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83B5B" w14:textId="6F9E50D0" w:rsidR="00773418" w:rsidRDefault="00773418" w:rsidP="009B7A71">
      <w:pPr>
        <w:pStyle w:val="Heading1"/>
        <w:jc w:val="center"/>
        <w:rPr>
          <w:rFonts w:ascii="Times New Roman" w:hAnsi="Times New Roman" w:cs="Times New Roman"/>
          <w:b/>
          <w:bCs/>
          <w:color w:val="auto"/>
          <w:sz w:val="24"/>
          <w:szCs w:val="24"/>
        </w:rPr>
      </w:pPr>
      <w:bookmarkStart w:id="0" w:name="_Toc62943151"/>
      <w:r w:rsidRPr="00773418">
        <w:rPr>
          <w:rFonts w:ascii="Times New Roman" w:hAnsi="Times New Roman" w:cs="Times New Roman"/>
          <w:b/>
          <w:bCs/>
          <w:color w:val="auto"/>
          <w:sz w:val="24"/>
          <w:szCs w:val="24"/>
        </w:rPr>
        <w:t>IDENTIFIKASI KEPUTUSAN PEMBERLAKUKAN PEMBATASAN SOSIAL BERSKALA BESAR (PSBB) DI PROVINSI DKI JAKARTA TAHUN 2020</w:t>
      </w:r>
    </w:p>
    <w:p w14:paraId="278F35EC" w14:textId="3C146A0A" w:rsidR="00773418" w:rsidRDefault="00773418" w:rsidP="00773418"/>
    <w:p w14:paraId="7634CA29" w14:textId="083B0A0E" w:rsidR="00773418" w:rsidRPr="00773418" w:rsidRDefault="00773418" w:rsidP="00773418">
      <w:pPr>
        <w:spacing w:after="0" w:line="240" w:lineRule="auto"/>
        <w:jc w:val="center"/>
        <w:rPr>
          <w:rFonts w:ascii="Times New Roman" w:hAnsi="Times New Roman" w:cs="Times New Roman"/>
          <w:sz w:val="24"/>
          <w:szCs w:val="24"/>
        </w:rPr>
      </w:pPr>
      <w:r w:rsidRPr="00773418">
        <w:rPr>
          <w:rFonts w:ascii="Times New Roman" w:hAnsi="Times New Roman" w:cs="Times New Roman"/>
          <w:sz w:val="24"/>
          <w:szCs w:val="24"/>
        </w:rPr>
        <w:t>Dian Sari</w:t>
      </w:r>
    </w:p>
    <w:p w14:paraId="5BFD6BA3" w14:textId="04C11DCA" w:rsidR="00773418" w:rsidRDefault="00773418" w:rsidP="00773418">
      <w:pPr>
        <w:spacing w:after="0" w:line="240" w:lineRule="auto"/>
        <w:jc w:val="center"/>
        <w:rPr>
          <w:rFonts w:ascii="Times New Roman" w:hAnsi="Times New Roman" w:cs="Times New Roman"/>
          <w:sz w:val="24"/>
          <w:szCs w:val="24"/>
        </w:rPr>
      </w:pPr>
      <w:r w:rsidRPr="00773418">
        <w:rPr>
          <w:rFonts w:ascii="Times New Roman" w:hAnsi="Times New Roman" w:cs="Times New Roman"/>
          <w:sz w:val="24"/>
          <w:szCs w:val="24"/>
        </w:rPr>
        <w:t>Faktultas Teknik dan Ilmu Komputer</w:t>
      </w:r>
    </w:p>
    <w:p w14:paraId="7FA08AB2" w14:textId="165CC857" w:rsidR="003A240F" w:rsidRPr="00773418" w:rsidRDefault="003A240F" w:rsidP="00773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Indraprasta PGRI</w:t>
      </w:r>
    </w:p>
    <w:p w14:paraId="49CDA981" w14:textId="7C3E9048" w:rsidR="00773418" w:rsidRPr="003A240F" w:rsidRDefault="00971BAB" w:rsidP="00773418">
      <w:pPr>
        <w:spacing w:after="0" w:line="240" w:lineRule="auto"/>
        <w:jc w:val="center"/>
        <w:rPr>
          <w:rFonts w:ascii="Times New Roman" w:hAnsi="Times New Roman" w:cs="Times New Roman"/>
          <w:sz w:val="24"/>
          <w:szCs w:val="24"/>
        </w:rPr>
      </w:pPr>
      <w:hyperlink r:id="rId8" w:history="1">
        <w:r w:rsidR="00CA65F6" w:rsidRPr="003A240F">
          <w:rPr>
            <w:rStyle w:val="Hyperlink"/>
            <w:rFonts w:ascii="Times New Roman" w:hAnsi="Times New Roman" w:cs="Times New Roman"/>
            <w:color w:val="auto"/>
            <w:sz w:val="24"/>
            <w:szCs w:val="24"/>
            <w:u w:val="none"/>
          </w:rPr>
          <w:t>diansari.unindra@gmail.com</w:t>
        </w:r>
      </w:hyperlink>
    </w:p>
    <w:p w14:paraId="7D409989" w14:textId="63FF719D" w:rsidR="00773418" w:rsidRDefault="00773418" w:rsidP="00773418">
      <w:pPr>
        <w:spacing w:after="0" w:line="240" w:lineRule="auto"/>
        <w:jc w:val="center"/>
        <w:rPr>
          <w:rFonts w:ascii="Times New Roman" w:hAnsi="Times New Roman" w:cs="Times New Roman"/>
          <w:sz w:val="24"/>
          <w:szCs w:val="24"/>
        </w:rPr>
      </w:pPr>
    </w:p>
    <w:p w14:paraId="59B688EC" w14:textId="23204BE8" w:rsidR="00773418" w:rsidRDefault="00773418" w:rsidP="00773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w:t>
      </w:r>
      <w:r w:rsidR="003A240F">
        <w:rPr>
          <w:rFonts w:ascii="Times New Roman" w:hAnsi="Times New Roman" w:cs="Times New Roman"/>
          <w:sz w:val="24"/>
          <w:szCs w:val="24"/>
        </w:rPr>
        <w:t>es</w:t>
      </w:r>
      <w:r>
        <w:rPr>
          <w:rFonts w:ascii="Times New Roman" w:hAnsi="Times New Roman" w:cs="Times New Roman"/>
          <w:sz w:val="24"/>
          <w:szCs w:val="24"/>
        </w:rPr>
        <w:t>ponding: 08111241590</w:t>
      </w:r>
    </w:p>
    <w:p w14:paraId="290CBF13" w14:textId="77777777" w:rsidR="00E92C2E" w:rsidRPr="00773418" w:rsidRDefault="00E92C2E" w:rsidP="00773418">
      <w:pPr>
        <w:spacing w:after="0" w:line="240" w:lineRule="auto"/>
        <w:jc w:val="center"/>
        <w:rPr>
          <w:rFonts w:ascii="Times New Roman" w:hAnsi="Times New Roman" w:cs="Times New Roman"/>
          <w:sz w:val="24"/>
          <w:szCs w:val="24"/>
        </w:rPr>
      </w:pPr>
    </w:p>
    <w:bookmarkEnd w:id="0"/>
    <w:p w14:paraId="1555042B" w14:textId="4C4F7D37" w:rsidR="009B7A71" w:rsidRPr="00CA65F6" w:rsidRDefault="00773418" w:rsidP="00773418">
      <w:pPr>
        <w:pStyle w:val="Heading1"/>
        <w:rPr>
          <w:rFonts w:ascii="Times New Roman" w:hAnsi="Times New Roman" w:cs="Times New Roman"/>
          <w:b/>
          <w:color w:val="auto"/>
          <w:sz w:val="20"/>
          <w:szCs w:val="20"/>
        </w:rPr>
      </w:pPr>
      <w:r w:rsidRPr="00CA65F6">
        <w:rPr>
          <w:rFonts w:ascii="Times New Roman" w:hAnsi="Times New Roman" w:cs="Times New Roman"/>
          <w:b/>
          <w:color w:val="auto"/>
          <w:sz w:val="20"/>
          <w:szCs w:val="20"/>
        </w:rPr>
        <w:t>Abstrak</w:t>
      </w:r>
    </w:p>
    <w:p w14:paraId="4A5F0CEC" w14:textId="43FF7F02" w:rsidR="009B7A71" w:rsidRPr="00CA65F6" w:rsidRDefault="009B7A71" w:rsidP="00307394">
      <w:pPr>
        <w:spacing w:after="0" w:line="240" w:lineRule="auto"/>
        <w:jc w:val="both"/>
        <w:rPr>
          <w:rFonts w:ascii="Times New Roman" w:hAnsi="Times New Roman" w:cs="Times New Roman"/>
          <w:sz w:val="20"/>
          <w:szCs w:val="20"/>
        </w:rPr>
      </w:pPr>
      <w:r w:rsidRPr="00CA65F6">
        <w:rPr>
          <w:rFonts w:ascii="Times New Roman" w:hAnsi="Times New Roman" w:cs="Times New Roman"/>
          <w:sz w:val="20"/>
          <w:szCs w:val="20"/>
        </w:rPr>
        <w:t>Pandemi Covid-</w:t>
      </w:r>
      <w:r w:rsidR="00013DC6" w:rsidRPr="00CA65F6">
        <w:rPr>
          <w:rFonts w:ascii="Times New Roman" w:hAnsi="Times New Roman" w:cs="Times New Roman"/>
          <w:sz w:val="20"/>
          <w:szCs w:val="20"/>
        </w:rPr>
        <w:t>19</w:t>
      </w:r>
      <w:r w:rsidRPr="00CA65F6">
        <w:rPr>
          <w:rFonts w:ascii="Times New Roman" w:hAnsi="Times New Roman" w:cs="Times New Roman"/>
          <w:sz w:val="20"/>
          <w:szCs w:val="20"/>
        </w:rPr>
        <w:t xml:space="preserve"> yang sedang terjadi di Indonesia, khususnya di Provinsi DKI Jakarta mulai terjadi pada akhir Februari 2020. Pandemi ini menjadikan perubahan dalam berbagai sektor, hal tersebut menandakan bahwa kondisi yang terjadi selama pandemic merupakan kondisi yang tidak dapat diprediksi sebelumnya. Bapak Anies Baswedan sebagai pemimpin Ibukota Indonesia memiliki peran sangat besar dalam membuat keputusan-keputusan yang efektif selama pandemic ini. Salah satu kunci keberhasilan seorang pemimpin adalah membuat suatu keputusan yang efektif. Dalam penelitian ini berusaha mendeskripsikan gaya pengambilan keputusan Gubernur Provinsi DKI Jakarta selama kondisi Pandemi Covid-19 terjadi. Metode penelitian yang digunakan adalah teknik penelitian kualitatif dengan metode </w:t>
      </w:r>
      <w:r w:rsidR="00496BAD" w:rsidRPr="00CA65F6">
        <w:rPr>
          <w:rFonts w:ascii="Times New Roman" w:hAnsi="Times New Roman" w:cs="Times New Roman"/>
          <w:sz w:val="20"/>
          <w:szCs w:val="20"/>
        </w:rPr>
        <w:t xml:space="preserve">analisis </w:t>
      </w:r>
      <w:r w:rsidRPr="00CA65F6">
        <w:rPr>
          <w:rFonts w:ascii="Times New Roman" w:hAnsi="Times New Roman" w:cs="Times New Roman"/>
          <w:sz w:val="20"/>
          <w:szCs w:val="20"/>
        </w:rPr>
        <w:t xml:space="preserve">deskriptif, pengumpulan data menggunakan studi </w:t>
      </w:r>
      <w:r w:rsidR="00496BAD" w:rsidRPr="00CA65F6">
        <w:rPr>
          <w:rFonts w:ascii="Times New Roman" w:hAnsi="Times New Roman" w:cs="Times New Roman"/>
          <w:sz w:val="20"/>
          <w:szCs w:val="20"/>
        </w:rPr>
        <w:t>p</w:t>
      </w:r>
      <w:r w:rsidRPr="00CA65F6">
        <w:rPr>
          <w:rFonts w:ascii="Times New Roman" w:hAnsi="Times New Roman" w:cs="Times New Roman"/>
          <w:sz w:val="20"/>
          <w:szCs w:val="20"/>
        </w:rPr>
        <w:t>ustaka. Berdasarkan analisis data yang diperoleh</w:t>
      </w:r>
      <w:r w:rsidR="00496BAD" w:rsidRPr="00CA65F6">
        <w:rPr>
          <w:rFonts w:ascii="Times New Roman" w:hAnsi="Times New Roman" w:cs="Times New Roman"/>
          <w:sz w:val="20"/>
          <w:szCs w:val="20"/>
        </w:rPr>
        <w:t xml:space="preserve"> keputusan pemberlakuan PSSBB (Pembatasan Sosial Berskala Besar) hakikatnya adalah sangat penying dan merupakan keputusan desentralisasi yang informatif, tidak terpogram, dan diputuskan berdasarkan fakta dan intuisi. </w:t>
      </w:r>
    </w:p>
    <w:p w14:paraId="67C8B312" w14:textId="77777777" w:rsidR="00A84CF5" w:rsidRPr="00CA65F6" w:rsidRDefault="00A84CF5" w:rsidP="00A84CF5">
      <w:pPr>
        <w:spacing w:after="0" w:line="360" w:lineRule="auto"/>
        <w:jc w:val="both"/>
        <w:rPr>
          <w:rFonts w:ascii="Times New Roman" w:hAnsi="Times New Roman" w:cs="Times New Roman"/>
          <w:sz w:val="20"/>
          <w:szCs w:val="20"/>
        </w:rPr>
      </w:pPr>
    </w:p>
    <w:p w14:paraId="06E4CA17" w14:textId="2C6DE4CA" w:rsidR="00A84CF5" w:rsidRDefault="009B7A71" w:rsidP="00A84CF5">
      <w:pPr>
        <w:spacing w:after="0" w:line="360" w:lineRule="auto"/>
        <w:jc w:val="both"/>
        <w:rPr>
          <w:rFonts w:ascii="Times New Roman" w:hAnsi="Times New Roman" w:cs="Times New Roman"/>
          <w:sz w:val="24"/>
          <w:szCs w:val="24"/>
        </w:rPr>
      </w:pPr>
      <w:r w:rsidRPr="00CA65F6">
        <w:rPr>
          <w:rFonts w:ascii="Times New Roman" w:hAnsi="Times New Roman" w:cs="Times New Roman"/>
          <w:sz w:val="20"/>
          <w:szCs w:val="20"/>
        </w:rPr>
        <w:t xml:space="preserve">Kata </w:t>
      </w:r>
      <w:proofErr w:type="gramStart"/>
      <w:r w:rsidRPr="00CA65F6">
        <w:rPr>
          <w:rFonts w:ascii="Times New Roman" w:hAnsi="Times New Roman" w:cs="Times New Roman"/>
          <w:sz w:val="20"/>
          <w:szCs w:val="20"/>
        </w:rPr>
        <w:t>Kunci :</w:t>
      </w:r>
      <w:proofErr w:type="gramEnd"/>
      <w:r w:rsidRPr="00CA65F6">
        <w:rPr>
          <w:rFonts w:ascii="Times New Roman" w:hAnsi="Times New Roman" w:cs="Times New Roman"/>
          <w:sz w:val="20"/>
          <w:szCs w:val="20"/>
        </w:rPr>
        <w:t xml:space="preserve"> </w:t>
      </w:r>
      <w:r w:rsidR="00496BAD" w:rsidRPr="00CA65F6">
        <w:rPr>
          <w:rFonts w:ascii="Times New Roman" w:hAnsi="Times New Roman" w:cs="Times New Roman"/>
          <w:sz w:val="20"/>
          <w:szCs w:val="20"/>
        </w:rPr>
        <w:t>pandemi, covid-19, keputusan, PSBB, dan Jakarta.</w:t>
      </w:r>
      <w:r w:rsidR="00496BAD">
        <w:rPr>
          <w:rFonts w:ascii="Times New Roman" w:hAnsi="Times New Roman" w:cs="Times New Roman"/>
          <w:sz w:val="24"/>
          <w:szCs w:val="24"/>
        </w:rPr>
        <w:t xml:space="preserve"> </w:t>
      </w:r>
    </w:p>
    <w:p w14:paraId="5A717AA6" w14:textId="31FC058E" w:rsidR="00A84CF5" w:rsidRPr="00CA65F6" w:rsidRDefault="00A84CF5" w:rsidP="00A84CF5">
      <w:pPr>
        <w:spacing w:before="240" w:after="0" w:line="240" w:lineRule="auto"/>
        <w:rPr>
          <w:rFonts w:ascii="Times New Roman" w:eastAsia="Times New Roman" w:hAnsi="Times New Roman" w:cs="Times New Roman"/>
          <w:sz w:val="20"/>
          <w:szCs w:val="20"/>
        </w:rPr>
      </w:pPr>
      <w:r w:rsidRPr="00CA65F6">
        <w:rPr>
          <w:rFonts w:ascii="Times New Roman" w:eastAsia="Times New Roman" w:hAnsi="Times New Roman" w:cs="Times New Roman"/>
          <w:b/>
          <w:bCs/>
          <w:color w:val="000000"/>
          <w:sz w:val="20"/>
          <w:szCs w:val="20"/>
        </w:rPr>
        <w:t>A</w:t>
      </w:r>
      <w:r w:rsidR="00307394">
        <w:rPr>
          <w:rFonts w:ascii="Times New Roman" w:eastAsia="Times New Roman" w:hAnsi="Times New Roman" w:cs="Times New Roman"/>
          <w:b/>
          <w:bCs/>
          <w:color w:val="000000"/>
          <w:sz w:val="20"/>
          <w:szCs w:val="20"/>
        </w:rPr>
        <w:t>b</w:t>
      </w:r>
      <w:r w:rsidRPr="00CA65F6">
        <w:rPr>
          <w:rFonts w:ascii="Times New Roman" w:eastAsia="Times New Roman" w:hAnsi="Times New Roman" w:cs="Times New Roman"/>
          <w:b/>
          <w:bCs/>
          <w:color w:val="000000"/>
          <w:sz w:val="20"/>
          <w:szCs w:val="20"/>
        </w:rPr>
        <w:t>stract</w:t>
      </w:r>
    </w:p>
    <w:p w14:paraId="4E7B25B2" w14:textId="77777777" w:rsidR="00A84CF5" w:rsidRPr="00CA65F6" w:rsidRDefault="00A84CF5" w:rsidP="00A84C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CA65F6">
        <w:rPr>
          <w:rFonts w:ascii="Times New Roman" w:eastAsia="Times New Roman" w:hAnsi="Times New Roman" w:cs="Times New Roman"/>
          <w:color w:val="202124"/>
          <w:sz w:val="20"/>
          <w:szCs w:val="20"/>
          <w:lang w:val="en"/>
        </w:rPr>
        <w:t>The Covid-19 pandemic that is currently occurring in Indonesia, especially in the DKI Jakarta Province, began to occur at the end of February 2020. This pandemic has made changes in various sectors, this indicates that the conditions that occur during a pandemic are conditions that cannot be predicted. Mr. Anies Baswedan as the Governor of Indonesia's capital city has a very big role in making effective decisions during this pandemic. One of the keys to the success of a leader is making an effective decision. In this research, it tries to describe the style of decision making by the Governor of DKI Jakarta during the Covid-19 Pandemic conditions. The research method used is qualitative research techniques with descriptive analysis methods, data collection using literature study. Based on data analysis, the decision to enforce the PSBB (Large-Scale Social Restrictions) is essentially very important and constitutes an informative, unprogrammed decision on decentralization based on facts and intuition.</w:t>
      </w:r>
    </w:p>
    <w:p w14:paraId="6561ED03" w14:textId="77777777" w:rsidR="00A84CF5" w:rsidRPr="00CA65F6" w:rsidRDefault="00A84CF5" w:rsidP="00A84CF5">
      <w:pPr>
        <w:spacing w:line="240" w:lineRule="auto"/>
        <w:jc w:val="both"/>
        <w:rPr>
          <w:rFonts w:ascii="Times New Roman" w:eastAsia="Times New Roman" w:hAnsi="Times New Roman" w:cs="Times New Roman"/>
          <w:sz w:val="20"/>
          <w:szCs w:val="20"/>
        </w:rPr>
      </w:pPr>
    </w:p>
    <w:p w14:paraId="69E56EC1" w14:textId="7447C8B8" w:rsidR="009B7A71" w:rsidRPr="00CA65F6" w:rsidRDefault="00A84CF5" w:rsidP="00CA65F6">
      <w:pPr>
        <w:spacing w:line="240" w:lineRule="auto"/>
        <w:jc w:val="both"/>
        <w:rPr>
          <w:rFonts w:ascii="Times New Roman" w:eastAsia="Times New Roman" w:hAnsi="Times New Roman" w:cs="Times New Roman"/>
          <w:color w:val="000000"/>
          <w:sz w:val="20"/>
          <w:szCs w:val="20"/>
        </w:rPr>
        <w:sectPr w:rsidR="009B7A71" w:rsidRPr="00CA65F6" w:rsidSect="009B7A71">
          <w:footerReference w:type="default" r:id="rId9"/>
          <w:pgSz w:w="12240" w:h="15840"/>
          <w:pgMar w:top="2268" w:right="1701" w:bottom="1701" w:left="2268" w:header="720" w:footer="720" w:gutter="0"/>
          <w:pgNumType w:fmt="lowerRoman" w:start="1"/>
          <w:cols w:space="720"/>
          <w:docGrid w:linePitch="360"/>
        </w:sectPr>
      </w:pPr>
      <w:r w:rsidRPr="00CA65F6">
        <w:rPr>
          <w:rFonts w:ascii="Times New Roman" w:eastAsia="Times New Roman" w:hAnsi="Times New Roman" w:cs="Times New Roman"/>
          <w:b/>
          <w:bCs/>
          <w:color w:val="000000"/>
          <w:sz w:val="20"/>
          <w:szCs w:val="20"/>
        </w:rPr>
        <w:t>Keywords:</w:t>
      </w:r>
      <w:r w:rsidRPr="00CA65F6">
        <w:rPr>
          <w:rFonts w:ascii="Times New Roman" w:eastAsia="Times New Roman" w:hAnsi="Times New Roman" w:cs="Times New Roman"/>
          <w:color w:val="000000"/>
          <w:sz w:val="20"/>
          <w:szCs w:val="20"/>
        </w:rPr>
        <w:t xml:space="preserve"> PSBB, DKI Jakarta, Covid-19</w:t>
      </w:r>
    </w:p>
    <w:p w14:paraId="5B306B7E" w14:textId="77777777" w:rsidR="00D80F47" w:rsidRDefault="00D80F47" w:rsidP="00DA7A0F">
      <w:pPr>
        <w:spacing w:line="360" w:lineRule="auto"/>
        <w:jc w:val="both"/>
        <w:rPr>
          <w:rFonts w:ascii="Times New Roman" w:hAnsi="Times New Roman" w:cs="Times New Roman"/>
          <w:b/>
          <w:bCs/>
          <w:sz w:val="24"/>
          <w:szCs w:val="24"/>
        </w:rPr>
      </w:pPr>
    </w:p>
    <w:p w14:paraId="6B98A83F" w14:textId="77777777" w:rsidR="00D80F47" w:rsidRDefault="00D80F47" w:rsidP="00DA7A0F">
      <w:pPr>
        <w:spacing w:line="360" w:lineRule="auto"/>
        <w:jc w:val="both"/>
        <w:rPr>
          <w:rFonts w:ascii="Times New Roman" w:hAnsi="Times New Roman" w:cs="Times New Roman"/>
          <w:b/>
          <w:bCs/>
          <w:sz w:val="24"/>
          <w:szCs w:val="24"/>
        </w:rPr>
      </w:pPr>
    </w:p>
    <w:p w14:paraId="5845F0A1" w14:textId="56A5ADD3" w:rsidR="00CA65F6" w:rsidRPr="00DA7A0F" w:rsidRDefault="00CA65F6" w:rsidP="00DA7A0F">
      <w:pPr>
        <w:spacing w:line="360" w:lineRule="auto"/>
        <w:jc w:val="both"/>
        <w:rPr>
          <w:rFonts w:ascii="Times New Roman" w:hAnsi="Times New Roman" w:cs="Times New Roman"/>
          <w:b/>
          <w:bCs/>
          <w:sz w:val="24"/>
          <w:szCs w:val="24"/>
        </w:rPr>
      </w:pPr>
      <w:r w:rsidRPr="00DA7A0F">
        <w:rPr>
          <w:rFonts w:ascii="Times New Roman" w:hAnsi="Times New Roman" w:cs="Times New Roman"/>
          <w:b/>
          <w:bCs/>
          <w:sz w:val="24"/>
          <w:szCs w:val="24"/>
        </w:rPr>
        <w:t>Pendahuluan</w:t>
      </w:r>
    </w:p>
    <w:p w14:paraId="0D609530" w14:textId="7AE903DB" w:rsidR="004E2D11" w:rsidRPr="00DA7A0F" w:rsidRDefault="004E2D11"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Tahun 2020 bukanlah tahun yang mudah bagi banyak negara di dunia, berawal dari kasus pertama Covid-19 yang dilaporkan berasal dari Wuhan, Provinsi Hubei China pada Desember 2019, dan menyebar hingga ke banyak negara termasuk Indonesia. Di Indonesi kasus pertama diawali pada bulan Maret 2020, saat itu Presiden Joko Widodo mengumumkan ada dua orang warga Indonesia yang positif terjangkit virus corona yakni perempuan berusia 31 tahun dan ibu berusia 64 tahun. Kasus tersebut berawal dari pertemuan dengan warga negara Jepang di sebuah klub dansa pada 14 Februaru 2020.Hingga 20 April 2020, total kasus positif mencapai angka 8.607 orang yang berasal dari 280 kabupaten/kota yang terdampak Covid-19, dan paling banyak berasal dari Jakarta </w:t>
      </w:r>
      <w:bookmarkStart w:id="1" w:name="_Hlk72494300"/>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{"citationItems":[{"id":"ITEM-1","itemData":{"author":[{"dropping-particle":"","family":"Detikcom","given":"","non-dropping-particle":"","parse-names":false,"suffix":""}],"id":"ITEM-1","issued":{"date-parts":[["2020"]]},"title":"Kapan Sebenarnya Corona Masuk ke RI?","type":"article-newspaper"},"uris":["http://www.mendeley.com/documents/?uuid=eecd2ce4-c047-445f-a7ef-4e3575d81493"]}],"mendeley":{"formattedCitation":"(Detikcom, 2020a)","plainTextFormattedCitation":"(Detikcom, 2020a)","previouslyFormattedCitation":"(Detikcom, 2020a)"},"properties":{"noteIndex":0},"schema":"https://github.com/citation-style-language/schema/raw/master/csl-citation.json"}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(Detikcom, 2020a)</w:t>
      </w:r>
      <w:r w:rsidRPr="00DA7A0F">
        <w:rPr>
          <w:rFonts w:ascii="Times New Roman" w:hAnsi="Times New Roman" w:cs="Times New Roman"/>
          <w:sz w:val="24"/>
          <w:szCs w:val="24"/>
        </w:rPr>
        <w:fldChar w:fldCharType="end"/>
      </w:r>
    </w:p>
    <w:bookmarkEnd w:id="1"/>
    <w:p w14:paraId="4D480191" w14:textId="77777777" w:rsidR="004E2D11" w:rsidRPr="00DA7A0F" w:rsidRDefault="004E2D11" w:rsidP="00DA7A0F">
      <w:p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ab/>
        <w:t xml:space="preserve">Data pada April 2020 menunjukkan jumah pasien Covid-19 di DKI Jakarta semakin banyak, tercatat ada 1.552 kasus, 144 orang meninggal dunia dan 75 orang sembuh </w:t>
      </w:r>
      <w:bookmarkStart w:id="2" w:name="_Hlk72494445"/>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{"citationItems":[{"id":"ITEM-1","itemData":{"author":[{"dropping-particle":"","family":"Detikcom","given":"","non-dropping-particle":"","parse-names":false,"suffix":""}],"id":"ITEM-1","issued":{"date-parts":[["2020"]]},"title":"Timeline PSBB Jakarta hingga Tarik Rem Darurat","type":"article-newspaper"},"uris":["http://www.mendeley.com/documents/?uuid=e5da3fa8-d277-4b7d-aff7-a609baac858a"]}],"mendeley":{"formattedCitation":"(Detikcom, 2020b)","plainTextFormattedCitation":"(Detikcom, 2020b)","previouslyFormattedCitation":"(Detikcom, 2020b)"},"properties":{"noteIndex":0},"schema":"https://github.com/citation-style-language/schema/raw/master/csl-citation.json"}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(Detikcom, 2020b)</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 xml:space="preserve">. </w:t>
      </w:r>
      <w:bookmarkEnd w:id="2"/>
      <w:r w:rsidRPr="00DA7A0F">
        <w:rPr>
          <w:rFonts w:ascii="Times New Roman" w:hAnsi="Times New Roman" w:cs="Times New Roman"/>
          <w:sz w:val="24"/>
          <w:szCs w:val="24"/>
        </w:rPr>
        <w:t xml:space="preserve">Berdasarkan hal tersebut dan atas persetujuan Menteri Kesehatan, Gubernur DKI Jakarta Bapak Anies Baswedan menerapkan Pembatasan Sosial Berskala Besar (PSBB) untuk pertama kalinya pada tanggal 10 April 2020 sesuai dengan Peraturan Gubernur 33 tahun 2020 tentang pelaksanaan Pembatasan Sosial Berskala Besar dalam penanagan </w:t>
      </w:r>
      <w:r w:rsidRPr="00DA7A0F">
        <w:rPr>
          <w:rFonts w:ascii="Times New Roman" w:hAnsi="Times New Roman" w:cs="Times New Roman"/>
          <w:i/>
          <w:iCs/>
          <w:sz w:val="24"/>
          <w:szCs w:val="24"/>
        </w:rPr>
        <w:t>Corona Virus Disease 2019 (</w:t>
      </w:r>
      <w:r w:rsidRPr="00DA7A0F">
        <w:rPr>
          <w:rFonts w:ascii="Times New Roman" w:hAnsi="Times New Roman" w:cs="Times New Roman"/>
          <w:sz w:val="24"/>
          <w:szCs w:val="24"/>
        </w:rPr>
        <w:t xml:space="preserve">Covid-19) di Provinsi Daerah Khusu Ibukota Jakarta. PSBB dalam Permenkes Nomor 9 Tahun 2020 diartikan sebagai pembatasan kegiatan tertentu penduduk dalam suatu wilayah yang terinfeksi Covid-19 dsedemikian rupa untuk mencegah kemungkinan penyebaran Covid-19. </w:t>
      </w:r>
    </w:p>
    <w:p w14:paraId="5E70FB2E" w14:textId="77777777" w:rsidR="004E2D11" w:rsidRPr="00DA7A0F" w:rsidRDefault="004E2D11" w:rsidP="00DA7A0F">
      <w:p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ab/>
        <w:t xml:space="preserve">PSBB Jilid 1 diberlakukan selama 14 hari yaitu dari tanggal 10 April hingga tanggal 23 April tertuang </w:t>
      </w:r>
      <w:bookmarkStart w:id="3" w:name="_Hlk62899418"/>
      <w:r w:rsidRPr="00DA7A0F">
        <w:rPr>
          <w:rFonts w:ascii="Times New Roman" w:hAnsi="Times New Roman" w:cs="Times New Roman"/>
          <w:sz w:val="24"/>
          <w:szCs w:val="24"/>
        </w:rPr>
        <w:t xml:space="preserve">dalam Keputusan Gubernur Nomor 380 Tahun 2020 tentang Pemberlakuan Pelaksanaan Pembatasan Sosial Berskala Besar dalam Penangaan </w:t>
      </w:r>
      <w:r w:rsidRPr="00DA7A0F">
        <w:rPr>
          <w:rFonts w:ascii="Times New Roman" w:hAnsi="Times New Roman" w:cs="Times New Roman"/>
          <w:i/>
          <w:iCs/>
          <w:sz w:val="24"/>
          <w:szCs w:val="24"/>
        </w:rPr>
        <w:t>Corona Virus Disease</w:t>
      </w:r>
      <w:r w:rsidRPr="00DA7A0F">
        <w:rPr>
          <w:rFonts w:ascii="Times New Roman" w:hAnsi="Times New Roman" w:cs="Times New Roman"/>
          <w:sz w:val="24"/>
          <w:szCs w:val="24"/>
        </w:rPr>
        <w:t xml:space="preserve"> 2019 (</w:t>
      </w:r>
      <w:r w:rsidRPr="00DA7A0F">
        <w:rPr>
          <w:rFonts w:ascii="Times New Roman" w:hAnsi="Times New Roman" w:cs="Times New Roman"/>
          <w:i/>
          <w:iCs/>
          <w:sz w:val="24"/>
          <w:szCs w:val="24"/>
        </w:rPr>
        <w:t>Covid-19</w:t>
      </w:r>
      <w:r w:rsidRPr="00DA7A0F">
        <w:rPr>
          <w:rFonts w:ascii="Times New Roman" w:hAnsi="Times New Roman" w:cs="Times New Roman"/>
          <w:sz w:val="24"/>
          <w:szCs w:val="24"/>
        </w:rPr>
        <w:t xml:space="preserve">) </w:t>
      </w:r>
      <w:bookmarkEnd w:id="3"/>
      <w:r w:rsidRPr="00DA7A0F">
        <w:rPr>
          <w:rFonts w:ascii="Times New Roman" w:hAnsi="Times New Roman" w:cs="Times New Roman"/>
          <w:sz w:val="24"/>
          <w:szCs w:val="24"/>
        </w:rPr>
        <w:t xml:space="preserve">di Provinsi Daerah Khusus Ibukota Jakarta. Selama PSBB, kegiatan perkantoran dibatasi 50 persen, pengehentian proses belajar mengajar dengan tatap muka, pengehentian sementara kegiatan keagaamaan dan budaya,  pusat perbelanjaan ditutup kecuali penyedia kebutuhan bahan pokok dan obat-obatam, ojek </w:t>
      </w:r>
      <w:r w:rsidRPr="00DA7A0F">
        <w:rPr>
          <w:rFonts w:ascii="Times New Roman" w:hAnsi="Times New Roman" w:cs="Times New Roman"/>
          <w:i/>
          <w:iCs/>
          <w:sz w:val="24"/>
          <w:szCs w:val="24"/>
        </w:rPr>
        <w:t xml:space="preserve">online </w:t>
      </w:r>
      <w:r w:rsidRPr="00DA7A0F">
        <w:rPr>
          <w:rFonts w:ascii="Times New Roman" w:hAnsi="Times New Roman" w:cs="Times New Roman"/>
          <w:sz w:val="24"/>
          <w:szCs w:val="24"/>
        </w:rPr>
        <w:t xml:space="preserve">dibatasi (ojek motor dilarang mengambil penumpang), dan </w:t>
      </w:r>
      <w:r w:rsidRPr="00DA7A0F">
        <w:rPr>
          <w:rFonts w:ascii="Times New Roman" w:hAnsi="Times New Roman" w:cs="Times New Roman"/>
          <w:sz w:val="24"/>
          <w:szCs w:val="24"/>
        </w:rPr>
        <w:lastRenderedPageBreak/>
        <w:t xml:space="preserve">masyarakat diwajibkan untuk melaksanakan gerakan 3M (Memakai masker, Mencuci tangan dengan air mengalir, dan Menjaga Jarak). </w:t>
      </w:r>
    </w:p>
    <w:p w14:paraId="2F60F5F1" w14:textId="77777777" w:rsidR="004E2D11" w:rsidRPr="00DA7A0F" w:rsidRDefault="004E2D11" w:rsidP="00DA7A0F">
      <w:p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ab/>
        <w:t xml:space="preserve">Setelah melakukan PSBB Jilid 1, kasus positif Covid-19 hingga pada tanggal 22 April 2020 terus mengalami peningkatan, hingga mencapai 3.351 orang positif, dengn jumlah pasien meninggal sebanyak 308 orang, 1.939 pasien masih menjalani perawatan di rumah sakit, dan 813 orang melakukan </w:t>
      </w:r>
      <w:r w:rsidRPr="00DA7A0F">
        <w:rPr>
          <w:rFonts w:ascii="Times New Roman" w:hAnsi="Times New Roman" w:cs="Times New Roman"/>
          <w:i/>
          <w:iCs/>
          <w:sz w:val="24"/>
          <w:szCs w:val="24"/>
        </w:rPr>
        <w:t xml:space="preserve">self isolation </w:t>
      </w:r>
      <w:r w:rsidRPr="00DA7A0F">
        <w:rPr>
          <w:rFonts w:ascii="Times New Roman" w:hAnsi="Times New Roman" w:cs="Times New Roman"/>
          <w:sz w:val="24"/>
          <w:szCs w:val="24"/>
        </w:rPr>
        <w:t xml:space="preserve">di rumah dan sebanyak 889 orang menunggu hasil </w:t>
      </w:r>
      <w:bookmarkStart w:id="4" w:name="_Hlk72501824"/>
      <w:r w:rsidRPr="00DA7A0F">
        <w:rPr>
          <w:rFonts w:ascii="Times New Roman" w:hAnsi="Times New Roman" w:cs="Times New Roman"/>
          <w:sz w:val="24"/>
          <w:szCs w:val="24"/>
        </w:rPr>
        <w:t xml:space="preserve">laboratorium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{"citationItems":[{"id":"ITEM-1","itemData":{"author":[{"dropping-particle":"","family":"DISKOMINFOTIK DKI JAKARTA","given":"","non-dropping-particle":"","parse-names":false,"suffix":""}],"id":"ITEM-1","issued":{"date-parts":[["2020"]]},"title":"Perkembangan Covid-19 di Jakarta Per 22 April 2020","type":"legislation"},"uris":["http://www.mendeley.com/documents/?uuid=b54fa751-f68f-4fd1-9a22-74d96e02365c"]}],"mendeley":{"formattedCitation":"(Perkembangan Covid-19 Di Jakarta Per 22 April 2020, 2020)","plainTextFormattedCitation":"(Perkembangan Covid-19 Di Jakarta Per 22 April 2020, 2020)","previouslyFormattedCitation":"(Perkembangan Covid-19 Di Jakarta Per 22 April 2020, 2020)"},"properties":{"noteIndex":0},"schema":"https://github.com/citation-style-language/schema/raw/master/csl-citation.json"}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(Perkembangan Covid-19 Di Jakarta Per 22 April 2020, 2020)</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w:t>
      </w:r>
      <w:bookmarkEnd w:id="4"/>
      <w:r w:rsidRPr="00DA7A0F">
        <w:rPr>
          <w:rFonts w:ascii="Times New Roman" w:hAnsi="Times New Roman" w:cs="Times New Roman"/>
          <w:sz w:val="24"/>
          <w:szCs w:val="24"/>
        </w:rPr>
        <w:t xml:space="preserve"> Berdasarkan hal tersebut, Gubernur DKI Jakarta memutuskan untuk memperpanjang menjadi PSBB Jilid II hingga 21 Mei 2020 sesuai dalam Keputusan Gubernur Daerah Kehusus Ibukota Jakarta Nomor 412 Tahun 2020 Tentang Perpanjangan Pemberlakuan Pelaksanaan Pemabatsan Sosial Berskala Besar dalam Penanganan </w:t>
      </w:r>
      <w:r w:rsidRPr="00DA7A0F">
        <w:rPr>
          <w:rFonts w:ascii="Times New Roman" w:hAnsi="Times New Roman" w:cs="Times New Roman"/>
          <w:i/>
          <w:iCs/>
          <w:sz w:val="24"/>
          <w:szCs w:val="24"/>
        </w:rPr>
        <w:t xml:space="preserve">Corona Virus Disease </w:t>
      </w:r>
      <w:r w:rsidRPr="00DA7A0F">
        <w:rPr>
          <w:rFonts w:ascii="Times New Roman" w:hAnsi="Times New Roman" w:cs="Times New Roman"/>
          <w:sz w:val="24"/>
          <w:szCs w:val="24"/>
        </w:rPr>
        <w:t xml:space="preserve">2019 (Covid-19) di Provinsi Daerah Khusus Ibukota Jakarta. </w:t>
      </w:r>
    </w:p>
    <w:p w14:paraId="35C7FD69" w14:textId="77777777" w:rsidR="004E2D11" w:rsidRPr="00DA7A0F" w:rsidRDefault="004E2D11" w:rsidP="00DA7A0F">
      <w:p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ab/>
        <w:t xml:space="preserve">Perpanjangan masa PSBB Kembali dilakukan dengan memberlakukan PSBB Jilid </w:t>
      </w:r>
      <w:proofErr w:type="gramStart"/>
      <w:r w:rsidRPr="00DA7A0F">
        <w:rPr>
          <w:rFonts w:ascii="Times New Roman" w:hAnsi="Times New Roman" w:cs="Times New Roman"/>
          <w:sz w:val="24"/>
          <w:szCs w:val="24"/>
        </w:rPr>
        <w:t>III .</w:t>
      </w:r>
      <w:proofErr w:type="gramEnd"/>
      <w:r w:rsidRPr="00DA7A0F">
        <w:rPr>
          <w:rFonts w:ascii="Times New Roman" w:hAnsi="Times New Roman" w:cs="Times New Roman"/>
          <w:sz w:val="24"/>
          <w:szCs w:val="24"/>
        </w:rPr>
        <w:t xml:space="preserve"> PSBB ini berlaku mulai tanggal 22 Mei hingga 4 Juni 2020. PSBB sesuai dengan Keputusan Gubernur Daerah Khusus Ibukota Jakarta Nomor 489 Tahun 2020 Tentang Perpanjangan Pemberlakukan Pelaksanaan Pembatasan Sosial Berskala Besar Dalam Penanangan </w:t>
      </w:r>
      <w:r w:rsidRPr="00DA7A0F">
        <w:rPr>
          <w:rFonts w:ascii="Times New Roman" w:hAnsi="Times New Roman" w:cs="Times New Roman"/>
          <w:i/>
          <w:iCs/>
          <w:sz w:val="24"/>
          <w:szCs w:val="24"/>
        </w:rPr>
        <w:t>Corona Virus Disease 2019</w:t>
      </w:r>
      <w:r w:rsidRPr="00DA7A0F">
        <w:rPr>
          <w:rFonts w:ascii="Times New Roman" w:hAnsi="Times New Roman" w:cs="Times New Roman"/>
          <w:sz w:val="24"/>
          <w:szCs w:val="24"/>
        </w:rPr>
        <w:t xml:space="preserve"> (Covid-19) di Provinsi Daerah Khusus Ibukota Jakarta. Beberapa hari sebelum diperlakukan PSBB Jilid III, tepatnya tanggal 18 Mei 2020, mencatat 6.010 orang positif covid-19, jumlah pasien meninggal sebanyak 483 orang, dan 1.301 orang dinyatakan </w:t>
      </w:r>
      <w:bookmarkStart w:id="5" w:name="_Hlk72502593"/>
      <w:r w:rsidRPr="00DA7A0F">
        <w:rPr>
          <w:rFonts w:ascii="Times New Roman" w:hAnsi="Times New Roman" w:cs="Times New Roman"/>
          <w:sz w:val="24"/>
          <w:szCs w:val="24"/>
        </w:rPr>
        <w:t xml:space="preserve">sembuh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{"citationItems":[{"id":"ITEM-1","itemData":{"author":[{"dropping-particle":"","family":"DISKOMINFOTIK DKI JAKARTA","given":"","non-dropping-particle":"","parse-names":false,"suffix":""}],"id":"ITEM-1","issued":{"date-parts":[["2020"]]},"publisher":"https://corona.jakarta.go.id/id/publikasi","title":"Perkembangan Covid-19 di Jakarta per 18 Mei 2020","type":"legislation"},"uris":["http://www.mendeley.com/documents/?uuid=41d38090-688b-48af-8b7a-2406635a53c4"]}],"mendeley":{"formattedCitation":"(Perkembangan Covid-19 Di Jakarta per 18 Mei 2020, 2020)","plainTextFormattedCitation":"(Perkembangan Covid-19 Di Jakarta per 18 Mei 2020, 2020)","previouslyFormattedCitation":"(Perkembangan Covid-19 Di Jakarta per 18 Mei 2020, 2020)"},"properties":{"noteIndex":0},"schema":"https://github.com/citation-style-language/schema/raw/master/csl-citation.json"}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(Perkembangan Covid-19 Di Jakarta per 18 Mei 2020, 2020)</w:t>
      </w:r>
      <w:r w:rsidRPr="00DA7A0F">
        <w:rPr>
          <w:rFonts w:ascii="Times New Roman" w:hAnsi="Times New Roman" w:cs="Times New Roman"/>
          <w:sz w:val="24"/>
          <w:szCs w:val="24"/>
        </w:rPr>
        <w:fldChar w:fldCharType="end"/>
      </w:r>
      <w:bookmarkEnd w:id="5"/>
      <w:r w:rsidRPr="00DA7A0F">
        <w:rPr>
          <w:rFonts w:ascii="Times New Roman" w:hAnsi="Times New Roman" w:cs="Times New Roman"/>
          <w:sz w:val="24"/>
          <w:szCs w:val="24"/>
        </w:rPr>
        <w:t xml:space="preserve">. </w:t>
      </w:r>
    </w:p>
    <w:p w14:paraId="2F9F4249" w14:textId="406EEF8E" w:rsidR="002C59FD" w:rsidRPr="00DA7A0F" w:rsidRDefault="004E2D11" w:rsidP="00DA7A0F">
      <w:p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ab/>
        <w:t xml:space="preserve">PSBB transisi merupakan fase awal menuju kehidupan </w:t>
      </w:r>
      <w:r w:rsidRPr="00DA7A0F">
        <w:rPr>
          <w:rFonts w:ascii="Times New Roman" w:hAnsi="Times New Roman" w:cs="Times New Roman"/>
          <w:i/>
          <w:iCs/>
          <w:sz w:val="24"/>
          <w:szCs w:val="24"/>
        </w:rPr>
        <w:t>New Normal</w:t>
      </w:r>
      <w:r w:rsidRPr="00DA7A0F">
        <w:rPr>
          <w:rFonts w:ascii="Times New Roman" w:hAnsi="Times New Roman" w:cs="Times New Roman"/>
          <w:sz w:val="24"/>
          <w:szCs w:val="24"/>
        </w:rPr>
        <w:t>. PSBB transisi dilakukan mulai tanggal 4 Juni hingga akhir 2020. Dasar dari akan pemberlakuan PSBB Transisi adalah kondisi DKI Jakarta yang sudah menunjukkan penuruanan jumlah kasus positif.  Dari 2.741 RW, hanya 2,4% RW yang masih butuh pengendalian ketat. PSBB masa transisi ditujukan untuk kondisi aman, sehat, dan produktif. Dala masa transisi ini merupaka periode edukasi dan pembiasaan terhadap pola hidup sehat dan aman sesuai protocol Covid-19. Pada masa transisi in juga merupakan masa pembatasan menuju perluasa kegiatan sosial ekonomi produktif. Setiap fase berlaku satu bulan dan bisa diperpanjang sesuai hasil pemantauan kondisi pengendalian wabah Covid-19. Kebijakan rem darurat (</w:t>
      </w:r>
      <w:r w:rsidRPr="00DA7A0F">
        <w:rPr>
          <w:rFonts w:ascii="Times New Roman" w:hAnsi="Times New Roman" w:cs="Times New Roman"/>
          <w:i/>
          <w:iCs/>
          <w:sz w:val="24"/>
          <w:szCs w:val="24"/>
        </w:rPr>
        <w:t>Emergency Barake Policy)</w:t>
      </w:r>
      <w:r w:rsidRPr="00DA7A0F">
        <w:rPr>
          <w:rFonts w:ascii="Times New Roman" w:hAnsi="Times New Roman" w:cs="Times New Roman"/>
          <w:sz w:val="24"/>
          <w:szCs w:val="24"/>
        </w:rPr>
        <w:t xml:space="preserve"> akan dilakukan apabila terjadi tingkat penularan yang mengkhawatirkan </w:t>
      </w:r>
      <w:bookmarkStart w:id="6" w:name="_Hlk72502882"/>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{"citationItems":[{"id":"ITEM-1","itemData":{"id":"ITEM-1","issued":{"date-parts":[["2020"]]},"title":"Paparan Gubernur DKI Jakarta tentang Penjelasan Pembatasan Sosial Berskala Besar (PSBB) pada Masa Transisi","type":"report"},"uris":["http://www.mendeley.com/documents/?uuid=8356d66d-f9ca-43b7-bab3-95a2289fc04b"]}],"mendeley":{"formattedCitation":"(&lt;i&gt;Paparan Gubernur DKI Jakarta Tentang Penjelasan Pembatasan Sosial Berskala Besar (PSBB) Pada Masa Transisi&lt;/i&gt;, 2020)","plainTextFormattedCitation":"(Paparan Gubernur DKI Jakarta Tentang Penjelasan Pembatasan Sosial Berskala Besar (PSBB) Pada Masa Transisi, 2020)","previouslyFormattedCitation":"(&lt;i&gt;Paparan Gubernur DKI Jakarta Tentang Penjelasan Pembatasan Sosial Berskala Besar (PSBB) Pada Masa Transisi&lt;/i&gt;, 2020)"},"properties":{"noteIndex":0},"schema":"https://github.com/citation-style-language/schema/raw/master/csl-citation.json"}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w:t>
      </w:r>
      <w:r w:rsidRPr="00DA7A0F">
        <w:rPr>
          <w:rFonts w:ascii="Times New Roman" w:hAnsi="Times New Roman" w:cs="Times New Roman"/>
          <w:i/>
          <w:noProof/>
          <w:sz w:val="24"/>
          <w:szCs w:val="24"/>
        </w:rPr>
        <w:t xml:space="preserve">Paparan </w:t>
      </w:r>
      <w:r w:rsidRPr="00DA7A0F">
        <w:rPr>
          <w:rFonts w:ascii="Times New Roman" w:hAnsi="Times New Roman" w:cs="Times New Roman"/>
          <w:i/>
          <w:noProof/>
          <w:sz w:val="24"/>
          <w:szCs w:val="24"/>
        </w:rPr>
        <w:lastRenderedPageBreak/>
        <w:t>Gubernur DKI Jakarta Tentang Penjelasan Pembatasan Sosial Berskala Besar (PSBB) Pada Masa Transisi</w:t>
      </w:r>
      <w:r w:rsidRPr="00DA7A0F">
        <w:rPr>
          <w:rFonts w:ascii="Times New Roman" w:hAnsi="Times New Roman" w:cs="Times New Roman"/>
          <w:noProof/>
          <w:sz w:val="24"/>
          <w:szCs w:val="24"/>
        </w:rPr>
        <w:t>, 2020)</w:t>
      </w:r>
      <w:r w:rsidRPr="00DA7A0F">
        <w:rPr>
          <w:rFonts w:ascii="Times New Roman" w:hAnsi="Times New Roman" w:cs="Times New Roman"/>
          <w:sz w:val="24"/>
          <w:szCs w:val="24"/>
        </w:rPr>
        <w:fldChar w:fldCharType="end"/>
      </w:r>
      <w:bookmarkEnd w:id="6"/>
      <w:r w:rsidR="00A84CF5" w:rsidRPr="00DA7A0F">
        <w:rPr>
          <w:rFonts w:ascii="Times New Roman" w:hAnsi="Times New Roman" w:cs="Times New Roman"/>
          <w:sz w:val="24"/>
          <w:szCs w:val="24"/>
        </w:rPr>
        <w:t xml:space="preserve">. </w:t>
      </w:r>
      <w:r w:rsidRPr="00DA7A0F">
        <w:rPr>
          <w:rFonts w:ascii="Times New Roman" w:hAnsi="Times New Roman" w:cs="Times New Roman"/>
          <w:sz w:val="24"/>
          <w:szCs w:val="24"/>
        </w:rPr>
        <w:t>Keputusan untuk memberlakukan PSBB di DKI Jakarta merupakan kewenangan Gubernur DKI Jakarta selaku pimpina</w:t>
      </w:r>
      <w:r w:rsidR="0041710F" w:rsidRPr="00DA7A0F">
        <w:rPr>
          <w:rFonts w:ascii="Times New Roman" w:hAnsi="Times New Roman" w:cs="Times New Roman"/>
          <w:sz w:val="24"/>
          <w:szCs w:val="24"/>
        </w:rPr>
        <w:t>n</w:t>
      </w:r>
      <w:r w:rsidRPr="00DA7A0F">
        <w:rPr>
          <w:rFonts w:ascii="Times New Roman" w:hAnsi="Times New Roman" w:cs="Times New Roman"/>
          <w:sz w:val="24"/>
          <w:szCs w:val="24"/>
        </w:rPr>
        <w:t xml:space="preserve"> eksekutif. Pemberlakuan PSBB merupakan suatu keputusan yang patut diidentifikasi berdasarkan teori pengambilan keputusan, oleh karena itu dalam </w:t>
      </w:r>
      <w:proofErr w:type="gramStart"/>
      <w:r w:rsidRPr="00DA7A0F">
        <w:rPr>
          <w:rFonts w:ascii="Times New Roman" w:hAnsi="Times New Roman" w:cs="Times New Roman"/>
          <w:sz w:val="24"/>
          <w:szCs w:val="24"/>
        </w:rPr>
        <w:t xml:space="preserve">penelitian </w:t>
      </w:r>
      <w:r w:rsidR="00A84CF5" w:rsidRPr="00DA7A0F">
        <w:rPr>
          <w:rFonts w:ascii="Times New Roman" w:hAnsi="Times New Roman" w:cs="Times New Roman"/>
          <w:sz w:val="24"/>
          <w:szCs w:val="24"/>
        </w:rPr>
        <w:t xml:space="preserve"> bertujuan</w:t>
      </w:r>
      <w:proofErr w:type="gramEnd"/>
      <w:r w:rsidR="00A84CF5" w:rsidRPr="00DA7A0F">
        <w:rPr>
          <w:rFonts w:ascii="Times New Roman" w:hAnsi="Times New Roman" w:cs="Times New Roman"/>
          <w:sz w:val="24"/>
          <w:szCs w:val="24"/>
        </w:rPr>
        <w:t xml:space="preserve"> untuk </w:t>
      </w:r>
      <w:r w:rsidRPr="00DA7A0F">
        <w:rPr>
          <w:rFonts w:ascii="Times New Roman" w:hAnsi="Times New Roman" w:cs="Times New Roman"/>
          <w:sz w:val="24"/>
          <w:szCs w:val="24"/>
        </w:rPr>
        <w:t>mengindentifikasi pengambilan keputusan pemberlakukan PSBB di DKI Jakarta tahun 2020</w:t>
      </w:r>
      <w:r w:rsidR="00A84CF5" w:rsidRPr="00DA7A0F">
        <w:rPr>
          <w:rFonts w:ascii="Times New Roman" w:hAnsi="Times New Roman" w:cs="Times New Roman"/>
          <w:sz w:val="24"/>
          <w:szCs w:val="24"/>
        </w:rPr>
        <w:t>.</w:t>
      </w:r>
    </w:p>
    <w:p w14:paraId="1B733F69" w14:textId="68C8FB73" w:rsidR="004E2D11" w:rsidRPr="00DA7A0F" w:rsidRDefault="004E2D11" w:rsidP="00DA7A0F">
      <w:pPr>
        <w:spacing w:line="360" w:lineRule="auto"/>
        <w:jc w:val="both"/>
        <w:rPr>
          <w:rFonts w:ascii="Times New Roman" w:hAnsi="Times New Roman" w:cs="Times New Roman"/>
          <w:sz w:val="24"/>
          <w:szCs w:val="24"/>
        </w:rPr>
      </w:pPr>
      <w:bookmarkStart w:id="7" w:name="_Toc62943175"/>
      <w:r w:rsidRPr="00DA7A0F">
        <w:rPr>
          <w:rFonts w:ascii="Times New Roman" w:hAnsi="Times New Roman" w:cs="Times New Roman"/>
          <w:b/>
          <w:bCs/>
          <w:sz w:val="24"/>
          <w:szCs w:val="24"/>
        </w:rPr>
        <w:t xml:space="preserve">Metode </w:t>
      </w:r>
      <w:bookmarkEnd w:id="7"/>
    </w:p>
    <w:p w14:paraId="1AEA5EE2" w14:textId="77777777" w:rsidR="00307394" w:rsidRPr="00DA7A0F" w:rsidRDefault="00307394"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Data dinalisis berdasarkan</w:t>
      </w:r>
      <w:r w:rsidR="004C05EC" w:rsidRPr="00DA7A0F">
        <w:rPr>
          <w:rFonts w:ascii="Times New Roman" w:hAnsi="Times New Roman" w:cs="Times New Roman"/>
          <w:sz w:val="24"/>
          <w:szCs w:val="24"/>
        </w:rPr>
        <w:t xml:space="preserve"> analisis deksriptif, </w:t>
      </w:r>
      <w:r w:rsidRPr="00DA7A0F">
        <w:rPr>
          <w:rFonts w:ascii="Times New Roman" w:hAnsi="Times New Roman" w:cs="Times New Roman"/>
          <w:sz w:val="24"/>
          <w:szCs w:val="24"/>
        </w:rPr>
        <w:t xml:space="preserve">Analisis deskriptif dengan mengumpulkan </w:t>
      </w:r>
      <w:r w:rsidR="004C05EC" w:rsidRPr="00DA7A0F">
        <w:rPr>
          <w:rFonts w:ascii="Times New Roman" w:hAnsi="Times New Roman" w:cs="Times New Roman"/>
          <w:sz w:val="24"/>
          <w:szCs w:val="24"/>
        </w:rPr>
        <w:t xml:space="preserve">data dari media sosial, portal berita dan data dari portal </w:t>
      </w:r>
      <w:hyperlink r:id="rId10" w:history="1">
        <w:r w:rsidR="004C05EC" w:rsidRPr="00DA7A0F">
          <w:rPr>
            <w:rStyle w:val="Hyperlink"/>
            <w:rFonts w:ascii="Times New Roman" w:hAnsi="Times New Roman" w:cs="Times New Roman"/>
            <w:color w:val="auto"/>
            <w:sz w:val="24"/>
            <w:szCs w:val="24"/>
            <w:u w:val="none"/>
          </w:rPr>
          <w:t>https://corona.jakarta.go.id/id</w:t>
        </w:r>
      </w:hyperlink>
      <w:r w:rsidRPr="00DA7A0F">
        <w:rPr>
          <w:rFonts w:ascii="Times New Roman" w:hAnsi="Times New Roman" w:cs="Times New Roman"/>
          <w:sz w:val="24"/>
          <w:szCs w:val="24"/>
        </w:rPr>
        <w:t xml:space="preserve"> terkait dengan keputusan Gubernur DKI Provinsi DKI Jakarta mengenai Pemberlakuan PSBB di Jakrta pada Tahun 2020. </w:t>
      </w:r>
      <w:r w:rsidR="004C05EC" w:rsidRPr="00DA7A0F">
        <w:rPr>
          <w:rFonts w:ascii="Times New Roman" w:hAnsi="Times New Roman" w:cs="Times New Roman"/>
          <w:sz w:val="24"/>
          <w:szCs w:val="24"/>
        </w:rPr>
        <w:t xml:space="preserve">Data yang didapat kemudian diidentifikasi berdasarkan hakikat dan pentingnya keputusan, tingkat keputusan, klasifikasi keputusan, kategori keputusan, dan pendekatan terhadap kategori keputusan.  </w:t>
      </w:r>
    </w:p>
    <w:p w14:paraId="4A7D6DFE" w14:textId="13F24FC2" w:rsidR="00307394" w:rsidRPr="00DA7A0F" w:rsidRDefault="004C05EC"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Hakikat dan pentingnya pengambilan keputusan dianalisis berdasarkan teori Mintzberg, yaitu dinalisis berdasarkan pengambilan keputusan mengikuti pola sentralisasi atau desentralisasi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{"citationItems":[{"id":"ITEM-1","itemData":{"author":[{"dropping-particle":"","family":"Salusu","given":"","non-dropping-particle":"","parse-names":false,"suffix":""}],"id":"ITEM-1","issued":{"date-parts":[["1996"]]},"title":"Pengambilan Keputusan Stratejik","type":"book"},"uris":["http://www.mendeley.com/documents/?uuid=f3a6bf86-59c3-4464-a9e1-ab6ec80a33d3"]}],"mendeley":{"formattedCitation":"(Salusu, 1996)","plainTextFormattedCitation":"(Salusu, 1996)","previouslyFormattedCitation":"(Salusu, 1996)"},"properties":{"noteIndex":0},"schema":"https://github.com/citation-style-language/schema/raw/master/csl-citation.json"}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(Salusu, 1996)</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 xml:space="preserve">. </w:t>
      </w:r>
      <w:r w:rsidR="00307394" w:rsidRPr="00DA7A0F">
        <w:rPr>
          <w:rFonts w:ascii="Times New Roman" w:hAnsi="Times New Roman" w:cs="Times New Roman"/>
          <w:sz w:val="24"/>
          <w:szCs w:val="24"/>
        </w:rPr>
        <w:t xml:space="preserve">Pengambilan keputusan dianaliss berdasarkan pemimpin dalam proses memilih suatu alternatif cara betindak dengan metode yang efesien sesuai situasi. Proses ini untuk menemukan dan menyelesaikan masalah oranisasi. Jadi mengambil keputusan memerlukan suatu seri tindakan, membutuhkan keputuan memerlukan satu seri tindakan, membutuhkan beberapa Langkah. Pengambilan keputusan hendaknya dipahami dalam dua pengertian, yaitu (1) penetapan </w:t>
      </w:r>
      <w:proofErr w:type="gramStart"/>
      <w:r w:rsidR="00307394" w:rsidRPr="00DA7A0F">
        <w:rPr>
          <w:rFonts w:ascii="Times New Roman" w:hAnsi="Times New Roman" w:cs="Times New Roman"/>
          <w:sz w:val="24"/>
          <w:szCs w:val="24"/>
        </w:rPr>
        <w:t>tujuan  yang</w:t>
      </w:r>
      <w:proofErr w:type="gramEnd"/>
      <w:r w:rsidR="00307394" w:rsidRPr="00DA7A0F">
        <w:rPr>
          <w:rFonts w:ascii="Times New Roman" w:hAnsi="Times New Roman" w:cs="Times New Roman"/>
          <w:sz w:val="24"/>
          <w:szCs w:val="24"/>
        </w:rPr>
        <w:t xml:space="preserve"> merupakan terjemahan dari cita-cita, aspirasi dan (2) pencapaian tujuan melalui implementasinya.</w:t>
      </w:r>
    </w:p>
    <w:p w14:paraId="41B863C0" w14:textId="693C545D" w:rsidR="00307394" w:rsidRPr="00DA7A0F" w:rsidRDefault="00E92C2E"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T</w:t>
      </w:r>
      <w:r w:rsidR="004C05EC" w:rsidRPr="00DA7A0F">
        <w:rPr>
          <w:rFonts w:ascii="Times New Roman" w:hAnsi="Times New Roman" w:cs="Times New Roman"/>
          <w:sz w:val="24"/>
          <w:szCs w:val="24"/>
        </w:rPr>
        <w:t xml:space="preserve">ingkat keputusan otomatis dibuat dengan sederhana, keputusan berdasarkan informasi yang diharapkan, keputusan berdasar berbagai pertimbangan, dan keputusan berdasar ketidakpastian ganda </w:t>
      </w:r>
      <w:r w:rsidR="004C05EC" w:rsidRPr="00DA7A0F">
        <w:rPr>
          <w:rFonts w:ascii="Times New Roman" w:hAnsi="Times New Roman" w:cs="Times New Roman"/>
          <w:sz w:val="24"/>
          <w:szCs w:val="24"/>
        </w:rPr>
        <w:fldChar w:fldCharType="begin" w:fldLock="1"/>
      </w:r>
      <w:r w:rsidR="004C05EC" w:rsidRPr="00DA7A0F">
        <w:rPr>
          <w:rFonts w:ascii="Times New Roman" w:hAnsi="Times New Roman" w:cs="Times New Roman"/>
          <w:sz w:val="24"/>
          <w:szCs w:val="24"/>
        </w:rPr>
        <w:instrText>ADDIN CSL_CITATION {"citationItems":[{"id":"ITEM-1","itemData":{"author":[{"dropping-particle":"","family":"Salusu","given":"","non-dropping-particle":"","parse-names":false,"suffix":""}],"id":"ITEM-1","issued":{"date-parts":[["1996"]]},"title":"Pengambilan Keputusan Stratejik","type":"book"},"uris":["http://www.mendeley.com/documents/?uuid=f3a6bf86-59c3-4464-a9e1-ab6ec80a33d3"]}],"mendeley":{"formattedCitation":"(Salusu, 1996)","plainTextFormattedCitation":"(Salusu, 1996)","previouslyFormattedCitation":"(Salusu, 1996)"},"properties":{"noteIndex":0},"schema":"https://github.com/citation-style-language/schema/raw/master/csl-citation.json"}</w:instrText>
      </w:r>
      <w:r w:rsidR="004C05EC" w:rsidRPr="00DA7A0F">
        <w:rPr>
          <w:rFonts w:ascii="Times New Roman" w:hAnsi="Times New Roman" w:cs="Times New Roman"/>
          <w:sz w:val="24"/>
          <w:szCs w:val="24"/>
        </w:rPr>
        <w:fldChar w:fldCharType="separate"/>
      </w:r>
      <w:r w:rsidR="004C05EC" w:rsidRPr="00DA7A0F">
        <w:rPr>
          <w:rFonts w:ascii="Times New Roman" w:hAnsi="Times New Roman" w:cs="Times New Roman"/>
          <w:noProof/>
          <w:sz w:val="24"/>
          <w:szCs w:val="24"/>
        </w:rPr>
        <w:t>(Salusu, 1996)</w:t>
      </w:r>
      <w:r w:rsidR="004C05EC" w:rsidRPr="00DA7A0F">
        <w:rPr>
          <w:rFonts w:ascii="Times New Roman" w:hAnsi="Times New Roman" w:cs="Times New Roman"/>
          <w:sz w:val="24"/>
          <w:szCs w:val="24"/>
        </w:rPr>
        <w:fldChar w:fldCharType="end"/>
      </w:r>
      <w:r w:rsidR="004C05EC" w:rsidRPr="00DA7A0F">
        <w:rPr>
          <w:rFonts w:ascii="Times New Roman" w:hAnsi="Times New Roman" w:cs="Times New Roman"/>
          <w:sz w:val="24"/>
          <w:szCs w:val="24"/>
        </w:rPr>
        <w:t xml:space="preserve">. </w:t>
      </w:r>
      <w:bookmarkStart w:id="8" w:name="_Hlk72505716"/>
      <w:r w:rsidRPr="00DA7A0F">
        <w:rPr>
          <w:rFonts w:ascii="Times New Roman" w:hAnsi="Times New Roman" w:cs="Times New Roman"/>
          <w:sz w:val="24"/>
          <w:szCs w:val="24"/>
        </w:rPr>
        <w:t xml:space="preserve">Keputusan otomatis ini dibuat dengan sangat sederhana. Meski sangat sederhana informasi tetap diperlukan. </w:t>
      </w:r>
      <w:bookmarkEnd w:id="8"/>
      <w:r w:rsidRPr="00DA7A0F">
        <w:rPr>
          <w:rFonts w:ascii="Times New Roman" w:hAnsi="Times New Roman" w:cs="Times New Roman"/>
          <w:sz w:val="24"/>
          <w:szCs w:val="24"/>
        </w:rPr>
        <w:t xml:space="preserve">Keputusan berdasarkan informasi yang diharapkan. Tingkat informasi disini mulai sedikit kompleks, artinya informasi yang ada sudah memberi aba-aba untuk mengambil keputusan. Akan tetapi, keputusan belum segera dibuat, karena informasi itu masih </w:t>
      </w:r>
      <w:r w:rsidRPr="00DA7A0F">
        <w:rPr>
          <w:rFonts w:ascii="Times New Roman" w:hAnsi="Times New Roman" w:cs="Times New Roman"/>
          <w:sz w:val="24"/>
          <w:szCs w:val="24"/>
        </w:rPr>
        <w:lastRenderedPageBreak/>
        <w:t xml:space="preserve">perlu dipelajari. Setelah hasil studi diketahui, keputusan langsung dibuat, sama seperti keputusan otomatis. Keputusan berdasar berbagai pertimbangan. Keputusan ini membutuhkan lebih banyak informasi yang diperlukan. Informasi-informasi itu harus dikumpulkan dan dianalisis. Faktor-faktor yang berperan dalam informasi itu dipertimbangkan dan diperhitungkan. Infornasi yang satu dan yang lain dibandingkan, kemudian dicari yang paling banyak memberi keuntungan dan kesenangan. Keputusan berdasar ketidakpastian ganda. Keputusan tingkat empat ini merupakan keputusan yang paling kompleks. Jumlah informasi yang diperlukan semakin bertambah banyak. Selain itu, dalam setiap informasi yang sudah ada atau informasi yag masih akan diharapkan, terdapat ketidakpastian. Semakin luas ruang lingkup dan semakin jauh dampak dari suatu keputusan, semakin banyak informasi yang dibutuhkan dan semakin tinggi ketidakpastian itu. Oleh karena itu, keputusan – keputusan semacam itu sering mengandung risio yang jauh lebih besar dariada keputusan-keputusan tingkat dibawahnya. </w:t>
      </w:r>
    </w:p>
    <w:p w14:paraId="5251B532" w14:textId="01F57C90" w:rsidR="00E92C2E" w:rsidRPr="00DA7A0F" w:rsidRDefault="00C30832"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Klasifikasi keputusan</w:t>
      </w:r>
      <w:r w:rsidR="004C05EC" w:rsidRPr="00DA7A0F">
        <w:rPr>
          <w:rFonts w:ascii="Times New Roman" w:hAnsi="Times New Roman" w:cs="Times New Roman"/>
          <w:sz w:val="24"/>
          <w:szCs w:val="24"/>
        </w:rPr>
        <w:t xml:space="preserve"> dianalisis berdasarkan teo</w:t>
      </w:r>
      <w:r w:rsidRPr="00DA7A0F">
        <w:rPr>
          <w:rFonts w:ascii="Times New Roman" w:hAnsi="Times New Roman" w:cs="Times New Roman"/>
          <w:sz w:val="24"/>
          <w:szCs w:val="24"/>
        </w:rPr>
        <w:t>r</w:t>
      </w:r>
      <w:r w:rsidR="004C05EC" w:rsidRPr="00DA7A0F">
        <w:rPr>
          <w:rFonts w:ascii="Times New Roman" w:hAnsi="Times New Roman" w:cs="Times New Roman"/>
          <w:sz w:val="24"/>
          <w:szCs w:val="24"/>
        </w:rPr>
        <w:t xml:space="preserve">i </w:t>
      </w:r>
      <w:r w:rsidRPr="00DA7A0F">
        <w:rPr>
          <w:rFonts w:ascii="Times New Roman" w:hAnsi="Times New Roman" w:cs="Times New Roman"/>
          <w:sz w:val="24"/>
          <w:szCs w:val="24"/>
        </w:rPr>
        <w:t xml:space="preserve">Hoy yaitu dianalisis berdasarkan keputusan umum yang timbul dari berbagai kebijaksanaan, peraturan dan prinsip yang sudah ditetapkan, atau keputusan unik yaitu keputusan yaitu keputusan kreatif yang memerlukan ketentuan tersendiri di luar batas aturan atau prinsip yang telah ditetapkan sebelumnya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{"citationItems":[{"id":"ITEM-1","itemData":{"author":[{"dropping-particle":"","family":"Salusu","given":"","non-dropping-particle":"","parse-names":false,"suffix":""}],"id":"ITEM-1","issued":{"date-parts":[["1996"]]},"title":"Pengambilan Keputusan Stratejik","type":"book"},"uris":["http://www.mendeley.com/documents/?uuid=f3a6bf86-59c3-4464-a9e1-ab6ec80a33d3"]}],"mendeley":{"formattedCitation":"(Salusu, 1996)","plainTextFormattedCitation":"(Salusu, 1996)","previouslyFormattedCitation":"(Salusu, 1996)"},"properties":{"noteIndex":0},"schema":"https://github.com/citation-style-language/schema/raw/master/csl-citation.json"}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(Salusu, 1996)</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 xml:space="preserve">. </w:t>
      </w:r>
      <w:r w:rsidR="00307394" w:rsidRPr="00DA7A0F">
        <w:rPr>
          <w:rFonts w:ascii="Times New Roman" w:hAnsi="Times New Roman" w:cs="Times New Roman"/>
          <w:sz w:val="24"/>
          <w:szCs w:val="24"/>
        </w:rPr>
        <w:t>Chamberlain mengklasifikasikannya sebagai keputusan-keputusan administrative (</w:t>
      </w:r>
      <w:r w:rsidR="00307394" w:rsidRPr="00DA7A0F">
        <w:rPr>
          <w:rFonts w:ascii="Times New Roman" w:hAnsi="Times New Roman" w:cs="Times New Roman"/>
          <w:i/>
          <w:iCs/>
          <w:sz w:val="24"/>
          <w:szCs w:val="24"/>
        </w:rPr>
        <w:t xml:space="preserve">administrative decisions) </w:t>
      </w:r>
      <w:r w:rsidR="00307394" w:rsidRPr="00DA7A0F">
        <w:rPr>
          <w:rFonts w:ascii="Times New Roman" w:hAnsi="Times New Roman" w:cs="Times New Roman"/>
          <w:sz w:val="24"/>
          <w:szCs w:val="24"/>
        </w:rPr>
        <w:t>yang umumnya berjangka pendek, lebih banyak berkaitan dengan berbagai faktor internal yang dapat dikontrol, sedangkan yang kedua, keputusan-keputusan stratejik (</w:t>
      </w:r>
      <w:r w:rsidR="00307394" w:rsidRPr="00DA7A0F">
        <w:rPr>
          <w:rFonts w:ascii="Times New Roman" w:hAnsi="Times New Roman" w:cs="Times New Roman"/>
          <w:i/>
          <w:iCs/>
          <w:sz w:val="24"/>
          <w:szCs w:val="24"/>
        </w:rPr>
        <w:t xml:space="preserve">strategic decisions), </w:t>
      </w:r>
      <w:r w:rsidR="00307394" w:rsidRPr="00DA7A0F">
        <w:rPr>
          <w:rFonts w:ascii="Times New Roman" w:hAnsi="Times New Roman" w:cs="Times New Roman"/>
          <w:sz w:val="24"/>
          <w:szCs w:val="24"/>
        </w:rPr>
        <w:t xml:space="preserve">yaitu yang lebih banyak berkaitan dengan faktor ektern berjangka Panjang dan yang tidak dapat dikontrol Ducan, 1973  </w:t>
      </w:r>
      <w:r w:rsidR="00307394" w:rsidRPr="00DA7A0F">
        <w:rPr>
          <w:rFonts w:ascii="Times New Roman" w:hAnsi="Times New Roman" w:cs="Times New Roman"/>
          <w:sz w:val="24"/>
          <w:szCs w:val="24"/>
        </w:rPr>
        <w:fldChar w:fldCharType="begin" w:fldLock="1"/>
      </w:r>
      <w:r w:rsidR="00307394" w:rsidRPr="00DA7A0F">
        <w:rPr>
          <w:rFonts w:ascii="Times New Roman" w:hAnsi="Times New Roman" w:cs="Times New Roman"/>
          <w:sz w:val="24"/>
          <w:szCs w:val="24"/>
        </w:rPr>
        <w:instrText>ADDIN CSL_CITATION {"citationItems":[{"id":"ITEM-1","itemData":{"author":[{"dropping-particle":"","family":"Salusu","given":"","non-dropping-particle":"","parse-names":false,"suffix":""}],"id":"ITEM-1","issued":{"date-parts":[["1996"]]},"title":"Pengambilan Keputusan Stratejik","type":"book"},"uris":["http://www.mendeley.com/documents/?uuid=f3a6bf86-59c3-4464-a9e1-ab6ec80a33d3"]}],"mendeley":{"formattedCitation":"(Salusu, 1996)","plainTextFormattedCitation":"(Salusu, 1996)","previouslyFormattedCitation":"(Salusu, 1996)"},"properties":{"noteIndex":0},"schema":"https://github.com/citation-style-language/schema/raw/master/csl-citation.json"}</w:instrText>
      </w:r>
      <w:r w:rsidR="00307394" w:rsidRPr="00DA7A0F">
        <w:rPr>
          <w:rFonts w:ascii="Times New Roman" w:hAnsi="Times New Roman" w:cs="Times New Roman"/>
          <w:sz w:val="24"/>
          <w:szCs w:val="24"/>
        </w:rPr>
        <w:fldChar w:fldCharType="separate"/>
      </w:r>
      <w:r w:rsidR="00307394" w:rsidRPr="00DA7A0F">
        <w:rPr>
          <w:rFonts w:ascii="Times New Roman" w:hAnsi="Times New Roman" w:cs="Times New Roman"/>
          <w:noProof/>
          <w:sz w:val="24"/>
          <w:szCs w:val="24"/>
        </w:rPr>
        <w:t>(Salusu, 1996)</w:t>
      </w:r>
      <w:r w:rsidR="00307394" w:rsidRPr="00DA7A0F">
        <w:rPr>
          <w:rFonts w:ascii="Times New Roman" w:hAnsi="Times New Roman" w:cs="Times New Roman"/>
          <w:sz w:val="24"/>
          <w:szCs w:val="24"/>
        </w:rPr>
        <w:fldChar w:fldCharType="end"/>
      </w:r>
      <w:r w:rsidR="00307394" w:rsidRPr="00DA7A0F">
        <w:rPr>
          <w:rFonts w:ascii="Times New Roman" w:hAnsi="Times New Roman" w:cs="Times New Roman"/>
          <w:sz w:val="24"/>
          <w:szCs w:val="24"/>
        </w:rPr>
        <w:t xml:space="preserve">. </w:t>
      </w:r>
      <w:r w:rsidR="00E92C2E" w:rsidRPr="00DA7A0F">
        <w:rPr>
          <w:rFonts w:ascii="Times New Roman" w:hAnsi="Times New Roman" w:cs="Times New Roman"/>
          <w:sz w:val="24"/>
          <w:szCs w:val="24"/>
        </w:rPr>
        <w:t xml:space="preserve">Keputusan terprogram sesungguhnya adalah keputusan rutin., keputusan epetitif yang ditangani melalui proses standar. Adapaun keputusan tak terprogram atau keputusan nonprogram adalah keputusan satu kali, tidak berstruktur dan ditangani melalui proses pemecahan masalah yang umum. </w:t>
      </w:r>
    </w:p>
    <w:p w14:paraId="452DB9E1" w14:textId="77777777" w:rsidR="00307394" w:rsidRPr="00DA7A0F" w:rsidRDefault="00307394"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Para pemimpin tingkat atas lebih cenderung menggunakan pengambilan keputusan tidak berstruktur. Mengingat para eksekutif sering kalu menghadap begitu banyak informasi dan ketidakpastian maka tidaklah mungkin banyak menganalisis satu dari sekian banyak ketidakpastian. Tetapi, perlu diingat bahwa tidaklah mungkin juga </w:t>
      </w:r>
      <w:r w:rsidRPr="00DA7A0F">
        <w:rPr>
          <w:rFonts w:ascii="Times New Roman" w:hAnsi="Times New Roman" w:cs="Times New Roman"/>
          <w:sz w:val="24"/>
          <w:szCs w:val="24"/>
        </w:rPr>
        <w:lastRenderedPageBreak/>
        <w:t xml:space="preserve">seorang eksekutif menganalisis seluruh informasi yang tersedia, termasuk ketidakpastian yang selalu menghantuinya. </w:t>
      </w:r>
    </w:p>
    <w:p w14:paraId="0640B4F9" w14:textId="77777777" w:rsidR="00307394" w:rsidRPr="00DA7A0F" w:rsidRDefault="00307394"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Semakin tinggi kedudukan para pengambil keputusan, semakin luas ruang lingkup keputusan yang dibuatnya, yang juga berarti semakin luas dampaknya terhadap organisasi dan masyarkat. Keputusan terprogram telah ada pedomannya maka pembuat keputusan tingkat atas tidak perlu lagi melibatan dirinya di dalam membuat keputusan seperti itu. Namun dalam kenyataan sehari-hari ada bidang keputusan tak terstruktur yang sering masih perlu ditangani oleh para eksekutif tingkat atas. </w:t>
      </w:r>
    </w:p>
    <w:p w14:paraId="0B0475F4" w14:textId="77777777" w:rsidR="00307394" w:rsidRPr="00DA7A0F" w:rsidRDefault="00307394" w:rsidP="00DA7A0F">
      <w:pPr>
        <w:spacing w:line="360" w:lineRule="auto"/>
        <w:ind w:left="360" w:firstLine="360"/>
        <w:jc w:val="both"/>
        <w:rPr>
          <w:rFonts w:ascii="Times New Roman" w:hAnsi="Times New Roman" w:cs="Times New Roman"/>
          <w:sz w:val="24"/>
          <w:szCs w:val="24"/>
        </w:rPr>
      </w:pPr>
    </w:p>
    <w:p w14:paraId="07B70819" w14:textId="77777777" w:rsidR="00307394" w:rsidRPr="00DA7A0F" w:rsidRDefault="00C30832" w:rsidP="00DA7A0F">
      <w:pPr>
        <w:spacing w:line="360" w:lineRule="auto"/>
        <w:ind w:left="360" w:firstLine="360"/>
        <w:jc w:val="both"/>
        <w:rPr>
          <w:rFonts w:ascii="Times New Roman" w:hAnsi="Times New Roman" w:cs="Times New Roman"/>
          <w:sz w:val="24"/>
          <w:szCs w:val="24"/>
        </w:rPr>
      </w:pPr>
      <w:r w:rsidRPr="00DA7A0F">
        <w:rPr>
          <w:rFonts w:ascii="Times New Roman" w:hAnsi="Times New Roman" w:cs="Times New Roman"/>
          <w:sz w:val="24"/>
          <w:szCs w:val="24"/>
        </w:rPr>
        <w:t>Kategori keputusan dia</w:t>
      </w:r>
      <w:r w:rsidR="00E92C2E" w:rsidRPr="00DA7A0F">
        <w:rPr>
          <w:rFonts w:ascii="Times New Roman" w:hAnsi="Times New Roman" w:cs="Times New Roman"/>
          <w:sz w:val="24"/>
          <w:szCs w:val="24"/>
        </w:rPr>
        <w:t>n</w:t>
      </w:r>
      <w:r w:rsidRPr="00DA7A0F">
        <w:rPr>
          <w:rFonts w:ascii="Times New Roman" w:hAnsi="Times New Roman" w:cs="Times New Roman"/>
          <w:sz w:val="24"/>
          <w:szCs w:val="24"/>
        </w:rPr>
        <w:t xml:space="preserve">alisis berdasarkan keputusan representasi, keputusan empiris, dan keputusan informasi. </w:t>
      </w:r>
      <w:r w:rsidR="00E92C2E" w:rsidRPr="00DA7A0F">
        <w:rPr>
          <w:rFonts w:ascii="Times New Roman" w:hAnsi="Times New Roman" w:cs="Times New Roman"/>
          <w:sz w:val="24"/>
          <w:szCs w:val="24"/>
        </w:rPr>
        <w:t xml:space="preserve">Keputusan Representasi adalah suatu keputusan disebut keputusan representasi apabila mengambil keputusan menghadapi informasi yang cukup banyak, dan mengetahui dengan tepat bagaimana memanipulasikan informasi tersebut. Keputusan ini banyak menggunakan model-model matematik. Di dalam keputusan ini ambiguitas dapat diketahui dan dikendalikan, konflik dapat diatasi, dan ketidakpastian dapat diselesaikan dengan metode matematik. Keputusan Empiris adalah suatu keputusan yang miskin informasi tetapi memiliki cara yang jelas untuk memproses informasi pada saat informasi itu diperoleh, disebut keputisan empiris. Pada keputusan ini terdapat ambiguitas serta konflik yang potensial mengenai informasi mana yang harus dicari dan bagaimana menduga serta memprakirakan peristiwa-peristiwa yang tidak pasti. Tugas utama dari pengambil keputusan disini ialah mencari informasi lagi. Keputusan Informasi adalah suatu situasi yang kaya informasi, tetapi diliputi kontroversi tentang bagaimana memproses informasi itu, akan menghasilkan apa yang disebut keputusan informasi. Konflik muncul ketika lahir perbedaan tetang informasi mana yang akan diproses dan yang akan digunakan untuk membuat prediksi-prediksi. Integrasi pemikiran diantara para pengambil keputusan terutama cara menangani informasi, diperlukan untuk meluruskan jalan kepada pembuatan keputusan yang baik. </w:t>
      </w:r>
    </w:p>
    <w:p w14:paraId="0A00C1FA" w14:textId="77777777" w:rsidR="00307394" w:rsidRPr="00DA7A0F" w:rsidRDefault="00C30832" w:rsidP="00DA7A0F">
      <w:pPr>
        <w:spacing w:line="360" w:lineRule="auto"/>
        <w:ind w:left="360" w:firstLine="360"/>
        <w:jc w:val="both"/>
        <w:rPr>
          <w:rFonts w:ascii="Times New Roman" w:hAnsi="Times New Roman" w:cs="Times New Roman"/>
          <w:sz w:val="24"/>
          <w:szCs w:val="24"/>
        </w:rPr>
      </w:pPr>
      <w:r w:rsidRPr="00DA7A0F">
        <w:rPr>
          <w:rFonts w:ascii="Times New Roman" w:hAnsi="Times New Roman" w:cs="Times New Roman"/>
          <w:sz w:val="24"/>
          <w:szCs w:val="24"/>
        </w:rPr>
        <w:t>Pendekatan terhadap pengambilan keputusan dianalisis berdasarkan pendekatan fakta, pengalaman, intuisi, logika</w:t>
      </w:r>
      <w:proofErr w:type="gramStart"/>
      <w:r w:rsidRPr="00DA7A0F">
        <w:rPr>
          <w:rFonts w:ascii="Times New Roman" w:hAnsi="Times New Roman" w:cs="Times New Roman"/>
          <w:sz w:val="24"/>
          <w:szCs w:val="24"/>
        </w:rPr>
        <w:t>,dan</w:t>
      </w:r>
      <w:proofErr w:type="gramEnd"/>
      <w:r w:rsidRPr="00DA7A0F">
        <w:rPr>
          <w:rFonts w:ascii="Times New Roman" w:hAnsi="Times New Roman" w:cs="Times New Roman"/>
          <w:sz w:val="24"/>
          <w:szCs w:val="24"/>
        </w:rPr>
        <w:t xml:space="preserve"> analisis si</w:t>
      </w:r>
      <w:r w:rsidR="00E92C2E" w:rsidRPr="00DA7A0F">
        <w:rPr>
          <w:rFonts w:ascii="Times New Roman" w:hAnsi="Times New Roman" w:cs="Times New Roman"/>
          <w:sz w:val="24"/>
          <w:szCs w:val="24"/>
        </w:rPr>
        <w:t>s</w:t>
      </w:r>
      <w:r w:rsidRPr="00DA7A0F">
        <w:rPr>
          <w:rFonts w:ascii="Times New Roman" w:hAnsi="Times New Roman" w:cs="Times New Roman"/>
          <w:sz w:val="24"/>
          <w:szCs w:val="24"/>
        </w:rPr>
        <w:t>tem.</w:t>
      </w:r>
      <w:r w:rsidR="00E92C2E" w:rsidRPr="00DA7A0F">
        <w:rPr>
          <w:rFonts w:ascii="Times New Roman" w:hAnsi="Times New Roman" w:cs="Times New Roman"/>
          <w:sz w:val="24"/>
          <w:szCs w:val="24"/>
        </w:rPr>
        <w:t xml:space="preserve"> </w:t>
      </w:r>
    </w:p>
    <w:p w14:paraId="5721D00E" w14:textId="13BE63A1" w:rsidR="00E92C2E" w:rsidRPr="00DA7A0F" w:rsidRDefault="00E92C2E" w:rsidP="00DA7A0F">
      <w:pPr>
        <w:pStyle w:val="ListParagraph"/>
        <w:numPr>
          <w:ilvl w:val="0"/>
          <w:numId w:val="8"/>
        </w:numPr>
        <w:spacing w:line="360" w:lineRule="auto"/>
        <w:jc w:val="both"/>
        <w:rPr>
          <w:rFonts w:ascii="Times New Roman" w:hAnsi="Times New Roman" w:cs="Times New Roman"/>
          <w:sz w:val="24"/>
          <w:szCs w:val="24"/>
        </w:rPr>
      </w:pPr>
      <w:r w:rsidRPr="00DA7A0F">
        <w:rPr>
          <w:rFonts w:ascii="Times New Roman" w:hAnsi="Times New Roman" w:cs="Times New Roman"/>
          <w:b/>
          <w:bCs/>
          <w:sz w:val="24"/>
          <w:szCs w:val="24"/>
        </w:rPr>
        <w:lastRenderedPageBreak/>
        <w:t xml:space="preserve">Fakta. </w:t>
      </w:r>
      <w:r w:rsidRPr="00DA7A0F">
        <w:rPr>
          <w:rFonts w:ascii="Times New Roman" w:hAnsi="Times New Roman" w:cs="Times New Roman"/>
          <w:sz w:val="24"/>
          <w:szCs w:val="24"/>
        </w:rPr>
        <w:t>Seorang eksekutif yang selalu bekerja secara sistematis akan mengumpulkan semua fakta mengenai satu masalah dan hasilnya ialah kemungkinan keputusan akan lahir dengan sendirinya. Artinya, fakta itulah yang akan memberi petunjuk keputusan apa yang akan diambil. Namun, sebenarnya tidak segampang itu. Masalahnya, fakta yang ada tidak selamanya jelas dan lengkap. Bisa saja, dua fakta melahirkan keputusan yang bertentangan pada saat eksekutif harus mencari jalan keluar yang lain.</w:t>
      </w:r>
    </w:p>
    <w:p w14:paraId="47379D3A" w14:textId="77777777" w:rsidR="00E92C2E" w:rsidRPr="00DA7A0F" w:rsidRDefault="00E92C2E" w:rsidP="00DA7A0F">
      <w:pPr>
        <w:pStyle w:val="ListParagraph"/>
        <w:numPr>
          <w:ilvl w:val="0"/>
          <w:numId w:val="8"/>
        </w:numPr>
        <w:spacing w:line="360" w:lineRule="auto"/>
        <w:jc w:val="both"/>
        <w:rPr>
          <w:rFonts w:ascii="Times New Roman" w:hAnsi="Times New Roman" w:cs="Times New Roman"/>
          <w:sz w:val="24"/>
          <w:szCs w:val="24"/>
        </w:rPr>
      </w:pPr>
      <w:r w:rsidRPr="00DA7A0F">
        <w:rPr>
          <w:rFonts w:ascii="Times New Roman" w:hAnsi="Times New Roman" w:cs="Times New Roman"/>
          <w:b/>
          <w:bCs/>
          <w:sz w:val="24"/>
          <w:szCs w:val="24"/>
        </w:rPr>
        <w:t xml:space="preserve">Pengalaman. </w:t>
      </w:r>
      <w:r w:rsidRPr="00DA7A0F">
        <w:rPr>
          <w:rFonts w:ascii="Times New Roman" w:hAnsi="Times New Roman" w:cs="Times New Roman"/>
          <w:sz w:val="24"/>
          <w:szCs w:val="24"/>
        </w:rPr>
        <w:t xml:space="preserve">Seorang eksekutif dapat memutuskan boleh tidaknya sesuatu dilaksankan berdasarkan pengalamannya. Seseorang yang sudah menimba banyak pengalaman tentu lebih matang dalam emebuat keputusan daripada eksekutif yang sama sekali belum mempunyai pengalaman apa-apa. Namun perlu diperhatikan bahwa peristiwa-peristiwa yang lampau tidak akan pernah sama dengan peristiwa pada saat ini. Oleh sebab it penyesuaian terhadap pengalaman seseorang ekesekutif senantiasa diperlukan. </w:t>
      </w:r>
    </w:p>
    <w:p w14:paraId="3B979961" w14:textId="77777777" w:rsidR="00E92C2E" w:rsidRPr="00DA7A0F" w:rsidRDefault="00E92C2E" w:rsidP="00DA7A0F">
      <w:pPr>
        <w:pStyle w:val="ListParagraph"/>
        <w:numPr>
          <w:ilvl w:val="0"/>
          <w:numId w:val="8"/>
        </w:numPr>
        <w:spacing w:line="360" w:lineRule="auto"/>
        <w:jc w:val="both"/>
        <w:rPr>
          <w:rFonts w:ascii="Times New Roman" w:hAnsi="Times New Roman" w:cs="Times New Roman"/>
          <w:sz w:val="24"/>
          <w:szCs w:val="24"/>
        </w:rPr>
      </w:pPr>
      <w:r w:rsidRPr="00DA7A0F">
        <w:rPr>
          <w:rFonts w:ascii="Times New Roman" w:hAnsi="Times New Roman" w:cs="Times New Roman"/>
          <w:b/>
          <w:bCs/>
          <w:sz w:val="24"/>
          <w:szCs w:val="24"/>
        </w:rPr>
        <w:t xml:space="preserve">Intuisi. </w:t>
      </w:r>
      <w:r w:rsidRPr="00DA7A0F">
        <w:rPr>
          <w:rFonts w:ascii="Times New Roman" w:hAnsi="Times New Roman" w:cs="Times New Roman"/>
          <w:sz w:val="24"/>
          <w:szCs w:val="24"/>
        </w:rPr>
        <w:t xml:space="preserve">Tidak jarang eksekutif megunakan intusinya dalam mengambil keputusan dan tidak jarang keputusan-keputusan itu dikritik sebagai immoral. Kritik yang sering dilontarkan terhadap pengambilan keputusan serupa itu ialah karena kurang mengadakan analisis yang terkendali maka perhatian hanya ditujukan pada beberapa fakta, lalu melupakan banyak elemen penting. Memang, menggunakan intuisi tidak banyak tergantung pada fakta yang lengkap. </w:t>
      </w:r>
    </w:p>
    <w:p w14:paraId="41E3F9E0" w14:textId="77777777" w:rsidR="00E92C2E" w:rsidRPr="00DA7A0F" w:rsidRDefault="00E92C2E" w:rsidP="00DA7A0F">
      <w:pPr>
        <w:pStyle w:val="ListParagraph"/>
        <w:numPr>
          <w:ilvl w:val="0"/>
          <w:numId w:val="8"/>
        </w:numPr>
        <w:spacing w:line="360" w:lineRule="auto"/>
        <w:jc w:val="both"/>
        <w:rPr>
          <w:rFonts w:ascii="Times New Roman" w:hAnsi="Times New Roman" w:cs="Times New Roman"/>
          <w:sz w:val="24"/>
          <w:szCs w:val="24"/>
        </w:rPr>
      </w:pPr>
      <w:r w:rsidRPr="00DA7A0F">
        <w:rPr>
          <w:rFonts w:ascii="Times New Roman" w:hAnsi="Times New Roman" w:cs="Times New Roman"/>
          <w:b/>
          <w:bCs/>
          <w:sz w:val="24"/>
          <w:szCs w:val="24"/>
        </w:rPr>
        <w:t xml:space="preserve">logika. </w:t>
      </w:r>
      <w:r w:rsidRPr="00DA7A0F">
        <w:rPr>
          <w:rFonts w:ascii="Times New Roman" w:hAnsi="Times New Roman" w:cs="Times New Roman"/>
          <w:sz w:val="24"/>
          <w:szCs w:val="24"/>
        </w:rPr>
        <w:t xml:space="preserve"> Pengambilan keputusan yang berdasar logika ialah suatu “studi yang rasional: terhadap semua unsur pada setiap sisi dalam proses pengambilan keputusan. Unsur-unsur itu diperhitungkan secara matang. Sambal semua informasi yang masuk dipertimbangkan tingkat reliabilitasnya. Kemudian, untung rugi dari setiap tindakan yang direncankan dianlisi secara komprehensif. Pendekatan ini me untut eksekutif untuk menyingkirkan seera-selera pribadi. </w:t>
      </w:r>
    </w:p>
    <w:p w14:paraId="657A0792" w14:textId="12A3484E" w:rsidR="004E2D11" w:rsidRPr="00DA7A0F" w:rsidRDefault="00E92C2E" w:rsidP="00DA7A0F">
      <w:pPr>
        <w:pStyle w:val="ListParagraph"/>
        <w:numPr>
          <w:ilvl w:val="0"/>
          <w:numId w:val="8"/>
        </w:numPr>
        <w:spacing w:line="360" w:lineRule="auto"/>
        <w:jc w:val="both"/>
        <w:rPr>
          <w:rFonts w:ascii="Times New Roman" w:hAnsi="Times New Roman" w:cs="Times New Roman"/>
          <w:sz w:val="24"/>
          <w:szCs w:val="24"/>
        </w:rPr>
      </w:pPr>
      <w:r w:rsidRPr="00DA7A0F">
        <w:rPr>
          <w:rFonts w:ascii="Times New Roman" w:hAnsi="Times New Roman" w:cs="Times New Roman"/>
          <w:b/>
          <w:bCs/>
          <w:sz w:val="24"/>
          <w:szCs w:val="24"/>
        </w:rPr>
        <w:t xml:space="preserve">Analisis Sistem. </w:t>
      </w:r>
      <w:r w:rsidRPr="00DA7A0F">
        <w:rPr>
          <w:rFonts w:ascii="Times New Roman" w:hAnsi="Times New Roman" w:cs="Times New Roman"/>
          <w:sz w:val="24"/>
          <w:szCs w:val="24"/>
        </w:rPr>
        <w:t xml:space="preserve">Kecanggihan dari computer telah merangsang banyak orang untuk berkesimpulan bahwa pengambilan keputusan kuantitatif memiliki tingkat kemampuan yang lebih tinggi sehingga ia dipandang lebih superior terhadap penilaian dan pemikiran manusia. Para eksekutif sering harus membuat keputusan yang berbeda dengan hasil analisis computer. Itulah faktor X-nya. Analisis sistem bukanlah alternatif yang terbaik dalam mengelola </w:t>
      </w:r>
      <w:r w:rsidRPr="00DA7A0F">
        <w:rPr>
          <w:rFonts w:ascii="Times New Roman" w:hAnsi="Times New Roman" w:cs="Times New Roman"/>
          <w:sz w:val="24"/>
          <w:szCs w:val="24"/>
        </w:rPr>
        <w:lastRenderedPageBreak/>
        <w:t xml:space="preserve">organisasi, tetapi seperti halnya pendekatan lain, ia merupakan instrument tambahan yang tidak boleh dilupakan oleh setiap pejabat. </w:t>
      </w:r>
    </w:p>
    <w:p w14:paraId="482CC612" w14:textId="13730C75" w:rsidR="006873F1" w:rsidRPr="00DA7A0F" w:rsidRDefault="006873F1" w:rsidP="00DA7A0F">
      <w:pPr>
        <w:pStyle w:val="Heading1"/>
        <w:spacing w:line="360" w:lineRule="auto"/>
        <w:rPr>
          <w:rFonts w:ascii="Times New Roman" w:hAnsi="Times New Roman" w:cs="Times New Roman"/>
          <w:b/>
          <w:bCs/>
          <w:color w:val="auto"/>
          <w:sz w:val="24"/>
          <w:szCs w:val="24"/>
        </w:rPr>
      </w:pPr>
      <w:bookmarkStart w:id="9" w:name="_Toc62943179"/>
      <w:r w:rsidRPr="00DA7A0F">
        <w:rPr>
          <w:rFonts w:ascii="Times New Roman" w:hAnsi="Times New Roman" w:cs="Times New Roman"/>
          <w:b/>
          <w:bCs/>
          <w:color w:val="auto"/>
          <w:sz w:val="24"/>
          <w:szCs w:val="24"/>
        </w:rPr>
        <w:t>H</w:t>
      </w:r>
      <w:bookmarkEnd w:id="9"/>
      <w:r w:rsidR="00C30832" w:rsidRPr="00DA7A0F">
        <w:rPr>
          <w:rFonts w:ascii="Times New Roman" w:hAnsi="Times New Roman" w:cs="Times New Roman"/>
          <w:b/>
          <w:bCs/>
          <w:color w:val="auto"/>
          <w:sz w:val="24"/>
          <w:szCs w:val="24"/>
        </w:rPr>
        <w:t>asil dan Pembahasan</w:t>
      </w:r>
    </w:p>
    <w:p w14:paraId="1307F79E" w14:textId="257B669E" w:rsidR="006873F1" w:rsidRPr="00DA7A0F" w:rsidRDefault="006873F1" w:rsidP="00DA7A0F">
      <w:pPr>
        <w:pStyle w:val="Heading2"/>
        <w:numPr>
          <w:ilvl w:val="0"/>
          <w:numId w:val="23"/>
        </w:numPr>
        <w:tabs>
          <w:tab w:val="left" w:pos="270"/>
          <w:tab w:val="left" w:pos="576"/>
        </w:tabs>
        <w:spacing w:line="360" w:lineRule="auto"/>
        <w:ind w:left="0" w:hanging="90"/>
        <w:rPr>
          <w:rFonts w:ascii="Times New Roman" w:hAnsi="Times New Roman" w:cs="Times New Roman"/>
          <w:color w:val="auto"/>
          <w:sz w:val="24"/>
          <w:szCs w:val="24"/>
        </w:rPr>
      </w:pPr>
      <w:bookmarkStart w:id="10" w:name="_Toc62943180"/>
      <w:r w:rsidRPr="00DA7A0F">
        <w:rPr>
          <w:rFonts w:ascii="Times New Roman" w:hAnsi="Times New Roman" w:cs="Times New Roman"/>
          <w:color w:val="auto"/>
          <w:sz w:val="24"/>
          <w:szCs w:val="24"/>
        </w:rPr>
        <w:t xml:space="preserve">Hakikat </w:t>
      </w:r>
      <w:r w:rsidR="00C9181C" w:rsidRPr="00DA7A0F">
        <w:rPr>
          <w:rFonts w:ascii="Times New Roman" w:hAnsi="Times New Roman" w:cs="Times New Roman"/>
          <w:color w:val="auto"/>
          <w:sz w:val="24"/>
          <w:szCs w:val="24"/>
        </w:rPr>
        <w:t>P</w:t>
      </w:r>
      <w:r w:rsidRPr="00DA7A0F">
        <w:rPr>
          <w:rFonts w:ascii="Times New Roman" w:hAnsi="Times New Roman" w:cs="Times New Roman"/>
          <w:color w:val="auto"/>
          <w:sz w:val="24"/>
          <w:szCs w:val="24"/>
        </w:rPr>
        <w:t xml:space="preserve">engambilan </w:t>
      </w:r>
      <w:r w:rsidR="00C9181C" w:rsidRPr="00DA7A0F">
        <w:rPr>
          <w:rFonts w:ascii="Times New Roman" w:hAnsi="Times New Roman" w:cs="Times New Roman"/>
          <w:color w:val="auto"/>
          <w:sz w:val="24"/>
          <w:szCs w:val="24"/>
        </w:rPr>
        <w:t>K</w:t>
      </w:r>
      <w:r w:rsidRPr="00DA7A0F">
        <w:rPr>
          <w:rFonts w:ascii="Times New Roman" w:hAnsi="Times New Roman" w:cs="Times New Roman"/>
          <w:color w:val="auto"/>
          <w:sz w:val="24"/>
          <w:szCs w:val="24"/>
        </w:rPr>
        <w:t>eputusan PSBB</w:t>
      </w:r>
      <w:bookmarkEnd w:id="10"/>
    </w:p>
    <w:p w14:paraId="33B31F8C" w14:textId="77777777" w:rsidR="006873F1" w:rsidRPr="00DA7A0F" w:rsidRDefault="006873F1" w:rsidP="00DA7A0F">
      <w:pPr>
        <w:spacing w:line="360" w:lineRule="auto"/>
        <w:ind w:firstLine="360"/>
        <w:jc w:val="both"/>
        <w:rPr>
          <w:rFonts w:ascii="Times New Roman" w:hAnsi="Times New Roman" w:cs="Times New Roman"/>
          <w:sz w:val="24"/>
          <w:szCs w:val="24"/>
        </w:rPr>
      </w:pPr>
      <w:r w:rsidRPr="00DA7A0F">
        <w:rPr>
          <w:rFonts w:ascii="Times New Roman" w:hAnsi="Times New Roman" w:cs="Times New Roman"/>
          <w:sz w:val="24"/>
          <w:szCs w:val="24"/>
        </w:rPr>
        <w:t xml:space="preserve">Pembuatan keputusan diberlakukanya PSBB di DKI Jakarta pada tanggal 10 April 2020 yang tertuag dalam Peraturan Gubernur Daerah Khusus Ibukota Jakarta Nomor 33 Tahun 2020 merupakan salah satu alternatif yang dipilih untuk percepatan penanganan virus covid-19. </w:t>
      </w:r>
      <w:proofErr w:type="gramStart"/>
      <w:r w:rsidRPr="00DA7A0F">
        <w:rPr>
          <w:rFonts w:ascii="Times New Roman" w:hAnsi="Times New Roman" w:cs="Times New Roman"/>
          <w:sz w:val="24"/>
          <w:szCs w:val="24"/>
        </w:rPr>
        <w:t>Pemberlakuan  Pembatasan</w:t>
      </w:r>
      <w:proofErr w:type="gramEnd"/>
      <w:r w:rsidRPr="00DA7A0F">
        <w:rPr>
          <w:rFonts w:ascii="Times New Roman" w:hAnsi="Times New Roman" w:cs="Times New Roman"/>
          <w:sz w:val="24"/>
          <w:szCs w:val="24"/>
        </w:rPr>
        <w:t xml:space="preserve"> Sosial Berskala Besar (PSBB) yang dilakukan pada dari mulai April hingga November 2020 merupakan keputusan melakukan pembatasan kegiatan masyarakat di luar rumah, seperti : </w:t>
      </w:r>
    </w:p>
    <w:p w14:paraId="79CE0BB5" w14:textId="081C84DF" w:rsidR="006873F1" w:rsidRPr="00DA7A0F" w:rsidRDefault="006873F1" w:rsidP="00DA7A0F">
      <w:pPr>
        <w:pStyle w:val="ListParagraph"/>
        <w:numPr>
          <w:ilvl w:val="0"/>
          <w:numId w:val="10"/>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Penghentian</w:t>
      </w:r>
      <w:r w:rsidR="008B165F" w:rsidRPr="00DA7A0F">
        <w:rPr>
          <w:rFonts w:ascii="Times New Roman" w:hAnsi="Times New Roman" w:cs="Times New Roman"/>
          <w:sz w:val="24"/>
          <w:szCs w:val="24"/>
        </w:rPr>
        <w:t xml:space="preserve"> </w:t>
      </w:r>
      <w:r w:rsidRPr="00DA7A0F">
        <w:rPr>
          <w:rFonts w:ascii="Times New Roman" w:hAnsi="Times New Roman" w:cs="Times New Roman"/>
          <w:sz w:val="24"/>
          <w:szCs w:val="24"/>
        </w:rPr>
        <w:t xml:space="preserve">sementara kegiatan belajar mengajar secara tatap muka dan digantikan dengan metode  belajar jarak jauh/ </w:t>
      </w:r>
      <w:r w:rsidRPr="00DA7A0F">
        <w:rPr>
          <w:rFonts w:ascii="Times New Roman" w:hAnsi="Times New Roman" w:cs="Times New Roman"/>
          <w:i/>
          <w:iCs/>
          <w:sz w:val="24"/>
          <w:szCs w:val="24"/>
        </w:rPr>
        <w:t>online system</w:t>
      </w:r>
      <w:r w:rsidRPr="00DA7A0F">
        <w:rPr>
          <w:rFonts w:ascii="Times New Roman" w:hAnsi="Times New Roman" w:cs="Times New Roman"/>
          <w:sz w:val="24"/>
          <w:szCs w:val="24"/>
        </w:rPr>
        <w:t>;</w:t>
      </w:r>
    </w:p>
    <w:p w14:paraId="70A41464" w14:textId="77777777" w:rsidR="006873F1" w:rsidRPr="00DA7A0F" w:rsidRDefault="006873F1" w:rsidP="00DA7A0F">
      <w:pPr>
        <w:pStyle w:val="ListParagraph"/>
        <w:numPr>
          <w:ilvl w:val="0"/>
          <w:numId w:val="10"/>
        </w:numPr>
        <w:spacing w:line="360" w:lineRule="auto"/>
        <w:jc w:val="both"/>
        <w:rPr>
          <w:rFonts w:ascii="Times New Roman" w:hAnsi="Times New Roman" w:cs="Times New Roman"/>
          <w:i/>
          <w:iCs/>
          <w:sz w:val="24"/>
          <w:szCs w:val="24"/>
        </w:rPr>
      </w:pPr>
      <w:r w:rsidRPr="00DA7A0F">
        <w:rPr>
          <w:rFonts w:ascii="Times New Roman" w:hAnsi="Times New Roman" w:cs="Times New Roman"/>
          <w:sz w:val="24"/>
          <w:szCs w:val="24"/>
        </w:rPr>
        <w:t xml:space="preserve">Pembatasan aktivitas bekerja di tempat kerja dengan melakukan pekerjaan di kantor 50% pegawai dan selain itu bekerja di rumah dengan menerapkan </w:t>
      </w:r>
      <w:r w:rsidRPr="00DA7A0F">
        <w:rPr>
          <w:rFonts w:ascii="Times New Roman" w:hAnsi="Times New Roman" w:cs="Times New Roman"/>
          <w:i/>
          <w:iCs/>
          <w:sz w:val="24"/>
          <w:szCs w:val="24"/>
        </w:rPr>
        <w:t>Work Form Home</w:t>
      </w:r>
      <w:r w:rsidRPr="00DA7A0F">
        <w:rPr>
          <w:rFonts w:ascii="Times New Roman" w:hAnsi="Times New Roman" w:cs="Times New Roman"/>
          <w:sz w:val="24"/>
          <w:szCs w:val="24"/>
        </w:rPr>
        <w:t xml:space="preserve"> (WFH);</w:t>
      </w:r>
    </w:p>
    <w:p w14:paraId="61AF210F" w14:textId="6E354FB9" w:rsidR="006873F1" w:rsidRPr="00DA7A0F" w:rsidRDefault="006873F1" w:rsidP="00DA7A0F">
      <w:pPr>
        <w:pStyle w:val="ListParagraph"/>
        <w:numPr>
          <w:ilvl w:val="0"/>
          <w:numId w:val="10"/>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Penghentian sementara</w:t>
      </w:r>
      <w:r w:rsidR="008B165F" w:rsidRPr="00DA7A0F">
        <w:rPr>
          <w:rFonts w:ascii="Times New Roman" w:hAnsi="Times New Roman" w:cs="Times New Roman"/>
          <w:sz w:val="24"/>
          <w:szCs w:val="24"/>
        </w:rPr>
        <w:t xml:space="preserve"> ativitas</w:t>
      </w:r>
      <w:r w:rsidRPr="00DA7A0F">
        <w:rPr>
          <w:rFonts w:ascii="Times New Roman" w:hAnsi="Times New Roman" w:cs="Times New Roman"/>
          <w:sz w:val="24"/>
          <w:szCs w:val="24"/>
        </w:rPr>
        <w:t xml:space="preserve"> keagamaan di rumah ibadah;</w:t>
      </w:r>
    </w:p>
    <w:p w14:paraId="16942979" w14:textId="77777777" w:rsidR="006873F1" w:rsidRPr="00DA7A0F" w:rsidRDefault="006873F1" w:rsidP="00DA7A0F">
      <w:pPr>
        <w:pStyle w:val="ListParagraph"/>
        <w:numPr>
          <w:ilvl w:val="0"/>
          <w:numId w:val="10"/>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Pembatasan kegiatan di tempat fasilitas umum kecuali untuk memenuhi kebutuhan pokok/sehari-hari;</w:t>
      </w:r>
    </w:p>
    <w:p w14:paraId="4D07C572" w14:textId="77777777" w:rsidR="006873F1" w:rsidRPr="00DA7A0F" w:rsidRDefault="006873F1" w:rsidP="00DA7A0F">
      <w:pPr>
        <w:pStyle w:val="ListParagraph"/>
        <w:numPr>
          <w:ilvl w:val="0"/>
          <w:numId w:val="10"/>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Pembatasan kegiatan sosial dan budaya;</w:t>
      </w:r>
    </w:p>
    <w:p w14:paraId="3E2E92FC" w14:textId="77777777" w:rsidR="006873F1" w:rsidRPr="00DA7A0F" w:rsidRDefault="006873F1" w:rsidP="00DA7A0F">
      <w:pPr>
        <w:pStyle w:val="ListParagraph"/>
        <w:numPr>
          <w:ilvl w:val="0"/>
          <w:numId w:val="10"/>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 xml:space="preserve">Pembatasan penggunaaan moda trasnportasi untuk pergerakan orang dan barang. </w:t>
      </w:r>
    </w:p>
    <w:p w14:paraId="1BC9AEF5" w14:textId="610B94A7" w:rsidR="006873F1" w:rsidRPr="00DA7A0F" w:rsidRDefault="006873F1" w:rsidP="00DA7A0F">
      <w:pPr>
        <w:spacing w:line="360" w:lineRule="auto"/>
        <w:ind w:firstLine="360"/>
        <w:jc w:val="both"/>
        <w:rPr>
          <w:rFonts w:ascii="Times New Roman" w:hAnsi="Times New Roman" w:cs="Times New Roman"/>
          <w:sz w:val="24"/>
          <w:szCs w:val="24"/>
        </w:rPr>
      </w:pPr>
      <w:r w:rsidRPr="00DA7A0F">
        <w:rPr>
          <w:rFonts w:ascii="Times New Roman" w:hAnsi="Times New Roman" w:cs="Times New Roman"/>
          <w:sz w:val="24"/>
          <w:szCs w:val="24"/>
        </w:rPr>
        <w:t>Gubernur DKI Jakarta merupakan posisi eksekutif dan berperan besar dalam membuat sebuah keputusan. Covid-19 merupakan suatu permasalahan global yang berdampak ke setiap sektor kehidupan manusia, oleh karena itu sebagai pemimpin Provinsi DKI Jakarta</w:t>
      </w:r>
      <w:r w:rsidR="008B165F" w:rsidRPr="00DA7A0F">
        <w:rPr>
          <w:rFonts w:ascii="Times New Roman" w:hAnsi="Times New Roman" w:cs="Times New Roman"/>
          <w:sz w:val="24"/>
          <w:szCs w:val="24"/>
        </w:rPr>
        <w:t xml:space="preserve">, </w:t>
      </w:r>
      <w:r w:rsidRPr="00DA7A0F">
        <w:rPr>
          <w:rFonts w:ascii="Times New Roman" w:hAnsi="Times New Roman" w:cs="Times New Roman"/>
          <w:sz w:val="24"/>
          <w:szCs w:val="24"/>
        </w:rPr>
        <w:t>keputusan yang</w:t>
      </w:r>
      <w:r w:rsidR="008B165F" w:rsidRPr="00DA7A0F">
        <w:rPr>
          <w:rFonts w:ascii="Times New Roman" w:hAnsi="Times New Roman" w:cs="Times New Roman"/>
          <w:sz w:val="24"/>
          <w:szCs w:val="24"/>
        </w:rPr>
        <w:t xml:space="preserve"> </w:t>
      </w:r>
      <w:r w:rsidRPr="00DA7A0F">
        <w:rPr>
          <w:rFonts w:ascii="Times New Roman" w:hAnsi="Times New Roman" w:cs="Times New Roman"/>
          <w:sz w:val="24"/>
          <w:szCs w:val="24"/>
        </w:rPr>
        <w:t xml:space="preserve">dibuat terkait penanganan Covid 19 sangat berdampak bagi kehidupan masyarakat DKI Jakarta. </w:t>
      </w:r>
    </w:p>
    <w:p w14:paraId="2349A594" w14:textId="6258121E" w:rsidR="006873F1" w:rsidRPr="00DA7A0F" w:rsidRDefault="006873F1" w:rsidP="00DA7A0F">
      <w:pPr>
        <w:spacing w:line="360" w:lineRule="auto"/>
        <w:ind w:firstLine="360"/>
        <w:jc w:val="both"/>
        <w:rPr>
          <w:rFonts w:ascii="Times New Roman" w:hAnsi="Times New Roman" w:cs="Times New Roman"/>
          <w:sz w:val="24"/>
          <w:szCs w:val="24"/>
        </w:rPr>
      </w:pPr>
      <w:r w:rsidRPr="00DA7A0F">
        <w:rPr>
          <w:rFonts w:ascii="Times New Roman" w:hAnsi="Times New Roman" w:cs="Times New Roman"/>
          <w:sz w:val="24"/>
          <w:szCs w:val="24"/>
        </w:rPr>
        <w:t>Keputusan pemberlakuan PSBB pada sejak bulan April 2020 di Jakarta merupakan keputusan yang berpola desenralisasi karena merupakan keputusan yang diambil dari pertimbangan kondisi di DKI Jakarta yang semakin banyak kasus bertambah. Keputusan desentralisasi berkaitan de</w:t>
      </w:r>
      <w:r w:rsidR="008B165F" w:rsidRPr="00DA7A0F">
        <w:rPr>
          <w:rFonts w:ascii="Times New Roman" w:hAnsi="Times New Roman" w:cs="Times New Roman"/>
          <w:sz w:val="24"/>
          <w:szCs w:val="24"/>
        </w:rPr>
        <w:t>n</w:t>
      </w:r>
      <w:r w:rsidRPr="00DA7A0F">
        <w:rPr>
          <w:rFonts w:ascii="Times New Roman" w:hAnsi="Times New Roman" w:cs="Times New Roman"/>
          <w:sz w:val="24"/>
          <w:szCs w:val="24"/>
        </w:rPr>
        <w:t>ga</w:t>
      </w:r>
      <w:r w:rsidR="008B165F" w:rsidRPr="00DA7A0F">
        <w:rPr>
          <w:rFonts w:ascii="Times New Roman" w:hAnsi="Times New Roman" w:cs="Times New Roman"/>
          <w:sz w:val="24"/>
          <w:szCs w:val="24"/>
        </w:rPr>
        <w:t>n</w:t>
      </w:r>
      <w:r w:rsidRPr="00DA7A0F">
        <w:rPr>
          <w:rFonts w:ascii="Times New Roman" w:hAnsi="Times New Roman" w:cs="Times New Roman"/>
          <w:sz w:val="24"/>
          <w:szCs w:val="24"/>
        </w:rPr>
        <w:t xml:space="preserve"> program, penempatan dan pangang</w:t>
      </w:r>
      <w:r w:rsidR="008B165F" w:rsidRPr="00DA7A0F">
        <w:rPr>
          <w:rFonts w:ascii="Times New Roman" w:hAnsi="Times New Roman" w:cs="Times New Roman"/>
          <w:sz w:val="24"/>
          <w:szCs w:val="24"/>
        </w:rPr>
        <w:t>a</w:t>
      </w:r>
      <w:r w:rsidRPr="00DA7A0F">
        <w:rPr>
          <w:rFonts w:ascii="Times New Roman" w:hAnsi="Times New Roman" w:cs="Times New Roman"/>
          <w:sz w:val="24"/>
          <w:szCs w:val="24"/>
        </w:rPr>
        <w:t xml:space="preserve">ran. Pelaksanaan PSBB di DKI Jakarta mengalokasikan  anggaran sebanyak </w:t>
      </w:r>
      <w:bookmarkStart w:id="11" w:name="_Hlk62899503"/>
      <w:r w:rsidRPr="00DA7A0F">
        <w:rPr>
          <w:rFonts w:ascii="Times New Roman" w:hAnsi="Times New Roman" w:cs="Times New Roman"/>
          <w:sz w:val="24"/>
          <w:szCs w:val="24"/>
        </w:rPr>
        <w:t xml:space="preserve">Rp 5,32 Triliun </w:t>
      </w:r>
      <w:bookmarkEnd w:id="11"/>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{"citationItems":[{"id":"ITEM-1","itemData":{"author":[{"dropping-particle":"","family":"Ilman","given":"Nafi'an Muhammad","non-dropping-particle":"","parse-names":false,"suffix":""}],"id":"ITEM-1","issued":{"date-parts":[["0"]]},"title":"Pemprov DKI Miliki Anggaran Rp 5,32 T untuk Penanganan COVID-19","type":"article-newspaper"},"uris":["http://www.mendeley.com/documents/?uuid=52f081c4-b66d-4338-a900-0b7499fa5123"]}],"mendeley":{"formattedCitation":"(Ilman, n.d.)","plainTextFormattedCitation":"(Ilman, n.d.)","previouslyFormattedCitation":"(Ilman, n.d.)"},"properties":{"noteIndex":0},"schema":"https://github.com/citation-style-language/schema/raw/master/csl-citation.json"}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(Ilman, n.d.)</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w:t>
      </w:r>
      <w:r w:rsidR="008B165F" w:rsidRPr="00DA7A0F">
        <w:rPr>
          <w:rFonts w:ascii="Times New Roman" w:hAnsi="Times New Roman" w:cs="Times New Roman"/>
          <w:sz w:val="24"/>
          <w:szCs w:val="24"/>
        </w:rPr>
        <w:t xml:space="preserve"> </w:t>
      </w:r>
    </w:p>
    <w:p w14:paraId="5B61D78F" w14:textId="550D4B9B" w:rsidR="006873F1" w:rsidRPr="00DA7A0F" w:rsidRDefault="006873F1" w:rsidP="00DA7A0F">
      <w:pPr>
        <w:pStyle w:val="Heading2"/>
        <w:numPr>
          <w:ilvl w:val="0"/>
          <w:numId w:val="23"/>
        </w:numPr>
        <w:tabs>
          <w:tab w:val="left" w:pos="360"/>
        </w:tabs>
        <w:spacing w:line="360" w:lineRule="auto"/>
        <w:ind w:left="0" w:hanging="90"/>
        <w:rPr>
          <w:rFonts w:ascii="Times New Roman" w:hAnsi="Times New Roman" w:cs="Times New Roman"/>
          <w:color w:val="auto"/>
          <w:sz w:val="24"/>
          <w:szCs w:val="24"/>
        </w:rPr>
      </w:pPr>
      <w:bookmarkStart w:id="12" w:name="_Toc62943181"/>
      <w:r w:rsidRPr="00DA7A0F">
        <w:rPr>
          <w:rFonts w:ascii="Times New Roman" w:hAnsi="Times New Roman" w:cs="Times New Roman"/>
          <w:color w:val="auto"/>
          <w:sz w:val="24"/>
          <w:szCs w:val="24"/>
        </w:rPr>
        <w:lastRenderedPageBreak/>
        <w:t>Tingkat Keputusan PSBB DKI Jakarta</w:t>
      </w:r>
      <w:bookmarkEnd w:id="12"/>
      <w:r w:rsidRPr="00DA7A0F">
        <w:rPr>
          <w:rFonts w:ascii="Times New Roman" w:hAnsi="Times New Roman" w:cs="Times New Roman"/>
          <w:color w:val="auto"/>
          <w:sz w:val="24"/>
          <w:szCs w:val="24"/>
        </w:rPr>
        <w:t xml:space="preserve"> </w:t>
      </w:r>
    </w:p>
    <w:p w14:paraId="1F768EDC" w14:textId="69A578DF" w:rsidR="00A7133E" w:rsidRPr="00DA7A0F" w:rsidRDefault="006873F1"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Keputusan melakukan PSBB sejak bulan April 2020 hingga Desember 2020 merupakan keputusan berdasar ketidakpastian ganda. Keputusan memberlakukan PSBB merupakan keputusan yang paling kompleks karena jumlah informasi yang dibutuhkan bukan hanya jumlah masyarakat yang positif covid-19 namun juga memerlukan data penyebaran covid 19, data pasien, penyebaran pasien  tanpa gejala, data pasien yang telah sembuh maupun telah meninggal, begitu </w:t>
      </w:r>
      <w:r w:rsidR="00494F97" w:rsidRPr="00DA7A0F">
        <w:rPr>
          <w:rFonts w:ascii="Times New Roman" w:hAnsi="Times New Roman" w:cs="Times New Roman"/>
          <w:sz w:val="24"/>
          <w:szCs w:val="24"/>
        </w:rPr>
        <w:t>j</w:t>
      </w:r>
      <w:r w:rsidRPr="00DA7A0F">
        <w:rPr>
          <w:rFonts w:ascii="Times New Roman" w:hAnsi="Times New Roman" w:cs="Times New Roman"/>
          <w:sz w:val="24"/>
          <w:szCs w:val="24"/>
        </w:rPr>
        <w:t>uga dengan data rumah sakit yang dapat menjadi rumah sakit rujukan Covid-19, dan data kamar pasien yang tersedia.</w:t>
      </w:r>
      <w:r w:rsidR="00494F97" w:rsidRPr="00DA7A0F">
        <w:rPr>
          <w:rFonts w:ascii="Times New Roman" w:hAnsi="Times New Roman" w:cs="Times New Roman"/>
          <w:sz w:val="24"/>
          <w:szCs w:val="24"/>
        </w:rPr>
        <w:t xml:space="preserve"> </w:t>
      </w:r>
      <w:r w:rsidRPr="00DA7A0F">
        <w:rPr>
          <w:rFonts w:ascii="Times New Roman" w:hAnsi="Times New Roman" w:cs="Times New Roman"/>
          <w:sz w:val="24"/>
          <w:szCs w:val="24"/>
        </w:rPr>
        <w:t>Tujuan PSBB DKI</w:t>
      </w:r>
      <w:r w:rsidR="00A7133E" w:rsidRPr="00DA7A0F">
        <w:rPr>
          <w:rFonts w:ascii="Times New Roman" w:hAnsi="Times New Roman" w:cs="Times New Roman"/>
          <w:sz w:val="24"/>
          <w:szCs w:val="24"/>
        </w:rPr>
        <w:t xml:space="preserve"> pada PSBB jilid </w:t>
      </w:r>
      <w:r w:rsidR="0081729E" w:rsidRPr="00DA7A0F">
        <w:rPr>
          <w:rFonts w:ascii="Times New Roman" w:hAnsi="Times New Roman" w:cs="Times New Roman"/>
          <w:sz w:val="24"/>
          <w:szCs w:val="24"/>
        </w:rPr>
        <w:t>I</w:t>
      </w:r>
      <w:r w:rsidR="00A7133E" w:rsidRPr="00DA7A0F">
        <w:rPr>
          <w:rFonts w:ascii="Times New Roman" w:hAnsi="Times New Roman" w:cs="Times New Roman"/>
          <w:sz w:val="24"/>
          <w:szCs w:val="24"/>
        </w:rPr>
        <w:t xml:space="preserve"> hingga jilid III hanya fokus pada bidang kesehatan. Pemerintah Provinsi DKI Jakarta baru memberikan perhatian pada dampak sosial dan ekonomi pada masa PSBB transisi mulai tanggal 4 Juni 2020. Alhasil, banyak kritikan kepada pemerintah Provinsi DKI Jakarta</w:t>
      </w:r>
      <w:r w:rsidR="0081729E" w:rsidRPr="00DA7A0F">
        <w:rPr>
          <w:rFonts w:ascii="Times New Roman" w:hAnsi="Times New Roman" w:cs="Times New Roman"/>
          <w:sz w:val="24"/>
          <w:szCs w:val="24"/>
        </w:rPr>
        <w:t xml:space="preserve">, akibat dampak ekonomi dan sosial yang semakin besar dan mempengaruhi pada inflasi Jakarta dan mengarah pada resesi. Keputusan pemberlakuan PSBB di DKI Jakarta memliki ruang lingkup dan dampak yang luas karena berkaitan dengan beberapa sektor kehidupan masyarakat, seperti sektor kesehatan, perekonomian, dan sosial. </w:t>
      </w:r>
    </w:p>
    <w:p w14:paraId="3CDA0655" w14:textId="77777777" w:rsidR="0077576A" w:rsidRPr="00DA7A0F" w:rsidRDefault="006873F1"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Dalam sektor kesehatan, bertujuan dengan memutus penyebaran covid 19, dan mempersiapkan sarana dan prasarana dalam penaganan pasien covid 19. Hal tersebut dilakukan dengan memberikan masker grastis, himbauan untuk menerapkan 3M (Mencuci tangan, memakai masker, dan menjaga jarak). Dampak dari pemberlakukan aturan PSBB dalam sektor kesehatan adalah, peningkatan harga masker hingga mencapai Rp. 400.000 per kotak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{"citationItems":[{"id":"ITEM-1","itemData":{"author":[{"dropping-particle":"","family":"Hamdani","given":"Trio","non-dropping-particle":"","parse-names":false,"suffix":""}],"id":"ITEM-1","issued":{"date-parts":[["0"]]},"title":"DPR Kritik Keras Pemerintah soal harga Masker Tembus Rp 400.000","type":"article-newspaper"},"uris":["http://www.mendeley.com/documents/?uuid=ec9e344a-3f0c-4930-a741-398197701382"]}],"mendeley":{"formattedCitation":"(Hamdani, n.d.)","plainTextFormattedCitation":"(Hamdani, n.d.)","previouslyFormattedCitation":"(Hamdani, n.d.)"},"properties":{"noteIndex":0},"schema":"https://github.com/citation-style-language/schema/raw/master/csl-citation.json"}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(Hamdani, n.d.)</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 xml:space="preserve">. Denda  yang diberikan kepada masyarakat yang tidak menggunakan masker sebesar Rp 250.000 dan pusat perbelanjaan/ usaha yang tidak menerapkan 3M dengan kapasistas ruangan hanya 50% diberi denda paling besar Rp 25.000.000,-. Jumlah denda hingga november 2020 mencapai 5 Miliar, hal ini menunjukkan bahwa masyarakat di DKI Jakarta belum sepenuhnya sadar akan ancaman Covid-19. Persentase penggunaan masker di DKI hanya mencapai 60 %-75% idealnya adalah 85%. </w:t>
      </w:r>
    </w:p>
    <w:p w14:paraId="2E77C5E4" w14:textId="09BD60B4" w:rsidR="0077576A" w:rsidRPr="00DA7A0F" w:rsidRDefault="006873F1"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Sektor ekonomi mengalami dampak yang besar terkait keputusan pemberlakuan PSBB di Jakarta. Pemerintah provinsi DKI Jakarta sebaiknya tidak hanya fokus kepada sektor Kesehatan</w:t>
      </w:r>
      <w:proofErr w:type="gramStart"/>
      <w:r w:rsidRPr="00DA7A0F">
        <w:rPr>
          <w:rFonts w:ascii="Times New Roman" w:hAnsi="Times New Roman" w:cs="Times New Roman"/>
          <w:sz w:val="24"/>
          <w:szCs w:val="24"/>
        </w:rPr>
        <w:t>,kehidupan</w:t>
      </w:r>
      <w:proofErr w:type="gramEnd"/>
      <w:r w:rsidRPr="00DA7A0F">
        <w:rPr>
          <w:rFonts w:ascii="Times New Roman" w:hAnsi="Times New Roman" w:cs="Times New Roman"/>
          <w:sz w:val="24"/>
          <w:szCs w:val="24"/>
        </w:rPr>
        <w:t xml:space="preserve"> ekonomi masyarakat DKI Jakarta juga harus diperhatikan. Sektor ekonomi dan Kesehatan seharusnya dapat dikenadalikan dengan baik dalam pemberlakuan PSBB karena jika pemerintah provinsi </w:t>
      </w:r>
      <w:r w:rsidRPr="00DA7A0F">
        <w:rPr>
          <w:rFonts w:ascii="Times New Roman" w:hAnsi="Times New Roman" w:cs="Times New Roman"/>
          <w:sz w:val="24"/>
          <w:szCs w:val="24"/>
        </w:rPr>
        <w:lastRenderedPageBreak/>
        <w:t xml:space="preserve">DKI Jakarta lebih memperhatikan Sektor Kesehatan maka, akan menyebabkan masyarakat di Jakarta tidak memiliki pendapatan dan daya beli yang turun, artiya permintaan akan barang dan jasa melemah. Dampak ekonomitersebut dapat dikurangi dengan adanya pemberian insentif kepada dunia usaha agar tetap beroperasi. Dinas Perindustria, Perdgangan, Koperasi, Usaha Kecil, Menengah (PPKUKM) DKI Jakarta memomogramkan pemberian insentif UMKM dengan memberbaskan biaya retribusi dan menghapus sanksi administrative bagi pedagang yang berjualan di lokasi sementara (LOKSEM), lokasi binaan (lokbin), pujasera, ataupun lokasi promosi dan pusat perdagangan UMKM binaan lainnya, hal tersebut sesuai dengan Peraturan Gubernur (Pergub) DKI Jakarta Nmor 61 Tahun 2020 tetang Pemberian Keringanan Retribusi Daerah dan/atau Penghapusan Sanksi Administratif kepada Wajib Retribusi yang terdampak Bencana Nasional Covid-19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{"citationItems":[{"id":"ITEM-1","itemData":{"author":[{"dropping-particle":"","family":"Amri Amrullah and Erdy Nasrul","given":"","non-dropping-particle":"","parse-names":false,"suffix":""}],"container-title":"Juli 2020","id":"ITEM-1","issued":{"date-parts":[["2020"]]},"title":"DKI Programkan Pemberian Insentif UMKM","type":"article-newspaper"},"uris":["http://www.mendeley.com/documents/?uuid=591da74f-d039-4339-8db9-c732d133ec09"]}],"mendeley":{"formattedCitation":"(Amri Amrullah and Erdy Nasrul, 2020)","plainTextFormattedCitation":"(Amri Amrullah and Erdy Nasrul, 2020)","previouslyFormattedCitation":"(Amri Amrullah and Erdy Nasrul, 2020)"},"properties":{"noteIndex":0},"schema":"https://github.com/citation-style-language/schema/raw/master/csl-citation.json"}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(Amri Amrullah and Erdy Nasrul, 2020)</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w:t>
      </w:r>
      <w:r w:rsidR="0077576A" w:rsidRPr="00DA7A0F">
        <w:rPr>
          <w:rFonts w:ascii="Times New Roman" w:hAnsi="Times New Roman" w:cs="Times New Roman"/>
          <w:sz w:val="24"/>
          <w:szCs w:val="24"/>
        </w:rPr>
        <w:t xml:space="preserve"> </w:t>
      </w:r>
    </w:p>
    <w:p w14:paraId="3E6E1A39" w14:textId="3BBE9C0E" w:rsidR="00EB3737" w:rsidRPr="00DA7A0F" w:rsidRDefault="00EB3737" w:rsidP="00DA7A0F">
      <w:pPr>
        <w:spacing w:line="360" w:lineRule="auto"/>
        <w:ind w:firstLine="720"/>
        <w:jc w:val="both"/>
        <w:rPr>
          <w:rFonts w:ascii="Times New Roman" w:hAnsi="Times New Roman" w:cs="Times New Roman"/>
          <w:color w:val="2A2A2A"/>
          <w:sz w:val="24"/>
          <w:szCs w:val="24"/>
          <w:shd w:val="clear" w:color="auto" w:fill="FFFFFF"/>
        </w:rPr>
      </w:pPr>
      <w:r w:rsidRPr="00DA7A0F">
        <w:rPr>
          <w:rFonts w:ascii="Times New Roman" w:hAnsi="Times New Roman" w:cs="Times New Roman"/>
          <w:color w:val="2A2A2A"/>
          <w:sz w:val="24"/>
          <w:szCs w:val="24"/>
          <w:shd w:val="clear" w:color="auto" w:fill="FFFFFF"/>
        </w:rPr>
        <w:t>Laporan Badan Pusat Statistik (BPS) Agustus ini menyebut bahwa pertumbuhan ekonomi Indonesia pada kuartal II 2020 minus 5,32 persen. Sebelumnya, pada kuartal I 2020, BPS melaporkan bahwa pertumbuhan ekonomi Indonesia hanya tumbuh sebesar 2,97 persen, turun jauh dari pertumbuhan sebesar 5,02 persen pada periode yang sama 2019 lalu. Kinerja ekonomi yang melemah ini turut pula berdampak pada situasi ketenagakerjaan di Indonesia. SMERU Research Institute, lembaga independen yang melakukan penelitian dan kajian publik, pada Agustus 2020 merilis catatan kebijakan mereka yang berjudul "Mengantisipasi Potensi Dampak Krisis Akibat Pandemi COVID-19 terhadap Sektor Ketenagakerjaan".   Dalam catatan itu, tim riset SMERU menggarisbawahi setidaknya ada dua implikasi krisis ekonomi yang dialami Indonesia pada sektor ketenagakerjaan. Pertama, peningkatan jumlah pengangguran, dan kedua, perubahan lanskap pasar tenaga kerja pasca-krisis.</w:t>
      </w:r>
    </w:p>
    <w:p w14:paraId="20F0E310" w14:textId="77777777" w:rsidR="00EB3737" w:rsidRPr="00DA7A0F" w:rsidRDefault="00EB3737" w:rsidP="00DA7A0F">
      <w:pPr>
        <w:pStyle w:val="ListParagraph"/>
        <w:numPr>
          <w:ilvl w:val="0"/>
          <w:numId w:val="12"/>
        </w:numPr>
        <w:spacing w:after="200" w:line="360" w:lineRule="auto"/>
        <w:jc w:val="both"/>
        <w:rPr>
          <w:rFonts w:ascii="Times New Roman" w:hAnsi="Times New Roman" w:cs="Times New Roman"/>
          <w:b/>
          <w:color w:val="2A2A2A"/>
          <w:sz w:val="24"/>
          <w:szCs w:val="24"/>
          <w:shd w:val="clear" w:color="auto" w:fill="FFFFFF"/>
        </w:rPr>
      </w:pPr>
      <w:r w:rsidRPr="00DA7A0F">
        <w:rPr>
          <w:rFonts w:ascii="Times New Roman" w:hAnsi="Times New Roman" w:cs="Times New Roman"/>
          <w:b/>
          <w:color w:val="2A2A2A"/>
          <w:sz w:val="24"/>
          <w:szCs w:val="24"/>
          <w:shd w:val="clear" w:color="auto" w:fill="FFFFFF"/>
        </w:rPr>
        <w:t xml:space="preserve">Pengangguran meningkat </w:t>
      </w:r>
    </w:p>
    <w:p w14:paraId="6428D36E" w14:textId="77777777" w:rsidR="00EB3737" w:rsidRPr="00DA7A0F" w:rsidRDefault="00EB3737" w:rsidP="00DA7A0F">
      <w:pPr>
        <w:spacing w:line="360" w:lineRule="auto"/>
        <w:ind w:firstLine="720"/>
        <w:jc w:val="both"/>
        <w:rPr>
          <w:rFonts w:ascii="Times New Roman" w:hAnsi="Times New Roman" w:cs="Times New Roman"/>
          <w:color w:val="2A2A2A"/>
          <w:sz w:val="24"/>
          <w:szCs w:val="24"/>
          <w:shd w:val="clear" w:color="auto" w:fill="FFFFFF"/>
        </w:rPr>
      </w:pPr>
      <w:r w:rsidRPr="00DA7A0F">
        <w:rPr>
          <w:rFonts w:ascii="Times New Roman" w:hAnsi="Times New Roman" w:cs="Times New Roman"/>
          <w:color w:val="2A2A2A"/>
          <w:sz w:val="24"/>
          <w:szCs w:val="24"/>
          <w:shd w:val="clear" w:color="auto" w:fill="FFFFFF"/>
        </w:rPr>
        <w:t xml:space="preserve">Terhambatnya aktivitas perekonomian secara otomatis membuat pelaku usaha melakukan efisiensi untuk menekan kerugian, Akibatnya, banyak pekerja yang dirumahkan atau bahkan diberhentikan (PHK). Berdasarkan data Kementerian Ketenagakerjaan (Kemnaker) per 7 April 2020, akibat pandemi Covid-19, tercatat sebanyak 39.977 perusahaan di sektor formal yang memilih merumahkan, dan melakukan PHK terhadap pekerjanya. Total ada 1.010.579 orang pekerja yang terkena dampak ini. Rinciannya, 873.090 pekerja dari 17.224 perusahaan dirumahkan, sedangkan 137.489 pekerja di-PHK dari 22.753 perusahaan. Sementara itu, jumlah </w:t>
      </w:r>
      <w:r w:rsidRPr="00DA7A0F">
        <w:rPr>
          <w:rFonts w:ascii="Times New Roman" w:hAnsi="Times New Roman" w:cs="Times New Roman"/>
          <w:color w:val="2A2A2A"/>
          <w:sz w:val="24"/>
          <w:szCs w:val="24"/>
          <w:shd w:val="clear" w:color="auto" w:fill="FFFFFF"/>
        </w:rPr>
        <w:lastRenderedPageBreak/>
        <w:t xml:space="preserve">perusahaan dan tenaga kerja terdampak di sektor informal adalah sebanyak 34.453 perusahaan dan 189.452 orang pekerja. </w:t>
      </w:r>
    </w:p>
    <w:p w14:paraId="6D2D1E9C" w14:textId="644A2DEA" w:rsidR="00EB3737" w:rsidRPr="00DA7A0F" w:rsidRDefault="00EB3737"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Data Badan Pusat Statistik Provinsi DKI Jakarta tahun 2020 menunjukkan bahwa dampak dari pandemic covid 19, pengangguran di DKI Jakarta mencapai 10,95 persen yaitu sebanyak 175.890 orang, setelah satu dekade ke belakang. Dampak dari pandemic juga bukan hanya menyebabkan pengangguran, namun juga mempengaruhi produktivitas pekerja. Sebanyak 1.673.028 pekerja mengalami pengurangan jam kerja karena Covid-19, Selain bertambahnya jumah pengangguran, angka kemiskinan di DKI Jakarta juga meningkat 43,141 orang </w:t>
      </w:r>
      <w:r w:rsidRPr="00DA7A0F">
        <w:rPr>
          <w:rFonts w:ascii="Times New Roman" w:hAnsi="Times New Roman" w:cs="Times New Roman"/>
          <w:sz w:val="24"/>
          <w:szCs w:val="24"/>
        </w:rPr>
        <w:fldChar w:fldCharType="begin" w:fldLock="1"/>
      </w:r>
      <w:r w:rsidRPr="00DA7A0F">
        <w:rPr>
          <w:rFonts w:ascii="Times New Roman" w:hAnsi="Times New Roman" w:cs="Times New Roman"/>
          <w:sz w:val="24"/>
          <w:szCs w:val="24"/>
        </w:rPr>
        <w:instrText>ADDIN CSL_CITATION {"citationItems":[{"id":"ITEM-1","itemData":{"author":[{"dropping-particle":"","family":"BPS DKI","given":"","non-dropping-particle":"","parse-names":false,"suffix":""}],"id":"ITEM-1","issued":{"date-parts":[["0"]]},"title":"Dampak Covid-19, Pengangguran DKI Jakarta Tembus Dua Digit","type":"report"},"uris":["http://www.mendeley.com/documents/?uuid=2cbf7889-e192-4026-a66c-005833b33698"]}],"mendeley":{"formattedCitation":"(BPS DKI, n.d.)","plainTextFormattedCitation":"(BPS DKI, n.d.)","previouslyFormattedCitation":"(BPS DKI, n.d.)"},"properties":{"noteIndex":0},"schema":"https://github.com/citation-style-language/schema/raw/master/csl-citation.json"}</w:instrText>
      </w:r>
      <w:r w:rsidRPr="00DA7A0F">
        <w:rPr>
          <w:rFonts w:ascii="Times New Roman" w:hAnsi="Times New Roman" w:cs="Times New Roman"/>
          <w:sz w:val="24"/>
          <w:szCs w:val="24"/>
        </w:rPr>
        <w:fldChar w:fldCharType="separate"/>
      </w:r>
      <w:r w:rsidRPr="00DA7A0F">
        <w:rPr>
          <w:rFonts w:ascii="Times New Roman" w:hAnsi="Times New Roman" w:cs="Times New Roman"/>
          <w:noProof/>
          <w:sz w:val="24"/>
          <w:szCs w:val="24"/>
        </w:rPr>
        <w:t>(BPS DKI, n.d.)</w:t>
      </w:r>
      <w:r w:rsidRPr="00DA7A0F">
        <w:rPr>
          <w:rFonts w:ascii="Times New Roman" w:hAnsi="Times New Roman" w:cs="Times New Roman"/>
          <w:sz w:val="24"/>
          <w:szCs w:val="24"/>
        </w:rPr>
        <w:fldChar w:fldCharType="end"/>
      </w:r>
      <w:r w:rsidRPr="00DA7A0F">
        <w:rPr>
          <w:rFonts w:ascii="Times New Roman" w:hAnsi="Times New Roman" w:cs="Times New Roman"/>
          <w:sz w:val="24"/>
          <w:szCs w:val="24"/>
        </w:rPr>
        <w:t xml:space="preserve">. </w:t>
      </w:r>
    </w:p>
    <w:p w14:paraId="3FB57089" w14:textId="77777777" w:rsidR="00EB3737" w:rsidRPr="00DA7A0F" w:rsidRDefault="00EB3737" w:rsidP="00DA7A0F">
      <w:pPr>
        <w:pStyle w:val="ListParagraph"/>
        <w:numPr>
          <w:ilvl w:val="0"/>
          <w:numId w:val="12"/>
        </w:numPr>
        <w:spacing w:after="200" w:line="360" w:lineRule="auto"/>
        <w:jc w:val="both"/>
        <w:rPr>
          <w:rFonts w:ascii="Times New Roman" w:hAnsi="Times New Roman" w:cs="Times New Roman"/>
          <w:color w:val="2A2A2A"/>
          <w:sz w:val="24"/>
          <w:szCs w:val="24"/>
        </w:rPr>
      </w:pPr>
      <w:r w:rsidRPr="00DA7A0F">
        <w:rPr>
          <w:rFonts w:ascii="Times New Roman" w:hAnsi="Times New Roman" w:cs="Times New Roman"/>
          <w:b/>
          <w:color w:val="2A2A2A"/>
          <w:sz w:val="24"/>
          <w:szCs w:val="24"/>
        </w:rPr>
        <w:t xml:space="preserve">Pasar Tenaga Kerja Pasca Krisis </w:t>
      </w:r>
    </w:p>
    <w:p w14:paraId="75B2499D" w14:textId="03E383B6" w:rsidR="00EB3737" w:rsidRPr="00DA7A0F" w:rsidRDefault="00EB3737" w:rsidP="00DA7A0F">
      <w:pPr>
        <w:spacing w:line="360" w:lineRule="auto"/>
        <w:ind w:firstLine="720"/>
        <w:jc w:val="both"/>
        <w:rPr>
          <w:rFonts w:ascii="Times New Roman" w:hAnsi="Times New Roman" w:cs="Times New Roman"/>
          <w:color w:val="2A2A2A"/>
          <w:sz w:val="24"/>
          <w:szCs w:val="24"/>
          <w:shd w:val="clear" w:color="auto" w:fill="FFFFFF"/>
        </w:rPr>
      </w:pPr>
      <w:r w:rsidRPr="00DA7A0F">
        <w:rPr>
          <w:rFonts w:ascii="Times New Roman" w:hAnsi="Times New Roman" w:cs="Times New Roman"/>
          <w:color w:val="2A2A2A"/>
          <w:sz w:val="24"/>
          <w:szCs w:val="24"/>
          <w:shd w:val="clear" w:color="auto" w:fill="FFFFFF"/>
        </w:rPr>
        <w:t>Tim riset SMERU</w:t>
      </w:r>
      <w:r w:rsidRPr="00DA7A0F">
        <w:rPr>
          <w:rFonts w:ascii="Times New Roman" w:hAnsi="Times New Roman" w:cs="Times New Roman"/>
          <w:color w:val="2A2A2A"/>
          <w:sz w:val="24"/>
          <w:szCs w:val="24"/>
          <w:shd w:val="clear" w:color="auto" w:fill="FFFFFF"/>
        </w:rPr>
        <w:fldChar w:fldCharType="begin" w:fldLock="1"/>
      </w:r>
      <w:r w:rsidR="00DA4194" w:rsidRPr="00DA7A0F">
        <w:rPr>
          <w:rFonts w:ascii="Times New Roman" w:hAnsi="Times New Roman" w:cs="Times New Roman"/>
          <w:color w:val="2A2A2A"/>
          <w:sz w:val="24"/>
          <w:szCs w:val="24"/>
          <w:shd w:val="clear" w:color="auto" w:fill="FFFFFF"/>
        </w:rPr>
        <w:instrText>ADDIN CSL_CITATION {"citationItems":[{"id":"ITEM-1","itemData":{"author":[{"dropping-particle":"","family":"Smeru.or.id","given":"","non-dropping-particle":"","parse-names":false,"suffix":""}],"id":"ITEM-1","issued":{"date-parts":[["2020"]]},"title":"Mengantisipasi Potensi Dampak Krisis Akibat Pandemi Covid-19 Terhadap Sektor Ketenagakerjaan","type":"report"},"uris":["http://www.mendeley.com/documents/?uuid=7068fa44-5e86-4092-ba3d-3793de8e148e"]}],"mendeley":{"formattedCitation":"(Smeru.or.id, 2020)","plainTextFormattedCitation":"(Smeru.or.id, 2020)","previouslyFormattedCitation":"(Smeru.or.id, 2020)"},"properties":{"noteIndex":0},"schema":"https://github.com/citation-style-language/schema/raw/master/csl-citation.json"}</w:instrText>
      </w:r>
      <w:r w:rsidRPr="00DA7A0F">
        <w:rPr>
          <w:rFonts w:ascii="Times New Roman" w:hAnsi="Times New Roman" w:cs="Times New Roman"/>
          <w:color w:val="2A2A2A"/>
          <w:sz w:val="24"/>
          <w:szCs w:val="24"/>
          <w:shd w:val="clear" w:color="auto" w:fill="FFFFFF"/>
        </w:rPr>
        <w:fldChar w:fldCharType="separate"/>
      </w:r>
      <w:r w:rsidRPr="00DA7A0F">
        <w:rPr>
          <w:rFonts w:ascii="Times New Roman" w:hAnsi="Times New Roman" w:cs="Times New Roman"/>
          <w:noProof/>
          <w:color w:val="2A2A2A"/>
          <w:sz w:val="24"/>
          <w:szCs w:val="24"/>
          <w:shd w:val="clear" w:color="auto" w:fill="FFFFFF"/>
        </w:rPr>
        <w:t>(Smeru.or.id, 2020)</w:t>
      </w:r>
      <w:r w:rsidRPr="00DA7A0F">
        <w:rPr>
          <w:rFonts w:ascii="Times New Roman" w:hAnsi="Times New Roman" w:cs="Times New Roman"/>
          <w:color w:val="2A2A2A"/>
          <w:sz w:val="24"/>
          <w:szCs w:val="24"/>
          <w:shd w:val="clear" w:color="auto" w:fill="FFFFFF"/>
        </w:rPr>
        <w:fldChar w:fldCharType="end"/>
      </w:r>
      <w:r w:rsidRPr="00DA7A0F">
        <w:rPr>
          <w:rFonts w:ascii="Times New Roman" w:hAnsi="Times New Roman" w:cs="Times New Roman"/>
          <w:color w:val="2A2A2A"/>
          <w:sz w:val="24"/>
          <w:szCs w:val="24"/>
          <w:shd w:val="clear" w:color="auto" w:fill="FFFFFF"/>
        </w:rPr>
        <w:t xml:space="preserve"> menyebutkan, setidaknya ada empat poin utama yang akan mendorong terjadinya perubahan lanskap pasar tenaga kerja pasca krisis ekonomi dan pandemi Covid-19. Pertama, tingkat penyerapan tenaga kerja tidak akan sebesar jumlah tenaga kerja yang terkena PHK. Selisih tenaga kerja yang tidak terserap ini, kemudian akan masuk ke dalam kelompok pengangguran, dan kemungkinan besar pengangguran, baik angkatan kerja baru dan mereka yang ter-PHK karena krisis, akan bekerja pada sektor-sektor informal.</w:t>
      </w:r>
      <w:r w:rsidRPr="00DA7A0F">
        <w:rPr>
          <w:rFonts w:ascii="Times New Roman" w:hAnsi="Times New Roman" w:cs="Times New Roman"/>
          <w:color w:val="2A2A2A"/>
          <w:sz w:val="24"/>
          <w:szCs w:val="24"/>
        </w:rPr>
        <w:t xml:space="preserve"> </w:t>
      </w:r>
    </w:p>
    <w:p w14:paraId="53BF09FD" w14:textId="77777777" w:rsidR="00EB3737" w:rsidRPr="00DA7A0F" w:rsidRDefault="00EB3737" w:rsidP="00DA7A0F">
      <w:pPr>
        <w:spacing w:line="360" w:lineRule="auto"/>
        <w:ind w:firstLine="720"/>
        <w:jc w:val="both"/>
        <w:rPr>
          <w:rFonts w:ascii="Times New Roman" w:hAnsi="Times New Roman" w:cs="Times New Roman"/>
          <w:color w:val="2A2A2A"/>
          <w:sz w:val="24"/>
          <w:szCs w:val="24"/>
          <w:shd w:val="clear" w:color="auto" w:fill="FFFFFF"/>
        </w:rPr>
      </w:pPr>
      <w:r w:rsidRPr="00DA7A0F">
        <w:rPr>
          <w:rFonts w:ascii="Times New Roman" w:hAnsi="Times New Roman" w:cs="Times New Roman"/>
          <w:color w:val="2A2A2A"/>
          <w:sz w:val="24"/>
          <w:szCs w:val="24"/>
          <w:shd w:val="clear" w:color="auto" w:fill="FFFFFF"/>
        </w:rPr>
        <w:t>Kedua, perusahaan hanya akan merekrut tenaga kerja yang memiliki produktivitas tinggi dan mampu mengerjakan beberapa tugas sekaligus (multitasking). Sebagai contoh, usaha perhotelan hanya akan merekrut tenaga kerja yang memiliki kemampuan manajerial dan juga bisa melayani tamu di bagian restoran. Hal ini cukup lumrah sebenarnya, bahkan sejak sebelum pandemi menerpa. Namun, prasyarat ini akan semakin dibutuhkan oleh perusahaan dalam proses rekrutmen pekerja pasca krisis</w:t>
      </w:r>
    </w:p>
    <w:p w14:paraId="62EF15C9" w14:textId="77777777" w:rsidR="00EB3737" w:rsidRPr="00DA7A0F" w:rsidRDefault="00EB3737" w:rsidP="00DA7A0F">
      <w:pPr>
        <w:spacing w:line="360" w:lineRule="auto"/>
        <w:ind w:firstLine="720"/>
        <w:jc w:val="both"/>
        <w:rPr>
          <w:rFonts w:ascii="Times New Roman" w:hAnsi="Times New Roman" w:cs="Times New Roman"/>
          <w:color w:val="2A2A2A"/>
          <w:sz w:val="24"/>
          <w:szCs w:val="24"/>
          <w:shd w:val="clear" w:color="auto" w:fill="FFFFFF"/>
        </w:rPr>
      </w:pPr>
      <w:r w:rsidRPr="00DA7A0F">
        <w:rPr>
          <w:rFonts w:ascii="Times New Roman" w:hAnsi="Times New Roman" w:cs="Times New Roman"/>
          <w:color w:val="2A2A2A"/>
          <w:sz w:val="24"/>
          <w:szCs w:val="24"/>
          <w:shd w:val="clear" w:color="auto" w:fill="FFFFFF"/>
        </w:rPr>
        <w:t xml:space="preserve">Ketiga, lapangan usaha yang akan berkembang pasca pandemi Covid-19 adalah usaha yang berhubungan dengan teknologi. Tenaga kerja yang dibutuhkan juga adalah tenaga kerja yang memiliki kemampuan di bidang teknologi.  Hal ini terbukti dengan terjadinya pergeseran pola kerja selama pandemi. Jika sebelumnya pekerja diharapkan untuk bekerja di tempat kerja, maka selama pandemi ini perusahaan juga pekerja harus beradaptasi untuk mengurangi aktivitas mereka, terutama yang melibatkan bertemunya banyak orang. Salah satu caranya adalah dengan penerapan pola kerja work from home (WFH). </w:t>
      </w:r>
    </w:p>
    <w:p w14:paraId="0B5215A8" w14:textId="2649FB00" w:rsidR="00EB3737" w:rsidRPr="00DA7A0F" w:rsidRDefault="00EB3737"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color w:val="2A2A2A"/>
          <w:sz w:val="24"/>
          <w:szCs w:val="24"/>
          <w:shd w:val="clear" w:color="auto" w:fill="FFFFFF"/>
        </w:rPr>
        <w:lastRenderedPageBreak/>
        <w:t>Keempat, sistem alih daya (outsourcing) dan pekerja kontrak akan lebih diminati oleh pelaku usaha. Sebab, keduanya memberikan fleksibilitas tinggi kepada perusahaan dalam hubungannya dengan tenaga kerja. Fleksibilitas yang dimaksud adalah hubungan ketenagakerjaan yang non-standard seperti tenaga kerja paruh waktu atau tenaga kerja dengan kontrak harian. Fleksibilitas ini dinilai menjadi menarik bagi para pelaku usaha untuk mengimbangi dengan situasi dunia usaha yang masih dinamis di masa mendatang.</w:t>
      </w:r>
    </w:p>
    <w:p w14:paraId="1600F971" w14:textId="7F2EEE3C" w:rsidR="00EB3737" w:rsidRPr="00DA7A0F" w:rsidRDefault="00EB3737"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Banyak kerugian yang ditimbulkan dari pandemic ini yang berdampak pada perekonomian Indonesia. Setelah mengalami peningkat kasus yang melesat dengan kurun waktu sangat cepat, pemerintah membuat kebijakan dalam mengatasi pandemic covid-19, dengan berlakunya PSBB yang tercantum dalam Peraturan Pemerintah No 21 Tahun 2020. Dengan adanya PSBB tersebut semua kegiatan yang biasa dilakukan terpaksa terhenti. Seluruh kegiatan dibidang indutri maupun perkantoran untuk sementara waktu terpaksa berhenti untuk beroperasi. Selain itu, sector pendidikan, layanan public, seluruh tempat beribadah, pusat perbelanjaan, rumah makan maupun tempat pariwisata juga mengalami hal yang sama .Social atau physical distancing ini membawa pengaruh pada penurunan aktivitas ekonomi secara keseluruhan</w:t>
      </w:r>
      <w:r w:rsidR="00A7133E" w:rsidRPr="00DA7A0F">
        <w:rPr>
          <w:rFonts w:ascii="Times New Roman" w:hAnsi="Times New Roman" w:cs="Times New Roman"/>
          <w:sz w:val="24"/>
          <w:szCs w:val="24"/>
        </w:rPr>
        <w:t xml:space="preserve">. </w:t>
      </w:r>
    </w:p>
    <w:p w14:paraId="60AC561B" w14:textId="77777777" w:rsidR="0077576A" w:rsidRPr="00DA7A0F" w:rsidRDefault="006873F1"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Selain itu, himbauan untuk melakukan </w:t>
      </w:r>
      <w:r w:rsidRPr="00DA7A0F">
        <w:rPr>
          <w:rFonts w:ascii="Times New Roman" w:hAnsi="Times New Roman" w:cs="Times New Roman"/>
          <w:i/>
          <w:iCs/>
          <w:sz w:val="24"/>
          <w:szCs w:val="24"/>
        </w:rPr>
        <w:t>Work Form Home (WFH)</w:t>
      </w:r>
      <w:r w:rsidRPr="00DA7A0F">
        <w:rPr>
          <w:rFonts w:ascii="Times New Roman" w:hAnsi="Times New Roman" w:cs="Times New Roman"/>
          <w:sz w:val="24"/>
          <w:szCs w:val="24"/>
        </w:rPr>
        <w:t xml:space="preserve"> dan </w:t>
      </w:r>
      <w:r w:rsidRPr="00DA7A0F">
        <w:rPr>
          <w:rFonts w:ascii="Times New Roman" w:hAnsi="Times New Roman" w:cs="Times New Roman"/>
          <w:i/>
          <w:iCs/>
          <w:sz w:val="24"/>
          <w:szCs w:val="24"/>
        </w:rPr>
        <w:t xml:space="preserve">Social Distancing </w:t>
      </w:r>
      <w:r w:rsidRPr="00DA7A0F">
        <w:rPr>
          <w:rFonts w:ascii="Times New Roman" w:hAnsi="Times New Roman" w:cs="Times New Roman"/>
          <w:sz w:val="24"/>
          <w:szCs w:val="24"/>
        </w:rPr>
        <w:t xml:space="preserve"> menyebabkan berbagai sektor usaha mengalami kemundurun, bahkan bebraoa diantaranya terpaksa melakukan Peutusan Hubungan Kerja (PHK). Menurut data Kementerian Ketenagakerjaan (Kemenaker) per 1 Mei 2020, pandemic Covid-19 menyebabkan 1.032.960 pekerja sektor formal yang dirrumahkan 375.165 pekerja sektor formal yang di PHK dan 314.833 pekerja sektor informal yang terdampak. </w:t>
      </w:r>
      <w:r w:rsidRPr="00DA7A0F">
        <w:rPr>
          <w:rFonts w:ascii="Times New Roman" w:hAnsi="Times New Roman" w:cs="Times New Roman"/>
          <w:color w:val="181818"/>
          <w:sz w:val="24"/>
          <w:szCs w:val="24"/>
          <w:shd w:val="clear" w:color="auto" w:fill="FFFFFF"/>
        </w:rPr>
        <w:t>Selain itu, Centre of Reform on Economics (CORE) Indonesia memprediksi bahwa jumlah pengangguran di Indonesia akibat COVID-19 pada kuartal II-2020 akan melonjak hingga 9,35 juta orang untuk skenario terberat yang disusun. Hal tersebut semakin melebarkan jumlah masyarakat yang termasuk dalam kelas rentan miskin. Castro (2020) menyatakan bahwa kebijakan paling efektif untuk memitigasi dampak hilangnya sebagian pendapatan rumah tangga akibat pandemi ini adalah meningkatkan </w:t>
      </w:r>
      <w:r w:rsidRPr="00DA7A0F">
        <w:rPr>
          <w:rStyle w:val="Emphasis"/>
          <w:rFonts w:ascii="Times New Roman" w:hAnsi="Times New Roman" w:cs="Times New Roman"/>
          <w:color w:val="181818"/>
          <w:sz w:val="24"/>
          <w:szCs w:val="24"/>
          <w:shd w:val="clear" w:color="auto" w:fill="FFFFFF"/>
        </w:rPr>
        <w:t>Unemployment Insurance</w:t>
      </w:r>
      <w:r w:rsidRPr="00DA7A0F">
        <w:rPr>
          <w:rFonts w:ascii="Times New Roman" w:hAnsi="Times New Roman" w:cs="Times New Roman"/>
          <w:color w:val="181818"/>
          <w:sz w:val="24"/>
          <w:szCs w:val="24"/>
          <w:shd w:val="clear" w:color="auto" w:fill="FFFFFF"/>
        </w:rPr>
        <w:t xml:space="preserve"> (UI). UI adalah program yang tepat untuk menyelamatkan kelompok pekerja yang menjadi pengangguran dari potensi jatuh miskin. Indonesia sebenarnya telah mengadaptasi model tersebut melalui program Kartu Prakerja. Target utama dari penyaluran Kartu Prakerja ini adalah masyarakat </w:t>
      </w:r>
      <w:r w:rsidRPr="00DA7A0F">
        <w:rPr>
          <w:rFonts w:ascii="Times New Roman" w:hAnsi="Times New Roman" w:cs="Times New Roman"/>
          <w:color w:val="181818"/>
          <w:sz w:val="24"/>
          <w:szCs w:val="24"/>
          <w:shd w:val="clear" w:color="auto" w:fill="FFFFFF"/>
        </w:rPr>
        <w:lastRenderedPageBreak/>
        <w:t>yang terkena kebijakan PHK, pekerja informal, dan pelaku Usaha Mikro Kecil dan Menengah (UMKM) yang terdampak COVID-19. Terdapat bantuan pelatihan sebesar Rp1.000.000</w:t>
      </w:r>
      <w:proofErr w:type="gramStart"/>
      <w:r w:rsidRPr="00DA7A0F">
        <w:rPr>
          <w:rFonts w:ascii="Times New Roman" w:hAnsi="Times New Roman" w:cs="Times New Roman"/>
          <w:color w:val="181818"/>
          <w:sz w:val="24"/>
          <w:szCs w:val="24"/>
          <w:shd w:val="clear" w:color="auto" w:fill="FFFFFF"/>
        </w:rPr>
        <w:t>,00</w:t>
      </w:r>
      <w:proofErr w:type="gramEnd"/>
      <w:r w:rsidRPr="00DA7A0F">
        <w:rPr>
          <w:rFonts w:ascii="Times New Roman" w:hAnsi="Times New Roman" w:cs="Times New Roman"/>
          <w:color w:val="181818"/>
          <w:sz w:val="24"/>
          <w:szCs w:val="24"/>
          <w:shd w:val="clear" w:color="auto" w:fill="FFFFFF"/>
        </w:rPr>
        <w:t xml:space="preserve">,  insentif sesudah pelatihan Rp2.400.000,00, dan insentif survei Rp150.000,00 per peserta. Kini porsi insentif telah dinaikkan melebihi jumlah nominal yang diberikan untuk melaksanakan pelatihan.  Program ini berubah dari desain awal untuk merangkul golongan pekerja yang tidak termasuk dalam 40 persen keluarga termiskin, namun rentan menjadi miskin karena kehilangan sumber pendapatannya </w:t>
      </w:r>
      <w:r w:rsidRPr="00DA7A0F">
        <w:rPr>
          <w:rFonts w:ascii="Times New Roman" w:hAnsi="Times New Roman" w:cs="Times New Roman"/>
          <w:color w:val="181818"/>
          <w:sz w:val="24"/>
          <w:szCs w:val="24"/>
          <w:shd w:val="clear" w:color="auto" w:fill="FFFFFF"/>
        </w:rPr>
        <w:fldChar w:fldCharType="begin" w:fldLock="1"/>
      </w:r>
      <w:r w:rsidR="0077576A" w:rsidRPr="00DA7A0F">
        <w:rPr>
          <w:rFonts w:ascii="Times New Roman" w:hAnsi="Times New Roman" w:cs="Times New Roman"/>
          <w:color w:val="181818"/>
          <w:sz w:val="24"/>
          <w:szCs w:val="24"/>
          <w:shd w:val="clear" w:color="auto" w:fill="FFFFFF"/>
        </w:rPr>
        <w:instrText>ADDIN CSL_CITATION {"citationItems":[{"id":"ITEM-1","itemData":{"author":[{"dropping-particle":"","family":"Khasanah","given":"Putri Nurul","non-dropping-particle":"","parse-names":false,"suffix":""}],"container-title":"Macroeconomic Dashboard Fakultas Ekonomi dan Bisnis UGM","id":"ITEM-1","issued":{"date-parts":[["2020"]]},"title":"Tantangan Ekonomi Indonesia dan Bauran Kebijakan Atasi Dampak COVID-19","type":"article-magazine"},"uris":["http://www.mendeley.com/documents/?uuid=acb9a01f-e882-405b-a36b-043cb869e0d0"]}],"mendeley":{"formattedCitation":"(Khasanah, 2020)","plainTextFormattedCitation":"(Khasanah, 2020)","previouslyFormattedCitation":"(Khasanah, 2020)"},"properties":{"noteIndex":0},"schema":"https://github.com/citation-style-language/schema/raw/master/csl-citation.json"}</w:instrText>
      </w:r>
      <w:r w:rsidRPr="00DA7A0F">
        <w:rPr>
          <w:rFonts w:ascii="Times New Roman" w:hAnsi="Times New Roman" w:cs="Times New Roman"/>
          <w:color w:val="181818"/>
          <w:sz w:val="24"/>
          <w:szCs w:val="24"/>
          <w:shd w:val="clear" w:color="auto" w:fill="FFFFFF"/>
        </w:rPr>
        <w:fldChar w:fldCharType="separate"/>
      </w:r>
      <w:r w:rsidRPr="00DA7A0F">
        <w:rPr>
          <w:rFonts w:ascii="Times New Roman" w:hAnsi="Times New Roman" w:cs="Times New Roman"/>
          <w:noProof/>
          <w:color w:val="181818"/>
          <w:sz w:val="24"/>
          <w:szCs w:val="24"/>
          <w:shd w:val="clear" w:color="auto" w:fill="FFFFFF"/>
        </w:rPr>
        <w:t>(Khasanah, 2020)</w:t>
      </w:r>
      <w:r w:rsidRPr="00DA7A0F">
        <w:rPr>
          <w:rFonts w:ascii="Times New Roman" w:hAnsi="Times New Roman" w:cs="Times New Roman"/>
          <w:color w:val="181818"/>
          <w:sz w:val="24"/>
          <w:szCs w:val="24"/>
          <w:shd w:val="clear" w:color="auto" w:fill="FFFFFF"/>
        </w:rPr>
        <w:fldChar w:fldCharType="end"/>
      </w:r>
      <w:r w:rsidRPr="00DA7A0F">
        <w:rPr>
          <w:rFonts w:ascii="Times New Roman" w:hAnsi="Times New Roman" w:cs="Times New Roman"/>
          <w:color w:val="181818"/>
          <w:sz w:val="24"/>
          <w:szCs w:val="24"/>
          <w:shd w:val="clear" w:color="auto" w:fill="FFFFFF"/>
        </w:rPr>
        <w:t>.</w:t>
      </w:r>
    </w:p>
    <w:p w14:paraId="3375CFDC" w14:textId="46767FB0" w:rsidR="006873F1" w:rsidRPr="00DA7A0F" w:rsidRDefault="006873F1" w:rsidP="00DA7A0F">
      <w:pPr>
        <w:spacing w:line="360" w:lineRule="auto"/>
        <w:ind w:firstLine="720"/>
        <w:jc w:val="both"/>
        <w:rPr>
          <w:rFonts w:ascii="Times New Roman" w:hAnsi="Times New Roman" w:cs="Times New Roman"/>
          <w:sz w:val="24"/>
          <w:szCs w:val="24"/>
        </w:rPr>
      </w:pPr>
      <w:r w:rsidRPr="00DA7A0F">
        <w:rPr>
          <w:rFonts w:ascii="Times New Roman" w:hAnsi="Times New Roman" w:cs="Times New Roman"/>
          <w:sz w:val="24"/>
          <w:szCs w:val="24"/>
        </w:rPr>
        <w:t xml:space="preserve">Sektor sosial. PSBB yang diberlakukan di DKI Jakarta dari bulan April hingga Desember (8 bulan) merupakan waktu yang cukup lama, akan berakhirnya Covid-19 belum juga terlihat, hal itu menunjukkan ketidakpastian yang mengakibatkan kecemasan, rasa ketakuran terkait pekerjaan, karena tidak sedikit yang mengalami PHK dan berkurangnya pendapatan. Begitu juga dengan pola intekasi manusia sebagai makhluk sosial terganggu dikerenakan adnya PSBB, kebiasan masyarakat berkelompok dan berkumpul harus ditiadakan sementara akibat aturan PSBB yang harus menjaga jarak dan menutup lebih awal tempat yang biasa dijadikan untuk berkumpul seperti </w:t>
      </w:r>
      <w:r w:rsidRPr="00DA7A0F">
        <w:rPr>
          <w:rFonts w:ascii="Times New Roman" w:hAnsi="Times New Roman" w:cs="Times New Roman"/>
          <w:i/>
          <w:iCs/>
          <w:sz w:val="24"/>
          <w:szCs w:val="24"/>
        </w:rPr>
        <w:t>coffee shop</w:t>
      </w:r>
      <w:r w:rsidRPr="00DA7A0F">
        <w:rPr>
          <w:rFonts w:ascii="Times New Roman" w:hAnsi="Times New Roman" w:cs="Times New Roman"/>
          <w:sz w:val="24"/>
          <w:szCs w:val="24"/>
        </w:rPr>
        <w:t xml:space="preserve">. Begitu juga dengan adanya </w:t>
      </w:r>
      <w:r w:rsidRPr="00DA7A0F">
        <w:rPr>
          <w:rFonts w:ascii="Times New Roman" w:hAnsi="Times New Roman" w:cs="Times New Roman"/>
          <w:i/>
          <w:iCs/>
          <w:sz w:val="24"/>
          <w:szCs w:val="24"/>
        </w:rPr>
        <w:t xml:space="preserve">panic </w:t>
      </w:r>
      <w:proofErr w:type="gramStart"/>
      <w:r w:rsidRPr="00DA7A0F">
        <w:rPr>
          <w:rFonts w:ascii="Times New Roman" w:hAnsi="Times New Roman" w:cs="Times New Roman"/>
          <w:i/>
          <w:iCs/>
          <w:sz w:val="24"/>
          <w:szCs w:val="24"/>
        </w:rPr>
        <w:t xml:space="preserve">buying </w:t>
      </w:r>
      <w:r w:rsidRPr="00DA7A0F">
        <w:rPr>
          <w:rFonts w:ascii="Times New Roman" w:hAnsi="Times New Roman" w:cs="Times New Roman"/>
          <w:sz w:val="24"/>
          <w:szCs w:val="24"/>
        </w:rPr>
        <w:t xml:space="preserve"> dengan</w:t>
      </w:r>
      <w:proofErr w:type="gramEnd"/>
      <w:r w:rsidRPr="00DA7A0F">
        <w:rPr>
          <w:rFonts w:ascii="Times New Roman" w:hAnsi="Times New Roman" w:cs="Times New Roman"/>
          <w:sz w:val="24"/>
          <w:szCs w:val="24"/>
        </w:rPr>
        <w:t xml:space="preserve"> mengumpulkan makanan pokok sebanyaknya. </w:t>
      </w:r>
    </w:p>
    <w:p w14:paraId="6C2477AA" w14:textId="1ED6B0E9" w:rsidR="0077576A" w:rsidRPr="00DA7A0F" w:rsidRDefault="006873F1" w:rsidP="00DA7A0F">
      <w:pPr>
        <w:pStyle w:val="Heading2"/>
        <w:numPr>
          <w:ilvl w:val="0"/>
          <w:numId w:val="23"/>
        </w:numPr>
        <w:tabs>
          <w:tab w:val="left" w:pos="360"/>
        </w:tabs>
        <w:spacing w:line="360" w:lineRule="auto"/>
        <w:ind w:left="0" w:hanging="90"/>
        <w:rPr>
          <w:rFonts w:ascii="Times New Roman" w:hAnsi="Times New Roman" w:cs="Times New Roman"/>
          <w:color w:val="auto"/>
          <w:sz w:val="24"/>
          <w:szCs w:val="24"/>
        </w:rPr>
      </w:pPr>
      <w:bookmarkStart w:id="13" w:name="_Toc62943182"/>
      <w:r w:rsidRPr="00DA7A0F">
        <w:rPr>
          <w:rFonts w:ascii="Times New Roman" w:hAnsi="Times New Roman" w:cs="Times New Roman"/>
          <w:color w:val="auto"/>
          <w:sz w:val="24"/>
          <w:szCs w:val="24"/>
        </w:rPr>
        <w:t>Klasifikasi Keputusan</w:t>
      </w:r>
      <w:bookmarkEnd w:id="13"/>
    </w:p>
    <w:p w14:paraId="16420B64" w14:textId="4B138F63" w:rsidR="006873F1" w:rsidRPr="00DA7A0F" w:rsidRDefault="0077576A" w:rsidP="00DA7A0F">
      <w:pPr>
        <w:tabs>
          <w:tab w:val="left" w:pos="540"/>
          <w:tab w:val="left" w:pos="2345"/>
        </w:tabs>
        <w:spacing w:line="360" w:lineRule="auto"/>
        <w:jc w:val="both"/>
        <w:rPr>
          <w:rFonts w:ascii="Times New Roman" w:hAnsi="Times New Roman" w:cs="Times New Roman"/>
          <w:b/>
          <w:bCs/>
          <w:sz w:val="24"/>
          <w:szCs w:val="24"/>
        </w:rPr>
      </w:pPr>
      <w:r w:rsidRPr="00DA7A0F">
        <w:rPr>
          <w:rFonts w:ascii="Times New Roman" w:hAnsi="Times New Roman" w:cs="Times New Roman"/>
          <w:b/>
          <w:bCs/>
          <w:sz w:val="24"/>
          <w:szCs w:val="24"/>
        </w:rPr>
        <w:tab/>
      </w:r>
      <w:r w:rsidR="006873F1" w:rsidRPr="00DA7A0F">
        <w:rPr>
          <w:rFonts w:ascii="Times New Roman" w:hAnsi="Times New Roman" w:cs="Times New Roman"/>
          <w:sz w:val="24"/>
          <w:szCs w:val="24"/>
        </w:rPr>
        <w:t xml:space="preserve">Keputusan pemberlakuan PSBB merupakan keputusan yang tidak terpogram, atinya keputusan pemberlakukan PSBB di Jakarta membutuhkan kreatifitas serta pertimbangan yang jauh lebih banyak dan tidak digunakan secara terus-menerus (berkala/pertahunan/sudah ada pedomannya). Keputusan pemberlakuan PSBB merupakan respons terhadap keadaa yang tidak pasti, tidak pasti kapan covidd-19 akan berakhir. Keputusan pemberlakuan PSBB di DKI Jakarta merupakan keputusan tidak terpogram karena melibatkan [engalokasian anggaran, strategi penanganan cepat virus covid-19, dan Menyusun program yang menduung terlaksananya tujuan PSBB di berbagai sektor. </w:t>
      </w:r>
    </w:p>
    <w:p w14:paraId="7EBBB8EA" w14:textId="66E7B208" w:rsidR="006873F1" w:rsidRPr="00DA7A0F" w:rsidRDefault="00C9181C" w:rsidP="00DA7A0F">
      <w:pPr>
        <w:pStyle w:val="Heading2"/>
        <w:numPr>
          <w:ilvl w:val="0"/>
          <w:numId w:val="23"/>
        </w:numPr>
        <w:tabs>
          <w:tab w:val="left" w:pos="360"/>
        </w:tabs>
        <w:spacing w:line="360" w:lineRule="auto"/>
        <w:ind w:left="0" w:hanging="90"/>
        <w:rPr>
          <w:rFonts w:ascii="Times New Roman" w:hAnsi="Times New Roman" w:cs="Times New Roman"/>
          <w:color w:val="auto"/>
          <w:sz w:val="24"/>
          <w:szCs w:val="24"/>
        </w:rPr>
      </w:pPr>
      <w:bookmarkStart w:id="14" w:name="_Toc62943183"/>
      <w:r w:rsidRPr="00DA7A0F">
        <w:rPr>
          <w:rFonts w:ascii="Times New Roman" w:hAnsi="Times New Roman" w:cs="Times New Roman"/>
          <w:color w:val="auto"/>
          <w:sz w:val="24"/>
          <w:szCs w:val="24"/>
        </w:rPr>
        <w:t>K</w:t>
      </w:r>
      <w:r w:rsidR="0077576A" w:rsidRPr="00DA7A0F">
        <w:rPr>
          <w:rFonts w:ascii="Times New Roman" w:hAnsi="Times New Roman" w:cs="Times New Roman"/>
          <w:color w:val="auto"/>
          <w:sz w:val="24"/>
          <w:szCs w:val="24"/>
        </w:rPr>
        <w:t>ategori Keputusan</w:t>
      </w:r>
      <w:bookmarkEnd w:id="14"/>
    </w:p>
    <w:p w14:paraId="465BED84" w14:textId="5B6507B0" w:rsidR="0077576A" w:rsidRPr="00DA7A0F" w:rsidRDefault="0077576A" w:rsidP="00DA7A0F">
      <w:pPr>
        <w:tabs>
          <w:tab w:val="left" w:pos="540"/>
          <w:tab w:val="left" w:pos="630"/>
          <w:tab w:val="left" w:pos="2345"/>
        </w:tabs>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 xml:space="preserve"> </w:t>
      </w:r>
      <w:r w:rsidRPr="00DA7A0F">
        <w:rPr>
          <w:rFonts w:ascii="Times New Roman" w:hAnsi="Times New Roman" w:cs="Times New Roman"/>
          <w:sz w:val="24"/>
          <w:szCs w:val="24"/>
        </w:rPr>
        <w:tab/>
        <w:t xml:space="preserve">Keputusan pemberlakuan PSBB merupakan keputusan informatif, artinya keputusan Pemberlakukan PSBB maerupakan keputusan yang kaya informasi, tetapi diliputi kontroversi tentang bagaimana memproses informasi itu. Konflik muncul ketika lahir perbedaan tetang informasi mana yang akan diproses dan yang akan </w:t>
      </w:r>
      <w:r w:rsidRPr="00DA7A0F">
        <w:rPr>
          <w:rFonts w:ascii="Times New Roman" w:hAnsi="Times New Roman" w:cs="Times New Roman"/>
          <w:sz w:val="24"/>
          <w:szCs w:val="24"/>
        </w:rPr>
        <w:lastRenderedPageBreak/>
        <w:t>digunakan untuk membuat prediksi-prediksi. Integrasi pemikiran diantara para pengambil keputusan terutama cara menangani informasi, diperlukan untuk meluruskan jalan kepada pembuatan keputusan yang baik</w:t>
      </w:r>
      <w:r w:rsidR="00A7133E" w:rsidRPr="00DA7A0F">
        <w:rPr>
          <w:rFonts w:ascii="Times New Roman" w:hAnsi="Times New Roman" w:cs="Times New Roman"/>
          <w:sz w:val="24"/>
          <w:szCs w:val="24"/>
        </w:rPr>
        <w:t>.</w:t>
      </w:r>
    </w:p>
    <w:p w14:paraId="02B1F50E" w14:textId="5697D4B3" w:rsidR="006873F1" w:rsidRPr="00DA7A0F" w:rsidRDefault="00C9181C" w:rsidP="00DA7A0F">
      <w:pPr>
        <w:pStyle w:val="Heading2"/>
        <w:numPr>
          <w:ilvl w:val="0"/>
          <w:numId w:val="23"/>
        </w:numPr>
        <w:tabs>
          <w:tab w:val="left" w:pos="360"/>
        </w:tabs>
        <w:spacing w:line="360" w:lineRule="auto"/>
        <w:ind w:left="0" w:hanging="90"/>
        <w:rPr>
          <w:rFonts w:ascii="Times New Roman" w:hAnsi="Times New Roman" w:cs="Times New Roman"/>
          <w:color w:val="auto"/>
          <w:sz w:val="24"/>
          <w:szCs w:val="24"/>
        </w:rPr>
      </w:pPr>
      <w:bookmarkStart w:id="15" w:name="_Toc62943184"/>
      <w:r w:rsidRPr="00DA7A0F">
        <w:rPr>
          <w:rFonts w:ascii="Times New Roman" w:hAnsi="Times New Roman" w:cs="Times New Roman"/>
          <w:color w:val="auto"/>
          <w:sz w:val="24"/>
          <w:szCs w:val="24"/>
        </w:rPr>
        <w:t>P</w:t>
      </w:r>
      <w:r w:rsidR="006873F1" w:rsidRPr="00DA7A0F">
        <w:rPr>
          <w:rFonts w:ascii="Times New Roman" w:hAnsi="Times New Roman" w:cs="Times New Roman"/>
          <w:color w:val="auto"/>
          <w:sz w:val="24"/>
          <w:szCs w:val="24"/>
        </w:rPr>
        <w:t>endekatan terha</w:t>
      </w:r>
      <w:r w:rsidR="0077576A" w:rsidRPr="00DA7A0F">
        <w:rPr>
          <w:rFonts w:ascii="Times New Roman" w:hAnsi="Times New Roman" w:cs="Times New Roman"/>
          <w:color w:val="auto"/>
          <w:sz w:val="24"/>
          <w:szCs w:val="24"/>
        </w:rPr>
        <w:t>d</w:t>
      </w:r>
      <w:r w:rsidR="006873F1" w:rsidRPr="00DA7A0F">
        <w:rPr>
          <w:rFonts w:ascii="Times New Roman" w:hAnsi="Times New Roman" w:cs="Times New Roman"/>
          <w:color w:val="auto"/>
          <w:sz w:val="24"/>
          <w:szCs w:val="24"/>
        </w:rPr>
        <w:t xml:space="preserve">ap </w:t>
      </w:r>
      <w:r w:rsidRPr="00DA7A0F">
        <w:rPr>
          <w:rFonts w:ascii="Times New Roman" w:hAnsi="Times New Roman" w:cs="Times New Roman"/>
          <w:color w:val="auto"/>
          <w:sz w:val="24"/>
          <w:szCs w:val="24"/>
        </w:rPr>
        <w:t>P</w:t>
      </w:r>
      <w:r w:rsidR="006873F1" w:rsidRPr="00DA7A0F">
        <w:rPr>
          <w:rFonts w:ascii="Times New Roman" w:hAnsi="Times New Roman" w:cs="Times New Roman"/>
          <w:color w:val="auto"/>
          <w:sz w:val="24"/>
          <w:szCs w:val="24"/>
        </w:rPr>
        <w:t xml:space="preserve">engambilan </w:t>
      </w:r>
      <w:r w:rsidRPr="00DA7A0F">
        <w:rPr>
          <w:rFonts w:ascii="Times New Roman" w:hAnsi="Times New Roman" w:cs="Times New Roman"/>
          <w:color w:val="auto"/>
          <w:sz w:val="24"/>
          <w:szCs w:val="24"/>
        </w:rPr>
        <w:t>K</w:t>
      </w:r>
      <w:r w:rsidR="006873F1" w:rsidRPr="00DA7A0F">
        <w:rPr>
          <w:rFonts w:ascii="Times New Roman" w:hAnsi="Times New Roman" w:cs="Times New Roman"/>
          <w:color w:val="auto"/>
          <w:sz w:val="24"/>
          <w:szCs w:val="24"/>
        </w:rPr>
        <w:t>eputusan</w:t>
      </w:r>
      <w:bookmarkEnd w:id="15"/>
    </w:p>
    <w:p w14:paraId="6004F218" w14:textId="38E3B47C" w:rsidR="00C30832" w:rsidRPr="00DA7A0F" w:rsidRDefault="0077576A" w:rsidP="00DA7A0F">
      <w:pPr>
        <w:tabs>
          <w:tab w:val="left" w:pos="450"/>
          <w:tab w:val="left" w:pos="2345"/>
        </w:tabs>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ab/>
      </w:r>
      <w:r w:rsidR="006873F1" w:rsidRPr="00DA7A0F">
        <w:rPr>
          <w:rFonts w:ascii="Times New Roman" w:hAnsi="Times New Roman" w:cs="Times New Roman"/>
          <w:sz w:val="24"/>
          <w:szCs w:val="24"/>
        </w:rPr>
        <w:t xml:space="preserve">Gubernur Provinsi DKI Jakarta mengambil keputusan PSBB bersasarka fakta dan intuitif. Berdasarkan fakta karena pemberlakuan PSBB dibuat berdasarkan fakta bahwa jumlah masyarakat yang terpapar virus covid-19 di Jakarta terus bertambah mulai dari bulan Maret 2020. Berdasarkan intutif karena keputusan pemberlakukan PSBB hanya didasarkan pada data </w:t>
      </w:r>
      <w:r w:rsidR="0081729E" w:rsidRPr="00DA7A0F">
        <w:rPr>
          <w:rFonts w:ascii="Times New Roman" w:hAnsi="Times New Roman" w:cs="Times New Roman"/>
          <w:sz w:val="24"/>
          <w:szCs w:val="24"/>
        </w:rPr>
        <w:t>k</w:t>
      </w:r>
      <w:r w:rsidR="006873F1" w:rsidRPr="00DA7A0F">
        <w:rPr>
          <w:rFonts w:ascii="Times New Roman" w:hAnsi="Times New Roman" w:cs="Times New Roman"/>
          <w:sz w:val="24"/>
          <w:szCs w:val="24"/>
        </w:rPr>
        <w:t xml:space="preserve">esehatan saja, </w:t>
      </w:r>
      <w:proofErr w:type="gramStart"/>
      <w:r w:rsidR="006873F1" w:rsidRPr="00DA7A0F">
        <w:rPr>
          <w:rFonts w:ascii="Times New Roman" w:hAnsi="Times New Roman" w:cs="Times New Roman"/>
          <w:sz w:val="24"/>
          <w:szCs w:val="24"/>
        </w:rPr>
        <w:t>tanpa  analisis</w:t>
      </w:r>
      <w:proofErr w:type="gramEnd"/>
      <w:r w:rsidR="006873F1" w:rsidRPr="00DA7A0F">
        <w:rPr>
          <w:rFonts w:ascii="Times New Roman" w:hAnsi="Times New Roman" w:cs="Times New Roman"/>
          <w:sz w:val="24"/>
          <w:szCs w:val="24"/>
        </w:rPr>
        <w:t xml:space="preserve"> data ekonomi yang berdampak besar selama pandemi ini terjadi. Akibatnya keputusan pemberlakuan PSBB di DKI Jakarta menuai banyak kr</w:t>
      </w:r>
      <w:r w:rsidRPr="00DA7A0F">
        <w:rPr>
          <w:rFonts w:ascii="Times New Roman" w:hAnsi="Times New Roman" w:cs="Times New Roman"/>
          <w:sz w:val="24"/>
          <w:szCs w:val="24"/>
        </w:rPr>
        <w:t xml:space="preserve">itik. </w:t>
      </w:r>
    </w:p>
    <w:p w14:paraId="6B3473C6" w14:textId="6FFCDE7C" w:rsidR="00C30832" w:rsidRPr="00DA7A0F" w:rsidRDefault="0077576A" w:rsidP="00DA7A0F">
      <w:pPr>
        <w:pStyle w:val="Heading1"/>
        <w:spacing w:line="360" w:lineRule="auto"/>
        <w:rPr>
          <w:rFonts w:ascii="Times New Roman" w:hAnsi="Times New Roman" w:cs="Times New Roman"/>
          <w:b/>
          <w:bCs/>
          <w:color w:val="auto"/>
          <w:sz w:val="24"/>
          <w:szCs w:val="24"/>
        </w:rPr>
      </w:pPr>
      <w:bookmarkStart w:id="16" w:name="_Toc62943186"/>
      <w:r w:rsidRPr="00DA7A0F">
        <w:rPr>
          <w:rFonts w:ascii="Times New Roman" w:hAnsi="Times New Roman" w:cs="Times New Roman"/>
          <w:b/>
          <w:bCs/>
          <w:color w:val="auto"/>
          <w:sz w:val="24"/>
          <w:szCs w:val="24"/>
        </w:rPr>
        <w:t>S</w:t>
      </w:r>
      <w:bookmarkEnd w:id="16"/>
      <w:r w:rsidR="00C30832" w:rsidRPr="00DA7A0F">
        <w:rPr>
          <w:rFonts w:ascii="Times New Roman" w:hAnsi="Times New Roman" w:cs="Times New Roman"/>
          <w:b/>
          <w:bCs/>
          <w:color w:val="auto"/>
          <w:sz w:val="24"/>
          <w:szCs w:val="24"/>
        </w:rPr>
        <w:t>impulan</w:t>
      </w:r>
    </w:p>
    <w:p w14:paraId="323888FA" w14:textId="1889F917" w:rsidR="00DA4194" w:rsidRPr="00DA7A0F" w:rsidRDefault="00DA4194" w:rsidP="00DA7A0F">
      <w:pPr>
        <w:pStyle w:val="ListParagraph"/>
        <w:numPr>
          <w:ilvl w:val="0"/>
          <w:numId w:val="14"/>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Hakikat dan pentingnya pengambilan keputusan pemberlakukan PSBB di DKI Jakarta Tahun 2020 adalah pada dasarnya pengambilan keputusan di mas</w:t>
      </w:r>
      <w:r w:rsidR="00944FB3" w:rsidRPr="00DA7A0F">
        <w:rPr>
          <w:rFonts w:ascii="Times New Roman" w:hAnsi="Times New Roman" w:cs="Times New Roman"/>
          <w:sz w:val="24"/>
          <w:szCs w:val="24"/>
        </w:rPr>
        <w:t>a</w:t>
      </w:r>
      <w:r w:rsidRPr="00DA7A0F">
        <w:rPr>
          <w:rFonts w:ascii="Times New Roman" w:hAnsi="Times New Roman" w:cs="Times New Roman"/>
          <w:sz w:val="24"/>
          <w:szCs w:val="24"/>
        </w:rPr>
        <w:t xml:space="preserve"> pandemic adalah keputusan yang penting dikarenakan banyak sektor yang terdampak, dan pemerintah harus fokus pada penanganan covid 19 pada penyediaan sarana dan prasana untuk menekan penyebaran virus, memberikan pelayanan bagi pasien yang positif, dan pelayanan bagi pasien yang meninggal akibat virus ini. Pengambilan keputusan PSBB di DKI Jakarta merupakan keputusan yna bersifat desentralisasi karena dibuat berdasarkan Keputusan Gubernur Nomor 380 Tahun 2020 tentang Pemberlakuan Pelaksanaan Pembatasan Sosial Berskala Besar dalam Penangaan </w:t>
      </w:r>
      <w:r w:rsidRPr="00DA7A0F">
        <w:rPr>
          <w:rFonts w:ascii="Times New Roman" w:hAnsi="Times New Roman" w:cs="Times New Roman"/>
          <w:i/>
          <w:iCs/>
          <w:sz w:val="24"/>
          <w:szCs w:val="24"/>
        </w:rPr>
        <w:t>Corona Virus Disease</w:t>
      </w:r>
      <w:r w:rsidRPr="00DA7A0F">
        <w:rPr>
          <w:rFonts w:ascii="Times New Roman" w:hAnsi="Times New Roman" w:cs="Times New Roman"/>
          <w:sz w:val="24"/>
          <w:szCs w:val="24"/>
        </w:rPr>
        <w:t xml:space="preserve"> 2019 (</w:t>
      </w:r>
      <w:r w:rsidRPr="00DA7A0F">
        <w:rPr>
          <w:rFonts w:ascii="Times New Roman" w:hAnsi="Times New Roman" w:cs="Times New Roman"/>
          <w:i/>
          <w:iCs/>
          <w:sz w:val="24"/>
          <w:szCs w:val="24"/>
        </w:rPr>
        <w:t>Covid-19</w:t>
      </w:r>
      <w:r w:rsidRPr="00DA7A0F">
        <w:rPr>
          <w:rFonts w:ascii="Times New Roman" w:hAnsi="Times New Roman" w:cs="Times New Roman"/>
          <w:sz w:val="24"/>
          <w:szCs w:val="24"/>
        </w:rPr>
        <w:t>)</w:t>
      </w:r>
      <w:r w:rsidRPr="00DA7A0F">
        <w:rPr>
          <w:rFonts w:ascii="Times New Roman" w:hAnsi="Times New Roman" w:cs="Times New Roman"/>
          <w:i/>
          <w:iCs/>
          <w:sz w:val="24"/>
          <w:szCs w:val="24"/>
        </w:rPr>
        <w:t xml:space="preserve"> </w:t>
      </w:r>
      <w:r w:rsidRPr="00DA7A0F">
        <w:rPr>
          <w:rFonts w:ascii="Times New Roman" w:hAnsi="Times New Roman" w:cs="Times New Roman"/>
          <w:sz w:val="24"/>
          <w:szCs w:val="24"/>
        </w:rPr>
        <w:t xml:space="preserve"> dan adanya alokasi anggaran untuk penanganan Covid-19 dari Pemerintah Daerah DKI Jakarta sebanyak Rp 5,32 Triliun. </w:t>
      </w:r>
    </w:p>
    <w:p w14:paraId="3DEBBDFB" w14:textId="77777777" w:rsidR="00DA4194" w:rsidRPr="00DA7A0F" w:rsidRDefault="00DA4194" w:rsidP="00DA7A0F">
      <w:pPr>
        <w:pStyle w:val="ListParagraph"/>
        <w:numPr>
          <w:ilvl w:val="0"/>
          <w:numId w:val="14"/>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 xml:space="preserve">Tingkat keputusan pemeberlakukan PSBB di DKI Jakarta tahun 2020 adalah keputusan berdasar ketidakpastian ganda, karena PSBB di DKI Jakarta memerlukan informasi yang banyak dan tidak pasti (tidak stabil), selain itu keputusan PSBB di DKI Jakarta juga merupakan keputusan yang ruang lingkup dan dampaknya besar karena bukan hanya fokus pada sektor Kesehatan, namun juga sektor ekonomi dan sosial. </w:t>
      </w:r>
    </w:p>
    <w:p w14:paraId="17E413E3" w14:textId="77777777" w:rsidR="00DA4194" w:rsidRPr="00DA7A0F" w:rsidRDefault="00DA4194" w:rsidP="00DA7A0F">
      <w:pPr>
        <w:pStyle w:val="ListParagraph"/>
        <w:numPr>
          <w:ilvl w:val="0"/>
          <w:numId w:val="14"/>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 xml:space="preserve">Klasifikasi keputusan pemberlakuan PSBB di DKI Jakarta tahun 2020 adalah keputusan yang tidak terprogram karena merupakan keadaan yang tidak </w:t>
      </w:r>
      <w:r w:rsidRPr="00DA7A0F">
        <w:rPr>
          <w:rFonts w:ascii="Times New Roman" w:hAnsi="Times New Roman" w:cs="Times New Roman"/>
          <w:sz w:val="24"/>
          <w:szCs w:val="24"/>
        </w:rPr>
        <w:lastRenderedPageBreak/>
        <w:t xml:space="preserve">diprediksi sama sekali, belum pernah terjadi di Indonesia sehinga tidak ada pedomanya, dan pengambilan keputusan harus pimpinan eksekutif. </w:t>
      </w:r>
    </w:p>
    <w:p w14:paraId="23DBACCE" w14:textId="77777777" w:rsidR="00DA4194" w:rsidRPr="00DA7A0F" w:rsidRDefault="00DA4194" w:rsidP="00DA7A0F">
      <w:pPr>
        <w:pStyle w:val="ListParagraph"/>
        <w:numPr>
          <w:ilvl w:val="0"/>
          <w:numId w:val="14"/>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 xml:space="preserve">Kategori keputusan pemberlakuan PSBB di DKI Jakarta tahun 2020 adalah keputusan informatif karena informasi yang diperoleh diliputi kontroversi terkait jumlah pasien yang terinfeksi, pasien yang OTG (Orang Tanpa Gejala), jumlah rumah sakit dan wisma yang diperuntukan untuk pasien covid, jumlah pasien yang meninggal, cara pengecekan dini virus covid-19 yang berbeda-beda, jumlah penganguran yang semakin banyak hingga jumlah kriminalitas semakin meningkat. Akibat hal tersebut rentan terjadi konflik muncul ketika muncu perbedaan tentang informasi mana yang akan diproses atau digunakan. </w:t>
      </w:r>
    </w:p>
    <w:p w14:paraId="5E0CEF73" w14:textId="33DAD340" w:rsidR="0081729E" w:rsidRPr="00DA7A0F" w:rsidRDefault="00DA4194" w:rsidP="00DA7A0F">
      <w:pPr>
        <w:pStyle w:val="ListParagraph"/>
        <w:numPr>
          <w:ilvl w:val="0"/>
          <w:numId w:val="14"/>
        </w:numPr>
        <w:spacing w:line="360" w:lineRule="auto"/>
        <w:jc w:val="both"/>
        <w:rPr>
          <w:rFonts w:ascii="Times New Roman" w:hAnsi="Times New Roman" w:cs="Times New Roman"/>
          <w:sz w:val="24"/>
          <w:szCs w:val="24"/>
        </w:rPr>
      </w:pPr>
      <w:r w:rsidRPr="00DA7A0F">
        <w:rPr>
          <w:rFonts w:ascii="Times New Roman" w:hAnsi="Times New Roman" w:cs="Times New Roman"/>
          <w:sz w:val="24"/>
          <w:szCs w:val="24"/>
        </w:rPr>
        <w:t>Pendekatan terhadap pengambilan keputusan pemberlakukan PSBB di DKI Jakarta tahun 2020 cenderung menggunakan pendekatan berdasarkan fakta dan intuisi. Berdasarkan fakta karena melibatkan data yang terupdate setiap hari,  dan berdarkan intuisi karena kurang menganalisa dmapak dalam pengambilan keputusan, beranggapan bahwa hanya sektor Kesehatan saja yang berdampak, dan mengabaikan sektor ekonomi dan sosial, sehingga jumlah pendapatan pedangan ya</w:t>
      </w:r>
      <w:r w:rsidR="00E242FB">
        <w:rPr>
          <w:rFonts w:ascii="Times New Roman" w:hAnsi="Times New Roman" w:cs="Times New Roman"/>
          <w:sz w:val="24"/>
          <w:szCs w:val="24"/>
        </w:rPr>
        <w:t>n</w:t>
      </w:r>
      <w:r w:rsidRPr="00DA7A0F">
        <w:rPr>
          <w:rFonts w:ascii="Times New Roman" w:hAnsi="Times New Roman" w:cs="Times New Roman"/>
          <w:sz w:val="24"/>
          <w:szCs w:val="24"/>
        </w:rPr>
        <w:t xml:space="preserve">g terkena dampak PSBB semakin berkurang dan PHK semakin meningkat. </w:t>
      </w:r>
    </w:p>
    <w:p w14:paraId="04E6364F" w14:textId="0EBE3225" w:rsidR="0077576A" w:rsidRPr="00DA7A0F" w:rsidRDefault="0077576A" w:rsidP="00DA7A0F">
      <w:pPr>
        <w:tabs>
          <w:tab w:val="left" w:pos="2345"/>
        </w:tabs>
        <w:spacing w:line="360" w:lineRule="auto"/>
        <w:jc w:val="both"/>
        <w:rPr>
          <w:rFonts w:ascii="Times New Roman" w:hAnsi="Times New Roman" w:cs="Times New Roman"/>
          <w:sz w:val="24"/>
          <w:szCs w:val="24"/>
        </w:rPr>
      </w:pPr>
    </w:p>
    <w:p w14:paraId="319666D2" w14:textId="716D1A96" w:rsidR="0077576A" w:rsidRPr="00DA7A0F" w:rsidRDefault="0077576A" w:rsidP="00DA7A0F">
      <w:pPr>
        <w:tabs>
          <w:tab w:val="left" w:pos="2345"/>
        </w:tabs>
        <w:spacing w:line="360" w:lineRule="auto"/>
        <w:jc w:val="both"/>
        <w:rPr>
          <w:rFonts w:ascii="Times New Roman" w:hAnsi="Times New Roman" w:cs="Times New Roman"/>
          <w:sz w:val="24"/>
          <w:szCs w:val="24"/>
        </w:rPr>
      </w:pPr>
    </w:p>
    <w:p w14:paraId="30F5DA86" w14:textId="62CD1427" w:rsidR="00CA6391" w:rsidRDefault="00CA6391" w:rsidP="0077576A">
      <w:pPr>
        <w:tabs>
          <w:tab w:val="left" w:pos="2345"/>
        </w:tabs>
        <w:spacing w:line="480" w:lineRule="auto"/>
        <w:jc w:val="both"/>
        <w:rPr>
          <w:rFonts w:ascii="Times New Roman" w:hAnsi="Times New Roman" w:cs="Times New Roman"/>
          <w:sz w:val="24"/>
          <w:szCs w:val="24"/>
        </w:rPr>
      </w:pPr>
    </w:p>
    <w:p w14:paraId="708B1553" w14:textId="128FBF8F" w:rsidR="00CA6391" w:rsidRDefault="00CA6391" w:rsidP="0077576A">
      <w:pPr>
        <w:tabs>
          <w:tab w:val="left" w:pos="2345"/>
        </w:tabs>
        <w:spacing w:line="480" w:lineRule="auto"/>
        <w:jc w:val="both"/>
        <w:rPr>
          <w:rFonts w:ascii="Times New Roman" w:hAnsi="Times New Roman" w:cs="Times New Roman"/>
          <w:sz w:val="24"/>
          <w:szCs w:val="24"/>
        </w:rPr>
      </w:pPr>
    </w:p>
    <w:p w14:paraId="2FB48181" w14:textId="0D5FC1D3" w:rsidR="00CA65F6" w:rsidRDefault="00CA65F6" w:rsidP="0077576A">
      <w:pPr>
        <w:tabs>
          <w:tab w:val="left" w:pos="2345"/>
        </w:tabs>
        <w:spacing w:line="480" w:lineRule="auto"/>
        <w:jc w:val="both"/>
        <w:rPr>
          <w:rFonts w:ascii="Times New Roman" w:hAnsi="Times New Roman" w:cs="Times New Roman"/>
          <w:sz w:val="24"/>
          <w:szCs w:val="24"/>
        </w:rPr>
      </w:pPr>
    </w:p>
    <w:p w14:paraId="2D9B774C" w14:textId="34B95559" w:rsidR="00CA65F6" w:rsidRDefault="00CA65F6" w:rsidP="0077576A">
      <w:pPr>
        <w:tabs>
          <w:tab w:val="left" w:pos="2345"/>
        </w:tabs>
        <w:spacing w:line="480" w:lineRule="auto"/>
        <w:jc w:val="both"/>
        <w:rPr>
          <w:rFonts w:ascii="Times New Roman" w:hAnsi="Times New Roman" w:cs="Times New Roman"/>
          <w:sz w:val="24"/>
          <w:szCs w:val="24"/>
        </w:rPr>
      </w:pPr>
    </w:p>
    <w:p w14:paraId="450C02DC" w14:textId="7C2F8A57" w:rsidR="00CA65F6" w:rsidRDefault="00CA65F6" w:rsidP="0077576A">
      <w:pPr>
        <w:tabs>
          <w:tab w:val="left" w:pos="2345"/>
        </w:tabs>
        <w:spacing w:line="480" w:lineRule="auto"/>
        <w:jc w:val="both"/>
        <w:rPr>
          <w:rFonts w:ascii="Times New Roman" w:hAnsi="Times New Roman" w:cs="Times New Roman"/>
          <w:sz w:val="24"/>
          <w:szCs w:val="24"/>
        </w:rPr>
      </w:pPr>
    </w:p>
    <w:p w14:paraId="46DB1930" w14:textId="5E62261F" w:rsidR="00DA7A0F" w:rsidRDefault="00DA7A0F" w:rsidP="0077576A">
      <w:pPr>
        <w:tabs>
          <w:tab w:val="left" w:pos="2345"/>
        </w:tabs>
        <w:spacing w:line="480" w:lineRule="auto"/>
        <w:jc w:val="both"/>
        <w:rPr>
          <w:rFonts w:ascii="Times New Roman" w:hAnsi="Times New Roman" w:cs="Times New Roman"/>
          <w:sz w:val="24"/>
          <w:szCs w:val="24"/>
        </w:rPr>
      </w:pPr>
    </w:p>
    <w:p w14:paraId="765D4B60" w14:textId="02D1B865" w:rsidR="00DA7A0F" w:rsidRDefault="00DA7A0F" w:rsidP="0077576A">
      <w:pPr>
        <w:tabs>
          <w:tab w:val="left" w:pos="2345"/>
        </w:tabs>
        <w:spacing w:line="480" w:lineRule="auto"/>
        <w:jc w:val="both"/>
        <w:rPr>
          <w:rFonts w:ascii="Times New Roman" w:hAnsi="Times New Roman" w:cs="Times New Roman"/>
          <w:sz w:val="24"/>
          <w:szCs w:val="24"/>
        </w:rPr>
      </w:pPr>
    </w:p>
    <w:p w14:paraId="429BA733" w14:textId="25738FE2" w:rsidR="00DA7A0F" w:rsidRDefault="00DA7A0F" w:rsidP="0077576A">
      <w:pPr>
        <w:tabs>
          <w:tab w:val="left" w:pos="2345"/>
        </w:tabs>
        <w:spacing w:line="480" w:lineRule="auto"/>
        <w:jc w:val="both"/>
        <w:rPr>
          <w:rFonts w:ascii="Times New Roman" w:hAnsi="Times New Roman" w:cs="Times New Roman"/>
          <w:sz w:val="24"/>
          <w:szCs w:val="24"/>
        </w:rPr>
      </w:pPr>
    </w:p>
    <w:p w14:paraId="5D638BEB" w14:textId="77777777" w:rsidR="00DA7A0F" w:rsidRDefault="00DA7A0F" w:rsidP="0077576A">
      <w:pPr>
        <w:tabs>
          <w:tab w:val="left" w:pos="2345"/>
        </w:tabs>
        <w:spacing w:line="480" w:lineRule="auto"/>
        <w:jc w:val="both"/>
        <w:rPr>
          <w:rFonts w:ascii="Times New Roman" w:hAnsi="Times New Roman" w:cs="Times New Roman"/>
          <w:sz w:val="24"/>
          <w:szCs w:val="24"/>
        </w:rPr>
      </w:pPr>
    </w:p>
    <w:p w14:paraId="7BAEA988" w14:textId="453A3838" w:rsidR="0077576A" w:rsidRPr="00B90427" w:rsidRDefault="00DA4194" w:rsidP="0041710F">
      <w:pPr>
        <w:pStyle w:val="Heading1"/>
        <w:jc w:val="center"/>
        <w:rPr>
          <w:rFonts w:ascii="Times New Roman" w:hAnsi="Times New Roman" w:cs="Times New Roman"/>
          <w:b/>
          <w:bCs/>
          <w:color w:val="auto"/>
          <w:sz w:val="24"/>
          <w:szCs w:val="24"/>
        </w:rPr>
      </w:pPr>
      <w:bookmarkStart w:id="17" w:name="_Toc62943189"/>
      <w:r w:rsidRPr="00B90427">
        <w:rPr>
          <w:rFonts w:ascii="Times New Roman" w:hAnsi="Times New Roman" w:cs="Times New Roman"/>
          <w:b/>
          <w:bCs/>
          <w:color w:val="auto"/>
          <w:sz w:val="24"/>
          <w:szCs w:val="24"/>
        </w:rPr>
        <w:t>DAFTAR PUSTAKA</w:t>
      </w:r>
      <w:bookmarkEnd w:id="17"/>
    </w:p>
    <w:p w14:paraId="658B8E63" w14:textId="77777777" w:rsidR="0041710F" w:rsidRPr="0041710F" w:rsidRDefault="0041710F" w:rsidP="0041710F"/>
    <w:p w14:paraId="1AF0B7E3" w14:textId="2FFC6836"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b/>
          <w:bCs/>
          <w:sz w:val="24"/>
          <w:szCs w:val="24"/>
        </w:rPr>
        <w:fldChar w:fldCharType="begin" w:fldLock="1"/>
      </w:r>
      <w:r w:rsidRPr="00B90427">
        <w:rPr>
          <w:rFonts w:ascii="Times New Roman" w:hAnsi="Times New Roman" w:cs="Times New Roman"/>
          <w:b/>
          <w:bCs/>
          <w:sz w:val="24"/>
          <w:szCs w:val="24"/>
        </w:rPr>
        <w:instrText xml:space="preserve">ADDIN Mendeley Bibliography CSL_BIBLIOGRAPHY </w:instrText>
      </w:r>
      <w:r w:rsidRPr="00B90427">
        <w:rPr>
          <w:rFonts w:ascii="Times New Roman" w:hAnsi="Times New Roman" w:cs="Times New Roman"/>
          <w:b/>
          <w:bCs/>
          <w:sz w:val="24"/>
          <w:szCs w:val="24"/>
        </w:rPr>
        <w:fldChar w:fldCharType="separate"/>
      </w:r>
      <w:r w:rsidRPr="00B90427">
        <w:rPr>
          <w:rFonts w:ascii="Times New Roman" w:hAnsi="Times New Roman" w:cs="Times New Roman"/>
          <w:noProof/>
          <w:sz w:val="24"/>
          <w:szCs w:val="24"/>
        </w:rPr>
        <w:t xml:space="preserve">Amri Amrullah and Erdy Nasrul. (2020). DKI Programkan Pemberian Insentif UMKM. </w:t>
      </w:r>
      <w:r w:rsidRPr="00B90427">
        <w:rPr>
          <w:rFonts w:ascii="Times New Roman" w:hAnsi="Times New Roman" w:cs="Times New Roman"/>
          <w:i/>
          <w:iCs/>
          <w:noProof/>
          <w:sz w:val="24"/>
          <w:szCs w:val="24"/>
        </w:rPr>
        <w:t>Juli 2020</w:t>
      </w:r>
      <w:r w:rsidRPr="00B90427">
        <w:rPr>
          <w:rFonts w:ascii="Times New Roman" w:hAnsi="Times New Roman" w:cs="Times New Roman"/>
          <w:noProof/>
          <w:sz w:val="24"/>
          <w:szCs w:val="24"/>
        </w:rPr>
        <w:t>. https://www.republika.id/posts/8749/Erdy Nasrul</w:t>
      </w:r>
    </w:p>
    <w:p w14:paraId="1FCB375D"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BPS DKI. (n.d.). </w:t>
      </w:r>
      <w:r w:rsidRPr="00B90427">
        <w:rPr>
          <w:rFonts w:ascii="Times New Roman" w:hAnsi="Times New Roman" w:cs="Times New Roman"/>
          <w:i/>
          <w:iCs/>
          <w:noProof/>
          <w:sz w:val="24"/>
          <w:szCs w:val="24"/>
        </w:rPr>
        <w:t>Dampak Covid-19, Pengangguran DKI Jakarta Tembus Dua Digit</w:t>
      </w:r>
      <w:r w:rsidRPr="00B90427">
        <w:rPr>
          <w:rFonts w:ascii="Times New Roman" w:hAnsi="Times New Roman" w:cs="Times New Roman"/>
          <w:noProof/>
          <w:sz w:val="24"/>
          <w:szCs w:val="24"/>
        </w:rPr>
        <w:t>.</w:t>
      </w:r>
    </w:p>
    <w:p w14:paraId="5217B197"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Detikcom. (2020a). </w:t>
      </w:r>
      <w:r w:rsidRPr="00B90427">
        <w:rPr>
          <w:rFonts w:ascii="Times New Roman" w:hAnsi="Times New Roman" w:cs="Times New Roman"/>
          <w:i/>
          <w:iCs/>
          <w:noProof/>
          <w:sz w:val="24"/>
          <w:szCs w:val="24"/>
        </w:rPr>
        <w:t>Kapan Sebenarnya Corona Masuk ke RI?</w:t>
      </w:r>
      <w:r w:rsidRPr="00B90427">
        <w:rPr>
          <w:rFonts w:ascii="Times New Roman" w:hAnsi="Times New Roman" w:cs="Times New Roman"/>
          <w:noProof/>
          <w:sz w:val="24"/>
          <w:szCs w:val="24"/>
        </w:rPr>
        <w:t xml:space="preserve"> https://news.detik.com/berita/d-4991485/kapan-sebenarnya-corona-pertama-kali-masuk-ri/3</w:t>
      </w:r>
    </w:p>
    <w:p w14:paraId="7204E0A5"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Detikcom. (2020b). </w:t>
      </w:r>
      <w:r w:rsidRPr="00B90427">
        <w:rPr>
          <w:rFonts w:ascii="Times New Roman" w:hAnsi="Times New Roman" w:cs="Times New Roman"/>
          <w:i/>
          <w:iCs/>
          <w:noProof/>
          <w:sz w:val="24"/>
          <w:szCs w:val="24"/>
        </w:rPr>
        <w:t>Timeline PSBB Jakarta hingga Tarik Rem Darurat</w:t>
      </w:r>
      <w:r w:rsidRPr="00B90427">
        <w:rPr>
          <w:rFonts w:ascii="Times New Roman" w:hAnsi="Times New Roman" w:cs="Times New Roman"/>
          <w:noProof/>
          <w:sz w:val="24"/>
          <w:szCs w:val="24"/>
        </w:rPr>
        <w:t>. https://news.detik.com/berita/d-5167032/timeline-psbb-jakarta-hingga-tarik-rem-darurat</w:t>
      </w:r>
    </w:p>
    <w:p w14:paraId="402AFE45"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Perkembangan Covid-19 di Jakarta per 18 Mei 2020, (2020).</w:t>
      </w:r>
    </w:p>
    <w:p w14:paraId="4C697F4C"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Perkembangan Covid-19 di Jakarta Per 22 April 2020, (2020).</w:t>
      </w:r>
    </w:p>
    <w:p w14:paraId="06456579"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Fred C. Lunenburg. (2010). the decision making process. </w:t>
      </w:r>
      <w:r w:rsidRPr="00B90427">
        <w:rPr>
          <w:rFonts w:ascii="Times New Roman" w:hAnsi="Times New Roman" w:cs="Times New Roman"/>
          <w:i/>
          <w:iCs/>
          <w:noProof/>
          <w:sz w:val="24"/>
          <w:szCs w:val="24"/>
        </w:rPr>
        <w:t>NATIONAL FORUM OF EDUCATIONAL ADMINISTRATION AND SUPERVISION JOURNAL</w:t>
      </w:r>
      <w:r w:rsidRPr="00B90427">
        <w:rPr>
          <w:rFonts w:ascii="Times New Roman" w:hAnsi="Times New Roman" w:cs="Times New Roman"/>
          <w:noProof/>
          <w:sz w:val="24"/>
          <w:szCs w:val="24"/>
        </w:rPr>
        <w:t xml:space="preserve">, </w:t>
      </w:r>
      <w:r w:rsidRPr="00B90427">
        <w:rPr>
          <w:rFonts w:ascii="Times New Roman" w:hAnsi="Times New Roman" w:cs="Times New Roman"/>
          <w:i/>
          <w:iCs/>
          <w:noProof/>
          <w:sz w:val="24"/>
          <w:szCs w:val="24"/>
        </w:rPr>
        <w:t>VOLUME 27,</w:t>
      </w:r>
      <w:r w:rsidRPr="00B90427">
        <w:rPr>
          <w:rFonts w:ascii="Times New Roman" w:hAnsi="Times New Roman" w:cs="Times New Roman"/>
          <w:noProof/>
          <w:sz w:val="24"/>
          <w:szCs w:val="24"/>
        </w:rPr>
        <w:t>.</w:t>
      </w:r>
    </w:p>
    <w:p w14:paraId="2F5284C9"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Hamdani, T. (n.d.). </w:t>
      </w:r>
      <w:r w:rsidRPr="00B90427">
        <w:rPr>
          <w:rFonts w:ascii="Times New Roman" w:hAnsi="Times New Roman" w:cs="Times New Roman"/>
          <w:i/>
          <w:iCs/>
          <w:noProof/>
          <w:sz w:val="24"/>
          <w:szCs w:val="24"/>
        </w:rPr>
        <w:t>DPR Kritik Keras Pemerintah soal harga Masker Tembus Rp 400.000</w:t>
      </w:r>
      <w:r w:rsidRPr="00B90427">
        <w:rPr>
          <w:rFonts w:ascii="Times New Roman" w:hAnsi="Times New Roman" w:cs="Times New Roman"/>
          <w:noProof/>
          <w:sz w:val="24"/>
          <w:szCs w:val="24"/>
        </w:rPr>
        <w:t>. https://finance.detik.com/berita-ekonomi-bisnis/d-4964559/dpr-kritik-keras-pemerintah-soal-harga-masker-tembus-rp-400000</w:t>
      </w:r>
    </w:p>
    <w:p w14:paraId="0BBCE4D8"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Ilman, N. M. (n.d.). </w:t>
      </w:r>
      <w:r w:rsidRPr="00B90427">
        <w:rPr>
          <w:rFonts w:ascii="Times New Roman" w:hAnsi="Times New Roman" w:cs="Times New Roman"/>
          <w:i/>
          <w:iCs/>
          <w:noProof/>
          <w:sz w:val="24"/>
          <w:szCs w:val="24"/>
        </w:rPr>
        <w:t>Pemprov DKI Miliki Anggaran Rp 5,32 T untuk Penanganan COVID-19</w:t>
      </w:r>
      <w:r w:rsidRPr="00B90427">
        <w:rPr>
          <w:rFonts w:ascii="Times New Roman" w:hAnsi="Times New Roman" w:cs="Times New Roman"/>
          <w:noProof/>
          <w:sz w:val="24"/>
          <w:szCs w:val="24"/>
        </w:rPr>
        <w:t>. https://news.detik.com/berita/d-5136534/pemprov-dki-miliki-anggaran-rp-532-t-untuk-penanganan-covid-19</w:t>
      </w:r>
    </w:p>
    <w:p w14:paraId="68A3F36E"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lastRenderedPageBreak/>
        <w:t xml:space="preserve">Khasanah, P. N. (2020). Tantangan Ekonomi Indonesia dan Bauran Kebijakan Atasi Dampak COVID-19. </w:t>
      </w:r>
      <w:r w:rsidRPr="00B90427">
        <w:rPr>
          <w:rFonts w:ascii="Times New Roman" w:hAnsi="Times New Roman" w:cs="Times New Roman"/>
          <w:i/>
          <w:iCs/>
          <w:noProof/>
          <w:sz w:val="24"/>
          <w:szCs w:val="24"/>
        </w:rPr>
        <w:t>Macroeconomic Dashboard Fakultas Ekonomi Dan Bisnis UGM</w:t>
      </w:r>
      <w:r w:rsidRPr="00B90427">
        <w:rPr>
          <w:rFonts w:ascii="Times New Roman" w:hAnsi="Times New Roman" w:cs="Times New Roman"/>
          <w:noProof/>
          <w:sz w:val="24"/>
          <w:szCs w:val="24"/>
        </w:rPr>
        <w:t>. https://macroeconomicdashboard.feb.ugm.ac.id/tantangan-ekonomi-indonesia-dan-bauran-kebijakan-atasi-dampak-covid-19/</w:t>
      </w:r>
    </w:p>
    <w:p w14:paraId="74BEAF4E"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i/>
          <w:iCs/>
          <w:noProof/>
          <w:sz w:val="24"/>
          <w:szCs w:val="24"/>
        </w:rPr>
        <w:t>Paparan Gubernur DKI Jakarta tentang Penjelasan Pembatasan Sosial Berskala Besar (PSBB) pada Masa Transisi</w:t>
      </w:r>
      <w:r w:rsidRPr="00B90427">
        <w:rPr>
          <w:rFonts w:ascii="Times New Roman" w:hAnsi="Times New Roman" w:cs="Times New Roman"/>
          <w:noProof/>
          <w:sz w:val="24"/>
          <w:szCs w:val="24"/>
        </w:rPr>
        <w:t>. (2020).</w:t>
      </w:r>
    </w:p>
    <w:p w14:paraId="52583633"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Salusu. (1996). </w:t>
      </w:r>
      <w:r w:rsidRPr="00B90427">
        <w:rPr>
          <w:rFonts w:ascii="Times New Roman" w:hAnsi="Times New Roman" w:cs="Times New Roman"/>
          <w:i/>
          <w:iCs/>
          <w:noProof/>
          <w:sz w:val="24"/>
          <w:szCs w:val="24"/>
        </w:rPr>
        <w:t>Pengambilan Keputusan Stratejik</w:t>
      </w:r>
      <w:r w:rsidRPr="00B90427">
        <w:rPr>
          <w:rFonts w:ascii="Times New Roman" w:hAnsi="Times New Roman" w:cs="Times New Roman"/>
          <w:noProof/>
          <w:sz w:val="24"/>
          <w:szCs w:val="24"/>
        </w:rPr>
        <w:t>.</w:t>
      </w:r>
    </w:p>
    <w:p w14:paraId="1D242DE7"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Smeru.or.id. (2020). </w:t>
      </w:r>
      <w:r w:rsidRPr="00B90427">
        <w:rPr>
          <w:rFonts w:ascii="Times New Roman" w:hAnsi="Times New Roman" w:cs="Times New Roman"/>
          <w:i/>
          <w:iCs/>
          <w:noProof/>
          <w:sz w:val="24"/>
          <w:szCs w:val="24"/>
        </w:rPr>
        <w:t>Mengantisipasi Potensi Dampak Krisis Akibat Pandemi Covid-19 Terhadap Sektor Ketenagakerjaan</w:t>
      </w:r>
      <w:r w:rsidRPr="00B90427">
        <w:rPr>
          <w:rFonts w:ascii="Times New Roman" w:hAnsi="Times New Roman" w:cs="Times New Roman"/>
          <w:noProof/>
          <w:sz w:val="24"/>
          <w:szCs w:val="24"/>
        </w:rPr>
        <w:t>.</w:t>
      </w:r>
    </w:p>
    <w:p w14:paraId="1001B590" w14:textId="77777777" w:rsidR="00DA4194" w:rsidRPr="00B90427" w:rsidRDefault="00DA4194" w:rsidP="00DA4194">
      <w:pPr>
        <w:widowControl w:val="0"/>
        <w:autoSpaceDE w:val="0"/>
        <w:autoSpaceDN w:val="0"/>
        <w:adjustRightInd w:val="0"/>
        <w:spacing w:line="480" w:lineRule="auto"/>
        <w:ind w:left="480" w:hanging="480"/>
        <w:rPr>
          <w:rFonts w:ascii="Times New Roman" w:hAnsi="Times New Roman" w:cs="Times New Roman"/>
          <w:noProof/>
          <w:sz w:val="24"/>
          <w:szCs w:val="24"/>
        </w:rPr>
      </w:pPr>
      <w:r w:rsidRPr="00B90427">
        <w:rPr>
          <w:rFonts w:ascii="Times New Roman" w:hAnsi="Times New Roman" w:cs="Times New Roman"/>
          <w:noProof/>
          <w:sz w:val="24"/>
          <w:szCs w:val="24"/>
        </w:rPr>
        <w:t xml:space="preserve">Wang Yingxu, R. G. (n.d.). The Cognitive Process of Decision Making. </w:t>
      </w:r>
      <w:r w:rsidRPr="00B90427">
        <w:rPr>
          <w:rFonts w:ascii="Times New Roman" w:hAnsi="Times New Roman" w:cs="Times New Roman"/>
          <w:i/>
          <w:iCs/>
          <w:noProof/>
          <w:sz w:val="24"/>
          <w:szCs w:val="24"/>
        </w:rPr>
        <w:t>Int’l Journal of Cognitive Informatics and Natural Intelligence</w:t>
      </w:r>
      <w:r w:rsidRPr="00B90427">
        <w:rPr>
          <w:rFonts w:ascii="Times New Roman" w:hAnsi="Times New Roman" w:cs="Times New Roman"/>
          <w:noProof/>
          <w:sz w:val="24"/>
          <w:szCs w:val="24"/>
        </w:rPr>
        <w:t xml:space="preserve">, </w:t>
      </w:r>
      <w:r w:rsidRPr="00B90427">
        <w:rPr>
          <w:rFonts w:ascii="Times New Roman" w:hAnsi="Times New Roman" w:cs="Times New Roman"/>
          <w:i/>
          <w:iCs/>
          <w:noProof/>
          <w:sz w:val="24"/>
          <w:szCs w:val="24"/>
        </w:rPr>
        <w:t>1(2)</w:t>
      </w:r>
      <w:r w:rsidRPr="00B90427">
        <w:rPr>
          <w:rFonts w:ascii="Times New Roman" w:hAnsi="Times New Roman" w:cs="Times New Roman"/>
          <w:noProof/>
          <w:sz w:val="24"/>
          <w:szCs w:val="24"/>
        </w:rPr>
        <w:t>, 73–85.</w:t>
      </w:r>
    </w:p>
    <w:p w14:paraId="3BE976EA" w14:textId="1104C979" w:rsidR="00DA4194" w:rsidRDefault="00DA4194" w:rsidP="00DA4194">
      <w:pPr>
        <w:tabs>
          <w:tab w:val="left" w:pos="2345"/>
        </w:tabs>
        <w:spacing w:line="480" w:lineRule="auto"/>
        <w:jc w:val="both"/>
        <w:rPr>
          <w:rFonts w:ascii="Times New Roman" w:hAnsi="Times New Roman" w:cs="Times New Roman"/>
          <w:b/>
          <w:bCs/>
          <w:sz w:val="28"/>
          <w:szCs w:val="28"/>
        </w:rPr>
      </w:pPr>
      <w:r w:rsidRPr="00B90427">
        <w:rPr>
          <w:rFonts w:ascii="Times New Roman" w:hAnsi="Times New Roman" w:cs="Times New Roman"/>
          <w:b/>
          <w:bCs/>
          <w:sz w:val="24"/>
          <w:szCs w:val="24"/>
        </w:rPr>
        <w:fldChar w:fldCharType="end"/>
      </w:r>
    </w:p>
    <w:p w14:paraId="7FB1D46F" w14:textId="642FB057" w:rsidR="00B7588F" w:rsidRDefault="00B7588F" w:rsidP="00DA4194">
      <w:pPr>
        <w:tabs>
          <w:tab w:val="left" w:pos="2345"/>
        </w:tabs>
        <w:spacing w:line="480" w:lineRule="auto"/>
        <w:jc w:val="both"/>
        <w:rPr>
          <w:rFonts w:ascii="Times New Roman" w:hAnsi="Times New Roman" w:cs="Times New Roman"/>
          <w:b/>
          <w:bCs/>
          <w:sz w:val="28"/>
          <w:szCs w:val="28"/>
        </w:rPr>
      </w:pPr>
    </w:p>
    <w:p w14:paraId="148CE9ED" w14:textId="7CF6E749" w:rsidR="00B7588F" w:rsidRDefault="00B7588F" w:rsidP="00DA4194">
      <w:pPr>
        <w:tabs>
          <w:tab w:val="left" w:pos="2345"/>
        </w:tabs>
        <w:spacing w:line="480" w:lineRule="auto"/>
        <w:jc w:val="both"/>
        <w:rPr>
          <w:rFonts w:ascii="Times New Roman" w:hAnsi="Times New Roman" w:cs="Times New Roman"/>
          <w:b/>
          <w:bCs/>
          <w:sz w:val="28"/>
          <w:szCs w:val="28"/>
        </w:rPr>
      </w:pPr>
    </w:p>
    <w:p w14:paraId="2713D295" w14:textId="3E8269BB" w:rsidR="00B7588F" w:rsidRDefault="00B7588F" w:rsidP="00DA4194">
      <w:pPr>
        <w:tabs>
          <w:tab w:val="left" w:pos="2345"/>
        </w:tabs>
        <w:spacing w:line="480" w:lineRule="auto"/>
        <w:jc w:val="both"/>
        <w:rPr>
          <w:rFonts w:ascii="Times New Roman" w:hAnsi="Times New Roman" w:cs="Times New Roman"/>
          <w:b/>
          <w:bCs/>
          <w:sz w:val="28"/>
          <w:szCs w:val="28"/>
        </w:rPr>
      </w:pPr>
    </w:p>
    <w:p w14:paraId="2C1F0F57" w14:textId="3E9C3F5E" w:rsidR="00B7588F" w:rsidRDefault="00B7588F" w:rsidP="00DA4194">
      <w:pPr>
        <w:tabs>
          <w:tab w:val="left" w:pos="2345"/>
        </w:tabs>
        <w:spacing w:line="480" w:lineRule="auto"/>
        <w:jc w:val="both"/>
        <w:rPr>
          <w:rFonts w:ascii="Times New Roman" w:hAnsi="Times New Roman" w:cs="Times New Roman"/>
          <w:b/>
          <w:bCs/>
          <w:sz w:val="28"/>
          <w:szCs w:val="28"/>
        </w:rPr>
      </w:pPr>
    </w:p>
    <w:p w14:paraId="0B37CCEC" w14:textId="76BD300E" w:rsidR="00B7588F" w:rsidRDefault="00B7588F" w:rsidP="00DA4194">
      <w:pPr>
        <w:tabs>
          <w:tab w:val="left" w:pos="2345"/>
        </w:tabs>
        <w:spacing w:line="480" w:lineRule="auto"/>
        <w:jc w:val="both"/>
        <w:rPr>
          <w:rFonts w:ascii="Times New Roman" w:hAnsi="Times New Roman" w:cs="Times New Roman"/>
          <w:b/>
          <w:bCs/>
          <w:sz w:val="28"/>
          <w:szCs w:val="28"/>
        </w:rPr>
      </w:pPr>
    </w:p>
    <w:p w14:paraId="52E97D60" w14:textId="627BA21E" w:rsidR="00B7588F" w:rsidRDefault="00B7588F" w:rsidP="00DA4194">
      <w:pPr>
        <w:tabs>
          <w:tab w:val="left" w:pos="2345"/>
        </w:tabs>
        <w:spacing w:line="480" w:lineRule="auto"/>
        <w:jc w:val="both"/>
        <w:rPr>
          <w:rFonts w:ascii="Times New Roman" w:hAnsi="Times New Roman" w:cs="Times New Roman"/>
          <w:b/>
          <w:bCs/>
          <w:sz w:val="28"/>
          <w:szCs w:val="28"/>
        </w:rPr>
      </w:pPr>
    </w:p>
    <w:p w14:paraId="3C07355C" w14:textId="7B96E9CD" w:rsidR="00B7588F" w:rsidRDefault="00B7588F" w:rsidP="00DA4194">
      <w:pPr>
        <w:tabs>
          <w:tab w:val="left" w:pos="2345"/>
        </w:tabs>
        <w:spacing w:line="480" w:lineRule="auto"/>
        <w:jc w:val="both"/>
        <w:rPr>
          <w:rFonts w:ascii="Times New Roman" w:hAnsi="Times New Roman" w:cs="Times New Roman"/>
          <w:b/>
          <w:bCs/>
          <w:sz w:val="28"/>
          <w:szCs w:val="28"/>
        </w:rPr>
      </w:pPr>
    </w:p>
    <w:p w14:paraId="1A6E7D51" w14:textId="0EE5D068" w:rsidR="000A0465" w:rsidRDefault="000A0465" w:rsidP="0077576A">
      <w:pPr>
        <w:tabs>
          <w:tab w:val="left" w:pos="2345"/>
        </w:tabs>
        <w:spacing w:line="480" w:lineRule="auto"/>
        <w:jc w:val="both"/>
        <w:rPr>
          <w:rFonts w:ascii="Times New Roman" w:hAnsi="Times New Roman" w:cs="Times New Roman"/>
          <w:sz w:val="24"/>
          <w:szCs w:val="24"/>
        </w:rPr>
      </w:pPr>
      <w:bookmarkStart w:id="18" w:name="_GoBack"/>
      <w:bookmarkEnd w:id="18"/>
    </w:p>
    <w:sectPr w:rsidR="000A0465" w:rsidSect="00CA65F6">
      <w:pgSz w:w="12240" w:h="15840"/>
      <w:pgMar w:top="0"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0A06" w14:textId="77777777" w:rsidR="00971BAB" w:rsidRDefault="00971BAB" w:rsidP="004E2D11">
      <w:pPr>
        <w:spacing w:after="0" w:line="240" w:lineRule="auto"/>
      </w:pPr>
      <w:r>
        <w:separator/>
      </w:r>
    </w:p>
  </w:endnote>
  <w:endnote w:type="continuationSeparator" w:id="0">
    <w:p w14:paraId="34B717E8" w14:textId="77777777" w:rsidR="00971BAB" w:rsidRDefault="00971BAB" w:rsidP="004E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9313D" w14:textId="77777777" w:rsidR="00C32BAE" w:rsidRDefault="00C32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03F5E" w14:textId="77777777" w:rsidR="00971BAB" w:rsidRDefault="00971BAB" w:rsidP="004E2D11">
      <w:pPr>
        <w:spacing w:after="0" w:line="240" w:lineRule="auto"/>
      </w:pPr>
      <w:r>
        <w:separator/>
      </w:r>
    </w:p>
  </w:footnote>
  <w:footnote w:type="continuationSeparator" w:id="0">
    <w:p w14:paraId="4F77D3C0" w14:textId="77777777" w:rsidR="00971BAB" w:rsidRDefault="00971BAB" w:rsidP="004E2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28046452"/>
    <w:lvl w:ilvl="0" w:tplc="F5A44CB4">
      <w:start w:val="1"/>
      <w:numFmt w:val="upp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
    <w:nsid w:val="0000000C"/>
    <w:multiLevelType w:val="hybridMultilevel"/>
    <w:tmpl w:val="EB780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FC61EF"/>
    <w:multiLevelType w:val="hybridMultilevel"/>
    <w:tmpl w:val="CC6CED1C"/>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nsid w:val="07CC3D17"/>
    <w:multiLevelType w:val="hybridMultilevel"/>
    <w:tmpl w:val="D2604C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2A80"/>
    <w:multiLevelType w:val="hybridMultilevel"/>
    <w:tmpl w:val="61F215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C122A2"/>
    <w:multiLevelType w:val="hybridMultilevel"/>
    <w:tmpl w:val="722A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82788"/>
    <w:multiLevelType w:val="hybridMultilevel"/>
    <w:tmpl w:val="0138355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24363"/>
    <w:multiLevelType w:val="hybridMultilevel"/>
    <w:tmpl w:val="C826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53171"/>
    <w:multiLevelType w:val="hybridMultilevel"/>
    <w:tmpl w:val="D552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668D1"/>
    <w:multiLevelType w:val="hybridMultilevel"/>
    <w:tmpl w:val="C60A1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B56F1"/>
    <w:multiLevelType w:val="hybridMultilevel"/>
    <w:tmpl w:val="6F28E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72BC1"/>
    <w:multiLevelType w:val="hybridMultilevel"/>
    <w:tmpl w:val="E4A07544"/>
    <w:lvl w:ilvl="0" w:tplc="3E7C8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AD2D69"/>
    <w:multiLevelType w:val="hybridMultilevel"/>
    <w:tmpl w:val="4AA4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249E5"/>
    <w:multiLevelType w:val="hybridMultilevel"/>
    <w:tmpl w:val="3F945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B0706"/>
    <w:multiLevelType w:val="hybridMultilevel"/>
    <w:tmpl w:val="3844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B369F"/>
    <w:multiLevelType w:val="hybridMultilevel"/>
    <w:tmpl w:val="50E4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74CDB"/>
    <w:multiLevelType w:val="hybridMultilevel"/>
    <w:tmpl w:val="80AE3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0A0D70"/>
    <w:multiLevelType w:val="hybridMultilevel"/>
    <w:tmpl w:val="16924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F79E0"/>
    <w:multiLevelType w:val="hybridMultilevel"/>
    <w:tmpl w:val="B59A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C5073"/>
    <w:multiLevelType w:val="hybridMultilevel"/>
    <w:tmpl w:val="E0C2F1EA"/>
    <w:lvl w:ilvl="0" w:tplc="2E3AE394">
      <w:start w:val="1"/>
      <w:numFmt w:val="upperLetter"/>
      <w:lvlText w:val="%1."/>
      <w:lvlJc w:val="left"/>
      <w:pPr>
        <w:ind w:left="630" w:hanging="360"/>
      </w:pPr>
      <w:rPr>
        <w:b/>
        <w:bCs/>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0">
    <w:nsid w:val="518A681A"/>
    <w:multiLevelType w:val="hybridMultilevel"/>
    <w:tmpl w:val="7C4252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8328F0"/>
    <w:multiLevelType w:val="hybridMultilevel"/>
    <w:tmpl w:val="6F28E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E54B0F"/>
    <w:multiLevelType w:val="hybridMultilevel"/>
    <w:tmpl w:val="751E9254"/>
    <w:lvl w:ilvl="0" w:tplc="0409000F">
      <w:start w:val="1"/>
      <w:numFmt w:val="decimal"/>
      <w:lvlText w:val="%1."/>
      <w:lvlJc w:val="left"/>
      <w:pPr>
        <w:ind w:left="720" w:hanging="360"/>
      </w:pPr>
    </w:lvl>
    <w:lvl w:ilvl="1" w:tplc="0A3633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4491C"/>
    <w:multiLevelType w:val="hybridMultilevel"/>
    <w:tmpl w:val="D2988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D1287"/>
    <w:multiLevelType w:val="hybridMultilevel"/>
    <w:tmpl w:val="9296F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031B6E"/>
    <w:multiLevelType w:val="hybridMultilevel"/>
    <w:tmpl w:val="06880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102D3"/>
    <w:multiLevelType w:val="hybridMultilevel"/>
    <w:tmpl w:val="4C76D582"/>
    <w:lvl w:ilvl="0" w:tplc="B85AF2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805F8B"/>
    <w:multiLevelType w:val="hybridMultilevel"/>
    <w:tmpl w:val="63D2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82E33"/>
    <w:multiLevelType w:val="hybridMultilevel"/>
    <w:tmpl w:val="501C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F43D7"/>
    <w:multiLevelType w:val="hybridMultilevel"/>
    <w:tmpl w:val="2A3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900C9"/>
    <w:multiLevelType w:val="hybridMultilevel"/>
    <w:tmpl w:val="A29A8690"/>
    <w:lvl w:ilvl="0" w:tplc="6C48842A">
      <w:start w:val="1"/>
      <w:numFmt w:val="decimal"/>
      <w:lvlText w:val="%1."/>
      <w:lvlJc w:val="left"/>
      <w:pPr>
        <w:ind w:left="377" w:hanging="360"/>
      </w:pPr>
      <w:rPr>
        <w:rFonts w:cs="Times New Roman" w:hint="default"/>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31">
    <w:nsid w:val="78A10692"/>
    <w:multiLevelType w:val="hybridMultilevel"/>
    <w:tmpl w:val="5ED0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2"/>
  </w:num>
  <w:num w:numId="4">
    <w:abstractNumId w:val="18"/>
  </w:num>
  <w:num w:numId="5">
    <w:abstractNumId w:val="29"/>
  </w:num>
  <w:num w:numId="6">
    <w:abstractNumId w:val="2"/>
  </w:num>
  <w:num w:numId="7">
    <w:abstractNumId w:val="20"/>
  </w:num>
  <w:num w:numId="8">
    <w:abstractNumId w:val="5"/>
  </w:num>
  <w:num w:numId="9">
    <w:abstractNumId w:val="8"/>
  </w:num>
  <w:num w:numId="10">
    <w:abstractNumId w:val="31"/>
  </w:num>
  <w:num w:numId="11">
    <w:abstractNumId w:val="7"/>
  </w:num>
  <w:num w:numId="12">
    <w:abstractNumId w:val="15"/>
  </w:num>
  <w:num w:numId="13">
    <w:abstractNumId w:val="24"/>
  </w:num>
  <w:num w:numId="14">
    <w:abstractNumId w:val="28"/>
  </w:num>
  <w:num w:numId="15">
    <w:abstractNumId w:val="27"/>
  </w:num>
  <w:num w:numId="16">
    <w:abstractNumId w:val="9"/>
  </w:num>
  <w:num w:numId="17">
    <w:abstractNumId w:val="19"/>
  </w:num>
  <w:num w:numId="18">
    <w:abstractNumId w:val="13"/>
  </w:num>
  <w:num w:numId="19">
    <w:abstractNumId w:val="25"/>
  </w:num>
  <w:num w:numId="20">
    <w:abstractNumId w:val="3"/>
  </w:num>
  <w:num w:numId="21">
    <w:abstractNumId w:val="6"/>
  </w:num>
  <w:num w:numId="22">
    <w:abstractNumId w:val="4"/>
  </w:num>
  <w:num w:numId="23">
    <w:abstractNumId w:val="10"/>
  </w:num>
  <w:num w:numId="24">
    <w:abstractNumId w:val="17"/>
  </w:num>
  <w:num w:numId="25">
    <w:abstractNumId w:val="21"/>
  </w:num>
  <w:num w:numId="26">
    <w:abstractNumId w:val="23"/>
  </w:num>
  <w:num w:numId="27">
    <w:abstractNumId w:val="16"/>
  </w:num>
  <w:num w:numId="28">
    <w:abstractNumId w:val="0"/>
  </w:num>
  <w:num w:numId="29">
    <w:abstractNumId w:val="1"/>
  </w:num>
  <w:num w:numId="30">
    <w:abstractNumId w:val="30"/>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11"/>
    <w:rsid w:val="00003F46"/>
    <w:rsid w:val="00013DC6"/>
    <w:rsid w:val="00034F39"/>
    <w:rsid w:val="00050A07"/>
    <w:rsid w:val="00061029"/>
    <w:rsid w:val="0007539C"/>
    <w:rsid w:val="000A0465"/>
    <w:rsid w:val="000D5509"/>
    <w:rsid w:val="000E3F2A"/>
    <w:rsid w:val="00240B0D"/>
    <w:rsid w:val="00256D87"/>
    <w:rsid w:val="00281824"/>
    <w:rsid w:val="002C59FD"/>
    <w:rsid w:val="00307394"/>
    <w:rsid w:val="00325BA4"/>
    <w:rsid w:val="00373082"/>
    <w:rsid w:val="003777F2"/>
    <w:rsid w:val="003833D1"/>
    <w:rsid w:val="003A240F"/>
    <w:rsid w:val="003E588C"/>
    <w:rsid w:val="00400181"/>
    <w:rsid w:val="0041710F"/>
    <w:rsid w:val="00420279"/>
    <w:rsid w:val="004236E8"/>
    <w:rsid w:val="00486A2C"/>
    <w:rsid w:val="00494F97"/>
    <w:rsid w:val="00496BAD"/>
    <w:rsid w:val="004B6C0D"/>
    <w:rsid w:val="004C05EC"/>
    <w:rsid w:val="004E2D11"/>
    <w:rsid w:val="00554D78"/>
    <w:rsid w:val="005600F2"/>
    <w:rsid w:val="005873D9"/>
    <w:rsid w:val="005A7CD5"/>
    <w:rsid w:val="00643497"/>
    <w:rsid w:val="006873F1"/>
    <w:rsid w:val="006E3B80"/>
    <w:rsid w:val="006F68B4"/>
    <w:rsid w:val="00710D43"/>
    <w:rsid w:val="007444C2"/>
    <w:rsid w:val="00773418"/>
    <w:rsid w:val="0077576A"/>
    <w:rsid w:val="007A34DF"/>
    <w:rsid w:val="007D39CD"/>
    <w:rsid w:val="0081729E"/>
    <w:rsid w:val="00855EBA"/>
    <w:rsid w:val="008B165F"/>
    <w:rsid w:val="008B2037"/>
    <w:rsid w:val="00944FB3"/>
    <w:rsid w:val="00971BAB"/>
    <w:rsid w:val="00985FCA"/>
    <w:rsid w:val="009B7A71"/>
    <w:rsid w:val="00A36710"/>
    <w:rsid w:val="00A4079D"/>
    <w:rsid w:val="00A7133E"/>
    <w:rsid w:val="00A84CF5"/>
    <w:rsid w:val="00A84EC8"/>
    <w:rsid w:val="00AD0DAD"/>
    <w:rsid w:val="00AD18AD"/>
    <w:rsid w:val="00B52E03"/>
    <w:rsid w:val="00B67505"/>
    <w:rsid w:val="00B7588F"/>
    <w:rsid w:val="00B90427"/>
    <w:rsid w:val="00BA27DF"/>
    <w:rsid w:val="00BD6EF7"/>
    <w:rsid w:val="00BE7D8A"/>
    <w:rsid w:val="00BF4E87"/>
    <w:rsid w:val="00BF51B5"/>
    <w:rsid w:val="00C11CA7"/>
    <w:rsid w:val="00C30832"/>
    <w:rsid w:val="00C32BAE"/>
    <w:rsid w:val="00C9181C"/>
    <w:rsid w:val="00CA18B8"/>
    <w:rsid w:val="00CA6391"/>
    <w:rsid w:val="00CA65F6"/>
    <w:rsid w:val="00CD16B2"/>
    <w:rsid w:val="00CD41C4"/>
    <w:rsid w:val="00CE2E46"/>
    <w:rsid w:val="00D80F47"/>
    <w:rsid w:val="00DA4194"/>
    <w:rsid w:val="00DA7A0F"/>
    <w:rsid w:val="00E242FB"/>
    <w:rsid w:val="00E75466"/>
    <w:rsid w:val="00E92C2E"/>
    <w:rsid w:val="00EB3737"/>
    <w:rsid w:val="00F438C1"/>
    <w:rsid w:val="00F75BB6"/>
    <w:rsid w:val="00FB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2630F"/>
  <w15:docId w15:val="{F28BEC61-0D9D-4215-BD7A-E467D1DF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11"/>
  </w:style>
  <w:style w:type="paragraph" w:styleId="Heading1">
    <w:name w:val="heading 1"/>
    <w:basedOn w:val="Normal"/>
    <w:next w:val="Normal"/>
    <w:link w:val="Heading1Char"/>
    <w:uiPriority w:val="9"/>
    <w:qFormat/>
    <w:rsid w:val="004001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1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6B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E2D11"/>
    <w:pPr>
      <w:ind w:left="720"/>
      <w:contextualSpacing/>
    </w:pPr>
  </w:style>
  <w:style w:type="table" w:styleId="TableGrid">
    <w:name w:val="Table Grid"/>
    <w:basedOn w:val="TableNormal"/>
    <w:uiPriority w:val="39"/>
    <w:rsid w:val="004E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11"/>
  </w:style>
  <w:style w:type="paragraph" w:styleId="Footer">
    <w:name w:val="footer"/>
    <w:basedOn w:val="Normal"/>
    <w:link w:val="FooterChar"/>
    <w:uiPriority w:val="99"/>
    <w:unhideWhenUsed/>
    <w:rsid w:val="004E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11"/>
  </w:style>
  <w:style w:type="character" w:styleId="Emphasis">
    <w:name w:val="Emphasis"/>
    <w:basedOn w:val="DefaultParagraphFont"/>
    <w:uiPriority w:val="20"/>
    <w:qFormat/>
    <w:rsid w:val="006873F1"/>
    <w:rPr>
      <w:i/>
      <w:iCs/>
    </w:rPr>
  </w:style>
  <w:style w:type="character" w:customStyle="1" w:styleId="Heading1Char">
    <w:name w:val="Heading 1 Char"/>
    <w:basedOn w:val="DefaultParagraphFont"/>
    <w:link w:val="Heading1"/>
    <w:uiPriority w:val="9"/>
    <w:rsid w:val="004001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71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7A71"/>
    <w:rPr>
      <w:color w:val="0563C1" w:themeColor="hyperlink"/>
      <w:u w:val="single"/>
    </w:rPr>
  </w:style>
  <w:style w:type="character" w:customStyle="1" w:styleId="Heading3Char">
    <w:name w:val="Heading 3 Char"/>
    <w:basedOn w:val="DefaultParagraphFont"/>
    <w:link w:val="Heading3"/>
    <w:uiPriority w:val="9"/>
    <w:rsid w:val="00496BA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F68B4"/>
    <w:pPr>
      <w:outlineLvl w:val="9"/>
    </w:pPr>
  </w:style>
  <w:style w:type="paragraph" w:styleId="TOC2">
    <w:name w:val="toc 2"/>
    <w:basedOn w:val="Normal"/>
    <w:next w:val="Normal"/>
    <w:autoRedefine/>
    <w:uiPriority w:val="39"/>
    <w:unhideWhenUsed/>
    <w:rsid w:val="006F68B4"/>
    <w:pPr>
      <w:spacing w:after="100"/>
      <w:ind w:left="220"/>
    </w:pPr>
    <w:rPr>
      <w:rFonts w:eastAsiaTheme="minorEastAsia" w:cs="Times New Roman"/>
    </w:rPr>
  </w:style>
  <w:style w:type="paragraph" w:styleId="TOC1">
    <w:name w:val="toc 1"/>
    <w:basedOn w:val="Normal"/>
    <w:next w:val="Normal"/>
    <w:autoRedefine/>
    <w:uiPriority w:val="39"/>
    <w:unhideWhenUsed/>
    <w:rsid w:val="00710D43"/>
    <w:pPr>
      <w:tabs>
        <w:tab w:val="right" w:leader="dot" w:pos="8261"/>
      </w:tabs>
      <w:spacing w:after="100"/>
    </w:pPr>
    <w:rPr>
      <w:rFonts w:ascii="Times New Roman" w:eastAsiaTheme="minorEastAsia" w:hAnsi="Times New Roman" w:cs="Times New Roman"/>
      <w:noProof/>
    </w:rPr>
  </w:style>
  <w:style w:type="paragraph" w:styleId="TOC3">
    <w:name w:val="toc 3"/>
    <w:basedOn w:val="Normal"/>
    <w:next w:val="Normal"/>
    <w:autoRedefine/>
    <w:uiPriority w:val="39"/>
    <w:unhideWhenUsed/>
    <w:rsid w:val="006F68B4"/>
    <w:pPr>
      <w:spacing w:after="100"/>
      <w:ind w:left="440"/>
    </w:pPr>
    <w:rPr>
      <w:rFonts w:eastAsiaTheme="minorEastAsia" w:cs="Times New Roman"/>
    </w:rPr>
  </w:style>
  <w:style w:type="character" w:customStyle="1" w:styleId="ListParagraphChar">
    <w:name w:val="List Paragraph Char"/>
    <w:aliases w:val="Body of text Char"/>
    <w:link w:val="ListParagraph"/>
    <w:uiPriority w:val="34"/>
    <w:rsid w:val="00281824"/>
  </w:style>
  <w:style w:type="paragraph" w:styleId="BalloonText">
    <w:name w:val="Balloon Text"/>
    <w:basedOn w:val="Normal"/>
    <w:link w:val="BalloonTextChar"/>
    <w:uiPriority w:val="99"/>
    <w:semiHidden/>
    <w:unhideWhenUsed/>
    <w:rsid w:val="0085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BA"/>
    <w:rPr>
      <w:rFonts w:ascii="Tahoma" w:hAnsi="Tahoma" w:cs="Tahoma"/>
      <w:sz w:val="16"/>
      <w:szCs w:val="16"/>
    </w:rPr>
  </w:style>
  <w:style w:type="paragraph" w:styleId="BodyText">
    <w:name w:val="Body Text"/>
    <w:basedOn w:val="Normal"/>
    <w:link w:val="BodyTextChar"/>
    <w:uiPriority w:val="99"/>
    <w:unhideWhenUsed/>
    <w:rsid w:val="007D39CD"/>
    <w:pPr>
      <w:spacing w:after="120" w:line="240" w:lineRule="auto"/>
    </w:pPr>
    <w:rPr>
      <w:sz w:val="24"/>
      <w:szCs w:val="24"/>
      <w:lang w:val="en-ID"/>
    </w:rPr>
  </w:style>
  <w:style w:type="character" w:customStyle="1" w:styleId="BodyTextChar">
    <w:name w:val="Body Text Char"/>
    <w:basedOn w:val="DefaultParagraphFont"/>
    <w:link w:val="BodyText"/>
    <w:uiPriority w:val="99"/>
    <w:rsid w:val="007D39CD"/>
    <w:rPr>
      <w:sz w:val="24"/>
      <w:szCs w:val="24"/>
      <w:lang w:val="en-ID"/>
    </w:rPr>
  </w:style>
  <w:style w:type="paragraph" w:styleId="NormalWeb">
    <w:name w:val="Normal (Web)"/>
    <w:basedOn w:val="Normal"/>
    <w:uiPriority w:val="99"/>
    <w:unhideWhenUsed/>
    <w:rsid w:val="007D3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7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sari.unind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rona.jakarta.go.id/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1A4E-F5FE-4796-8DF9-EFB895BA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6976</Words>
  <Characters>39767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SARI</dc:creator>
  <cp:keywords/>
  <dc:description/>
  <cp:lastModifiedBy>user</cp:lastModifiedBy>
  <cp:revision>3</cp:revision>
  <cp:lastPrinted>2021-02-25T08:33:00Z</cp:lastPrinted>
  <dcterms:created xsi:type="dcterms:W3CDTF">2021-07-23T09:35:00Z</dcterms:created>
  <dcterms:modified xsi:type="dcterms:W3CDTF">2021-08-13T12:33:00Z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88e5259f-531d-3fda-8141-cc842a6824e6</vt:lpwstr>
  </property>
  <property fmtid="{D5CDD505-2E9C-101B-9397-08002B2CF9AE}" pid="24" name="Mendeley Citation Style_1">
    <vt:lpwstr>http://www.zotero.org/styles/apa</vt:lpwstr>
  </property>
</Properties>
</file>