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EC" w:rsidRPr="006B3E91" w:rsidRDefault="00D869EC" w:rsidP="00D869EC">
      <w:pPr>
        <w:pStyle w:val="ListParagraph"/>
        <w:spacing w:line="240" w:lineRule="auto"/>
        <w:ind w:left="0"/>
        <w:rPr>
          <w:rFonts w:ascii="Gisha" w:hAnsi="Gisha" w:cs="Gisha"/>
          <w:b/>
          <w:sz w:val="20"/>
          <w:szCs w:val="20"/>
        </w:rPr>
      </w:pPr>
      <w:r w:rsidRPr="006B3E91">
        <w:rPr>
          <w:rFonts w:ascii="Gisha" w:hAnsi="Gisha" w:cs="Gisha"/>
          <w:b/>
          <w:sz w:val="20"/>
          <w:szCs w:val="20"/>
        </w:rPr>
        <w:t>Tabel 1. Kriteria Kelayakan Analisis Persentase</w:t>
      </w:r>
    </w:p>
    <w:tbl>
      <w:tblPr>
        <w:tblW w:w="444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2835"/>
      </w:tblGrid>
      <w:tr w:rsidR="00D869EC" w:rsidRPr="006B3E91" w:rsidTr="004C49AD"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jc w:val="center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 xml:space="preserve">Parsentase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jc w:val="center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K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eterangan</w:t>
            </w:r>
          </w:p>
        </w:tc>
      </w:tr>
      <w:tr w:rsidR="00D869EC" w:rsidRPr="006B3E91" w:rsidTr="004C49AD"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80,00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–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1</w:t>
            </w:r>
            <w:r w:rsidRPr="006B3E91">
              <w:rPr>
                <w:rFonts w:ascii="Gisha" w:hAnsi="Gisha" w:cs="Gisha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Baik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/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Valid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/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Layak</w:t>
            </w:r>
          </w:p>
        </w:tc>
      </w:tr>
      <w:tr w:rsidR="00D869EC" w:rsidRPr="006B3E91" w:rsidTr="004C49A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60,00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–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79,99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Cukup Baik/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Cukup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Valid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/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Cukup Layak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</w:p>
        </w:tc>
      </w:tr>
      <w:tr w:rsidR="00D869EC" w:rsidRPr="006B3E91" w:rsidTr="004C49A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50,00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– 5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9,0</w:t>
            </w:r>
            <w:r w:rsidRPr="006B3E91">
              <w:rPr>
                <w:rFonts w:ascii="Gisha" w:hAnsi="Gisha" w:cs="Gisha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 xml:space="preserve">Kurang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Baik/Kurang Valid/Kurang Layak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</w:t>
            </w:r>
          </w:p>
        </w:tc>
      </w:tr>
      <w:tr w:rsidR="00D869EC" w:rsidRPr="006B3E91" w:rsidTr="004C49AD"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0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– 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49,99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Tidak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 xml:space="preserve"> Baik (diganti)</w:t>
            </w:r>
          </w:p>
        </w:tc>
      </w:tr>
    </w:tbl>
    <w:p w:rsidR="00D869EC" w:rsidRPr="006B3E91" w:rsidRDefault="00D869EC" w:rsidP="00D869EC">
      <w:pPr>
        <w:autoSpaceDE w:val="0"/>
        <w:autoSpaceDN w:val="0"/>
        <w:adjustRightInd w:val="0"/>
        <w:spacing w:after="0" w:line="240" w:lineRule="auto"/>
        <w:ind w:left="426"/>
        <w:rPr>
          <w:rFonts w:ascii="Gisha" w:hAnsi="Gisha" w:cs="Gisha"/>
          <w:sz w:val="20"/>
          <w:szCs w:val="20"/>
        </w:rPr>
      </w:pPr>
      <w:r w:rsidRPr="006B3E91">
        <w:rPr>
          <w:rFonts w:ascii="Gisha" w:hAnsi="Gisha" w:cs="Gisha"/>
          <w:sz w:val="20"/>
          <w:szCs w:val="20"/>
        </w:rPr>
        <w:t xml:space="preserve">                                    (Riduwan, 2016)</w:t>
      </w:r>
    </w:p>
    <w:p w:rsidR="00D869EC" w:rsidRPr="006B3E91" w:rsidRDefault="00D869EC" w:rsidP="00D869EC">
      <w:pPr>
        <w:autoSpaceDE w:val="0"/>
        <w:autoSpaceDN w:val="0"/>
        <w:adjustRightInd w:val="0"/>
        <w:spacing w:after="0" w:line="240" w:lineRule="auto"/>
        <w:ind w:left="426"/>
        <w:rPr>
          <w:rFonts w:ascii="Gisha" w:hAnsi="Gisha" w:cs="Gisha"/>
          <w:sz w:val="20"/>
          <w:szCs w:val="20"/>
        </w:rPr>
      </w:pPr>
    </w:p>
    <w:p w:rsidR="00D869EC" w:rsidRPr="006B3E91" w:rsidRDefault="00D869EC" w:rsidP="00D869EC">
      <w:pPr>
        <w:pStyle w:val="ListParagraph"/>
        <w:spacing w:line="240" w:lineRule="auto"/>
        <w:ind w:left="0"/>
        <w:rPr>
          <w:rFonts w:ascii="Gisha" w:hAnsi="Gisha" w:cs="Gisha"/>
          <w:b/>
          <w:sz w:val="20"/>
          <w:szCs w:val="20"/>
        </w:rPr>
      </w:pPr>
      <w:r w:rsidRPr="006B3E91">
        <w:rPr>
          <w:rFonts w:ascii="Gisha" w:hAnsi="Gisha" w:cs="Gisha"/>
          <w:b/>
          <w:sz w:val="20"/>
          <w:szCs w:val="20"/>
        </w:rPr>
        <w:t>Tabel 2. Kriteria Penilaian ResponPendidik Dan Peserta Didik</w:t>
      </w:r>
    </w:p>
    <w:tbl>
      <w:tblPr>
        <w:tblW w:w="444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2835"/>
      </w:tblGrid>
      <w:tr w:rsidR="00D869EC" w:rsidRPr="006B3E91" w:rsidTr="004C49AD"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jc w:val="center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 xml:space="preserve">Parsentase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jc w:val="center"/>
              <w:rPr>
                <w:rFonts w:ascii="Gisha" w:hAnsi="Gisha" w:cs="Gisha"/>
                <w:sz w:val="20"/>
                <w:szCs w:val="20"/>
                <w:lang w:val="id-ID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K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eterangan</w:t>
            </w:r>
          </w:p>
        </w:tc>
      </w:tr>
      <w:tr w:rsidR="00D869EC" w:rsidRPr="006B3E91" w:rsidTr="004C49AD"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0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,00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–   20,00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Sangat tidak setuju</w:t>
            </w:r>
          </w:p>
        </w:tc>
      </w:tr>
      <w:tr w:rsidR="00D869EC" w:rsidRPr="006B3E91" w:rsidTr="004C49A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21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,00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– 40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,</w:t>
            </w:r>
            <w:r w:rsidRPr="006B3E91">
              <w:rPr>
                <w:rFonts w:ascii="Gisha" w:hAnsi="Gisha" w:cs="Gisha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Tidak setuju</w:t>
            </w:r>
          </w:p>
        </w:tc>
      </w:tr>
      <w:tr w:rsidR="00D869EC" w:rsidRPr="006B3E91" w:rsidTr="004C49A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41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,00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– 60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,0</w:t>
            </w:r>
            <w:r w:rsidRPr="006B3E91">
              <w:rPr>
                <w:rFonts w:ascii="Gisha" w:hAnsi="Gisha" w:cs="Gisha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Netral</w:t>
            </w:r>
          </w:p>
        </w:tc>
      </w:tr>
      <w:tr w:rsidR="00D869EC" w:rsidRPr="006B3E91" w:rsidTr="004C49A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61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,00</w:t>
            </w:r>
            <w:r w:rsidRPr="006B3E91">
              <w:rPr>
                <w:rFonts w:ascii="Gisha" w:hAnsi="Gisha" w:cs="Gisha"/>
                <w:sz w:val="20"/>
                <w:szCs w:val="20"/>
              </w:rPr>
              <w:t xml:space="preserve"> – 80</w:t>
            </w:r>
            <w:r w:rsidRPr="006B3E91">
              <w:rPr>
                <w:rFonts w:ascii="Gisha" w:hAnsi="Gisha" w:cs="Gisha"/>
                <w:sz w:val="20"/>
                <w:szCs w:val="20"/>
                <w:lang w:val="id-ID"/>
              </w:rPr>
              <w:t>,0</w:t>
            </w:r>
            <w:r w:rsidRPr="006B3E91">
              <w:rPr>
                <w:rFonts w:ascii="Gisha" w:hAnsi="Gisha" w:cs="Gisha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 xml:space="preserve">Setuju </w:t>
            </w:r>
          </w:p>
        </w:tc>
      </w:tr>
      <w:tr w:rsidR="00D869EC" w:rsidRPr="006B3E91" w:rsidTr="004C49AD"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81,00 –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9EC" w:rsidRPr="006B3E91" w:rsidRDefault="00D869EC" w:rsidP="004C49AD">
            <w:pPr>
              <w:pStyle w:val="ListParagraph"/>
              <w:spacing w:after="0" w:line="240" w:lineRule="auto"/>
              <w:ind w:left="0"/>
              <w:rPr>
                <w:rFonts w:ascii="Gisha" w:hAnsi="Gisha" w:cs="Gisha"/>
                <w:sz w:val="20"/>
                <w:szCs w:val="20"/>
              </w:rPr>
            </w:pPr>
            <w:r w:rsidRPr="006B3E91">
              <w:rPr>
                <w:rFonts w:ascii="Gisha" w:hAnsi="Gisha" w:cs="Gisha"/>
                <w:sz w:val="20"/>
                <w:szCs w:val="20"/>
              </w:rPr>
              <w:t>Sangat setuju</w:t>
            </w:r>
          </w:p>
        </w:tc>
      </w:tr>
    </w:tbl>
    <w:p w:rsidR="00D869EC" w:rsidRDefault="00D869EC" w:rsidP="00D869EC">
      <w:pPr>
        <w:autoSpaceDE w:val="0"/>
        <w:autoSpaceDN w:val="0"/>
        <w:adjustRightInd w:val="0"/>
        <w:spacing w:after="0" w:line="240" w:lineRule="auto"/>
        <w:rPr>
          <w:rFonts w:ascii="Gisha" w:hAnsi="Gisha" w:cs="Gisha"/>
          <w:sz w:val="20"/>
          <w:szCs w:val="20"/>
        </w:rPr>
      </w:pPr>
      <w:r w:rsidRPr="006B3E91">
        <w:rPr>
          <w:rFonts w:ascii="Gisha" w:hAnsi="Gisha" w:cs="Gisha"/>
          <w:sz w:val="20"/>
          <w:szCs w:val="20"/>
        </w:rPr>
        <w:t xml:space="preserve"> (Riduwan, 2016 dan diadaptasi oleh peneliti)</w:t>
      </w:r>
    </w:p>
    <w:p w:rsidR="00FA1A8F" w:rsidRDefault="00FA1A8F" w:rsidP="00D869EC">
      <w:pPr>
        <w:autoSpaceDE w:val="0"/>
        <w:autoSpaceDN w:val="0"/>
        <w:adjustRightInd w:val="0"/>
        <w:spacing w:after="0" w:line="240" w:lineRule="auto"/>
        <w:rPr>
          <w:rFonts w:ascii="Gisha" w:hAnsi="Gisha" w:cs="Gish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57"/>
        <w:tblW w:w="9606" w:type="dxa"/>
        <w:tblLook w:val="04A0" w:firstRow="1" w:lastRow="0" w:firstColumn="1" w:lastColumn="0" w:noHBand="0" w:noVBand="1"/>
      </w:tblPr>
      <w:tblGrid>
        <w:gridCol w:w="657"/>
        <w:gridCol w:w="2745"/>
        <w:gridCol w:w="1266"/>
        <w:gridCol w:w="1266"/>
        <w:gridCol w:w="1266"/>
        <w:gridCol w:w="1130"/>
        <w:gridCol w:w="1276"/>
      </w:tblGrid>
      <w:tr w:rsidR="00D869EC" w:rsidRPr="006B3E91" w:rsidTr="00D869EC">
        <w:tc>
          <w:tcPr>
            <w:tcW w:w="657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  <w:b/>
                <w:bCs/>
              </w:rPr>
              <w:t>No</w:t>
            </w:r>
          </w:p>
        </w:tc>
        <w:tc>
          <w:tcPr>
            <w:tcW w:w="2745" w:type="dxa"/>
          </w:tcPr>
          <w:p w:rsidR="00D869EC" w:rsidRPr="006B3E91" w:rsidRDefault="00D869EC" w:rsidP="00D869EC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  <w:b/>
                <w:bCs/>
              </w:rPr>
              <w:t>Aspek yang dinilai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Skor</w:t>
            </w:r>
          </w:p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Rata-rata</w:t>
            </w:r>
          </w:p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Validator 1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Skor</w:t>
            </w:r>
          </w:p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Rata-rata</w:t>
            </w:r>
          </w:p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Validator 2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Skor</w:t>
            </w:r>
          </w:p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Rata-rata</w:t>
            </w:r>
          </w:p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Validator 3</w:t>
            </w:r>
          </w:p>
        </w:tc>
        <w:tc>
          <w:tcPr>
            <w:tcW w:w="1130" w:type="dxa"/>
          </w:tcPr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Jumlah Skor</w:t>
            </w:r>
          </w:p>
          <w:p w:rsidR="00D869EC" w:rsidRPr="006B3E91" w:rsidRDefault="00D869EC" w:rsidP="00D869EC">
            <w:pPr>
              <w:pStyle w:val="ListParagraph"/>
              <w:ind w:left="0"/>
              <w:jc w:val="center"/>
              <w:rPr>
                <w:rFonts w:ascii="Gisha" w:hAnsi="Gisha" w:cs="Gisha"/>
                <w:b/>
                <w:bCs/>
              </w:rPr>
            </w:pPr>
            <w:r w:rsidRPr="006B3E91">
              <w:rPr>
                <w:rFonts w:ascii="Gisha" w:hAnsi="Gisha" w:cs="Gisha"/>
                <w:b/>
                <w:bCs/>
              </w:rPr>
              <w:t>Validasi</w:t>
            </w:r>
          </w:p>
        </w:tc>
        <w:tc>
          <w:tcPr>
            <w:tcW w:w="127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Nilai kelayakan (%)</w:t>
            </w:r>
          </w:p>
        </w:tc>
      </w:tr>
      <w:tr w:rsidR="00D869EC" w:rsidRPr="006B3E91" w:rsidTr="00D869EC">
        <w:tc>
          <w:tcPr>
            <w:tcW w:w="657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</w:t>
            </w:r>
          </w:p>
        </w:tc>
        <w:tc>
          <w:tcPr>
            <w:tcW w:w="2745" w:type="dxa"/>
          </w:tcPr>
          <w:p w:rsidR="00D869EC" w:rsidRPr="006B3E91" w:rsidRDefault="00D869EC" w:rsidP="00D869EC">
            <w:pPr>
              <w:tabs>
                <w:tab w:val="left" w:pos="284"/>
              </w:tabs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Aspek isi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3,8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30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11,8</w:t>
            </w:r>
          </w:p>
        </w:tc>
        <w:tc>
          <w:tcPr>
            <w:tcW w:w="127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98,3%</w:t>
            </w:r>
          </w:p>
        </w:tc>
      </w:tr>
      <w:tr w:rsidR="00D869EC" w:rsidRPr="006B3E91" w:rsidTr="00D869EC">
        <w:tc>
          <w:tcPr>
            <w:tcW w:w="657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2</w:t>
            </w:r>
          </w:p>
        </w:tc>
        <w:tc>
          <w:tcPr>
            <w:tcW w:w="2745" w:type="dxa"/>
          </w:tcPr>
          <w:p w:rsidR="00D869EC" w:rsidRPr="006B3E91" w:rsidRDefault="00D869EC" w:rsidP="00D869EC">
            <w:pPr>
              <w:pStyle w:val="ListParagraph"/>
              <w:ind w:left="0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Aspek penyajian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3,8</w:t>
            </w:r>
          </w:p>
        </w:tc>
        <w:tc>
          <w:tcPr>
            <w:tcW w:w="1130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11,8</w:t>
            </w:r>
          </w:p>
        </w:tc>
        <w:tc>
          <w:tcPr>
            <w:tcW w:w="127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98,3%</w:t>
            </w:r>
          </w:p>
        </w:tc>
      </w:tr>
      <w:tr w:rsidR="00D869EC" w:rsidRPr="006B3E91" w:rsidTr="00D869EC">
        <w:tc>
          <w:tcPr>
            <w:tcW w:w="657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2745" w:type="dxa"/>
          </w:tcPr>
          <w:p w:rsidR="00D869EC" w:rsidRPr="006B3E91" w:rsidRDefault="00D869EC" w:rsidP="00D869EC">
            <w:pPr>
              <w:pStyle w:val="ListParagraph"/>
              <w:ind w:left="0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Aspek bahasa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3,8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30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11,2</w:t>
            </w:r>
          </w:p>
        </w:tc>
        <w:tc>
          <w:tcPr>
            <w:tcW w:w="127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93,3%</w:t>
            </w:r>
          </w:p>
        </w:tc>
      </w:tr>
      <w:tr w:rsidR="00D869EC" w:rsidRPr="006B3E91" w:rsidTr="00D869EC">
        <w:tc>
          <w:tcPr>
            <w:tcW w:w="657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2745" w:type="dxa"/>
          </w:tcPr>
          <w:p w:rsidR="00D869EC" w:rsidRPr="006B3E91" w:rsidRDefault="00D869EC" w:rsidP="00D869EC">
            <w:pPr>
              <w:pStyle w:val="ListParagraph"/>
              <w:ind w:left="0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Aspek kegrafisan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3,5</w:t>
            </w:r>
          </w:p>
        </w:tc>
        <w:tc>
          <w:tcPr>
            <w:tcW w:w="1130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11,5</w:t>
            </w:r>
          </w:p>
        </w:tc>
        <w:tc>
          <w:tcPr>
            <w:tcW w:w="127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95,8%</w:t>
            </w:r>
          </w:p>
        </w:tc>
      </w:tr>
      <w:tr w:rsidR="00D869EC" w:rsidRPr="006B3E91" w:rsidTr="00D869EC">
        <w:tc>
          <w:tcPr>
            <w:tcW w:w="657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5</w:t>
            </w:r>
          </w:p>
        </w:tc>
        <w:tc>
          <w:tcPr>
            <w:tcW w:w="2745" w:type="dxa"/>
          </w:tcPr>
          <w:p w:rsidR="00D869EC" w:rsidRPr="006B3E91" w:rsidRDefault="00D869EC" w:rsidP="00D869EC">
            <w:pPr>
              <w:pStyle w:val="ListParagraph"/>
              <w:ind w:left="0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Aspek Karakteristik PBL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30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27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D869EC" w:rsidRPr="006B3E91" w:rsidTr="00D869EC">
        <w:tc>
          <w:tcPr>
            <w:tcW w:w="3402" w:type="dxa"/>
            <w:gridSpan w:val="2"/>
          </w:tcPr>
          <w:p w:rsidR="00D869EC" w:rsidRPr="006B3E91" w:rsidRDefault="00D869EC" w:rsidP="00D869EC">
            <w:pPr>
              <w:pStyle w:val="ListParagraph"/>
              <w:ind w:left="0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Jumlah Skor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19,4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15,6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19,3</w:t>
            </w:r>
          </w:p>
        </w:tc>
        <w:tc>
          <w:tcPr>
            <w:tcW w:w="1130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58,3</w:t>
            </w:r>
          </w:p>
        </w:tc>
        <w:tc>
          <w:tcPr>
            <w:tcW w:w="127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485,7%</w:t>
            </w:r>
          </w:p>
        </w:tc>
      </w:tr>
      <w:tr w:rsidR="00D869EC" w:rsidRPr="006B3E91" w:rsidTr="00D869EC">
        <w:tc>
          <w:tcPr>
            <w:tcW w:w="3402" w:type="dxa"/>
            <w:gridSpan w:val="2"/>
          </w:tcPr>
          <w:p w:rsidR="00D869EC" w:rsidRPr="006B3E91" w:rsidRDefault="00D869EC" w:rsidP="00D869EC">
            <w:pPr>
              <w:pStyle w:val="ListParagraph"/>
              <w:ind w:left="0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Rata Rata Skor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3,9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3,1</w:t>
            </w:r>
          </w:p>
        </w:tc>
        <w:tc>
          <w:tcPr>
            <w:tcW w:w="126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3,9</w:t>
            </w:r>
          </w:p>
        </w:tc>
        <w:tc>
          <w:tcPr>
            <w:tcW w:w="1130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11,66</w:t>
            </w:r>
          </w:p>
        </w:tc>
        <w:tc>
          <w:tcPr>
            <w:tcW w:w="1276" w:type="dxa"/>
          </w:tcPr>
          <w:p w:rsidR="00D869EC" w:rsidRPr="006B3E91" w:rsidRDefault="00D869EC" w:rsidP="00D869EC">
            <w:pPr>
              <w:tabs>
                <w:tab w:val="left" w:pos="284"/>
              </w:tabs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97,1%</w:t>
            </w:r>
          </w:p>
        </w:tc>
      </w:tr>
    </w:tbl>
    <w:p w:rsidR="00D869EC" w:rsidRPr="00921E3E" w:rsidRDefault="00D869EC" w:rsidP="00D869E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Gisha" w:hAnsi="Gisha" w:cs="Gisha"/>
          <w:b/>
          <w:bCs/>
          <w:sz w:val="20"/>
          <w:szCs w:val="20"/>
        </w:rPr>
      </w:pPr>
      <w:r w:rsidRPr="00921E3E">
        <w:rPr>
          <w:rFonts w:ascii="Gisha" w:hAnsi="Gisha" w:cs="Gisha"/>
          <w:b/>
          <w:bCs/>
          <w:sz w:val="20"/>
          <w:szCs w:val="20"/>
          <w:lang w:val="it-IT"/>
        </w:rPr>
        <w:t>Tabel 3</w:t>
      </w:r>
      <w:r w:rsidR="00905E20">
        <w:rPr>
          <w:rFonts w:ascii="Gisha" w:hAnsi="Gisha" w:cs="Gisha"/>
          <w:b/>
          <w:bCs/>
          <w:sz w:val="20"/>
          <w:szCs w:val="20"/>
          <w:lang w:val="it-IT"/>
        </w:rPr>
        <w:t xml:space="preserve"> </w:t>
      </w:r>
      <w:r w:rsidRPr="00921E3E">
        <w:rPr>
          <w:rFonts w:ascii="Gisha" w:hAnsi="Gisha" w:cs="Gisha"/>
          <w:b/>
          <w:bCs/>
          <w:sz w:val="20"/>
          <w:szCs w:val="20"/>
          <w:lang w:val="it-IT"/>
        </w:rPr>
        <w:t xml:space="preserve">. Tabel </w:t>
      </w:r>
      <w:r w:rsidRPr="00921E3E">
        <w:rPr>
          <w:rFonts w:ascii="Gisha" w:hAnsi="Gisha" w:cs="Gisha"/>
          <w:b/>
          <w:sz w:val="20"/>
          <w:szCs w:val="20"/>
        </w:rPr>
        <w:t xml:space="preserve">Rekap </w:t>
      </w:r>
      <w:r w:rsidRPr="00921E3E">
        <w:rPr>
          <w:rFonts w:ascii="Gisha" w:hAnsi="Gisha" w:cs="Gisha"/>
          <w:b/>
          <w:sz w:val="20"/>
          <w:szCs w:val="20"/>
          <w:lang w:val="en-GB"/>
        </w:rPr>
        <w:t>Skor R</w:t>
      </w:r>
      <w:r w:rsidRPr="00921E3E">
        <w:rPr>
          <w:rFonts w:ascii="Gisha" w:hAnsi="Gisha" w:cs="Gisha"/>
          <w:b/>
          <w:sz w:val="20"/>
          <w:szCs w:val="20"/>
        </w:rPr>
        <w:t xml:space="preserve">ata-rata </w:t>
      </w:r>
      <w:r w:rsidRPr="00921E3E">
        <w:rPr>
          <w:rFonts w:ascii="Gisha" w:hAnsi="Gisha" w:cs="Gisha"/>
          <w:b/>
          <w:sz w:val="20"/>
          <w:szCs w:val="20"/>
          <w:lang w:val="en-GB"/>
        </w:rPr>
        <w:t>P</w:t>
      </w:r>
      <w:r w:rsidRPr="00921E3E">
        <w:rPr>
          <w:rFonts w:ascii="Gisha" w:hAnsi="Gisha" w:cs="Gisha"/>
          <w:b/>
          <w:sz w:val="20"/>
          <w:szCs w:val="20"/>
        </w:rPr>
        <w:t xml:space="preserve">enilaian </w:t>
      </w:r>
      <w:r w:rsidRPr="00921E3E">
        <w:rPr>
          <w:rFonts w:ascii="Gisha" w:hAnsi="Gisha" w:cs="Gisha"/>
          <w:b/>
          <w:sz w:val="20"/>
          <w:szCs w:val="20"/>
          <w:lang w:val="en-GB"/>
        </w:rPr>
        <w:t>K</w:t>
      </w:r>
      <w:r w:rsidRPr="00921E3E">
        <w:rPr>
          <w:rFonts w:ascii="Gisha" w:hAnsi="Gisha" w:cs="Gisha"/>
          <w:b/>
          <w:sz w:val="20"/>
          <w:szCs w:val="20"/>
        </w:rPr>
        <w:t xml:space="preserve">elima </w:t>
      </w:r>
      <w:r w:rsidRPr="00921E3E">
        <w:rPr>
          <w:rFonts w:ascii="Gisha" w:hAnsi="Gisha" w:cs="Gisha"/>
          <w:b/>
          <w:sz w:val="20"/>
          <w:szCs w:val="20"/>
          <w:lang w:val="en-GB"/>
        </w:rPr>
        <w:t>A</w:t>
      </w:r>
      <w:r w:rsidRPr="00921E3E">
        <w:rPr>
          <w:rFonts w:ascii="Gisha" w:hAnsi="Gisha" w:cs="Gisha"/>
          <w:b/>
          <w:sz w:val="20"/>
          <w:szCs w:val="20"/>
        </w:rPr>
        <w:t>spek</w:t>
      </w:r>
      <w:r w:rsidRPr="00921E3E">
        <w:rPr>
          <w:rFonts w:ascii="Gisha" w:hAnsi="Gisha" w:cs="Gisha"/>
          <w:b/>
          <w:sz w:val="20"/>
          <w:szCs w:val="20"/>
          <w:lang w:val="en-GB"/>
        </w:rPr>
        <w:t xml:space="preserve"> Kelayakan</w:t>
      </w:r>
      <w:r w:rsidRPr="00921E3E">
        <w:rPr>
          <w:rFonts w:ascii="Gisha" w:hAnsi="Gisha" w:cs="Gisha"/>
          <w:b/>
          <w:sz w:val="20"/>
          <w:szCs w:val="20"/>
        </w:rPr>
        <w:t xml:space="preserve"> LK</w:t>
      </w:r>
      <w:r w:rsidRPr="00921E3E">
        <w:rPr>
          <w:rFonts w:ascii="Gisha" w:hAnsi="Gisha" w:cs="Gisha"/>
          <w:b/>
          <w:sz w:val="20"/>
          <w:szCs w:val="20"/>
          <w:lang w:val="id-ID"/>
        </w:rPr>
        <w:t>PD</w:t>
      </w:r>
    </w:p>
    <w:p w:rsidR="00905E20" w:rsidRDefault="00905E20" w:rsidP="00D869EC">
      <w:pPr>
        <w:tabs>
          <w:tab w:val="left" w:pos="284"/>
        </w:tabs>
        <w:spacing w:after="0" w:line="240" w:lineRule="auto"/>
        <w:rPr>
          <w:rFonts w:ascii="Gisha" w:hAnsi="Gisha" w:cs="Gisha"/>
          <w:b/>
          <w:bCs/>
          <w:sz w:val="20"/>
          <w:szCs w:val="20"/>
        </w:rPr>
      </w:pPr>
    </w:p>
    <w:p w:rsidR="00905E20" w:rsidRDefault="00905E20" w:rsidP="00905E2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isha" w:hAnsi="Gisha" w:cs="Gisha"/>
          <w:b/>
          <w:sz w:val="20"/>
          <w:szCs w:val="20"/>
        </w:rPr>
      </w:pPr>
      <w:r w:rsidRPr="006B3E91">
        <w:rPr>
          <w:rFonts w:ascii="Gisha" w:hAnsi="Gisha" w:cs="Gisha"/>
          <w:b/>
          <w:sz w:val="20"/>
          <w:szCs w:val="20"/>
        </w:rPr>
        <w:t xml:space="preserve">Gambar 1 Hasil analisis </w:t>
      </w:r>
      <w:r w:rsidRPr="006B3E91">
        <w:rPr>
          <w:rFonts w:ascii="Gisha" w:hAnsi="Gisha" w:cs="Gisha"/>
          <w:b/>
          <w:sz w:val="20"/>
          <w:szCs w:val="20"/>
          <w:lang w:val="en-GB"/>
        </w:rPr>
        <w:t>LK</w:t>
      </w:r>
      <w:r w:rsidRPr="006B3E91">
        <w:rPr>
          <w:rFonts w:ascii="Gisha" w:hAnsi="Gisha" w:cs="Gisha"/>
          <w:b/>
          <w:sz w:val="20"/>
          <w:szCs w:val="20"/>
        </w:rPr>
        <w:t>PD yang telah  dikembangkan.</w:t>
      </w:r>
    </w:p>
    <w:p w:rsidR="00905E20" w:rsidRPr="006B3E91" w:rsidRDefault="00905E20" w:rsidP="00905E2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isha" w:hAnsi="Gisha" w:cs="Gisha"/>
        </w:rPr>
      </w:pPr>
    </w:p>
    <w:p w:rsidR="00905E20" w:rsidRPr="00905E20" w:rsidRDefault="00905E20" w:rsidP="00905E20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noProof/>
        </w:rPr>
        <w:drawing>
          <wp:inline distT="0" distB="0" distL="0" distR="0" wp14:anchorId="0655D689" wp14:editId="2613EF22">
            <wp:extent cx="2830664" cy="16220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689" cy="1620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E20" w:rsidRPr="00905E20" w:rsidRDefault="00905E20" w:rsidP="00905E20">
      <w:pPr>
        <w:rPr>
          <w:rFonts w:ascii="Gisha" w:hAnsi="Gisha" w:cs="Gisha"/>
          <w:sz w:val="20"/>
          <w:szCs w:val="20"/>
        </w:rPr>
      </w:pPr>
    </w:p>
    <w:p w:rsidR="00905E20" w:rsidRPr="00905E20" w:rsidRDefault="00905E20" w:rsidP="00905E20">
      <w:pPr>
        <w:rPr>
          <w:rFonts w:ascii="Gisha" w:hAnsi="Gisha" w:cs="Gisha"/>
          <w:sz w:val="20"/>
          <w:szCs w:val="20"/>
        </w:rPr>
      </w:pPr>
    </w:p>
    <w:p w:rsidR="00905E20" w:rsidRDefault="00905E20" w:rsidP="00905E20">
      <w:pPr>
        <w:rPr>
          <w:rFonts w:ascii="Gisha" w:hAnsi="Gisha" w:cs="Gisha"/>
          <w:sz w:val="20"/>
          <w:szCs w:val="20"/>
        </w:rPr>
      </w:pPr>
    </w:p>
    <w:p w:rsidR="00905E20" w:rsidRPr="00905E20" w:rsidRDefault="00905E20" w:rsidP="00905E20">
      <w:pPr>
        <w:spacing w:before="240" w:after="0" w:line="240" w:lineRule="auto"/>
        <w:rPr>
          <w:rFonts w:ascii="Gisha" w:hAnsi="Gisha" w:cs="Gisha"/>
          <w:b/>
          <w:sz w:val="20"/>
          <w:szCs w:val="20"/>
        </w:rPr>
        <w:sectPr w:rsidR="00905E20" w:rsidRPr="00905E20" w:rsidSect="00905E20">
          <w:pgSz w:w="12240" w:h="15840"/>
          <w:pgMar w:top="1701" w:right="1134" w:bottom="1701" w:left="1134" w:header="720" w:footer="720" w:gutter="0"/>
          <w:cols w:space="720"/>
          <w:titlePg/>
          <w:docGrid w:linePitch="360"/>
        </w:sectPr>
      </w:pPr>
    </w:p>
    <w:p w:rsidR="001C61E2" w:rsidRPr="006B3E91" w:rsidRDefault="00971AD6" w:rsidP="001C61E2">
      <w:pPr>
        <w:spacing w:before="240" w:after="0" w:line="240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/>
          <w:b/>
          <w:sz w:val="20"/>
          <w:szCs w:val="20"/>
        </w:rPr>
        <w:lastRenderedPageBreak/>
        <w:t>Table. 4</w:t>
      </w:r>
      <w:bookmarkStart w:id="0" w:name="_GoBack"/>
      <w:bookmarkEnd w:id="0"/>
      <w:r w:rsidR="001C61E2" w:rsidRPr="006B3E91">
        <w:rPr>
          <w:rFonts w:ascii="Gisha" w:hAnsi="Gisha" w:cs="Gisha"/>
          <w:b/>
          <w:sz w:val="20"/>
          <w:szCs w:val="20"/>
        </w:rPr>
        <w:t xml:space="preserve"> Data Hasil Respon Pendidik</w:t>
      </w:r>
    </w:p>
    <w:p w:rsidR="00D869EC" w:rsidRDefault="00D869EC" w:rsidP="00905E20">
      <w:pPr>
        <w:rPr>
          <w:rFonts w:ascii="Gisha" w:hAnsi="Gisha" w:cs="Gisha"/>
          <w:sz w:val="20"/>
          <w:szCs w:val="20"/>
        </w:rPr>
      </w:pPr>
    </w:p>
    <w:tbl>
      <w:tblPr>
        <w:tblStyle w:val="TableGrid"/>
        <w:tblW w:w="10476" w:type="dxa"/>
        <w:tblLayout w:type="fixed"/>
        <w:tblLook w:val="04A0" w:firstRow="1" w:lastRow="0" w:firstColumn="1" w:lastColumn="0" w:noHBand="0" w:noVBand="1"/>
      </w:tblPr>
      <w:tblGrid>
        <w:gridCol w:w="607"/>
        <w:gridCol w:w="5243"/>
        <w:gridCol w:w="540"/>
        <w:gridCol w:w="630"/>
        <w:gridCol w:w="630"/>
        <w:gridCol w:w="1188"/>
        <w:gridCol w:w="1638"/>
      </w:tblGrid>
      <w:tr w:rsidR="001C61E2" w:rsidRPr="006B3E91" w:rsidTr="004C49AD">
        <w:tc>
          <w:tcPr>
            <w:tcW w:w="607" w:type="dxa"/>
            <w:vMerge w:val="restart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No</w:t>
            </w:r>
          </w:p>
        </w:tc>
        <w:tc>
          <w:tcPr>
            <w:tcW w:w="5243" w:type="dxa"/>
            <w:vMerge w:val="restart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 xml:space="preserve">Pernyataan </w:t>
            </w:r>
          </w:p>
        </w:tc>
        <w:tc>
          <w:tcPr>
            <w:tcW w:w="1800" w:type="dxa"/>
            <w:gridSpan w:val="3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Jawaban pendidik</w:t>
            </w:r>
          </w:p>
        </w:tc>
        <w:tc>
          <w:tcPr>
            <w:tcW w:w="1188" w:type="dxa"/>
            <w:vMerge w:val="restart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 xml:space="preserve">Jumlah </w:t>
            </w:r>
          </w:p>
        </w:tc>
        <w:tc>
          <w:tcPr>
            <w:tcW w:w="1638" w:type="dxa"/>
            <w:vMerge w:val="restart"/>
          </w:tcPr>
          <w:p w:rsidR="001C61E2" w:rsidRPr="006B3E91" w:rsidRDefault="001C61E2" w:rsidP="004C49AD">
            <w:pPr>
              <w:spacing w:line="360" w:lineRule="auto"/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%</w:t>
            </w:r>
          </w:p>
        </w:tc>
      </w:tr>
      <w:tr w:rsidR="001C61E2" w:rsidRPr="006B3E91" w:rsidTr="004C49AD">
        <w:tc>
          <w:tcPr>
            <w:tcW w:w="607" w:type="dxa"/>
            <w:vMerge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</w:p>
        </w:tc>
        <w:tc>
          <w:tcPr>
            <w:tcW w:w="5243" w:type="dxa"/>
            <w:vMerge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2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1188" w:type="dxa"/>
            <w:vMerge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</w:p>
        </w:tc>
        <w:tc>
          <w:tcPr>
            <w:tcW w:w="1638" w:type="dxa"/>
            <w:vMerge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</w:p>
        </w:tc>
      </w:tr>
      <w:tr w:rsidR="001C61E2" w:rsidRPr="006B3E91" w:rsidTr="004C49AD">
        <w:tc>
          <w:tcPr>
            <w:tcW w:w="10476" w:type="dxa"/>
            <w:gridSpan w:val="7"/>
          </w:tcPr>
          <w:p w:rsidR="001C61E2" w:rsidRPr="006B3E91" w:rsidRDefault="001C61E2" w:rsidP="004C49AD">
            <w:pPr>
              <w:jc w:val="both"/>
              <w:rPr>
                <w:rFonts w:ascii="Gisha" w:hAnsi="Gisha" w:cs="Gisha"/>
                <w:b/>
              </w:rPr>
            </w:pPr>
          </w:p>
          <w:p w:rsidR="001C61E2" w:rsidRPr="006B3E91" w:rsidRDefault="001C61E2" w:rsidP="004C49AD">
            <w:pPr>
              <w:jc w:val="both"/>
              <w:rPr>
                <w:rFonts w:ascii="Gisha" w:hAnsi="Gisha" w:cs="Gisha"/>
                <w:b/>
              </w:rPr>
            </w:pPr>
            <w:r w:rsidRPr="006B3E91">
              <w:rPr>
                <w:rFonts w:ascii="Gisha" w:hAnsi="Gisha" w:cs="Gisha"/>
                <w:b/>
              </w:rPr>
              <w:t>Tanggapan pendidik terhadap kelayakan isi LKPD</w:t>
            </w:r>
          </w:p>
          <w:p w:rsidR="001C61E2" w:rsidRPr="006B3E91" w:rsidRDefault="001C61E2" w:rsidP="004C49AD">
            <w:pPr>
              <w:rPr>
                <w:rFonts w:ascii="Gisha" w:hAnsi="Gisha" w:cs="Gisha"/>
              </w:rPr>
            </w:pP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Materi yang disajikan dalam LKPD sesuai dengan tingkat kemampuan peserta didik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2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 xml:space="preserve">LKPD mendorong peserta didik untuk berdiskusi atau bekerja sama dengan orang lain dalam satu kelompok 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Petunjuk kegiatan dalam LKPD jelas sehingga mempermudah peserta peserta didik melakukan semua semua kegiatan yang ada dalam LKPD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91,7%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LKPD membantu peserta didik untuk menemukan konsep dengan caranya sendiri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91,7%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5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Konsep yang disajikan dalam LKPD tidak menimbulkan banyak tafsiran dan sesuai dengan konsep kimia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83,3%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6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eastAsia="Times New Roman" w:hAnsi="Gisha" w:cs="Gisha"/>
              </w:rPr>
              <w:t>LKPD memfasilitasi siswa untuk membangun pemahaman berdasarkan pengetahuan yang telah dimilki sebelumnya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7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eastAsia="Times New Roman" w:hAnsi="Gisha" w:cs="Gisha"/>
              </w:rPr>
            </w:pPr>
            <w:r w:rsidRPr="006B3E91">
              <w:rPr>
                <w:rFonts w:ascii="Gisha" w:eastAsia="Times New Roman" w:hAnsi="Gisha" w:cs="Gisha"/>
              </w:rPr>
              <w:t>LKPD memfasilitasi siswa untuk  menggali informasi yang dibutuhkan untuk menyelesaikan masalah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8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LKPD menuntut peserta didik untuk berpikir kritis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  <w:color w:val="000000"/>
              </w:rPr>
              <w:t>LKPD dapat digunakan sebagai bahan belajar meskipun tidak dalam bimbingan guru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  <w:color w:val="000000"/>
              </w:rPr>
            </w:pPr>
            <w:r w:rsidRPr="006B3E91">
              <w:rPr>
                <w:rFonts w:ascii="Gisha" w:eastAsia="Times New Roman" w:hAnsi="Gisha" w:cs="Gisha"/>
              </w:rPr>
              <w:t>Gambar dan iliustrasi dalam LKPD yang disajikan berdasarkan sehari hari dan efisien untuk untuk meningkatkan pemahaman siswa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91,7%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 xml:space="preserve">Tahapan-tahapan </w:t>
            </w:r>
            <w:r w:rsidRPr="006B3E91">
              <w:rPr>
                <w:rFonts w:ascii="Gisha" w:hAnsi="Gisha" w:cs="Gisha"/>
                <w:i/>
              </w:rPr>
              <w:t>Problem Based Learning (PBL)</w:t>
            </w:r>
            <w:r w:rsidRPr="006B3E91">
              <w:rPr>
                <w:rFonts w:ascii="Gisha" w:hAnsi="Gisha" w:cs="Gisha"/>
              </w:rPr>
              <w:t xml:space="preserve"> yang disajikan dalam LKPD  memudahkan peserta didik untuk membangun pengetahuan mengenai materi Ikatan Kimia.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</w:p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</w:p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</w:p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</w:p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</w:p>
        </w:tc>
      </w:tr>
      <w:tr w:rsidR="001C61E2" w:rsidRPr="006B3E91" w:rsidTr="004C49AD">
        <w:tc>
          <w:tcPr>
            <w:tcW w:w="10476" w:type="dxa"/>
            <w:gridSpan w:val="7"/>
          </w:tcPr>
          <w:p w:rsidR="001C61E2" w:rsidRPr="006B3E91" w:rsidRDefault="001C61E2" w:rsidP="004C49AD">
            <w:pPr>
              <w:ind w:left="195"/>
              <w:rPr>
                <w:rFonts w:ascii="Gisha" w:hAnsi="Gisha" w:cs="Gisha"/>
                <w:b/>
              </w:rPr>
            </w:pPr>
          </w:p>
          <w:p w:rsidR="001C61E2" w:rsidRPr="006B3E91" w:rsidRDefault="001C61E2" w:rsidP="004C49AD">
            <w:pPr>
              <w:ind w:left="195"/>
              <w:rPr>
                <w:rFonts w:ascii="Gisha" w:hAnsi="Gisha" w:cs="Gisha"/>
                <w:b/>
              </w:rPr>
            </w:pPr>
            <w:r w:rsidRPr="006B3E91">
              <w:rPr>
                <w:rFonts w:ascii="Gisha" w:hAnsi="Gisha" w:cs="Gisha"/>
                <w:b/>
              </w:rPr>
              <w:t>Tanggapan pendidik terhadap kesesuaian dengan silabus</w:t>
            </w:r>
          </w:p>
          <w:p w:rsidR="001C61E2" w:rsidRPr="006B3E91" w:rsidRDefault="001C61E2" w:rsidP="004C49AD">
            <w:pPr>
              <w:ind w:left="195"/>
              <w:rPr>
                <w:rFonts w:ascii="Gisha" w:hAnsi="Gisha" w:cs="Gisha"/>
                <w:b/>
              </w:rPr>
            </w:pP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Materi yang disajikan dalam LKPD mencakup semua materi yang terkandung yang terkandung dalam kompetensi Dasar (KD)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13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Materi yang disajikan dalam LKPD membantu peserta didik untuk mencapai tujuan pembelajaran yang telah diisyaratkan dalam indikator pencapaian Kompetensi Dasar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10476" w:type="dxa"/>
            <w:gridSpan w:val="7"/>
          </w:tcPr>
          <w:p w:rsidR="001C61E2" w:rsidRPr="006B3E91" w:rsidRDefault="001C61E2" w:rsidP="004C49AD">
            <w:pPr>
              <w:ind w:left="185"/>
              <w:rPr>
                <w:rFonts w:ascii="Gisha" w:hAnsi="Gisha" w:cs="Gisha"/>
                <w:b/>
              </w:rPr>
            </w:pPr>
          </w:p>
          <w:p w:rsidR="001C61E2" w:rsidRPr="006B3E91" w:rsidRDefault="001C61E2" w:rsidP="004C49AD">
            <w:pPr>
              <w:ind w:left="185"/>
              <w:rPr>
                <w:rFonts w:ascii="Gisha" w:hAnsi="Gisha" w:cs="Gisha"/>
                <w:b/>
              </w:rPr>
            </w:pPr>
            <w:r w:rsidRPr="006B3E91">
              <w:rPr>
                <w:rFonts w:ascii="Gisha" w:hAnsi="Gisha" w:cs="Gisha"/>
                <w:b/>
              </w:rPr>
              <w:t xml:space="preserve">Tanggapan pendidik terhadap tata bahasa yang digunakan dalam LKPD </w:t>
            </w:r>
          </w:p>
          <w:p w:rsidR="001C61E2" w:rsidRPr="006B3E91" w:rsidRDefault="001C61E2" w:rsidP="004C49AD">
            <w:pPr>
              <w:ind w:left="185"/>
              <w:rPr>
                <w:rFonts w:ascii="Gisha" w:hAnsi="Gisha" w:cs="Gisha"/>
                <w:b/>
              </w:rPr>
            </w:pP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14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LKPD menggunakan bahasa yang yang so[an dan sesuai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12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100%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lastRenderedPageBreak/>
              <w:t>15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Bahasa yang digunakan dalam LKPD komunikatif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91,7%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16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Struktur kalimat yang digunakan yang digunakan dalam LKPD jelas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91,7%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17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LKPD menggunakan kalimat yang tidak menimbulkan makna ganda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91,7%</w:t>
            </w:r>
          </w:p>
        </w:tc>
      </w:tr>
      <w:tr w:rsidR="001C61E2" w:rsidRPr="006B3E91" w:rsidTr="004C49AD">
        <w:tc>
          <w:tcPr>
            <w:tcW w:w="607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18</w:t>
            </w:r>
          </w:p>
        </w:tc>
        <w:tc>
          <w:tcPr>
            <w:tcW w:w="5243" w:type="dxa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Kalimat yang digunakan dalam LKPD sederhana dan mudah dipahami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4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91,7%</w:t>
            </w:r>
          </w:p>
        </w:tc>
      </w:tr>
      <w:tr w:rsidR="001C61E2" w:rsidRPr="006B3E91" w:rsidTr="004C49AD">
        <w:tc>
          <w:tcPr>
            <w:tcW w:w="5850" w:type="dxa"/>
            <w:gridSpan w:val="2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 xml:space="preserve">Jumlah 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70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67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70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207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1725,2%</w:t>
            </w:r>
          </w:p>
        </w:tc>
      </w:tr>
      <w:tr w:rsidR="001C61E2" w:rsidRPr="006B3E91" w:rsidTr="004C49AD">
        <w:tc>
          <w:tcPr>
            <w:tcW w:w="5850" w:type="dxa"/>
            <w:gridSpan w:val="2"/>
          </w:tcPr>
          <w:p w:rsidR="001C61E2" w:rsidRPr="006B3E91" w:rsidRDefault="001C61E2" w:rsidP="004C49AD">
            <w:pPr>
              <w:ind w:left="180"/>
              <w:jc w:val="both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Rata-rata</w:t>
            </w:r>
          </w:p>
        </w:tc>
        <w:tc>
          <w:tcPr>
            <w:tcW w:w="54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3,8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3,7</w:t>
            </w:r>
          </w:p>
        </w:tc>
        <w:tc>
          <w:tcPr>
            <w:tcW w:w="630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3,8</w:t>
            </w:r>
          </w:p>
        </w:tc>
        <w:tc>
          <w:tcPr>
            <w:tcW w:w="1188" w:type="dxa"/>
          </w:tcPr>
          <w:p w:rsidR="001C61E2" w:rsidRPr="006B3E91" w:rsidRDefault="001C61E2" w:rsidP="004C49AD">
            <w:pPr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11,3</w:t>
            </w:r>
          </w:p>
        </w:tc>
        <w:tc>
          <w:tcPr>
            <w:tcW w:w="1638" w:type="dxa"/>
          </w:tcPr>
          <w:p w:rsidR="001C61E2" w:rsidRPr="006B3E91" w:rsidRDefault="001C61E2" w:rsidP="004C49AD">
            <w:pPr>
              <w:spacing w:line="360" w:lineRule="auto"/>
              <w:jc w:val="center"/>
              <w:rPr>
                <w:rFonts w:ascii="Gisha" w:hAnsi="Gisha" w:cs="Gisha"/>
              </w:rPr>
            </w:pPr>
            <w:r w:rsidRPr="006B3E91">
              <w:rPr>
                <w:rFonts w:ascii="Gisha" w:hAnsi="Gisha" w:cs="Gisha"/>
              </w:rPr>
              <w:t>95,8%</w:t>
            </w:r>
          </w:p>
        </w:tc>
      </w:tr>
    </w:tbl>
    <w:p w:rsidR="001C61E2" w:rsidRPr="00905E20" w:rsidRDefault="001C61E2" w:rsidP="00905E20">
      <w:pPr>
        <w:rPr>
          <w:rFonts w:ascii="Gisha" w:hAnsi="Gisha" w:cs="Gisha"/>
          <w:sz w:val="20"/>
          <w:szCs w:val="20"/>
        </w:rPr>
        <w:sectPr w:rsidR="001C61E2" w:rsidRPr="00905E20" w:rsidSect="00D869EC">
          <w:pgSz w:w="12240" w:h="15840"/>
          <w:pgMar w:top="1701" w:right="1134" w:bottom="1701" w:left="1134" w:header="720" w:footer="720" w:gutter="0"/>
          <w:cols w:space="720"/>
          <w:titlePg/>
          <w:docGrid w:linePitch="360"/>
        </w:sectPr>
      </w:pPr>
    </w:p>
    <w:p w:rsidR="00D869EC" w:rsidRPr="006B3E91" w:rsidRDefault="00D869EC" w:rsidP="00FA1A8F">
      <w:pPr>
        <w:pStyle w:val="ListParagraph"/>
        <w:autoSpaceDE w:val="0"/>
        <w:autoSpaceDN w:val="0"/>
        <w:adjustRightInd w:val="0"/>
        <w:ind w:left="0"/>
        <w:jc w:val="both"/>
        <w:rPr>
          <w:rFonts w:ascii="Gisha" w:hAnsi="Gisha" w:cs="Gisha"/>
        </w:rPr>
      </w:pPr>
    </w:p>
    <w:sectPr w:rsidR="00D869EC" w:rsidRPr="006B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CE" w:rsidRDefault="008816CE" w:rsidP="00FA1A8F">
      <w:pPr>
        <w:spacing w:after="0" w:line="240" w:lineRule="auto"/>
      </w:pPr>
      <w:r>
        <w:separator/>
      </w:r>
    </w:p>
  </w:endnote>
  <w:endnote w:type="continuationSeparator" w:id="0">
    <w:p w:rsidR="008816CE" w:rsidRDefault="008816CE" w:rsidP="00FA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Segoe UI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CE" w:rsidRDefault="008816CE" w:rsidP="00FA1A8F">
      <w:pPr>
        <w:spacing w:after="0" w:line="240" w:lineRule="auto"/>
      </w:pPr>
      <w:r>
        <w:separator/>
      </w:r>
    </w:p>
  </w:footnote>
  <w:footnote w:type="continuationSeparator" w:id="0">
    <w:p w:rsidR="008816CE" w:rsidRDefault="008816CE" w:rsidP="00FA1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EC"/>
    <w:rsid w:val="001C61E2"/>
    <w:rsid w:val="008816CE"/>
    <w:rsid w:val="00905E20"/>
    <w:rsid w:val="00971AD6"/>
    <w:rsid w:val="00AF0483"/>
    <w:rsid w:val="00D869EC"/>
    <w:rsid w:val="00FA1A8F"/>
    <w:rsid w:val="00F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9EC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CxSp,Colorful List - Accent 11,KEPALA 3,kepala 1,KEPALA 31,List Paragraph11,KEPALA 32,Body of text1,kepala 11,List Paragraph12,Body of text2,List Paragraph13,KEPALA 33,kepala 12,Body of text3"/>
    <w:basedOn w:val="Normal"/>
    <w:link w:val="ListParagraphChar"/>
    <w:uiPriority w:val="34"/>
    <w:qFormat/>
    <w:rsid w:val="00D869E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,Colorful List - Accent 11 Char,KEPALA 3 Char,kepala 1 Char,KEPALA 31 Char,List Paragraph11 Char,KEPALA 32 Char,Body of text1 Char,kepala 11 Char,List Paragraph12 Char"/>
    <w:link w:val="ListParagraph"/>
    <w:uiPriority w:val="34"/>
    <w:locked/>
    <w:rsid w:val="00D869EC"/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semiHidden/>
    <w:unhideWhenUsed/>
    <w:rsid w:val="00D8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869EC"/>
    <w:pPr>
      <w:spacing w:after="0" w:line="240" w:lineRule="auto"/>
    </w:pPr>
    <w:rPr>
      <w:rFonts w:ascii="Calibri" w:eastAsia="Calibri" w:hAnsi="Calibri" w:cs="Cordia New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9EC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CxSp,Colorful List - Accent 11,KEPALA 3,kepala 1,KEPALA 31,List Paragraph11,KEPALA 32,Body of text1,kepala 11,List Paragraph12,Body of text2,List Paragraph13,KEPALA 33,kepala 12,Body of text3"/>
    <w:basedOn w:val="Normal"/>
    <w:link w:val="ListParagraphChar"/>
    <w:uiPriority w:val="34"/>
    <w:qFormat/>
    <w:rsid w:val="00D869E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,Colorful List - Accent 11 Char,KEPALA 3 Char,kepala 1 Char,KEPALA 31 Char,List Paragraph11 Char,KEPALA 32 Char,Body of text1 Char,kepala 11 Char,List Paragraph12 Char"/>
    <w:link w:val="ListParagraph"/>
    <w:uiPriority w:val="34"/>
    <w:locked/>
    <w:rsid w:val="00D869EC"/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semiHidden/>
    <w:unhideWhenUsed/>
    <w:rsid w:val="00D8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869EC"/>
    <w:pPr>
      <w:spacing w:after="0" w:line="240" w:lineRule="auto"/>
    </w:pPr>
    <w:rPr>
      <w:rFonts w:ascii="Calibri" w:eastAsia="Calibri" w:hAnsi="Calibri" w:cs="Cordia New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2019-02-22T03:40:00Z</dcterms:created>
  <dcterms:modified xsi:type="dcterms:W3CDTF">2019-02-22T04:16:00Z</dcterms:modified>
</cp:coreProperties>
</file>