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30BC" w:rsidRDefault="001B30BC" w:rsidP="008F65C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RESEPSI DZIKIR </w:t>
      </w:r>
      <w:r w:rsidR="00307F76" w:rsidRPr="009812B4">
        <w:rPr>
          <w:rFonts w:ascii="Times New Roman" w:hAnsi="Times New Roman" w:cs="Times New Roman"/>
          <w:b/>
          <w:sz w:val="24"/>
          <w:szCs w:val="24"/>
        </w:rPr>
        <w:t>AL-MA’TSURAT</w:t>
      </w:r>
      <w:r w:rsidR="00307F76">
        <w:rPr>
          <w:rFonts w:ascii="Times New Roman" w:hAnsi="Times New Roman" w:cs="Times New Roman"/>
          <w:b/>
          <w:sz w:val="24"/>
          <w:szCs w:val="24"/>
        </w:rPr>
        <w:t xml:space="preserve"> </w:t>
      </w:r>
      <w:r w:rsidR="00307F76" w:rsidRPr="009812B4">
        <w:rPr>
          <w:rFonts w:ascii="Times New Roman" w:hAnsi="Times New Roman" w:cs="Times New Roman"/>
          <w:b/>
          <w:sz w:val="24"/>
          <w:szCs w:val="24"/>
        </w:rPr>
        <w:t>SEBAGAI BENTUK PENYUCIAN JIWA DALAM MENGHAFAL AL-QUR’AN</w:t>
      </w:r>
      <w:r>
        <w:rPr>
          <w:rFonts w:ascii="Times New Roman" w:hAnsi="Times New Roman" w:cs="Times New Roman"/>
          <w:b/>
          <w:sz w:val="24"/>
          <w:szCs w:val="24"/>
        </w:rPr>
        <w:t xml:space="preserve"> </w:t>
      </w:r>
    </w:p>
    <w:p w:rsidR="00215FA4" w:rsidRPr="009812B4" w:rsidRDefault="001B30BC" w:rsidP="008F65C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r w:rsidRPr="009812B4">
        <w:rPr>
          <w:rFonts w:ascii="Times New Roman" w:hAnsi="Times New Roman" w:cs="Times New Roman"/>
          <w:b/>
          <w:sz w:val="24"/>
          <w:szCs w:val="24"/>
        </w:rPr>
        <w:t>Islamic Boarding House Budi Mulia Dua</w:t>
      </w:r>
      <w:r>
        <w:rPr>
          <w:rFonts w:ascii="Times New Roman" w:hAnsi="Times New Roman" w:cs="Times New Roman"/>
          <w:b/>
          <w:sz w:val="24"/>
          <w:szCs w:val="24"/>
        </w:rPr>
        <w:t xml:space="preserve"> Yogyakarta)</w:t>
      </w:r>
    </w:p>
    <w:p w:rsidR="00A9650E" w:rsidRDefault="00A9650E" w:rsidP="009534D2">
      <w:pPr>
        <w:spacing w:after="0" w:line="240" w:lineRule="auto"/>
        <w:jc w:val="both"/>
        <w:rPr>
          <w:rFonts w:ascii="Times New Roman" w:hAnsi="Times New Roman" w:cs="Times New Roman"/>
          <w:i/>
          <w:sz w:val="24"/>
          <w:szCs w:val="24"/>
        </w:rPr>
      </w:pPr>
    </w:p>
    <w:p w:rsidR="009812B4" w:rsidRPr="00C70764" w:rsidRDefault="008F65CD" w:rsidP="009812B4">
      <w:pPr>
        <w:spacing w:after="0" w:line="240" w:lineRule="auto"/>
        <w:jc w:val="center"/>
        <w:rPr>
          <w:rFonts w:ascii="Times New Roman" w:hAnsi="Times New Roman" w:cs="Times New Roman"/>
          <w:b/>
          <w:sz w:val="24"/>
          <w:szCs w:val="24"/>
        </w:rPr>
      </w:pPr>
      <w:r w:rsidRPr="00C70764">
        <w:rPr>
          <w:rFonts w:ascii="Times New Roman" w:hAnsi="Times New Roman" w:cs="Times New Roman"/>
          <w:b/>
          <w:sz w:val="24"/>
          <w:szCs w:val="24"/>
        </w:rPr>
        <w:t>Muhammad Asnajib</w:t>
      </w:r>
    </w:p>
    <w:p w:rsidR="008F65CD" w:rsidRPr="00C70764" w:rsidRDefault="008F65CD" w:rsidP="008F65CD">
      <w:pPr>
        <w:spacing w:after="0" w:line="240" w:lineRule="auto"/>
        <w:jc w:val="center"/>
        <w:rPr>
          <w:rFonts w:ascii="Times New Roman" w:hAnsi="Times New Roman" w:cs="Times New Roman"/>
          <w:sz w:val="24"/>
          <w:szCs w:val="24"/>
        </w:rPr>
      </w:pPr>
      <w:r w:rsidRPr="00C70764">
        <w:rPr>
          <w:rFonts w:ascii="Times New Roman" w:hAnsi="Times New Roman" w:cs="Times New Roman"/>
          <w:sz w:val="24"/>
          <w:szCs w:val="24"/>
        </w:rPr>
        <w:t xml:space="preserve">Universitas </w:t>
      </w:r>
      <w:r w:rsidR="009812B4" w:rsidRPr="00C70764">
        <w:rPr>
          <w:rFonts w:ascii="Times New Roman" w:hAnsi="Times New Roman" w:cs="Times New Roman"/>
          <w:sz w:val="24"/>
          <w:szCs w:val="24"/>
        </w:rPr>
        <w:t>Islam Negeri Sunan Kalijaga Yogyakarta</w:t>
      </w:r>
    </w:p>
    <w:p w:rsidR="00C70764" w:rsidRPr="00C70764" w:rsidRDefault="00C70764" w:rsidP="00C70764">
      <w:pPr>
        <w:spacing w:after="0" w:line="240" w:lineRule="auto"/>
        <w:jc w:val="center"/>
        <w:rPr>
          <w:rFonts w:ascii="Times New Roman" w:hAnsi="Times New Roman" w:cs="Times New Roman"/>
          <w:sz w:val="24"/>
          <w:szCs w:val="24"/>
        </w:rPr>
      </w:pPr>
      <w:r w:rsidRPr="00C70764">
        <w:rPr>
          <w:rFonts w:ascii="Times New Roman" w:hAnsi="Times New Roman" w:cs="Times New Roman"/>
          <w:sz w:val="24"/>
          <w:szCs w:val="24"/>
        </w:rPr>
        <w:t>Jl. Laksda Adisucipto, Sleman Yogyakarta</w:t>
      </w:r>
    </w:p>
    <w:p w:rsidR="009812B4" w:rsidRPr="00C70764" w:rsidRDefault="00C70764" w:rsidP="008F65CD">
      <w:pPr>
        <w:spacing w:after="0" w:line="240" w:lineRule="auto"/>
        <w:jc w:val="center"/>
        <w:rPr>
          <w:rFonts w:ascii="Times New Roman" w:hAnsi="Times New Roman" w:cs="Times New Roman"/>
          <w:sz w:val="24"/>
          <w:szCs w:val="24"/>
        </w:rPr>
      </w:pPr>
      <w:r w:rsidRPr="00C70764">
        <w:rPr>
          <w:rFonts w:ascii="Times New Roman" w:hAnsi="Times New Roman" w:cs="Times New Roman"/>
          <w:sz w:val="24"/>
          <w:szCs w:val="24"/>
        </w:rPr>
        <w:t>E</w:t>
      </w:r>
      <w:r w:rsidR="009812B4" w:rsidRPr="00C70764">
        <w:rPr>
          <w:rFonts w:ascii="Times New Roman" w:hAnsi="Times New Roman" w:cs="Times New Roman"/>
          <w:sz w:val="24"/>
          <w:szCs w:val="24"/>
        </w:rPr>
        <w:t>-mail : asnajibneiji@gmail.com</w:t>
      </w:r>
    </w:p>
    <w:p w:rsidR="009812B4" w:rsidRDefault="009812B4" w:rsidP="00C02259">
      <w:pPr>
        <w:spacing w:after="0" w:line="240" w:lineRule="auto"/>
        <w:jc w:val="center"/>
        <w:rPr>
          <w:rFonts w:ascii="Times New Roman" w:hAnsi="Times New Roman" w:cs="Times New Roman"/>
          <w:b/>
          <w:sz w:val="24"/>
          <w:szCs w:val="24"/>
        </w:rPr>
      </w:pPr>
    </w:p>
    <w:p w:rsidR="00FB0F08" w:rsidRPr="00C70764" w:rsidRDefault="00FB0F08" w:rsidP="00C02259">
      <w:pPr>
        <w:spacing w:after="0" w:line="240" w:lineRule="auto"/>
        <w:jc w:val="center"/>
        <w:rPr>
          <w:rFonts w:ascii="Times New Roman" w:hAnsi="Times New Roman" w:cs="Times New Roman"/>
          <w:b/>
          <w:sz w:val="24"/>
          <w:szCs w:val="24"/>
        </w:rPr>
      </w:pPr>
    </w:p>
    <w:p w:rsidR="00FB0F08" w:rsidRPr="00FB0F08" w:rsidRDefault="00FB0F08" w:rsidP="00FB0F08">
      <w:pPr>
        <w:spacing w:after="0" w:line="240" w:lineRule="auto"/>
        <w:jc w:val="center"/>
        <w:rPr>
          <w:rFonts w:ascii="Times New Roman" w:hAnsi="Times New Roman" w:cs="Times New Roman"/>
          <w:b/>
          <w:sz w:val="24"/>
          <w:szCs w:val="24"/>
        </w:rPr>
      </w:pPr>
      <w:r w:rsidRPr="00FB0F08">
        <w:rPr>
          <w:rFonts w:ascii="Times New Roman" w:hAnsi="Times New Roman" w:cs="Times New Roman"/>
          <w:b/>
          <w:sz w:val="24"/>
          <w:szCs w:val="24"/>
        </w:rPr>
        <w:t>Abstract</w:t>
      </w:r>
    </w:p>
    <w:p w:rsidR="00FB0F08" w:rsidRPr="00FB0F08" w:rsidRDefault="00FB0F08" w:rsidP="00FB0F08">
      <w:pPr>
        <w:spacing w:after="0" w:line="240" w:lineRule="auto"/>
        <w:ind w:left="567" w:right="567"/>
        <w:jc w:val="both"/>
        <w:rPr>
          <w:rFonts w:ascii="Times New Roman" w:hAnsi="Times New Roman" w:cs="Times New Roman"/>
          <w:sz w:val="24"/>
          <w:szCs w:val="24"/>
        </w:rPr>
      </w:pPr>
      <w:r w:rsidRPr="00FB0F08">
        <w:rPr>
          <w:rFonts w:ascii="Times New Roman" w:hAnsi="Times New Roman" w:cs="Times New Roman"/>
          <w:sz w:val="24"/>
          <w:szCs w:val="24"/>
        </w:rPr>
        <w:t>In this paper, the author examines the implementation of the reading of the morning and evening dhikr (Al-Ma'tsurat) as a reception of the form of purification of the soul and its relationship in memorizing the Qur'an. This paper is motivated by a gap in the purpose of dhikr which in general to bring peace of soul is made as an initial reception before memorizing the Qur'an. The next discussion begins with the history of the recitation of Al-Ma'tsurat's remembrance at the Islamic Boarding House of Budi Mulia Dua, the implementation and reception of the students and their students. In viewing the reality that occurs, the author uses Max Weber's theory of social action to explore and explore the meaning to be achieved by asatidz and students in the Islamic Boarding Ho</w:t>
      </w:r>
      <w:r w:rsidR="00975603">
        <w:rPr>
          <w:rFonts w:ascii="Times New Roman" w:hAnsi="Times New Roman" w:cs="Times New Roman"/>
          <w:sz w:val="24"/>
          <w:szCs w:val="24"/>
        </w:rPr>
        <w:t>u</w:t>
      </w:r>
      <w:r w:rsidRPr="00FB0F08">
        <w:rPr>
          <w:rFonts w:ascii="Times New Roman" w:hAnsi="Times New Roman" w:cs="Times New Roman"/>
          <w:sz w:val="24"/>
          <w:szCs w:val="24"/>
        </w:rPr>
        <w:t xml:space="preserve">se Budi </w:t>
      </w:r>
      <w:r w:rsidR="00975603">
        <w:rPr>
          <w:rFonts w:ascii="Times New Roman" w:hAnsi="Times New Roman" w:cs="Times New Roman"/>
          <w:sz w:val="24"/>
          <w:szCs w:val="24"/>
        </w:rPr>
        <w:t>Mulia Dua</w:t>
      </w:r>
      <w:r w:rsidRPr="00FB0F08">
        <w:rPr>
          <w:rFonts w:ascii="Times New Roman" w:hAnsi="Times New Roman" w:cs="Times New Roman"/>
          <w:sz w:val="24"/>
          <w:szCs w:val="24"/>
        </w:rPr>
        <w:t xml:space="preserve"> so as to produce the conclusion that the existence of Al-Ma'tsurat's remembrance helps the process of memorizing students which incidentally is still learning in memorizing the Qur'an.</w:t>
      </w:r>
    </w:p>
    <w:p w:rsidR="00C02259" w:rsidRDefault="00FB0F08" w:rsidP="00FB0F08">
      <w:pPr>
        <w:spacing w:after="0" w:line="240" w:lineRule="auto"/>
        <w:ind w:left="567" w:right="567"/>
        <w:jc w:val="both"/>
        <w:rPr>
          <w:rFonts w:ascii="Times New Roman" w:hAnsi="Times New Roman" w:cs="Times New Roman"/>
          <w:sz w:val="24"/>
          <w:szCs w:val="24"/>
        </w:rPr>
      </w:pPr>
      <w:r w:rsidRPr="00FB0F08">
        <w:rPr>
          <w:rFonts w:ascii="Times New Roman" w:hAnsi="Times New Roman" w:cs="Times New Roman"/>
          <w:b/>
          <w:sz w:val="24"/>
          <w:szCs w:val="24"/>
        </w:rPr>
        <w:t>Keywords:</w:t>
      </w:r>
      <w:r w:rsidRPr="00FB0F08">
        <w:rPr>
          <w:rFonts w:ascii="Times New Roman" w:hAnsi="Times New Roman" w:cs="Times New Roman"/>
          <w:sz w:val="24"/>
          <w:szCs w:val="24"/>
        </w:rPr>
        <w:t xml:space="preserve"> Al-Ma’tsurat, Reception, Social Action</w:t>
      </w:r>
    </w:p>
    <w:p w:rsidR="00FB0F08" w:rsidRPr="00FB0F08" w:rsidRDefault="00FB0F08" w:rsidP="00FB0F08">
      <w:pPr>
        <w:spacing w:after="0" w:line="240" w:lineRule="auto"/>
        <w:ind w:left="567" w:right="567"/>
        <w:jc w:val="both"/>
        <w:rPr>
          <w:rFonts w:ascii="Times New Roman" w:hAnsi="Times New Roman" w:cs="Times New Roman"/>
          <w:sz w:val="24"/>
          <w:szCs w:val="24"/>
        </w:rPr>
      </w:pPr>
    </w:p>
    <w:p w:rsidR="009812B4" w:rsidRDefault="00C02259" w:rsidP="00C0225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Abstrak</w:t>
      </w:r>
    </w:p>
    <w:p w:rsidR="00C02259" w:rsidRDefault="00307F76" w:rsidP="00307F76">
      <w:pPr>
        <w:spacing w:after="0" w:line="240" w:lineRule="auto"/>
        <w:ind w:left="567" w:right="567"/>
        <w:jc w:val="both"/>
        <w:rPr>
          <w:rFonts w:ascii="Times New Roman" w:hAnsi="Times New Roman" w:cs="Times New Roman"/>
          <w:sz w:val="24"/>
          <w:szCs w:val="24"/>
        </w:rPr>
      </w:pPr>
      <w:r>
        <w:rPr>
          <w:rFonts w:ascii="Times New Roman" w:hAnsi="Times New Roman" w:cs="Times New Roman"/>
          <w:sz w:val="24"/>
          <w:szCs w:val="24"/>
        </w:rPr>
        <w:t xml:space="preserve">Pada tulisan ini, penulis mengkaji mengenai implementasi pembacaan dzikir pagi dan petang (Al-Ma’tsurat) sebagai resepsi bentuk nilai penyucian jiwa </w:t>
      </w:r>
      <w:r w:rsidR="008F6AD6">
        <w:rPr>
          <w:rFonts w:ascii="Times New Roman" w:hAnsi="Times New Roman" w:cs="Times New Roman"/>
          <w:sz w:val="24"/>
          <w:szCs w:val="24"/>
        </w:rPr>
        <w:t xml:space="preserve">dan hubungannya </w:t>
      </w:r>
      <w:r>
        <w:rPr>
          <w:rFonts w:ascii="Times New Roman" w:hAnsi="Times New Roman" w:cs="Times New Roman"/>
          <w:sz w:val="24"/>
          <w:szCs w:val="24"/>
        </w:rPr>
        <w:t xml:space="preserve">dalam menghafal Al-Qur’an. </w:t>
      </w:r>
      <w:r w:rsidR="008F6AD6">
        <w:rPr>
          <w:rFonts w:ascii="Times New Roman" w:hAnsi="Times New Roman" w:cs="Times New Roman"/>
          <w:sz w:val="24"/>
          <w:szCs w:val="24"/>
        </w:rPr>
        <w:t xml:space="preserve">Tulisan ini dilatar belakangi adanya kesenjangan tujuan dzikir yang pada umumnya untuk mendatangkan kedamaian jiwa dijadikan sebuah resepsi awal sebelum menghafal Al-Qur’an. Pembahasan selanjutnya dimulai dengan sejarah pembacaan dzikir Al-Ma’tsurat di Islamic Boarding House Budi Mulia Dua, implementasi dan resepsi yang ada pada santri dan asatidznya. Dalam </w:t>
      </w:r>
      <w:r w:rsidR="005B662D">
        <w:rPr>
          <w:rFonts w:ascii="Times New Roman" w:hAnsi="Times New Roman" w:cs="Times New Roman"/>
          <w:sz w:val="24"/>
          <w:szCs w:val="24"/>
        </w:rPr>
        <w:t>memandang realita yang terjadi, penulis menggunakan teori tindakan sosial milik Max Weber untuk mengupas dan mendalami makna yang ingin dicapai oleh asatidz dan santri di Islamic Boarding Ho</w:t>
      </w:r>
      <w:r w:rsidR="00975603">
        <w:rPr>
          <w:rFonts w:ascii="Times New Roman" w:hAnsi="Times New Roman" w:cs="Times New Roman"/>
          <w:sz w:val="24"/>
          <w:szCs w:val="24"/>
        </w:rPr>
        <w:t>use Budi Mul</w:t>
      </w:r>
      <w:r w:rsidR="005B662D">
        <w:rPr>
          <w:rFonts w:ascii="Times New Roman" w:hAnsi="Times New Roman" w:cs="Times New Roman"/>
          <w:sz w:val="24"/>
          <w:szCs w:val="24"/>
        </w:rPr>
        <w:t>i</w:t>
      </w:r>
      <w:r w:rsidR="00975603">
        <w:rPr>
          <w:rFonts w:ascii="Times New Roman" w:hAnsi="Times New Roman" w:cs="Times New Roman"/>
          <w:sz w:val="24"/>
          <w:szCs w:val="24"/>
        </w:rPr>
        <w:t>a</w:t>
      </w:r>
      <w:r w:rsidR="005B662D">
        <w:rPr>
          <w:rFonts w:ascii="Times New Roman" w:hAnsi="Times New Roman" w:cs="Times New Roman"/>
          <w:sz w:val="24"/>
          <w:szCs w:val="24"/>
        </w:rPr>
        <w:t xml:space="preserve"> Dua sehingga menghasilkan kesimpulan bahwa dengan adanya dzikir Al-Ma’tsurat tersebut membantu proses menghafal santri yang notabene adalah masih belajar dalam menghafal Al-Qur’an.</w:t>
      </w:r>
    </w:p>
    <w:p w:rsidR="004255B6" w:rsidRPr="00307F76" w:rsidRDefault="00FB0F08" w:rsidP="00307F76">
      <w:pPr>
        <w:spacing w:after="0" w:line="240" w:lineRule="auto"/>
        <w:ind w:left="567" w:right="567"/>
        <w:jc w:val="both"/>
        <w:rPr>
          <w:rFonts w:ascii="Times New Roman" w:hAnsi="Times New Roman" w:cs="Times New Roman"/>
          <w:sz w:val="24"/>
          <w:szCs w:val="24"/>
        </w:rPr>
      </w:pPr>
      <w:r>
        <w:rPr>
          <w:rFonts w:ascii="Times New Roman" w:hAnsi="Times New Roman" w:cs="Times New Roman"/>
          <w:b/>
          <w:sz w:val="24"/>
          <w:szCs w:val="24"/>
        </w:rPr>
        <w:t>Kata kunci</w:t>
      </w:r>
      <w:r w:rsidR="004255B6" w:rsidRPr="004255B6">
        <w:rPr>
          <w:rFonts w:ascii="Times New Roman" w:hAnsi="Times New Roman" w:cs="Times New Roman"/>
          <w:b/>
          <w:sz w:val="24"/>
          <w:szCs w:val="24"/>
        </w:rPr>
        <w:t xml:space="preserve"> :</w:t>
      </w:r>
      <w:r w:rsidR="004255B6">
        <w:rPr>
          <w:rFonts w:ascii="Times New Roman" w:hAnsi="Times New Roman" w:cs="Times New Roman"/>
          <w:sz w:val="24"/>
          <w:szCs w:val="24"/>
        </w:rPr>
        <w:t xml:space="preserve"> Al-Ma’tsurat, Resepsi, Tindakan Sosial</w:t>
      </w:r>
    </w:p>
    <w:p w:rsidR="00C02259" w:rsidRDefault="00C02259" w:rsidP="00C02259">
      <w:pPr>
        <w:spacing w:after="0" w:line="240" w:lineRule="auto"/>
        <w:jc w:val="center"/>
        <w:rPr>
          <w:rFonts w:ascii="Times New Roman" w:hAnsi="Times New Roman" w:cs="Times New Roman"/>
          <w:b/>
          <w:sz w:val="24"/>
          <w:szCs w:val="24"/>
        </w:rPr>
      </w:pPr>
    </w:p>
    <w:p w:rsidR="00C73E88" w:rsidRPr="00D040B0" w:rsidRDefault="00C73E88" w:rsidP="009534D2">
      <w:pPr>
        <w:spacing w:after="0" w:line="240" w:lineRule="auto"/>
        <w:jc w:val="both"/>
        <w:rPr>
          <w:rFonts w:ascii="Times New Roman" w:hAnsi="Times New Roman" w:cs="Times New Roman"/>
          <w:b/>
          <w:sz w:val="24"/>
          <w:szCs w:val="24"/>
        </w:rPr>
      </w:pPr>
      <w:r w:rsidRPr="00D040B0">
        <w:rPr>
          <w:rFonts w:ascii="Times New Roman" w:hAnsi="Times New Roman" w:cs="Times New Roman"/>
          <w:b/>
          <w:sz w:val="24"/>
          <w:szCs w:val="24"/>
        </w:rPr>
        <w:lastRenderedPageBreak/>
        <w:t xml:space="preserve">Pendahuluan </w:t>
      </w:r>
    </w:p>
    <w:p w:rsidR="00C73E88" w:rsidRDefault="00A0134C" w:rsidP="009534D2">
      <w:pPr>
        <w:spacing w:after="0" w:line="240" w:lineRule="auto"/>
        <w:ind w:firstLine="720"/>
        <w:jc w:val="both"/>
        <w:rPr>
          <w:rFonts w:ascii="Times New Roman" w:hAnsi="Times New Roman" w:cs="Times New Roman"/>
          <w:sz w:val="24"/>
          <w:szCs w:val="24"/>
        </w:rPr>
      </w:pPr>
      <w:r w:rsidRPr="00E71934">
        <w:rPr>
          <w:rFonts w:ascii="Times New Roman" w:hAnsi="Times New Roman" w:cs="Times New Roman"/>
          <w:sz w:val="24"/>
          <w:szCs w:val="24"/>
        </w:rPr>
        <w:t>Dzikir pagi dan petang adalah sebuah perintah yang terdapat dalam Al-Qur’an dan juga merupakan amalan sunnah yang diperin</w:t>
      </w:r>
      <w:r w:rsidR="003E0A68">
        <w:rPr>
          <w:rFonts w:ascii="Times New Roman" w:hAnsi="Times New Roman" w:cs="Times New Roman"/>
          <w:sz w:val="24"/>
          <w:szCs w:val="24"/>
        </w:rPr>
        <w:t>tahkan oleh Nabi Muhammad SAW. B</w:t>
      </w:r>
      <w:r w:rsidRPr="00E71934">
        <w:rPr>
          <w:rFonts w:ascii="Times New Roman" w:hAnsi="Times New Roman" w:cs="Times New Roman"/>
          <w:sz w:val="24"/>
          <w:szCs w:val="24"/>
        </w:rPr>
        <w:t>entuk dari setiap dzikir bisa bermacam-macam tergantung siapa yang mengam</w:t>
      </w:r>
      <w:r w:rsidR="004E07FC">
        <w:rPr>
          <w:rFonts w:ascii="Times New Roman" w:hAnsi="Times New Roman" w:cs="Times New Roman"/>
          <w:sz w:val="24"/>
          <w:szCs w:val="24"/>
        </w:rPr>
        <w:t>a</w:t>
      </w:r>
      <w:r w:rsidRPr="00E71934">
        <w:rPr>
          <w:rFonts w:ascii="Times New Roman" w:hAnsi="Times New Roman" w:cs="Times New Roman"/>
          <w:sz w:val="24"/>
          <w:szCs w:val="24"/>
        </w:rPr>
        <w:t>lkan dan dengan tujuan apa dzikir itu dilakukan, yang jelas semua niatan dzikir yang berbeda-beda itu bertujuan untuk selalu mengingat kepada Allah. Salah satu dzikir yang sudah terkenal di Indonesia adalah dzikir Al-Ma’tsurat yang disusun oleh Hasan Al-Banna pendiri jamaah Ikhwanul Muslimin yang ada di Mesir dengan tujuan untuk membina setap mukmin menjadi sosok manusia seutuhnya dengan mengamalkan dzikir tersebut.</w:t>
      </w:r>
    </w:p>
    <w:p w:rsidR="003E0A68" w:rsidRDefault="003E0A68" w:rsidP="009534D2">
      <w:pPr>
        <w:spacing w:after="0" w:line="240" w:lineRule="auto"/>
        <w:ind w:firstLine="720"/>
        <w:jc w:val="both"/>
        <w:rPr>
          <w:rFonts w:ascii="Times New Roman" w:hAnsi="Times New Roman" w:cs="Times New Roman"/>
          <w:sz w:val="24"/>
          <w:szCs w:val="24"/>
        </w:rPr>
      </w:pPr>
      <w:r w:rsidRPr="00E71934">
        <w:rPr>
          <w:rFonts w:ascii="Times New Roman" w:hAnsi="Times New Roman" w:cs="Times New Roman"/>
          <w:sz w:val="24"/>
          <w:szCs w:val="24"/>
        </w:rPr>
        <w:t>Al-Quran sendiri beberapa kali membicarakan perintah untuk ber</w:t>
      </w:r>
      <w:r>
        <w:rPr>
          <w:rFonts w:ascii="Times New Roman" w:hAnsi="Times New Roman" w:cs="Times New Roman"/>
          <w:sz w:val="24"/>
          <w:szCs w:val="24"/>
        </w:rPr>
        <w:t>d</w:t>
      </w:r>
      <w:r w:rsidRPr="00E71934">
        <w:rPr>
          <w:rFonts w:ascii="Times New Roman" w:hAnsi="Times New Roman" w:cs="Times New Roman"/>
          <w:sz w:val="24"/>
          <w:szCs w:val="24"/>
        </w:rPr>
        <w:t>zikir pada waktu pagi dan petang.</w:t>
      </w:r>
      <w:r w:rsidRPr="00E71934">
        <w:rPr>
          <w:rStyle w:val="FootnoteReference"/>
          <w:rFonts w:ascii="Times New Roman" w:hAnsi="Times New Roman" w:cs="Times New Roman"/>
          <w:sz w:val="24"/>
          <w:szCs w:val="24"/>
        </w:rPr>
        <w:footnoteReference w:id="2"/>
      </w:r>
      <w:r>
        <w:rPr>
          <w:rFonts w:ascii="Times New Roman" w:hAnsi="Times New Roman" w:cs="Times New Roman"/>
          <w:sz w:val="24"/>
          <w:szCs w:val="24"/>
        </w:rPr>
        <w:t xml:space="preserve"> </w:t>
      </w:r>
      <w:r w:rsidRPr="00E71934">
        <w:rPr>
          <w:rFonts w:ascii="Times New Roman" w:hAnsi="Times New Roman" w:cs="Times New Roman"/>
          <w:sz w:val="24"/>
          <w:szCs w:val="24"/>
        </w:rPr>
        <w:t xml:space="preserve">Bahkan dalam suatu riwayat </w:t>
      </w:r>
      <w:r w:rsidRPr="00E71934">
        <w:rPr>
          <w:rFonts w:ascii="Times New Roman" w:hAnsi="Times New Roman" w:cs="Times New Roman"/>
          <w:i/>
          <w:iCs/>
          <w:sz w:val="24"/>
          <w:szCs w:val="24"/>
        </w:rPr>
        <w:t xml:space="preserve">ṣhahîh </w:t>
      </w:r>
      <w:r w:rsidRPr="00E71934">
        <w:rPr>
          <w:rFonts w:ascii="Times New Roman" w:hAnsi="Times New Roman" w:cs="Times New Roman"/>
          <w:sz w:val="24"/>
          <w:szCs w:val="24"/>
        </w:rPr>
        <w:t>dikisahkan bahwa</w:t>
      </w:r>
      <w:r>
        <w:rPr>
          <w:rFonts w:ascii="Times New Roman" w:hAnsi="Times New Roman" w:cs="Times New Roman"/>
          <w:sz w:val="24"/>
          <w:szCs w:val="24"/>
        </w:rPr>
        <w:t>, suatu hari</w:t>
      </w:r>
      <w:r w:rsidRPr="00E71934">
        <w:rPr>
          <w:rFonts w:ascii="Times New Roman" w:hAnsi="Times New Roman" w:cs="Times New Roman"/>
          <w:sz w:val="24"/>
          <w:szCs w:val="24"/>
        </w:rPr>
        <w:t xml:space="preserve"> Juwairiyah ditemukan Rasulullah,- sepulangnya dari masjid setelah dhuha, masih duduk-duduk ber</w:t>
      </w:r>
      <w:r w:rsidRPr="00E71934">
        <w:rPr>
          <w:rFonts w:ascii="Times New Roman" w:hAnsi="Times New Roman" w:cs="Times New Roman"/>
          <w:iCs/>
          <w:sz w:val="24"/>
          <w:szCs w:val="24"/>
        </w:rPr>
        <w:t>dzikir</w:t>
      </w:r>
      <w:r w:rsidRPr="00E71934">
        <w:rPr>
          <w:rFonts w:ascii="Times New Roman" w:hAnsi="Times New Roman" w:cs="Times New Roman"/>
          <w:sz w:val="24"/>
          <w:szCs w:val="24"/>
        </w:rPr>
        <w:t xml:space="preserve"> sejak shubuh. Melihat kejadian ini Rasulullah berkata kepada Juwairiyah : </w:t>
      </w:r>
      <w:r w:rsidRPr="003E0A68">
        <w:rPr>
          <w:rFonts w:ascii="Times New Roman" w:hAnsi="Times New Roman" w:cs="Times New Roman"/>
          <w:i/>
          <w:sz w:val="24"/>
          <w:szCs w:val="24"/>
        </w:rPr>
        <w:t>“Maukah engkau kuajari empat kalimat yang seandainya kamu baca akan mengalahkan timbangan bacaan yang telah engkau baca sejak tadi?”</w:t>
      </w:r>
      <w:r w:rsidRPr="00E71934">
        <w:rPr>
          <w:rFonts w:ascii="Times New Roman" w:hAnsi="Times New Roman" w:cs="Times New Roman"/>
          <w:sz w:val="24"/>
          <w:szCs w:val="24"/>
        </w:rPr>
        <w:t xml:space="preserve">, kemudian Rasulullah mengajarkan untuk membaca </w:t>
      </w:r>
      <w:r w:rsidRPr="003E0A68">
        <w:rPr>
          <w:rFonts w:ascii="Times New Roman" w:hAnsi="Times New Roman" w:cs="Times New Roman"/>
          <w:i/>
          <w:sz w:val="24"/>
          <w:szCs w:val="24"/>
        </w:rPr>
        <w:t>tasbih</w:t>
      </w:r>
      <w:r w:rsidRPr="00E71934">
        <w:rPr>
          <w:rFonts w:ascii="Times New Roman" w:hAnsi="Times New Roman" w:cs="Times New Roman"/>
          <w:sz w:val="24"/>
          <w:szCs w:val="24"/>
        </w:rPr>
        <w:t xml:space="preserve"> dan </w:t>
      </w:r>
      <w:r w:rsidRPr="003E0A68">
        <w:rPr>
          <w:rFonts w:ascii="Times New Roman" w:hAnsi="Times New Roman" w:cs="Times New Roman"/>
          <w:i/>
          <w:sz w:val="24"/>
          <w:szCs w:val="24"/>
        </w:rPr>
        <w:t>tahmid</w:t>
      </w:r>
      <w:r w:rsidRPr="00E71934">
        <w:rPr>
          <w:rFonts w:ascii="Times New Roman" w:hAnsi="Times New Roman" w:cs="Times New Roman"/>
          <w:sz w:val="24"/>
          <w:szCs w:val="24"/>
        </w:rPr>
        <w:t xml:space="preserve"> dengan redaksi tertentu.</w:t>
      </w:r>
      <w:r w:rsidRPr="00E71934">
        <w:rPr>
          <w:rStyle w:val="FootnoteReference"/>
          <w:rFonts w:ascii="Times New Roman" w:hAnsi="Times New Roman" w:cs="Times New Roman"/>
          <w:sz w:val="24"/>
          <w:szCs w:val="24"/>
        </w:rPr>
        <w:footnoteReference w:id="3"/>
      </w:r>
      <w:r w:rsidRPr="00E71934">
        <w:rPr>
          <w:rFonts w:ascii="Times New Roman" w:hAnsi="Times New Roman" w:cs="Times New Roman"/>
          <w:sz w:val="24"/>
          <w:szCs w:val="24"/>
        </w:rPr>
        <w:t xml:space="preserve"> Kisah tersebut sepintas menggambarkan bahwa </w:t>
      </w:r>
      <w:r w:rsidRPr="00E71934">
        <w:rPr>
          <w:rFonts w:ascii="Times New Roman" w:hAnsi="Times New Roman" w:cs="Times New Roman"/>
          <w:iCs/>
          <w:sz w:val="24"/>
          <w:szCs w:val="24"/>
        </w:rPr>
        <w:t xml:space="preserve">dzikir </w:t>
      </w:r>
      <w:r w:rsidRPr="00E71934">
        <w:rPr>
          <w:rFonts w:ascii="Times New Roman" w:hAnsi="Times New Roman" w:cs="Times New Roman"/>
          <w:sz w:val="24"/>
          <w:szCs w:val="24"/>
        </w:rPr>
        <w:t xml:space="preserve">pagi dan petang dapat bernilai lebih utama daripada dzikir banyak yang telah dibaca Juwairiyah. Karena keutamaan </w:t>
      </w:r>
      <w:r w:rsidRPr="00E71934">
        <w:rPr>
          <w:rFonts w:ascii="Times New Roman" w:hAnsi="Times New Roman" w:cs="Times New Roman"/>
          <w:iCs/>
          <w:sz w:val="24"/>
          <w:szCs w:val="24"/>
        </w:rPr>
        <w:t xml:space="preserve">dzikir </w:t>
      </w:r>
      <w:r w:rsidRPr="00E71934">
        <w:rPr>
          <w:rFonts w:ascii="Times New Roman" w:hAnsi="Times New Roman" w:cs="Times New Roman"/>
          <w:sz w:val="24"/>
          <w:szCs w:val="24"/>
        </w:rPr>
        <w:t>pagi dan petang inilah, masyarakat banyak memanfaatkan waktu pagi dan petang mereka untuk berdzikir, baik dengan membaca Al-Qur’an ataupun kalimat-kalimat dzikir tertentu.</w:t>
      </w:r>
    </w:p>
    <w:p w:rsidR="003E0A68" w:rsidRDefault="003E0A68" w:rsidP="009534D2">
      <w:pPr>
        <w:spacing w:after="0" w:line="240" w:lineRule="auto"/>
        <w:ind w:firstLine="720"/>
        <w:jc w:val="both"/>
        <w:rPr>
          <w:rFonts w:ascii="Times New Roman" w:hAnsi="Times New Roman" w:cs="Times New Roman"/>
          <w:sz w:val="24"/>
          <w:szCs w:val="24"/>
        </w:rPr>
      </w:pPr>
      <w:r w:rsidRPr="00E71934">
        <w:rPr>
          <w:rFonts w:ascii="Times New Roman" w:hAnsi="Times New Roman" w:cs="Times New Roman"/>
          <w:sz w:val="24"/>
          <w:szCs w:val="24"/>
        </w:rPr>
        <w:t xml:space="preserve">Teks dzikir </w:t>
      </w:r>
      <w:r w:rsidR="00041219">
        <w:rPr>
          <w:rFonts w:ascii="Times New Roman" w:hAnsi="Times New Roman" w:cs="Times New Roman"/>
          <w:sz w:val="24"/>
          <w:szCs w:val="24"/>
        </w:rPr>
        <w:t xml:space="preserve">yang bermacam-macam dan diambil dari </w:t>
      </w:r>
      <w:r w:rsidR="00265B41">
        <w:rPr>
          <w:rFonts w:ascii="Times New Roman" w:hAnsi="Times New Roman" w:cs="Times New Roman"/>
          <w:sz w:val="24"/>
          <w:szCs w:val="24"/>
        </w:rPr>
        <w:t>hadis</w:t>
      </w:r>
      <w:r w:rsidR="00041219">
        <w:rPr>
          <w:rFonts w:ascii="Times New Roman" w:hAnsi="Times New Roman" w:cs="Times New Roman"/>
          <w:sz w:val="24"/>
          <w:szCs w:val="24"/>
        </w:rPr>
        <w:t>-</w:t>
      </w:r>
      <w:r w:rsidR="00265B41">
        <w:rPr>
          <w:rFonts w:ascii="Times New Roman" w:hAnsi="Times New Roman" w:cs="Times New Roman"/>
          <w:sz w:val="24"/>
          <w:szCs w:val="24"/>
        </w:rPr>
        <w:t>hadis</w:t>
      </w:r>
      <w:r w:rsidR="00041219">
        <w:rPr>
          <w:rFonts w:ascii="Times New Roman" w:hAnsi="Times New Roman" w:cs="Times New Roman"/>
          <w:sz w:val="24"/>
          <w:szCs w:val="24"/>
        </w:rPr>
        <w:t xml:space="preserve"> yang shahih (</w:t>
      </w:r>
      <w:r w:rsidR="00041219" w:rsidRPr="00041219">
        <w:rPr>
          <w:rFonts w:ascii="Times New Roman" w:hAnsi="Times New Roman" w:cs="Times New Roman"/>
          <w:i/>
          <w:sz w:val="24"/>
          <w:szCs w:val="24"/>
        </w:rPr>
        <w:t>ma’tsur</w:t>
      </w:r>
      <w:r w:rsidR="00041219">
        <w:rPr>
          <w:rFonts w:ascii="Times New Roman" w:hAnsi="Times New Roman" w:cs="Times New Roman"/>
          <w:i/>
          <w:sz w:val="24"/>
          <w:szCs w:val="24"/>
        </w:rPr>
        <w:t>)</w:t>
      </w:r>
      <w:r w:rsidRPr="00E71934">
        <w:rPr>
          <w:rFonts w:ascii="Times New Roman" w:hAnsi="Times New Roman" w:cs="Times New Roman"/>
          <w:sz w:val="24"/>
          <w:szCs w:val="24"/>
        </w:rPr>
        <w:t xml:space="preserve"> </w:t>
      </w:r>
      <w:r w:rsidR="00041219">
        <w:rPr>
          <w:rFonts w:ascii="Times New Roman" w:hAnsi="Times New Roman" w:cs="Times New Roman"/>
          <w:sz w:val="24"/>
          <w:szCs w:val="24"/>
        </w:rPr>
        <w:t xml:space="preserve">banyak yang menyebutkan perintah </w:t>
      </w:r>
      <w:r w:rsidRPr="00E71934">
        <w:rPr>
          <w:rFonts w:ascii="Times New Roman" w:hAnsi="Times New Roman" w:cs="Times New Roman"/>
          <w:sz w:val="24"/>
          <w:szCs w:val="24"/>
        </w:rPr>
        <w:t xml:space="preserve">mengkhususkan </w:t>
      </w:r>
      <w:r w:rsidR="00041219">
        <w:rPr>
          <w:rFonts w:ascii="Times New Roman" w:hAnsi="Times New Roman" w:cs="Times New Roman"/>
          <w:sz w:val="24"/>
          <w:szCs w:val="24"/>
        </w:rPr>
        <w:t xml:space="preserve">untuk selalu berdzikir </w:t>
      </w:r>
      <w:r w:rsidRPr="00E71934">
        <w:rPr>
          <w:rFonts w:ascii="Times New Roman" w:hAnsi="Times New Roman" w:cs="Times New Roman"/>
          <w:sz w:val="24"/>
          <w:szCs w:val="24"/>
        </w:rPr>
        <w:t>pagi dan petang karena merupakan waktu yang baik dan telah me</w:t>
      </w:r>
      <w:r>
        <w:rPr>
          <w:rFonts w:ascii="Times New Roman" w:hAnsi="Times New Roman" w:cs="Times New Roman"/>
          <w:sz w:val="24"/>
          <w:szCs w:val="24"/>
        </w:rPr>
        <w:t>ndapat perhatian langsung dari A</w:t>
      </w:r>
      <w:r w:rsidRPr="00E71934">
        <w:rPr>
          <w:rFonts w:ascii="Times New Roman" w:hAnsi="Times New Roman" w:cs="Times New Roman"/>
          <w:sz w:val="24"/>
          <w:szCs w:val="24"/>
        </w:rPr>
        <w:t xml:space="preserve">l-Quran maupun </w:t>
      </w:r>
      <w:r w:rsidR="00265B41">
        <w:rPr>
          <w:rFonts w:ascii="Times New Roman" w:hAnsi="Times New Roman" w:cs="Times New Roman"/>
          <w:sz w:val="24"/>
          <w:szCs w:val="24"/>
        </w:rPr>
        <w:t>hadis</w:t>
      </w:r>
      <w:r w:rsidRPr="00E71934">
        <w:rPr>
          <w:rFonts w:ascii="Times New Roman" w:hAnsi="Times New Roman" w:cs="Times New Roman"/>
          <w:sz w:val="24"/>
          <w:szCs w:val="24"/>
        </w:rPr>
        <w:t xml:space="preserve">. </w:t>
      </w:r>
      <w:r w:rsidR="0030121A">
        <w:rPr>
          <w:rFonts w:ascii="Times New Roman" w:hAnsi="Times New Roman" w:cs="Times New Roman"/>
          <w:sz w:val="24"/>
          <w:szCs w:val="24"/>
        </w:rPr>
        <w:t xml:space="preserve">Atas dasar inilah banyak dari sekelompok umat muslim mengamalkan dzikir dengan berbagai versinya masing-masing sebagai wujud resepsi mereka akan perintah agama tersebut, -termasuk dalam hal ini yaitu dzikir Al-Ma’tsurat. </w:t>
      </w:r>
    </w:p>
    <w:p w:rsidR="003E0A68" w:rsidRPr="00BA3561" w:rsidRDefault="0030121A" w:rsidP="009534D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Lembaga-lembaga pendidikan Islam saat ini banyak menggunakan dzikir sebagai kegiatan resmi mereka dengan tujuan masing-masing yang </w:t>
      </w:r>
      <w:r w:rsidR="008E5E4D">
        <w:rPr>
          <w:rFonts w:ascii="Times New Roman" w:hAnsi="Times New Roman" w:cs="Times New Roman"/>
          <w:sz w:val="24"/>
          <w:szCs w:val="24"/>
        </w:rPr>
        <w:t xml:space="preserve">sesuai koridor seperti yang disunnahkan dalam agama. Termasuk dalam hal ini yaitu lembaga pendidikan </w:t>
      </w:r>
      <w:r w:rsidR="003E0A68" w:rsidRPr="00E71934">
        <w:rPr>
          <w:rFonts w:ascii="Times New Roman" w:hAnsi="Times New Roman" w:cs="Times New Roman"/>
          <w:sz w:val="24"/>
          <w:szCs w:val="24"/>
        </w:rPr>
        <w:t>Islamic Boarding House Budi Mulia Dua</w:t>
      </w:r>
      <w:r w:rsidR="003E0A68" w:rsidRPr="00E71934">
        <w:rPr>
          <w:rFonts w:ascii="Times New Roman" w:hAnsi="Times New Roman" w:cs="Times New Roman"/>
          <w:sz w:val="24"/>
          <w:szCs w:val="24"/>
          <w:lang w:val="en-US"/>
        </w:rPr>
        <w:t xml:space="preserve"> yang </w:t>
      </w:r>
      <w:r w:rsidR="008E5E4D">
        <w:rPr>
          <w:rFonts w:ascii="Times New Roman" w:hAnsi="Times New Roman" w:cs="Times New Roman"/>
          <w:sz w:val="24"/>
          <w:szCs w:val="24"/>
        </w:rPr>
        <w:t xml:space="preserve">mengamalkan bentuk sunnah dzikir tersebut yang mengikuti dzikir Al-Ma’tsurat karya Hasan Al-Banna </w:t>
      </w:r>
      <w:r w:rsidR="008E5E4D">
        <w:rPr>
          <w:rFonts w:ascii="Times New Roman" w:hAnsi="Times New Roman" w:cs="Times New Roman"/>
          <w:sz w:val="24"/>
          <w:szCs w:val="24"/>
        </w:rPr>
        <w:lastRenderedPageBreak/>
        <w:t xml:space="preserve">sebagai resepsi penyucian jiwa karena </w:t>
      </w:r>
      <w:r w:rsidR="003E0A68" w:rsidRPr="00E71934">
        <w:rPr>
          <w:rFonts w:ascii="Times New Roman" w:hAnsi="Times New Roman" w:cs="Times New Roman"/>
          <w:sz w:val="24"/>
          <w:szCs w:val="24"/>
          <w:lang w:val="en-US"/>
        </w:rPr>
        <w:t>notab</w:t>
      </w:r>
      <w:r w:rsidR="008E5E4D">
        <w:rPr>
          <w:rFonts w:ascii="Times New Roman" w:hAnsi="Times New Roman" w:cs="Times New Roman"/>
          <w:sz w:val="24"/>
          <w:szCs w:val="24"/>
          <w:lang w:val="en-US"/>
        </w:rPr>
        <w:t>ene para pengurus dan santri</w:t>
      </w:r>
      <w:r w:rsidR="008E5E4D">
        <w:rPr>
          <w:rFonts w:ascii="Times New Roman" w:hAnsi="Times New Roman" w:cs="Times New Roman"/>
          <w:sz w:val="24"/>
          <w:szCs w:val="24"/>
        </w:rPr>
        <w:t xml:space="preserve"> </w:t>
      </w:r>
      <w:r w:rsidR="008E5E4D" w:rsidRPr="00E71934">
        <w:rPr>
          <w:rFonts w:ascii="Times New Roman" w:hAnsi="Times New Roman" w:cs="Times New Roman"/>
          <w:sz w:val="24"/>
          <w:szCs w:val="24"/>
        </w:rPr>
        <w:t>Islamic Boarding House Budi Mulia Dua</w:t>
      </w:r>
      <w:r w:rsidR="008E5E4D" w:rsidRPr="00E71934">
        <w:rPr>
          <w:rFonts w:ascii="Times New Roman" w:hAnsi="Times New Roman" w:cs="Times New Roman"/>
          <w:sz w:val="24"/>
          <w:szCs w:val="24"/>
          <w:lang w:val="en-US"/>
        </w:rPr>
        <w:t xml:space="preserve"> </w:t>
      </w:r>
      <w:r w:rsidR="003E0A68" w:rsidRPr="00E71934">
        <w:rPr>
          <w:rFonts w:ascii="Times New Roman" w:hAnsi="Times New Roman" w:cs="Times New Roman"/>
          <w:sz w:val="24"/>
          <w:szCs w:val="24"/>
          <w:lang w:val="en-US"/>
        </w:rPr>
        <w:t xml:space="preserve">adalah para penghafal </w:t>
      </w:r>
      <w:r w:rsidR="003E0A68" w:rsidRPr="00E71934">
        <w:rPr>
          <w:rFonts w:ascii="Times New Roman" w:hAnsi="Times New Roman" w:cs="Times New Roman"/>
          <w:sz w:val="24"/>
          <w:szCs w:val="24"/>
        </w:rPr>
        <w:t>A</w:t>
      </w:r>
      <w:r w:rsidR="003E0A68" w:rsidRPr="00E71934">
        <w:rPr>
          <w:rFonts w:ascii="Times New Roman" w:hAnsi="Times New Roman" w:cs="Times New Roman"/>
          <w:sz w:val="24"/>
          <w:szCs w:val="24"/>
          <w:lang w:val="en-US"/>
        </w:rPr>
        <w:t xml:space="preserve">l-Qur’an </w:t>
      </w:r>
      <w:r w:rsidR="008E5E4D">
        <w:rPr>
          <w:rFonts w:ascii="Times New Roman" w:hAnsi="Times New Roman" w:cs="Times New Roman"/>
          <w:sz w:val="24"/>
          <w:szCs w:val="24"/>
        </w:rPr>
        <w:t xml:space="preserve">pemula. Hal ini </w:t>
      </w:r>
      <w:r w:rsidR="003E0A68" w:rsidRPr="00E71934">
        <w:rPr>
          <w:rFonts w:ascii="Times New Roman" w:hAnsi="Times New Roman" w:cs="Times New Roman"/>
          <w:sz w:val="24"/>
          <w:szCs w:val="24"/>
          <w:lang w:val="en-US"/>
        </w:rPr>
        <w:t xml:space="preserve">menjadi menarik bagi peneliti </w:t>
      </w:r>
      <w:r w:rsidR="008E5E4D">
        <w:rPr>
          <w:rFonts w:ascii="Times New Roman" w:hAnsi="Times New Roman" w:cs="Times New Roman"/>
          <w:sz w:val="24"/>
          <w:szCs w:val="24"/>
        </w:rPr>
        <w:t xml:space="preserve">untuk mengkaitkan bagaimana resepsi itu muncul dikalangan pengurus maupun santri. Selain itu, terkait beberapa hal yang mendasari penelitian ini </w:t>
      </w:r>
      <w:r w:rsidR="003E0A68" w:rsidRPr="00E71934">
        <w:rPr>
          <w:rFonts w:ascii="Times New Roman" w:hAnsi="Times New Roman" w:cs="Times New Roman"/>
          <w:sz w:val="24"/>
          <w:szCs w:val="24"/>
          <w:lang w:val="en-US"/>
        </w:rPr>
        <w:t xml:space="preserve">yaitu: </w:t>
      </w:r>
      <w:r w:rsidR="003E0A68" w:rsidRPr="00E71934">
        <w:rPr>
          <w:rFonts w:ascii="Times New Roman" w:hAnsi="Times New Roman" w:cs="Times New Roman"/>
          <w:i/>
          <w:iCs/>
          <w:sz w:val="24"/>
          <w:szCs w:val="24"/>
          <w:lang w:val="en-US"/>
        </w:rPr>
        <w:t xml:space="preserve">Pertama, </w:t>
      </w:r>
      <w:r w:rsidR="003E0A68" w:rsidRPr="00E71934">
        <w:rPr>
          <w:rFonts w:ascii="Times New Roman" w:hAnsi="Times New Roman" w:cs="Times New Roman"/>
          <w:sz w:val="24"/>
          <w:szCs w:val="24"/>
        </w:rPr>
        <w:t>m</w:t>
      </w:r>
      <w:r w:rsidR="003E0A68" w:rsidRPr="00E71934">
        <w:rPr>
          <w:rFonts w:ascii="Times New Roman" w:hAnsi="Times New Roman" w:cs="Times New Roman"/>
          <w:sz w:val="24"/>
          <w:szCs w:val="24"/>
          <w:lang w:val="en-US"/>
        </w:rPr>
        <w:t xml:space="preserve">embaca </w:t>
      </w:r>
      <w:r w:rsidR="003E0A68" w:rsidRPr="00E71934">
        <w:rPr>
          <w:rFonts w:ascii="Times New Roman" w:hAnsi="Times New Roman" w:cs="Times New Roman"/>
          <w:sz w:val="24"/>
          <w:szCs w:val="24"/>
        </w:rPr>
        <w:t>A</w:t>
      </w:r>
      <w:r w:rsidR="003E0A68" w:rsidRPr="00E71934">
        <w:rPr>
          <w:rFonts w:ascii="Times New Roman" w:hAnsi="Times New Roman" w:cs="Times New Roman"/>
          <w:sz w:val="24"/>
          <w:szCs w:val="24"/>
          <w:lang w:val="en-US"/>
        </w:rPr>
        <w:t xml:space="preserve">l-Qur’an diyakini sebagai bentuk ibadah dan </w:t>
      </w:r>
      <w:r w:rsidR="003E0A68" w:rsidRPr="00E71934">
        <w:rPr>
          <w:rFonts w:ascii="Times New Roman" w:hAnsi="Times New Roman" w:cs="Times New Roman"/>
          <w:iCs/>
          <w:sz w:val="24"/>
          <w:szCs w:val="24"/>
          <w:lang w:val="en-US"/>
        </w:rPr>
        <w:t xml:space="preserve">dzikir </w:t>
      </w:r>
      <w:r w:rsidR="003E0A68" w:rsidRPr="00E71934">
        <w:rPr>
          <w:rFonts w:ascii="Times New Roman" w:hAnsi="Times New Roman" w:cs="Times New Roman"/>
          <w:sz w:val="24"/>
          <w:szCs w:val="24"/>
          <w:lang w:val="en-US"/>
        </w:rPr>
        <w:t xml:space="preserve">terbaik, atau secara vertikal, membaca </w:t>
      </w:r>
      <w:r w:rsidR="003E0A68" w:rsidRPr="00E71934">
        <w:rPr>
          <w:rFonts w:ascii="Times New Roman" w:hAnsi="Times New Roman" w:cs="Times New Roman"/>
          <w:sz w:val="24"/>
          <w:szCs w:val="24"/>
        </w:rPr>
        <w:t>A</w:t>
      </w:r>
      <w:r w:rsidR="003E0A68" w:rsidRPr="00E71934">
        <w:rPr>
          <w:rFonts w:ascii="Times New Roman" w:hAnsi="Times New Roman" w:cs="Times New Roman"/>
          <w:sz w:val="24"/>
          <w:szCs w:val="24"/>
          <w:lang w:val="en-US"/>
        </w:rPr>
        <w:t>l-Qur’an dinilai lebih utama dar</w:t>
      </w:r>
      <w:r w:rsidR="003E0A68" w:rsidRPr="00E71934">
        <w:rPr>
          <w:rFonts w:ascii="Times New Roman" w:hAnsi="Times New Roman" w:cs="Times New Roman"/>
          <w:sz w:val="24"/>
          <w:szCs w:val="24"/>
        </w:rPr>
        <w:t>i</w:t>
      </w:r>
      <w:r w:rsidR="003E0A68" w:rsidRPr="00E71934">
        <w:rPr>
          <w:rFonts w:ascii="Times New Roman" w:hAnsi="Times New Roman" w:cs="Times New Roman"/>
          <w:sz w:val="24"/>
          <w:szCs w:val="24"/>
          <w:lang w:val="en-US"/>
        </w:rPr>
        <w:t>pada berdoa dan ber</w:t>
      </w:r>
      <w:r w:rsidR="003E0A68" w:rsidRPr="00E71934">
        <w:rPr>
          <w:rFonts w:ascii="Times New Roman" w:hAnsi="Times New Roman" w:cs="Times New Roman"/>
          <w:sz w:val="24"/>
          <w:szCs w:val="24"/>
        </w:rPr>
        <w:t>d</w:t>
      </w:r>
      <w:r w:rsidR="003E0A68" w:rsidRPr="00E71934">
        <w:rPr>
          <w:rFonts w:ascii="Times New Roman" w:hAnsi="Times New Roman" w:cs="Times New Roman"/>
          <w:sz w:val="24"/>
          <w:szCs w:val="24"/>
          <w:lang w:val="en-US"/>
        </w:rPr>
        <w:t>zikir.</w:t>
      </w:r>
      <w:r w:rsidR="003E0A68" w:rsidRPr="00E71934">
        <w:rPr>
          <w:rFonts w:ascii="Times New Roman" w:hAnsi="Times New Roman" w:cs="Times New Roman"/>
          <w:sz w:val="24"/>
          <w:szCs w:val="24"/>
        </w:rPr>
        <w:t xml:space="preserve"> Namun dari sisi tersebut, </w:t>
      </w:r>
      <w:r w:rsidR="003E0A68" w:rsidRPr="00E71934">
        <w:rPr>
          <w:rFonts w:ascii="Times New Roman" w:hAnsi="Times New Roman" w:cs="Times New Roman"/>
          <w:sz w:val="24"/>
          <w:szCs w:val="24"/>
          <w:lang w:val="en-US"/>
        </w:rPr>
        <w:t xml:space="preserve">para pengurus dan santri </w:t>
      </w:r>
      <w:r w:rsidR="003E0A68" w:rsidRPr="00E71934">
        <w:rPr>
          <w:rFonts w:ascii="Times New Roman" w:hAnsi="Times New Roman" w:cs="Times New Roman"/>
          <w:sz w:val="24"/>
          <w:szCs w:val="24"/>
        </w:rPr>
        <w:t>Islamic Boarding House Budi Mulia Dua</w:t>
      </w:r>
      <w:r w:rsidR="003E0A68" w:rsidRPr="00E71934">
        <w:rPr>
          <w:rFonts w:ascii="Times New Roman" w:hAnsi="Times New Roman" w:cs="Times New Roman"/>
          <w:sz w:val="24"/>
          <w:szCs w:val="24"/>
          <w:lang w:val="en-US"/>
        </w:rPr>
        <w:t xml:space="preserve"> lebih memilih untuk membaca </w:t>
      </w:r>
      <w:r w:rsidR="003E0A68" w:rsidRPr="00E71934">
        <w:rPr>
          <w:rFonts w:ascii="Times New Roman" w:hAnsi="Times New Roman" w:cs="Times New Roman"/>
          <w:sz w:val="24"/>
          <w:szCs w:val="24"/>
          <w:lang w:val="en-US"/>
        </w:rPr>
        <w:softHyphen/>
      </w:r>
      <w:r w:rsidR="003E0A68" w:rsidRPr="00E71934">
        <w:rPr>
          <w:rFonts w:ascii="Times New Roman" w:hAnsi="Times New Roman" w:cs="Times New Roman"/>
          <w:iCs/>
          <w:sz w:val="24"/>
          <w:szCs w:val="24"/>
        </w:rPr>
        <w:t>A</w:t>
      </w:r>
      <w:r w:rsidR="003E0A68" w:rsidRPr="00E71934">
        <w:rPr>
          <w:rFonts w:ascii="Times New Roman" w:hAnsi="Times New Roman" w:cs="Times New Roman"/>
          <w:iCs/>
          <w:sz w:val="24"/>
          <w:szCs w:val="24"/>
          <w:lang w:val="en-US"/>
        </w:rPr>
        <w:t>l-Ma’</w:t>
      </w:r>
      <w:r w:rsidR="003E0A68" w:rsidRPr="00E71934">
        <w:rPr>
          <w:rFonts w:ascii="Times New Roman" w:hAnsi="Times New Roman" w:cs="Times New Roman"/>
          <w:iCs/>
          <w:sz w:val="24"/>
          <w:szCs w:val="24"/>
        </w:rPr>
        <w:t>tsurat terlebih dahulu</w:t>
      </w:r>
      <w:r w:rsidR="003E0A68" w:rsidRPr="00E71934">
        <w:rPr>
          <w:rFonts w:ascii="Times New Roman" w:hAnsi="Times New Roman" w:cs="Times New Roman"/>
          <w:sz w:val="24"/>
          <w:szCs w:val="24"/>
          <w:lang w:val="en-US"/>
        </w:rPr>
        <w:t xml:space="preserve"> di pagi dan petang daripada membaca </w:t>
      </w:r>
      <w:r w:rsidR="003E0A68" w:rsidRPr="00E71934">
        <w:rPr>
          <w:rFonts w:ascii="Times New Roman" w:hAnsi="Times New Roman" w:cs="Times New Roman"/>
          <w:sz w:val="24"/>
          <w:szCs w:val="24"/>
        </w:rPr>
        <w:t>A</w:t>
      </w:r>
      <w:r w:rsidR="003E0A68" w:rsidRPr="00E71934">
        <w:rPr>
          <w:rFonts w:ascii="Times New Roman" w:hAnsi="Times New Roman" w:cs="Times New Roman"/>
          <w:sz w:val="24"/>
          <w:szCs w:val="24"/>
          <w:lang w:val="en-US"/>
        </w:rPr>
        <w:t xml:space="preserve">l-Qur’an </w:t>
      </w:r>
      <w:r w:rsidR="003E0A68" w:rsidRPr="00E71934">
        <w:rPr>
          <w:rFonts w:ascii="Times New Roman" w:hAnsi="Times New Roman" w:cs="Times New Roman"/>
          <w:sz w:val="24"/>
          <w:szCs w:val="24"/>
        </w:rPr>
        <w:t xml:space="preserve">langsung </w:t>
      </w:r>
      <w:r w:rsidR="003E0A68" w:rsidRPr="00E71934">
        <w:rPr>
          <w:rFonts w:ascii="Times New Roman" w:hAnsi="Times New Roman" w:cs="Times New Roman"/>
          <w:sz w:val="24"/>
          <w:szCs w:val="24"/>
          <w:lang w:val="en-US"/>
        </w:rPr>
        <w:t xml:space="preserve">yang secara teoritis termasuk </w:t>
      </w:r>
      <w:r w:rsidR="003E0A68" w:rsidRPr="00E71934">
        <w:rPr>
          <w:rFonts w:ascii="Times New Roman" w:hAnsi="Times New Roman" w:cs="Times New Roman"/>
          <w:sz w:val="24"/>
          <w:szCs w:val="24"/>
        </w:rPr>
        <w:t>d</w:t>
      </w:r>
      <w:r w:rsidR="003E0A68" w:rsidRPr="00E71934">
        <w:rPr>
          <w:rFonts w:ascii="Times New Roman" w:hAnsi="Times New Roman" w:cs="Times New Roman"/>
          <w:sz w:val="24"/>
          <w:szCs w:val="24"/>
          <w:lang w:val="en-US"/>
        </w:rPr>
        <w:t xml:space="preserve">zikir yang paling utama. </w:t>
      </w:r>
      <w:r w:rsidR="003E0A68" w:rsidRPr="00E71934">
        <w:rPr>
          <w:rFonts w:ascii="Times New Roman" w:hAnsi="Times New Roman" w:cs="Times New Roman"/>
          <w:i/>
          <w:iCs/>
          <w:sz w:val="24"/>
          <w:szCs w:val="24"/>
          <w:lang w:val="en-US"/>
        </w:rPr>
        <w:t xml:space="preserve">Kedua, </w:t>
      </w:r>
      <w:r w:rsidR="003E0A68" w:rsidRPr="00E71934">
        <w:rPr>
          <w:rFonts w:ascii="Times New Roman" w:hAnsi="Times New Roman" w:cs="Times New Roman"/>
          <w:sz w:val="24"/>
          <w:szCs w:val="24"/>
          <w:lang w:val="en-US"/>
        </w:rPr>
        <w:t xml:space="preserve">Penerapan </w:t>
      </w:r>
      <w:r w:rsidR="003E0A68" w:rsidRPr="00E71934">
        <w:rPr>
          <w:rFonts w:ascii="Times New Roman" w:hAnsi="Times New Roman" w:cs="Times New Roman"/>
          <w:sz w:val="24"/>
          <w:szCs w:val="24"/>
        </w:rPr>
        <w:t>d</w:t>
      </w:r>
      <w:r w:rsidR="003E0A68" w:rsidRPr="00E71934">
        <w:rPr>
          <w:rFonts w:ascii="Times New Roman" w:hAnsi="Times New Roman" w:cs="Times New Roman"/>
          <w:sz w:val="24"/>
          <w:szCs w:val="24"/>
          <w:lang w:val="en-US"/>
        </w:rPr>
        <w:t xml:space="preserve">zikir pagi dan petang di </w:t>
      </w:r>
      <w:r w:rsidR="003E0A68" w:rsidRPr="00E71934">
        <w:rPr>
          <w:rFonts w:ascii="Times New Roman" w:hAnsi="Times New Roman" w:cs="Times New Roman"/>
          <w:sz w:val="24"/>
          <w:szCs w:val="24"/>
        </w:rPr>
        <w:t>Islamic Boarding House Budi Mulia Dua</w:t>
      </w:r>
      <w:r w:rsidR="003E0A68" w:rsidRPr="00E71934">
        <w:rPr>
          <w:rFonts w:ascii="Times New Roman" w:hAnsi="Times New Roman" w:cs="Times New Roman"/>
          <w:sz w:val="24"/>
          <w:szCs w:val="24"/>
          <w:lang w:val="en-US"/>
        </w:rPr>
        <w:t xml:space="preserve"> </w:t>
      </w:r>
      <w:r w:rsidR="00BA3561">
        <w:rPr>
          <w:rFonts w:ascii="Times New Roman" w:hAnsi="Times New Roman" w:cs="Times New Roman"/>
          <w:sz w:val="24"/>
          <w:szCs w:val="24"/>
        </w:rPr>
        <w:t>merujuk pada dzikir Al-Ma’tsurat yang disusun oleh Hasan Al-Banna yang secara ideologis maupun letak geografis berbeda dengan apa yang ada di Indonesia.</w:t>
      </w:r>
    </w:p>
    <w:p w:rsidR="003E0A68" w:rsidRDefault="003E0A68" w:rsidP="009534D2">
      <w:pPr>
        <w:spacing w:after="0" w:line="240" w:lineRule="auto"/>
        <w:ind w:firstLine="720"/>
        <w:jc w:val="both"/>
        <w:rPr>
          <w:rFonts w:ascii="Times New Roman" w:hAnsi="Times New Roman" w:cs="Times New Roman"/>
          <w:sz w:val="24"/>
          <w:szCs w:val="24"/>
        </w:rPr>
      </w:pPr>
      <w:r w:rsidRPr="00E71934">
        <w:rPr>
          <w:rFonts w:ascii="Times New Roman" w:hAnsi="Times New Roman" w:cs="Times New Roman"/>
          <w:sz w:val="24"/>
          <w:szCs w:val="24"/>
        </w:rPr>
        <w:t xml:space="preserve">Dalam sebuah pengamalan suatu </w:t>
      </w:r>
      <w:r>
        <w:rPr>
          <w:rFonts w:ascii="Times New Roman" w:hAnsi="Times New Roman" w:cs="Times New Roman"/>
          <w:sz w:val="24"/>
          <w:szCs w:val="24"/>
        </w:rPr>
        <w:t xml:space="preserve">ayat Al-Qur’an ataupun </w:t>
      </w:r>
      <w:r w:rsidR="00265B41">
        <w:rPr>
          <w:rFonts w:ascii="Times New Roman" w:hAnsi="Times New Roman" w:cs="Times New Roman"/>
          <w:sz w:val="24"/>
          <w:szCs w:val="24"/>
        </w:rPr>
        <w:t>hadis</w:t>
      </w:r>
      <w:r>
        <w:rPr>
          <w:rFonts w:ascii="Times New Roman" w:hAnsi="Times New Roman" w:cs="Times New Roman"/>
          <w:sz w:val="24"/>
          <w:szCs w:val="24"/>
        </w:rPr>
        <w:t>, tentunya tidak lepas dari pemaknaan atau hasil yang ingin dicapai dengan mengamalkan amalan tersebut. Dalam ajaran Islam, posisi dzikir sendiri selain tujuan utamanya adalah untuk mendekatkan diri kepada Allah, juga merupakan sarana penyucian jiwa dari berbagai hal-hal negatif sebelum manusia mengamalkan perilaku-perilaku baik lainnya. Jadi inti dari setiap amalan yang akan dilakukan adalah menjadikan jiwa itu bersih agar mudah dalam proses amalan yang akan dilakukan selanjutnya. Dalam</w:t>
      </w:r>
      <w:r w:rsidR="00A537B9">
        <w:rPr>
          <w:rFonts w:ascii="Times New Roman" w:hAnsi="Times New Roman" w:cs="Times New Roman"/>
          <w:sz w:val="24"/>
          <w:szCs w:val="24"/>
        </w:rPr>
        <w:t xml:space="preserve"> tulisan</w:t>
      </w:r>
      <w:r>
        <w:rPr>
          <w:rFonts w:ascii="Times New Roman" w:hAnsi="Times New Roman" w:cs="Times New Roman"/>
          <w:sz w:val="24"/>
          <w:szCs w:val="24"/>
        </w:rPr>
        <w:t xml:space="preserve"> ini, </w:t>
      </w:r>
      <w:r w:rsidR="00A537B9">
        <w:rPr>
          <w:rFonts w:ascii="Times New Roman" w:hAnsi="Times New Roman" w:cs="Times New Roman"/>
          <w:sz w:val="24"/>
          <w:szCs w:val="24"/>
        </w:rPr>
        <w:t xml:space="preserve">penulis melihat dari proses </w:t>
      </w:r>
      <w:r>
        <w:rPr>
          <w:rFonts w:ascii="Times New Roman" w:hAnsi="Times New Roman" w:cs="Times New Roman"/>
          <w:sz w:val="24"/>
          <w:szCs w:val="24"/>
        </w:rPr>
        <w:t xml:space="preserve">menghafal Al-Qur’an di </w:t>
      </w:r>
      <w:r w:rsidRPr="00E71934">
        <w:rPr>
          <w:rFonts w:ascii="Times New Roman" w:hAnsi="Times New Roman" w:cs="Times New Roman"/>
          <w:sz w:val="24"/>
          <w:szCs w:val="24"/>
        </w:rPr>
        <w:t>Islamic Boarding House Budi Mulia Dua</w:t>
      </w:r>
      <w:r w:rsidR="00A537B9">
        <w:rPr>
          <w:rFonts w:ascii="Times New Roman" w:hAnsi="Times New Roman" w:cs="Times New Roman"/>
          <w:sz w:val="24"/>
          <w:szCs w:val="24"/>
        </w:rPr>
        <w:t xml:space="preserve"> menerapkan resepsi bahwa pembacaan dzikir Al-Ma’tsurat </w:t>
      </w:r>
      <w:r>
        <w:rPr>
          <w:rFonts w:ascii="Times New Roman" w:hAnsi="Times New Roman" w:cs="Times New Roman"/>
          <w:sz w:val="24"/>
          <w:szCs w:val="24"/>
        </w:rPr>
        <w:t xml:space="preserve">tersebut kepada santri dan jajaran ustadz sebagai wujud </w:t>
      </w:r>
      <w:r w:rsidRPr="004E07FC">
        <w:rPr>
          <w:rFonts w:ascii="Times New Roman" w:hAnsi="Times New Roman" w:cs="Times New Roman"/>
          <w:i/>
          <w:sz w:val="24"/>
          <w:szCs w:val="24"/>
        </w:rPr>
        <w:t xml:space="preserve">riyadhoh </w:t>
      </w:r>
      <w:r w:rsidR="00A537B9">
        <w:rPr>
          <w:rFonts w:ascii="Times New Roman" w:hAnsi="Times New Roman" w:cs="Times New Roman"/>
          <w:sz w:val="24"/>
          <w:szCs w:val="24"/>
        </w:rPr>
        <w:t xml:space="preserve">mereka </w:t>
      </w:r>
      <w:r>
        <w:rPr>
          <w:rFonts w:ascii="Times New Roman" w:hAnsi="Times New Roman" w:cs="Times New Roman"/>
          <w:sz w:val="24"/>
          <w:szCs w:val="24"/>
        </w:rPr>
        <w:t xml:space="preserve">agar dalam menghafal </w:t>
      </w:r>
      <w:r w:rsidR="00A537B9">
        <w:rPr>
          <w:rFonts w:ascii="Times New Roman" w:hAnsi="Times New Roman" w:cs="Times New Roman"/>
          <w:sz w:val="24"/>
          <w:szCs w:val="24"/>
        </w:rPr>
        <w:t xml:space="preserve">Al-Qur’an dimudahkan oleh Allah, </w:t>
      </w:r>
      <w:r>
        <w:rPr>
          <w:rFonts w:ascii="Times New Roman" w:hAnsi="Times New Roman" w:cs="Times New Roman"/>
          <w:sz w:val="24"/>
          <w:szCs w:val="24"/>
        </w:rPr>
        <w:t xml:space="preserve">karena melihat </w:t>
      </w:r>
      <w:r w:rsidRPr="004E07FC">
        <w:rPr>
          <w:rFonts w:ascii="Times New Roman" w:hAnsi="Times New Roman" w:cs="Times New Roman"/>
          <w:i/>
          <w:sz w:val="24"/>
          <w:szCs w:val="24"/>
        </w:rPr>
        <w:t>background</w:t>
      </w:r>
      <w:r>
        <w:rPr>
          <w:rFonts w:ascii="Times New Roman" w:hAnsi="Times New Roman" w:cs="Times New Roman"/>
          <w:sz w:val="24"/>
          <w:szCs w:val="24"/>
        </w:rPr>
        <w:t xml:space="preserve"> dari setiap santri memiliki tujuan yang berbeda-beda, ada yang masih belajar membaca Al-Qur’an dan ada yang sudah mampu menghafal secara mandiri tanpa dibimbing langsung oleh ustadz.</w:t>
      </w:r>
    </w:p>
    <w:p w:rsidR="003E0A68" w:rsidRDefault="003E0A68" w:rsidP="009534D2">
      <w:pPr>
        <w:spacing w:after="0" w:line="240" w:lineRule="auto"/>
        <w:ind w:firstLine="720"/>
        <w:jc w:val="both"/>
        <w:rPr>
          <w:rFonts w:ascii="Times New Roman" w:hAnsi="Times New Roman" w:cs="Times New Roman"/>
          <w:sz w:val="24"/>
          <w:szCs w:val="24"/>
        </w:rPr>
      </w:pPr>
    </w:p>
    <w:p w:rsidR="003E0A68" w:rsidRPr="00E71934" w:rsidRDefault="00D040B0" w:rsidP="009534D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Dzikir Al-Ma’tsurat</w:t>
      </w:r>
    </w:p>
    <w:p w:rsidR="008F7290" w:rsidRDefault="008F7290" w:rsidP="009534D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Dzikir secara etimologi </w:t>
      </w:r>
      <w:r w:rsidRPr="008F7290">
        <w:rPr>
          <w:rFonts w:ascii="Times New Roman" w:hAnsi="Times New Roman" w:cs="Times New Roman"/>
          <w:sz w:val="24"/>
          <w:szCs w:val="24"/>
        </w:rPr>
        <w:t xml:space="preserve">adalah mengingat, sedangkan dzikir secara </w:t>
      </w:r>
      <w:r>
        <w:rPr>
          <w:rFonts w:ascii="Times New Roman" w:hAnsi="Times New Roman" w:cs="Times New Roman"/>
          <w:sz w:val="24"/>
          <w:szCs w:val="24"/>
        </w:rPr>
        <w:t>terminologi</w:t>
      </w:r>
      <w:r w:rsidRPr="008F7290">
        <w:rPr>
          <w:rFonts w:ascii="Times New Roman" w:hAnsi="Times New Roman" w:cs="Times New Roman"/>
          <w:sz w:val="24"/>
          <w:szCs w:val="24"/>
        </w:rPr>
        <w:t xml:space="preserve"> adalah membasahi lidah dengan ucapan-ucapan pujian kepada Allah</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4"/>
      </w:r>
      <w:r w:rsidR="00B42BEB">
        <w:rPr>
          <w:rFonts w:ascii="Times New Roman" w:hAnsi="Times New Roman" w:cs="Times New Roman"/>
          <w:sz w:val="24"/>
          <w:szCs w:val="24"/>
        </w:rPr>
        <w:t xml:space="preserve"> </w:t>
      </w:r>
      <w:r w:rsidR="00B42BEB" w:rsidRPr="00B42BEB">
        <w:rPr>
          <w:rFonts w:ascii="Times New Roman" w:hAnsi="Times New Roman" w:cs="Times New Roman"/>
          <w:sz w:val="24"/>
          <w:szCs w:val="24"/>
        </w:rPr>
        <w:t xml:space="preserve">Sesuai dengan asal kata dari dzikir sendiri yaitu </w:t>
      </w:r>
      <w:r w:rsidR="00B42BEB" w:rsidRPr="00B42BEB">
        <w:rPr>
          <w:rFonts w:ascii="Times New Roman" w:hAnsi="Times New Roman" w:cs="Times New Roman"/>
          <w:i/>
          <w:sz w:val="24"/>
          <w:szCs w:val="24"/>
        </w:rPr>
        <w:t>“dzakara”</w:t>
      </w:r>
      <w:r w:rsidR="00B42BEB" w:rsidRPr="00B42BEB">
        <w:rPr>
          <w:rFonts w:ascii="Times New Roman" w:hAnsi="Times New Roman" w:cs="Times New Roman"/>
          <w:sz w:val="24"/>
          <w:szCs w:val="24"/>
        </w:rPr>
        <w:t xml:space="preserve"> berarti menyebut, mensucikan, </w:t>
      </w:r>
      <w:r w:rsidR="00B42BEB">
        <w:rPr>
          <w:rFonts w:ascii="Times New Roman" w:hAnsi="Times New Roman" w:cs="Times New Roman"/>
          <w:sz w:val="24"/>
          <w:szCs w:val="24"/>
        </w:rPr>
        <w:t xml:space="preserve">memerhatikan, </w:t>
      </w:r>
      <w:r w:rsidR="00B42BEB" w:rsidRPr="00B42BEB">
        <w:rPr>
          <w:rFonts w:ascii="Times New Roman" w:hAnsi="Times New Roman" w:cs="Times New Roman"/>
          <w:sz w:val="24"/>
          <w:szCs w:val="24"/>
        </w:rPr>
        <w:t>menjaga, mengerti, mempelajari, memberi dan nasehat. Oleh karena itu dzikir berarti mensucikan dan mengagungkan, juga dapat diartikan menyebut dan mengucapkan nama Allah atau menjaga dalam ingatan (mengingat)</w:t>
      </w:r>
      <w:r w:rsidR="00B42BEB">
        <w:rPr>
          <w:rFonts w:ascii="Times New Roman" w:hAnsi="Times New Roman" w:cs="Times New Roman"/>
          <w:sz w:val="24"/>
          <w:szCs w:val="24"/>
        </w:rPr>
        <w:t xml:space="preserve"> dan bukan hanya sebatas bibir yang bergerak-gerak mengucapkan kalimat dzikir</w:t>
      </w:r>
      <w:r w:rsidR="00B42BEB" w:rsidRPr="00B42BEB">
        <w:rPr>
          <w:rFonts w:ascii="Times New Roman" w:hAnsi="Times New Roman" w:cs="Times New Roman"/>
          <w:sz w:val="24"/>
          <w:szCs w:val="24"/>
        </w:rPr>
        <w:t>.</w:t>
      </w:r>
      <w:r w:rsidR="00B42BEB">
        <w:rPr>
          <w:rStyle w:val="FootnoteReference"/>
        </w:rPr>
        <w:footnoteReference w:id="5"/>
      </w:r>
    </w:p>
    <w:p w:rsidR="006C111C" w:rsidRPr="00986D8B" w:rsidRDefault="006C111C" w:rsidP="009534D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Para ulama selalu mengingatkan bahwa pentingnya berdzikir sebagai wujud representasi penghambaan yang dalam atas penciptanya. Wujud representasi itu tidak hanya mengandalkan sebuah ucapan lisan saja tetapi berusaha untuk menghadirkan hati seb</w:t>
      </w:r>
      <w:r w:rsidR="00986D8B">
        <w:rPr>
          <w:rFonts w:ascii="Times New Roman" w:hAnsi="Times New Roman" w:cs="Times New Roman"/>
          <w:sz w:val="24"/>
          <w:szCs w:val="24"/>
        </w:rPr>
        <w:t>a</w:t>
      </w:r>
      <w:r>
        <w:rPr>
          <w:rFonts w:ascii="Times New Roman" w:hAnsi="Times New Roman" w:cs="Times New Roman"/>
          <w:sz w:val="24"/>
          <w:szCs w:val="24"/>
        </w:rPr>
        <w:t xml:space="preserve">gai wujud pemaknaan atas lafadz-lafadz yang diucapkan dan makna-makna yang bisa dipahami dalam pembacaan sebuah </w:t>
      </w:r>
      <w:r>
        <w:rPr>
          <w:rFonts w:ascii="Times New Roman" w:hAnsi="Times New Roman" w:cs="Times New Roman"/>
          <w:sz w:val="24"/>
          <w:szCs w:val="24"/>
        </w:rPr>
        <w:lastRenderedPageBreak/>
        <w:t>dzikir</w:t>
      </w:r>
      <w:r w:rsidRPr="00986D8B">
        <w:rPr>
          <w:rFonts w:ascii="Times New Roman" w:hAnsi="Times New Roman" w:cs="Times New Roman"/>
          <w:sz w:val="24"/>
          <w:szCs w:val="24"/>
        </w:rPr>
        <w:t>.</w:t>
      </w:r>
      <w:r w:rsidR="00986D8B" w:rsidRPr="00986D8B">
        <w:rPr>
          <w:rFonts w:ascii="Times New Roman" w:hAnsi="Times New Roman" w:cs="Times New Roman"/>
          <w:sz w:val="24"/>
          <w:szCs w:val="24"/>
        </w:rPr>
        <w:t xml:space="preserve"> Imam Nawawi menyatakan bahwa yang </w:t>
      </w:r>
      <w:r w:rsidR="00986D8B">
        <w:rPr>
          <w:rFonts w:ascii="Times New Roman" w:hAnsi="Times New Roman" w:cs="Times New Roman"/>
          <w:sz w:val="24"/>
          <w:szCs w:val="24"/>
        </w:rPr>
        <w:t xml:space="preserve">lebih utama dalam berdzikir </w:t>
      </w:r>
      <w:r w:rsidR="00986D8B" w:rsidRPr="00986D8B">
        <w:rPr>
          <w:rFonts w:ascii="Times New Roman" w:hAnsi="Times New Roman" w:cs="Times New Roman"/>
          <w:sz w:val="24"/>
          <w:szCs w:val="24"/>
        </w:rPr>
        <w:t xml:space="preserve">adalah dilakukan bersamaan </w:t>
      </w:r>
      <w:r w:rsidR="00986D8B">
        <w:rPr>
          <w:rFonts w:ascii="Times New Roman" w:hAnsi="Times New Roman" w:cs="Times New Roman"/>
          <w:sz w:val="24"/>
          <w:szCs w:val="24"/>
        </w:rPr>
        <w:t xml:space="preserve">antara lisan dan </w:t>
      </w:r>
      <w:r w:rsidR="00986D8B" w:rsidRPr="00986D8B">
        <w:rPr>
          <w:rFonts w:ascii="Times New Roman" w:hAnsi="Times New Roman" w:cs="Times New Roman"/>
          <w:sz w:val="24"/>
          <w:szCs w:val="24"/>
        </w:rPr>
        <w:t>hati. jika harus salah satunya, ma</w:t>
      </w:r>
      <w:r w:rsidR="00986D8B">
        <w:rPr>
          <w:rFonts w:ascii="Times New Roman" w:hAnsi="Times New Roman" w:cs="Times New Roman"/>
          <w:sz w:val="24"/>
          <w:szCs w:val="24"/>
        </w:rPr>
        <w:t>ka dzikir hatilah yang lebih di</w:t>
      </w:r>
      <w:r w:rsidR="00986D8B" w:rsidRPr="00986D8B">
        <w:rPr>
          <w:rFonts w:ascii="Times New Roman" w:hAnsi="Times New Roman" w:cs="Times New Roman"/>
          <w:sz w:val="24"/>
          <w:szCs w:val="24"/>
        </w:rPr>
        <w:t>utama</w:t>
      </w:r>
      <w:r w:rsidR="00986D8B">
        <w:rPr>
          <w:rFonts w:ascii="Times New Roman" w:hAnsi="Times New Roman" w:cs="Times New Roman"/>
          <w:sz w:val="24"/>
          <w:szCs w:val="24"/>
        </w:rPr>
        <w:t>kan</w:t>
      </w:r>
      <w:r w:rsidR="00986D8B" w:rsidRPr="00986D8B">
        <w:rPr>
          <w:rFonts w:ascii="Times New Roman" w:hAnsi="Times New Roman" w:cs="Times New Roman"/>
          <w:sz w:val="24"/>
          <w:szCs w:val="24"/>
        </w:rPr>
        <w:t xml:space="preserve">. Meskipun demikian, menghadirkan maknanya dalam hati, memahami maksudnya merupakan suatu hal yang harus diupayakan </w:t>
      </w:r>
      <w:r w:rsidR="00986D8B">
        <w:rPr>
          <w:rFonts w:ascii="Times New Roman" w:hAnsi="Times New Roman" w:cs="Times New Roman"/>
          <w:sz w:val="24"/>
          <w:szCs w:val="24"/>
        </w:rPr>
        <w:t xml:space="preserve">oleh setiap muslim </w:t>
      </w:r>
      <w:r w:rsidR="00986D8B" w:rsidRPr="00986D8B">
        <w:rPr>
          <w:rFonts w:ascii="Times New Roman" w:hAnsi="Times New Roman" w:cs="Times New Roman"/>
          <w:sz w:val="24"/>
          <w:szCs w:val="24"/>
        </w:rPr>
        <w:t xml:space="preserve">dalam </w:t>
      </w:r>
      <w:r w:rsidR="00986D8B">
        <w:rPr>
          <w:rFonts w:ascii="Times New Roman" w:hAnsi="Times New Roman" w:cs="Times New Roman"/>
          <w:sz w:val="24"/>
          <w:szCs w:val="24"/>
        </w:rPr>
        <w:t>ber</w:t>
      </w:r>
      <w:r w:rsidR="00986D8B" w:rsidRPr="00986D8B">
        <w:rPr>
          <w:rFonts w:ascii="Times New Roman" w:hAnsi="Times New Roman" w:cs="Times New Roman"/>
          <w:sz w:val="24"/>
          <w:szCs w:val="24"/>
        </w:rPr>
        <w:t>dzikir</w:t>
      </w:r>
      <w:r w:rsidR="00986D8B">
        <w:rPr>
          <w:rFonts w:ascii="Times New Roman" w:hAnsi="Times New Roman" w:cs="Times New Roman"/>
          <w:sz w:val="24"/>
          <w:szCs w:val="24"/>
        </w:rPr>
        <w:t>.</w:t>
      </w:r>
      <w:r w:rsidR="00986D8B">
        <w:rPr>
          <w:rStyle w:val="FootnoteReference"/>
          <w:rFonts w:ascii="Times New Roman" w:hAnsi="Times New Roman" w:cs="Times New Roman"/>
          <w:sz w:val="24"/>
          <w:szCs w:val="24"/>
        </w:rPr>
        <w:footnoteReference w:id="6"/>
      </w:r>
      <w:r w:rsidR="00986D8B">
        <w:rPr>
          <w:rFonts w:ascii="Times New Roman" w:hAnsi="Times New Roman" w:cs="Times New Roman"/>
          <w:sz w:val="24"/>
          <w:szCs w:val="24"/>
        </w:rPr>
        <w:t xml:space="preserve"> Berbeda lagi jika dalam pembacaan dzikir, terdapat sebuah gerakan-gerakan yang membawa makna tersendiri bagi para pembacanya dan memberi pengaruh spiritual pelaksananya dengan adanya pengaruh dari budaya lokal di daerah tersebut.</w:t>
      </w:r>
    </w:p>
    <w:p w:rsidR="00D040B0" w:rsidRDefault="00D040B0" w:rsidP="009534D2">
      <w:pPr>
        <w:spacing w:after="0" w:line="240" w:lineRule="auto"/>
        <w:ind w:firstLine="720"/>
        <w:jc w:val="both"/>
        <w:rPr>
          <w:rFonts w:ascii="Times New Roman" w:hAnsi="Times New Roman" w:cs="Times New Roman"/>
          <w:sz w:val="24"/>
          <w:szCs w:val="24"/>
        </w:rPr>
      </w:pPr>
      <w:r w:rsidRPr="008F7290">
        <w:rPr>
          <w:rFonts w:ascii="Times New Roman" w:hAnsi="Times New Roman" w:cs="Times New Roman"/>
          <w:sz w:val="24"/>
          <w:szCs w:val="24"/>
        </w:rPr>
        <w:t xml:space="preserve">Al-Ma’tsurat </w:t>
      </w:r>
      <w:r w:rsidR="00A0134C" w:rsidRPr="008F7290">
        <w:rPr>
          <w:rFonts w:ascii="Times New Roman" w:hAnsi="Times New Roman" w:cs="Times New Roman"/>
          <w:sz w:val="24"/>
          <w:szCs w:val="24"/>
        </w:rPr>
        <w:t xml:space="preserve">adalah sekumpulan dzikir yang terdiri atas ayat-ayat pilihan </w:t>
      </w:r>
      <w:r w:rsidR="00A0134C" w:rsidRPr="00D040B0">
        <w:rPr>
          <w:rFonts w:ascii="Times New Roman" w:hAnsi="Times New Roman" w:cs="Times New Roman"/>
          <w:sz w:val="24"/>
          <w:szCs w:val="24"/>
        </w:rPr>
        <w:t xml:space="preserve">dan lafal-lafal </w:t>
      </w:r>
      <w:r w:rsidR="00265B41">
        <w:rPr>
          <w:rFonts w:ascii="Times New Roman" w:hAnsi="Times New Roman" w:cs="Times New Roman"/>
          <w:sz w:val="24"/>
          <w:szCs w:val="24"/>
        </w:rPr>
        <w:t>hadis</w:t>
      </w:r>
      <w:r w:rsidR="00A0134C" w:rsidRPr="00D040B0">
        <w:rPr>
          <w:rFonts w:ascii="Times New Roman" w:hAnsi="Times New Roman" w:cs="Times New Roman"/>
          <w:sz w:val="24"/>
          <w:szCs w:val="24"/>
        </w:rPr>
        <w:t xml:space="preserve"> Rasulullah SAW yang biasa beliau amalkan dalam wiridnya. Dinamakan Al-Ma’tsurat, karena memang semua yang ada dalam kumpulan wirid tersebut sudah dituntunkan (ada riwayatnya) dari Rasulullah SAW.</w:t>
      </w:r>
      <w:r w:rsidR="00AD16DF">
        <w:rPr>
          <w:rStyle w:val="FootnoteReference"/>
          <w:rFonts w:ascii="Times New Roman" w:hAnsi="Times New Roman" w:cs="Times New Roman"/>
          <w:sz w:val="24"/>
          <w:szCs w:val="24"/>
        </w:rPr>
        <w:footnoteReference w:id="7"/>
      </w:r>
      <w:r w:rsidR="00A0134C" w:rsidRPr="00D040B0">
        <w:rPr>
          <w:rFonts w:ascii="Times New Roman" w:hAnsi="Times New Roman" w:cs="Times New Roman"/>
          <w:sz w:val="24"/>
          <w:szCs w:val="24"/>
        </w:rPr>
        <w:t xml:space="preserve"> </w:t>
      </w:r>
      <w:r w:rsidR="009A5F70" w:rsidRPr="00D040B0">
        <w:rPr>
          <w:rFonts w:ascii="Times New Roman" w:hAnsi="Times New Roman" w:cs="Times New Roman"/>
          <w:sz w:val="24"/>
          <w:szCs w:val="24"/>
        </w:rPr>
        <w:t>karena</w:t>
      </w:r>
      <w:r w:rsidR="00A0134C" w:rsidRPr="00D040B0">
        <w:rPr>
          <w:rFonts w:ascii="Times New Roman" w:hAnsi="Times New Roman" w:cs="Times New Roman"/>
          <w:sz w:val="24"/>
          <w:szCs w:val="24"/>
        </w:rPr>
        <w:t xml:space="preserve"> kata </w:t>
      </w:r>
      <w:r w:rsidR="00AD16DF" w:rsidRPr="00AD16DF">
        <w:rPr>
          <w:rFonts w:ascii="Times New Roman" w:hAnsi="Times New Roman" w:cs="Times New Roman"/>
          <w:i/>
          <w:sz w:val="24"/>
          <w:szCs w:val="24"/>
        </w:rPr>
        <w:t>Ma’tsur</w:t>
      </w:r>
      <w:r w:rsidR="00A0134C" w:rsidRPr="00D040B0">
        <w:rPr>
          <w:rFonts w:ascii="Times New Roman" w:hAnsi="Times New Roman" w:cs="Times New Roman"/>
          <w:sz w:val="24"/>
          <w:szCs w:val="24"/>
        </w:rPr>
        <w:t xml:space="preserve"> sendiri memiliki arti yang dituntunkan oleh Rasulullah SAW. </w:t>
      </w:r>
      <w:r w:rsidR="009A5F70" w:rsidRPr="00D040B0">
        <w:rPr>
          <w:rFonts w:ascii="Times New Roman" w:hAnsi="Times New Roman" w:cs="Times New Roman"/>
          <w:sz w:val="24"/>
          <w:szCs w:val="24"/>
        </w:rPr>
        <w:t>yang tentunya dalam praktek pengamalannya, umat muslim tidak terlalu disibukkan tentang kualitas makna bacaan dzikir tersebut berasal dari teks-teks yang jelas atau hanya sebuah resepsi dari sebuah tokoh</w:t>
      </w:r>
      <w:r w:rsidR="002D2C57" w:rsidRPr="00D040B0">
        <w:rPr>
          <w:rFonts w:ascii="Times New Roman" w:hAnsi="Times New Roman" w:cs="Times New Roman"/>
          <w:sz w:val="24"/>
          <w:szCs w:val="24"/>
        </w:rPr>
        <w:t xml:space="preserve"> masyarakat</w:t>
      </w:r>
      <w:r w:rsidR="009A5F70" w:rsidRPr="00D040B0">
        <w:rPr>
          <w:rFonts w:ascii="Times New Roman" w:hAnsi="Times New Roman" w:cs="Times New Roman"/>
          <w:sz w:val="24"/>
          <w:szCs w:val="24"/>
        </w:rPr>
        <w:t xml:space="preserve"> saja</w:t>
      </w:r>
      <w:r w:rsidR="002D2C57" w:rsidRPr="00D040B0">
        <w:rPr>
          <w:rFonts w:ascii="Times New Roman" w:hAnsi="Times New Roman" w:cs="Times New Roman"/>
          <w:sz w:val="24"/>
          <w:szCs w:val="24"/>
        </w:rPr>
        <w:t xml:space="preserve"> dengan mengikuti majelis-majelis </w:t>
      </w:r>
      <w:r w:rsidR="002D2C57" w:rsidRPr="00D040B0">
        <w:rPr>
          <w:rFonts w:ascii="Times New Roman" w:hAnsi="Times New Roman" w:cs="Times New Roman"/>
          <w:iCs/>
          <w:sz w:val="24"/>
          <w:szCs w:val="24"/>
        </w:rPr>
        <w:t xml:space="preserve">dzikir, </w:t>
      </w:r>
      <w:r w:rsidR="002D2C57" w:rsidRPr="00D040B0">
        <w:rPr>
          <w:rFonts w:ascii="Times New Roman" w:hAnsi="Times New Roman" w:cs="Times New Roman"/>
          <w:sz w:val="24"/>
          <w:szCs w:val="24"/>
        </w:rPr>
        <w:t xml:space="preserve">mengikuti kelompok-kelompok </w:t>
      </w:r>
      <w:r w:rsidR="007D3AE0">
        <w:rPr>
          <w:rFonts w:ascii="Times New Roman" w:hAnsi="Times New Roman" w:cs="Times New Roman"/>
          <w:iCs/>
          <w:sz w:val="24"/>
          <w:szCs w:val="24"/>
        </w:rPr>
        <w:t>th</w:t>
      </w:r>
      <w:r w:rsidR="00AD16DF">
        <w:rPr>
          <w:rFonts w:ascii="Times New Roman" w:hAnsi="Times New Roman" w:cs="Times New Roman"/>
          <w:iCs/>
          <w:sz w:val="24"/>
          <w:szCs w:val="24"/>
        </w:rPr>
        <w:t>ari</w:t>
      </w:r>
      <w:r w:rsidR="00C73E88" w:rsidRPr="00D040B0">
        <w:rPr>
          <w:rFonts w:ascii="Times New Roman" w:hAnsi="Times New Roman" w:cs="Times New Roman"/>
          <w:iCs/>
          <w:sz w:val="24"/>
          <w:szCs w:val="24"/>
        </w:rPr>
        <w:t>qah</w:t>
      </w:r>
      <w:r w:rsidR="002D2C57" w:rsidRPr="00D040B0">
        <w:rPr>
          <w:rFonts w:ascii="Times New Roman" w:hAnsi="Times New Roman" w:cs="Times New Roman"/>
          <w:sz w:val="24"/>
          <w:szCs w:val="24"/>
        </w:rPr>
        <w:t xml:space="preserve"> dan ada yang mengamalkannya saat-saat tertentu misalnya set</w:t>
      </w:r>
      <w:r w:rsidR="00C73E88" w:rsidRPr="00D040B0">
        <w:rPr>
          <w:rFonts w:ascii="Times New Roman" w:hAnsi="Times New Roman" w:cs="Times New Roman"/>
          <w:sz w:val="24"/>
          <w:szCs w:val="24"/>
        </w:rPr>
        <w:t>elah shalat wajib dan lain-lain</w:t>
      </w:r>
      <w:r w:rsidR="009A5F70" w:rsidRPr="00D040B0">
        <w:rPr>
          <w:rFonts w:ascii="Times New Roman" w:hAnsi="Times New Roman" w:cs="Times New Roman"/>
          <w:sz w:val="24"/>
          <w:szCs w:val="24"/>
        </w:rPr>
        <w:t>. Namun dalam kajian living, hal tersebut tidak terlalu dipermasalahkan karena living hanya berusaha menangkap seb</w:t>
      </w:r>
      <w:r w:rsidR="002D2C57" w:rsidRPr="00D040B0">
        <w:rPr>
          <w:rFonts w:ascii="Times New Roman" w:hAnsi="Times New Roman" w:cs="Times New Roman"/>
          <w:sz w:val="24"/>
          <w:szCs w:val="24"/>
        </w:rPr>
        <w:t>uah makna yang terdapat dari suat</w:t>
      </w:r>
      <w:r w:rsidR="009A5F70" w:rsidRPr="00D040B0">
        <w:rPr>
          <w:rFonts w:ascii="Times New Roman" w:hAnsi="Times New Roman" w:cs="Times New Roman"/>
          <w:sz w:val="24"/>
          <w:szCs w:val="24"/>
        </w:rPr>
        <w:t xml:space="preserve">u amalan atau tradisi dalam masyarakat termotivasi dari sebuah ayat Al-Qur’an atau teks </w:t>
      </w:r>
      <w:r w:rsidR="00265B41">
        <w:rPr>
          <w:rFonts w:ascii="Times New Roman" w:hAnsi="Times New Roman" w:cs="Times New Roman"/>
          <w:sz w:val="24"/>
          <w:szCs w:val="24"/>
        </w:rPr>
        <w:t>hadis</w:t>
      </w:r>
      <w:r w:rsidR="009A5F70" w:rsidRPr="00D040B0">
        <w:rPr>
          <w:rFonts w:ascii="Times New Roman" w:hAnsi="Times New Roman" w:cs="Times New Roman"/>
          <w:sz w:val="24"/>
          <w:szCs w:val="24"/>
        </w:rPr>
        <w:t>.</w:t>
      </w:r>
    </w:p>
    <w:p w:rsidR="007D3AE0" w:rsidRDefault="007D3AE0" w:rsidP="009534D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Sebagaimana yang telah disebutkan diatas bahwa Al-Ma’tsurat adalah kumpulan wirid yang ada riwayatnya dari Nabi Muhammad SAW, dalam tulisan ini yang dimaksud Al-Ma’tsurat adalah wirid dari Nabi Muhammad SAW yang berasal dari Al-Qur’an dan </w:t>
      </w:r>
      <w:r w:rsidR="00265B41">
        <w:rPr>
          <w:rFonts w:ascii="Times New Roman" w:hAnsi="Times New Roman" w:cs="Times New Roman"/>
          <w:sz w:val="24"/>
          <w:szCs w:val="24"/>
        </w:rPr>
        <w:t>hadis</w:t>
      </w:r>
      <w:r>
        <w:rPr>
          <w:rFonts w:ascii="Times New Roman" w:hAnsi="Times New Roman" w:cs="Times New Roman"/>
          <w:sz w:val="24"/>
          <w:szCs w:val="24"/>
        </w:rPr>
        <w:t xml:space="preserve"> disusun oleh Hasan Al-Banna dengan tujuan </w:t>
      </w:r>
      <w:r w:rsidR="00524832">
        <w:rPr>
          <w:rFonts w:ascii="Times New Roman" w:hAnsi="Times New Roman" w:cs="Times New Roman"/>
          <w:sz w:val="24"/>
          <w:szCs w:val="24"/>
        </w:rPr>
        <w:t xml:space="preserve">menguatkan hati dan menjaga kestabilan jiwa manusia. </w:t>
      </w:r>
    </w:p>
    <w:p w:rsidR="00524832" w:rsidRDefault="00524832" w:rsidP="009534D2">
      <w:pPr>
        <w:spacing w:after="0" w:line="240" w:lineRule="auto"/>
        <w:ind w:firstLine="720"/>
        <w:jc w:val="both"/>
        <w:rPr>
          <w:rFonts w:ascii="Times New Roman" w:hAnsi="Times New Roman" w:cs="Times New Roman"/>
          <w:color w:val="000000"/>
          <w:sz w:val="24"/>
          <w:szCs w:val="24"/>
        </w:rPr>
      </w:pPr>
      <w:r>
        <w:rPr>
          <w:rFonts w:ascii="Times New Roman" w:hAnsi="Times New Roman" w:cs="Times New Roman"/>
          <w:sz w:val="24"/>
          <w:szCs w:val="24"/>
        </w:rPr>
        <w:t xml:space="preserve">Hasan Al-Banna merupakan pendakwah fenomenal, pejuang pembebasan dan </w:t>
      </w:r>
      <w:r w:rsidRPr="006A482C">
        <w:rPr>
          <w:rFonts w:ascii="Times New Roman" w:hAnsi="Times New Roman" w:cs="Times New Roman"/>
          <w:sz w:val="24"/>
          <w:szCs w:val="24"/>
        </w:rPr>
        <w:t xml:space="preserve">pejuang pemurnian ajaran Islam yang berusaha membawa Islam secara komprehensif untuk menyelesaikan permasalahan umat Islam. Ia lahir </w:t>
      </w:r>
      <w:r w:rsidRPr="006A482C">
        <w:rPr>
          <w:rFonts w:ascii="Times New Roman" w:hAnsi="Times New Roman" w:cs="Times New Roman"/>
          <w:color w:val="000000"/>
          <w:sz w:val="24"/>
          <w:szCs w:val="24"/>
        </w:rPr>
        <w:t xml:space="preserve"> </w:t>
      </w:r>
      <w:r w:rsidR="006A482C" w:rsidRPr="006A482C">
        <w:rPr>
          <w:rFonts w:ascii="Times New Roman" w:hAnsi="Times New Roman" w:cs="Times New Roman"/>
          <w:color w:val="000000"/>
          <w:sz w:val="24"/>
          <w:szCs w:val="24"/>
        </w:rPr>
        <w:t>berkeba</w:t>
      </w:r>
      <w:r w:rsidRPr="006A482C">
        <w:rPr>
          <w:rFonts w:ascii="Times New Roman" w:hAnsi="Times New Roman" w:cs="Times New Roman"/>
          <w:color w:val="000000"/>
          <w:sz w:val="24"/>
          <w:szCs w:val="24"/>
        </w:rPr>
        <w:t>ngsaan Mesir pada tahun 1906 M.</w:t>
      </w:r>
      <w:r w:rsidR="00A2733A">
        <w:rPr>
          <w:rStyle w:val="FootnoteReference"/>
          <w:rFonts w:ascii="Times New Roman" w:hAnsi="Times New Roman" w:cs="Times New Roman"/>
          <w:color w:val="000000"/>
          <w:sz w:val="24"/>
          <w:szCs w:val="24"/>
        </w:rPr>
        <w:footnoteReference w:id="8"/>
      </w:r>
      <w:r w:rsidRPr="006A482C">
        <w:rPr>
          <w:rFonts w:ascii="Times New Roman" w:hAnsi="Times New Roman" w:cs="Times New Roman"/>
          <w:color w:val="000000"/>
          <w:sz w:val="24"/>
          <w:szCs w:val="24"/>
        </w:rPr>
        <w:t xml:space="preserve"> Dia merupakan tokoh yang mence</w:t>
      </w:r>
      <w:r w:rsidR="006A482C" w:rsidRPr="006A482C">
        <w:rPr>
          <w:rFonts w:ascii="Times New Roman" w:hAnsi="Times New Roman" w:cs="Times New Roman"/>
          <w:color w:val="000000"/>
          <w:sz w:val="24"/>
          <w:szCs w:val="24"/>
        </w:rPr>
        <w:t xml:space="preserve">tuskan pergerakan Ikhwanul </w:t>
      </w:r>
      <w:r w:rsidRPr="006A482C">
        <w:rPr>
          <w:rFonts w:ascii="Times New Roman" w:hAnsi="Times New Roman" w:cs="Times New Roman"/>
          <w:color w:val="000000"/>
          <w:sz w:val="24"/>
          <w:szCs w:val="24"/>
        </w:rPr>
        <w:t xml:space="preserve">Muslimin, sebuah pergerakan yang mengajak </w:t>
      </w:r>
      <w:r w:rsidR="006A482C" w:rsidRPr="006A482C">
        <w:rPr>
          <w:rFonts w:ascii="Times New Roman" w:hAnsi="Times New Roman" w:cs="Times New Roman"/>
          <w:color w:val="000000"/>
          <w:sz w:val="24"/>
          <w:szCs w:val="24"/>
        </w:rPr>
        <w:t xml:space="preserve">untuk kembali </w:t>
      </w:r>
      <w:r w:rsidRPr="006A482C">
        <w:rPr>
          <w:rFonts w:ascii="Times New Roman" w:hAnsi="Times New Roman" w:cs="Times New Roman"/>
          <w:color w:val="000000"/>
          <w:sz w:val="24"/>
          <w:szCs w:val="24"/>
        </w:rPr>
        <w:t xml:space="preserve">kepada Allah dengan memberantas kebodohan serta memperkuat setiap potensi yang telah diberikan Allah kepada manusia </w:t>
      </w:r>
      <w:r w:rsidR="006A482C" w:rsidRPr="006A482C">
        <w:rPr>
          <w:rFonts w:ascii="Times New Roman" w:hAnsi="Times New Roman" w:cs="Times New Roman"/>
          <w:color w:val="000000"/>
          <w:sz w:val="24"/>
          <w:szCs w:val="24"/>
        </w:rPr>
        <w:t xml:space="preserve">terutama </w:t>
      </w:r>
      <w:r w:rsidRPr="006A482C">
        <w:rPr>
          <w:rFonts w:ascii="Times New Roman" w:hAnsi="Times New Roman" w:cs="Times New Roman"/>
          <w:color w:val="000000"/>
          <w:sz w:val="24"/>
          <w:szCs w:val="24"/>
        </w:rPr>
        <w:t xml:space="preserve">muslim </w:t>
      </w:r>
      <w:r w:rsidR="006A482C" w:rsidRPr="006A482C">
        <w:rPr>
          <w:rFonts w:ascii="Times New Roman" w:hAnsi="Times New Roman" w:cs="Times New Roman"/>
          <w:color w:val="000000"/>
          <w:sz w:val="24"/>
          <w:szCs w:val="24"/>
        </w:rPr>
        <w:t>untuk</w:t>
      </w:r>
      <w:r w:rsidRPr="006A482C">
        <w:rPr>
          <w:rFonts w:ascii="Times New Roman" w:hAnsi="Times New Roman" w:cs="Times New Roman"/>
          <w:color w:val="000000"/>
          <w:sz w:val="24"/>
          <w:szCs w:val="24"/>
        </w:rPr>
        <w:t xml:space="preserve"> memperkuat kecerdasan, menguatkan tingkat keimanan dan ketakwaan serta memperkuat fisik</w:t>
      </w:r>
      <w:r w:rsidR="006A482C" w:rsidRPr="006A482C">
        <w:rPr>
          <w:rFonts w:ascii="Times New Roman" w:hAnsi="Times New Roman" w:cs="Times New Roman"/>
          <w:color w:val="000000"/>
          <w:sz w:val="24"/>
          <w:szCs w:val="24"/>
        </w:rPr>
        <w:t>.</w:t>
      </w:r>
      <w:r w:rsidR="006A482C">
        <w:rPr>
          <w:rFonts w:ascii="Times New Roman" w:hAnsi="Times New Roman" w:cs="Times New Roman"/>
          <w:color w:val="000000"/>
          <w:sz w:val="24"/>
          <w:szCs w:val="24"/>
        </w:rPr>
        <w:t xml:space="preserve"> Dari Mesir inilah, akhirnya gerakan serta pemikiran-pemikiran mendasar Ikhwanul Muslimin menyebar ke berbagai penjuru dunia termasuk Indonesia.</w:t>
      </w:r>
    </w:p>
    <w:p w:rsidR="00304E4E" w:rsidRDefault="000358C7" w:rsidP="009534D2">
      <w:pPr>
        <w:spacing w:after="0" w:line="240" w:lineRule="auto"/>
        <w:ind w:firstLine="720"/>
        <w:jc w:val="both"/>
        <w:rPr>
          <w:rFonts w:ascii="Times New Roman" w:hAnsi="Times New Roman" w:cs="Times New Roman"/>
          <w:sz w:val="24"/>
          <w:szCs w:val="24"/>
        </w:rPr>
      </w:pPr>
      <w:r>
        <w:rPr>
          <w:rFonts w:ascii="Times New Roman" w:hAnsi="Times New Roman" w:cs="Times New Roman"/>
          <w:color w:val="000000"/>
          <w:sz w:val="24"/>
          <w:szCs w:val="24"/>
        </w:rPr>
        <w:t xml:space="preserve">Praktek-praktek yang dibawa oleh Ikhwanul Muslimin juga mempengaruhi sistem nilai keagamaan masyarakat selain memang adanya faktor </w:t>
      </w:r>
      <w:r>
        <w:rPr>
          <w:rFonts w:ascii="Times New Roman" w:hAnsi="Times New Roman" w:cs="Times New Roman"/>
          <w:color w:val="000000"/>
          <w:sz w:val="24"/>
          <w:szCs w:val="24"/>
        </w:rPr>
        <w:lastRenderedPageBreak/>
        <w:t xml:space="preserve">keilmuan yang mendasari praktek </w:t>
      </w:r>
      <w:r w:rsidR="00D83C02">
        <w:rPr>
          <w:rFonts w:ascii="Times New Roman" w:hAnsi="Times New Roman" w:cs="Times New Roman"/>
          <w:color w:val="000000"/>
          <w:sz w:val="24"/>
          <w:szCs w:val="24"/>
        </w:rPr>
        <w:t xml:space="preserve">keagamaan masyarakat, -dalam hal ini </w:t>
      </w:r>
      <w:r>
        <w:rPr>
          <w:rFonts w:ascii="Times New Roman" w:hAnsi="Times New Roman" w:cs="Times New Roman"/>
          <w:color w:val="000000"/>
          <w:sz w:val="24"/>
          <w:szCs w:val="24"/>
        </w:rPr>
        <w:t xml:space="preserve">pembacaan dzikir Al-Ma’tsurat </w:t>
      </w:r>
      <w:r w:rsidR="00D83C02">
        <w:rPr>
          <w:rFonts w:ascii="Times New Roman" w:hAnsi="Times New Roman" w:cs="Times New Roman"/>
          <w:color w:val="000000"/>
          <w:sz w:val="24"/>
          <w:szCs w:val="24"/>
        </w:rPr>
        <w:t xml:space="preserve">yang </w:t>
      </w:r>
      <w:r>
        <w:rPr>
          <w:rFonts w:ascii="Times New Roman" w:hAnsi="Times New Roman" w:cs="Times New Roman"/>
          <w:color w:val="000000"/>
          <w:sz w:val="24"/>
          <w:szCs w:val="24"/>
        </w:rPr>
        <w:t>terimplementasikan dalam masyarakat</w:t>
      </w:r>
      <w:r w:rsidR="009A592E">
        <w:rPr>
          <w:rFonts w:ascii="Times New Roman" w:hAnsi="Times New Roman" w:cs="Times New Roman"/>
          <w:color w:val="000000"/>
          <w:sz w:val="24"/>
          <w:szCs w:val="24"/>
        </w:rPr>
        <w:t xml:space="preserve">. Dzikir Al-Ma’tsurat terdiri dari bacaan Al-Qur’an dan </w:t>
      </w:r>
      <w:r w:rsidR="00265B41">
        <w:rPr>
          <w:rFonts w:ascii="Times New Roman" w:hAnsi="Times New Roman" w:cs="Times New Roman"/>
          <w:color w:val="000000"/>
          <w:sz w:val="24"/>
          <w:szCs w:val="24"/>
        </w:rPr>
        <w:t>hadis</w:t>
      </w:r>
      <w:r w:rsidR="009A592E">
        <w:rPr>
          <w:rFonts w:ascii="Times New Roman" w:hAnsi="Times New Roman" w:cs="Times New Roman"/>
          <w:color w:val="000000"/>
          <w:sz w:val="24"/>
          <w:szCs w:val="24"/>
        </w:rPr>
        <w:t xml:space="preserve"> yang terbagi menjadi dua bagian, yaitu </w:t>
      </w:r>
      <w:r w:rsidR="009A592E" w:rsidRPr="009A592E">
        <w:rPr>
          <w:rFonts w:ascii="Times New Roman" w:hAnsi="Times New Roman" w:cs="Times New Roman"/>
          <w:i/>
          <w:color w:val="000000"/>
          <w:sz w:val="24"/>
          <w:szCs w:val="24"/>
        </w:rPr>
        <w:t>Al-Ma’tsurat Kubra</w:t>
      </w:r>
      <w:r w:rsidR="009A592E">
        <w:rPr>
          <w:rFonts w:ascii="Times New Roman" w:hAnsi="Times New Roman" w:cs="Times New Roman"/>
          <w:color w:val="000000"/>
          <w:sz w:val="24"/>
          <w:szCs w:val="24"/>
        </w:rPr>
        <w:t xml:space="preserve"> dan </w:t>
      </w:r>
      <w:r w:rsidR="009A592E" w:rsidRPr="009A592E">
        <w:rPr>
          <w:rFonts w:ascii="Times New Roman" w:hAnsi="Times New Roman" w:cs="Times New Roman"/>
          <w:i/>
          <w:color w:val="000000"/>
          <w:sz w:val="24"/>
          <w:szCs w:val="24"/>
        </w:rPr>
        <w:t>Al-Ma’tsurat Sughra</w:t>
      </w:r>
      <w:r w:rsidR="009A592E">
        <w:rPr>
          <w:rFonts w:ascii="Times New Roman" w:hAnsi="Times New Roman" w:cs="Times New Roman"/>
          <w:i/>
          <w:color w:val="000000"/>
          <w:sz w:val="24"/>
          <w:szCs w:val="24"/>
        </w:rPr>
        <w:t xml:space="preserve">. </w:t>
      </w:r>
      <w:r w:rsidR="00D83C02">
        <w:rPr>
          <w:rFonts w:ascii="Times New Roman" w:hAnsi="Times New Roman" w:cs="Times New Roman"/>
          <w:color w:val="000000"/>
          <w:sz w:val="24"/>
          <w:szCs w:val="24"/>
        </w:rPr>
        <w:t xml:space="preserve">Perbedaan dalam bagian tersebut adalah isi dalam runtutan susunan dzikir, dimana dalam </w:t>
      </w:r>
      <w:r w:rsidR="00D83C02" w:rsidRPr="00D83C02">
        <w:rPr>
          <w:rFonts w:ascii="Times New Roman" w:hAnsi="Times New Roman" w:cs="Times New Roman"/>
          <w:i/>
          <w:color w:val="000000"/>
          <w:sz w:val="24"/>
          <w:szCs w:val="24"/>
        </w:rPr>
        <w:t>Al-Ma’tsurat Kubra</w:t>
      </w:r>
      <w:r w:rsidR="00FE6AA5">
        <w:rPr>
          <w:rFonts w:ascii="Times New Roman" w:hAnsi="Times New Roman" w:cs="Times New Roman"/>
          <w:color w:val="000000"/>
          <w:sz w:val="24"/>
          <w:szCs w:val="24"/>
        </w:rPr>
        <w:t xml:space="preserve"> </w:t>
      </w:r>
      <w:r w:rsidR="00D83C02">
        <w:rPr>
          <w:rFonts w:ascii="Times New Roman" w:hAnsi="Times New Roman" w:cs="Times New Roman"/>
          <w:color w:val="000000"/>
          <w:sz w:val="24"/>
          <w:szCs w:val="24"/>
        </w:rPr>
        <w:t xml:space="preserve">teks yang dibaca lebih banyak daripada </w:t>
      </w:r>
      <w:r w:rsidR="00D83C02" w:rsidRPr="009A592E">
        <w:rPr>
          <w:rFonts w:ascii="Times New Roman" w:hAnsi="Times New Roman" w:cs="Times New Roman"/>
          <w:i/>
          <w:color w:val="000000"/>
          <w:sz w:val="24"/>
          <w:szCs w:val="24"/>
        </w:rPr>
        <w:t>Al-Ma’tsurat Sughra</w:t>
      </w:r>
      <w:r w:rsidR="00304E4E">
        <w:rPr>
          <w:rFonts w:ascii="Times New Roman" w:hAnsi="Times New Roman" w:cs="Times New Roman"/>
          <w:i/>
          <w:color w:val="000000"/>
          <w:sz w:val="24"/>
          <w:szCs w:val="24"/>
        </w:rPr>
        <w:t xml:space="preserve">. </w:t>
      </w:r>
      <w:r w:rsidR="00FE6AA5" w:rsidRPr="00D83C02">
        <w:rPr>
          <w:rFonts w:ascii="Times New Roman" w:hAnsi="Times New Roman" w:cs="Times New Roman"/>
          <w:i/>
          <w:color w:val="000000"/>
          <w:sz w:val="24"/>
          <w:szCs w:val="24"/>
        </w:rPr>
        <w:t>Al-Ma’tsurat Kubra</w:t>
      </w:r>
      <w:r w:rsidR="00FE6AA5">
        <w:rPr>
          <w:rFonts w:ascii="Times New Roman" w:hAnsi="Times New Roman" w:cs="Times New Roman"/>
          <w:i/>
          <w:color w:val="000000"/>
          <w:sz w:val="24"/>
          <w:szCs w:val="24"/>
        </w:rPr>
        <w:t xml:space="preserve"> </w:t>
      </w:r>
      <w:r w:rsidR="00FE6AA5">
        <w:rPr>
          <w:rFonts w:ascii="Times New Roman" w:hAnsi="Times New Roman" w:cs="Times New Roman"/>
          <w:color w:val="000000"/>
          <w:sz w:val="24"/>
          <w:szCs w:val="24"/>
        </w:rPr>
        <w:t xml:space="preserve">berisi surat </w:t>
      </w:r>
      <w:r w:rsidR="00FE6AA5">
        <w:rPr>
          <w:rFonts w:ascii="Times New Roman" w:hAnsi="Times New Roman" w:cs="Times New Roman"/>
          <w:sz w:val="24"/>
          <w:szCs w:val="24"/>
        </w:rPr>
        <w:t>al-Fatihah, al-Baqarah ayat 1-5, al-Baqarah ayat 255-257, al-Baqarah ayat 284-286, ali-Imran ayat 1-2, Thaha ayat 111-112, at-Taubah ayat 129, al-Isra’ ayat 110-111, al-Mu’minun ayat 115-118, ar-Rum ayat 17-26, al-Mu’min ayat 1-3, al-Hasyr ayat 22-24, al-Zalzalah ayat 1-8, al-Kafirun ayat 1-6, an-Nasr ayat 1-3, al-Ikhlas ayat 1-3, al-Falaq ayat 1-5 dan an-Naas ayat 1-6.</w:t>
      </w:r>
    </w:p>
    <w:p w:rsidR="00FE6AA5" w:rsidRPr="00945AA7" w:rsidRDefault="00695A50" w:rsidP="009534D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Dalam </w:t>
      </w:r>
      <w:r w:rsidRPr="00D83C02">
        <w:rPr>
          <w:rFonts w:ascii="Times New Roman" w:hAnsi="Times New Roman" w:cs="Times New Roman"/>
          <w:i/>
          <w:color w:val="000000"/>
          <w:sz w:val="24"/>
          <w:szCs w:val="24"/>
        </w:rPr>
        <w:t>Al-Ma’tsurat Kubra</w:t>
      </w:r>
      <w:r>
        <w:rPr>
          <w:rFonts w:ascii="Times New Roman" w:hAnsi="Times New Roman" w:cs="Times New Roman"/>
          <w:i/>
          <w:color w:val="000000"/>
          <w:sz w:val="24"/>
          <w:szCs w:val="24"/>
        </w:rPr>
        <w:t xml:space="preserve"> </w:t>
      </w:r>
      <w:r>
        <w:rPr>
          <w:rFonts w:ascii="Times New Roman" w:hAnsi="Times New Roman" w:cs="Times New Roman"/>
          <w:color w:val="000000"/>
          <w:sz w:val="24"/>
          <w:szCs w:val="24"/>
        </w:rPr>
        <w:t xml:space="preserve">juga berisi doa sehari-hari yang diambil dari </w:t>
      </w:r>
      <w:r w:rsidR="00265B41">
        <w:rPr>
          <w:rFonts w:ascii="Times New Roman" w:hAnsi="Times New Roman" w:cs="Times New Roman"/>
          <w:color w:val="000000"/>
          <w:sz w:val="24"/>
          <w:szCs w:val="24"/>
        </w:rPr>
        <w:t>hadis</w:t>
      </w:r>
      <w:r>
        <w:rPr>
          <w:rFonts w:ascii="Times New Roman" w:hAnsi="Times New Roman" w:cs="Times New Roman"/>
          <w:color w:val="000000"/>
          <w:sz w:val="24"/>
          <w:szCs w:val="24"/>
        </w:rPr>
        <w:t>-</w:t>
      </w:r>
      <w:r w:rsidR="00265B41">
        <w:rPr>
          <w:rFonts w:ascii="Times New Roman" w:hAnsi="Times New Roman" w:cs="Times New Roman"/>
          <w:color w:val="000000"/>
          <w:sz w:val="24"/>
          <w:szCs w:val="24"/>
        </w:rPr>
        <w:t>hadis</w:t>
      </w:r>
      <w:r>
        <w:rPr>
          <w:rFonts w:ascii="Times New Roman" w:hAnsi="Times New Roman" w:cs="Times New Roman"/>
          <w:color w:val="000000"/>
          <w:sz w:val="24"/>
          <w:szCs w:val="24"/>
        </w:rPr>
        <w:t xml:space="preserve"> shahih, doa-doa </w:t>
      </w:r>
      <w:r w:rsidRPr="00695A50">
        <w:rPr>
          <w:rFonts w:ascii="Times New Roman" w:hAnsi="Times New Roman" w:cs="Times New Roman"/>
          <w:i/>
          <w:color w:val="000000"/>
          <w:sz w:val="24"/>
          <w:szCs w:val="24"/>
        </w:rPr>
        <w:t>ma’tsur</w:t>
      </w:r>
      <w:r>
        <w:rPr>
          <w:rFonts w:ascii="Times New Roman" w:hAnsi="Times New Roman" w:cs="Times New Roman"/>
          <w:color w:val="000000"/>
          <w:sz w:val="24"/>
          <w:szCs w:val="24"/>
        </w:rPr>
        <w:t xml:space="preserve"> yang seputar sholat dan amalan yang lain dan dibagian terakhir berisi wirid yang ditujukan untuk para kader Ikhwanul Muslimin dan ditutu dengan doa Rabithah yang disusun oleh Hasan Al-Banna.</w:t>
      </w:r>
      <w:r>
        <w:rPr>
          <w:rStyle w:val="FootnoteReference"/>
          <w:rFonts w:ascii="Times New Roman" w:hAnsi="Times New Roman" w:cs="Times New Roman"/>
          <w:color w:val="000000"/>
          <w:sz w:val="24"/>
          <w:szCs w:val="24"/>
        </w:rPr>
        <w:footnoteReference w:id="9"/>
      </w:r>
      <w:r>
        <w:rPr>
          <w:rFonts w:ascii="Times New Roman" w:hAnsi="Times New Roman" w:cs="Times New Roman"/>
          <w:i/>
          <w:sz w:val="24"/>
          <w:szCs w:val="24"/>
        </w:rPr>
        <w:t xml:space="preserve"> </w:t>
      </w:r>
      <w:r>
        <w:rPr>
          <w:rFonts w:ascii="Times New Roman" w:hAnsi="Times New Roman" w:cs="Times New Roman"/>
          <w:sz w:val="24"/>
          <w:szCs w:val="24"/>
        </w:rPr>
        <w:t xml:space="preserve">Sedangkan dalam </w:t>
      </w:r>
      <w:r w:rsidR="00FE6AA5" w:rsidRPr="009A592E">
        <w:rPr>
          <w:rFonts w:ascii="Times New Roman" w:hAnsi="Times New Roman" w:cs="Times New Roman"/>
          <w:i/>
          <w:color w:val="000000"/>
          <w:sz w:val="24"/>
          <w:szCs w:val="24"/>
        </w:rPr>
        <w:t>Al-Ma’tsurat Sughra</w:t>
      </w:r>
      <w:r>
        <w:rPr>
          <w:rFonts w:ascii="Times New Roman" w:hAnsi="Times New Roman" w:cs="Times New Roman"/>
          <w:i/>
          <w:color w:val="000000"/>
          <w:sz w:val="24"/>
          <w:szCs w:val="24"/>
        </w:rPr>
        <w:t xml:space="preserve"> </w:t>
      </w:r>
      <w:r>
        <w:rPr>
          <w:rFonts w:ascii="Times New Roman" w:hAnsi="Times New Roman" w:cs="Times New Roman"/>
          <w:color w:val="000000"/>
          <w:sz w:val="24"/>
          <w:szCs w:val="24"/>
        </w:rPr>
        <w:t xml:space="preserve">berisi </w:t>
      </w:r>
      <w:r w:rsidR="00945AA7">
        <w:rPr>
          <w:rFonts w:ascii="Times New Roman" w:hAnsi="Times New Roman" w:cs="Times New Roman"/>
          <w:sz w:val="24"/>
          <w:szCs w:val="24"/>
        </w:rPr>
        <w:t xml:space="preserve">surah al-Fatihah, al-Baqarah ayat 1-5, al-Baqarah ayat 255-257, al-Baqarah ayat 284-286, al-Ikhlas ayat 1-3, al-Falaq ayat 1-5, dan an-Nas ayat 1-6 dilanjut dengan doa dan sholawat kepada Rasulullah dan berakhir dengan doa Rabithah. Perbedaan dari </w:t>
      </w:r>
      <w:r w:rsidR="00945AA7" w:rsidRPr="00D83C02">
        <w:rPr>
          <w:rFonts w:ascii="Times New Roman" w:hAnsi="Times New Roman" w:cs="Times New Roman"/>
          <w:i/>
          <w:color w:val="000000"/>
          <w:sz w:val="24"/>
          <w:szCs w:val="24"/>
        </w:rPr>
        <w:t>Al-Ma’tsurat Kubra</w:t>
      </w:r>
      <w:r w:rsidR="00945AA7">
        <w:rPr>
          <w:rFonts w:ascii="Times New Roman" w:hAnsi="Times New Roman" w:cs="Times New Roman"/>
          <w:i/>
          <w:color w:val="000000"/>
          <w:sz w:val="24"/>
          <w:szCs w:val="24"/>
        </w:rPr>
        <w:t xml:space="preserve"> </w:t>
      </w:r>
      <w:r w:rsidR="00945AA7">
        <w:rPr>
          <w:rFonts w:ascii="Times New Roman" w:hAnsi="Times New Roman" w:cs="Times New Roman"/>
          <w:color w:val="000000"/>
          <w:sz w:val="24"/>
          <w:szCs w:val="24"/>
        </w:rPr>
        <w:t xml:space="preserve">ayat yang dibaca dan kandungan </w:t>
      </w:r>
      <w:r w:rsidR="00265B41">
        <w:rPr>
          <w:rFonts w:ascii="Times New Roman" w:hAnsi="Times New Roman" w:cs="Times New Roman"/>
          <w:color w:val="000000"/>
          <w:sz w:val="24"/>
          <w:szCs w:val="24"/>
        </w:rPr>
        <w:t>hadis</w:t>
      </w:r>
      <w:r w:rsidR="00945AA7">
        <w:rPr>
          <w:rFonts w:ascii="Times New Roman" w:hAnsi="Times New Roman" w:cs="Times New Roman"/>
          <w:color w:val="000000"/>
          <w:sz w:val="24"/>
          <w:szCs w:val="24"/>
        </w:rPr>
        <w:t>-</w:t>
      </w:r>
      <w:r w:rsidR="00265B41">
        <w:rPr>
          <w:rFonts w:ascii="Times New Roman" w:hAnsi="Times New Roman" w:cs="Times New Roman"/>
          <w:color w:val="000000"/>
          <w:sz w:val="24"/>
          <w:szCs w:val="24"/>
        </w:rPr>
        <w:t>hadis</w:t>
      </w:r>
      <w:r w:rsidR="00945AA7">
        <w:rPr>
          <w:rFonts w:ascii="Times New Roman" w:hAnsi="Times New Roman" w:cs="Times New Roman"/>
          <w:color w:val="000000"/>
          <w:sz w:val="24"/>
          <w:szCs w:val="24"/>
        </w:rPr>
        <w:t xml:space="preserve"> yang lebih luas.</w:t>
      </w:r>
      <w:r w:rsidR="00945AA7">
        <w:rPr>
          <w:rStyle w:val="FootnoteReference"/>
          <w:rFonts w:ascii="Times New Roman" w:hAnsi="Times New Roman" w:cs="Times New Roman"/>
          <w:color w:val="000000"/>
          <w:sz w:val="24"/>
          <w:szCs w:val="24"/>
        </w:rPr>
        <w:footnoteReference w:id="10"/>
      </w:r>
    </w:p>
    <w:p w:rsidR="00D040B0" w:rsidRDefault="00D040B0" w:rsidP="009534D2">
      <w:pPr>
        <w:spacing w:after="0" w:line="240" w:lineRule="auto"/>
        <w:jc w:val="both"/>
        <w:rPr>
          <w:rFonts w:ascii="Times New Roman" w:hAnsi="Times New Roman" w:cs="Times New Roman"/>
          <w:b/>
          <w:sz w:val="24"/>
          <w:szCs w:val="24"/>
        </w:rPr>
      </w:pPr>
    </w:p>
    <w:p w:rsidR="00983C2E" w:rsidRDefault="00983C2E" w:rsidP="009534D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Resepsi Dalam Kajian Living</w:t>
      </w:r>
    </w:p>
    <w:p w:rsidR="00983C2E" w:rsidRDefault="00983C2E" w:rsidP="009534D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Resepsi adalah sebuah bentuk penerimaan terhadap teks yang teraplikasikan dalam realita kehidupan. </w:t>
      </w:r>
      <w:r w:rsidR="00976C10">
        <w:rPr>
          <w:rFonts w:ascii="Times New Roman" w:hAnsi="Times New Roman" w:cs="Times New Roman"/>
          <w:sz w:val="24"/>
          <w:szCs w:val="24"/>
        </w:rPr>
        <w:t xml:space="preserve">Resepsi sendiri berasal dari </w:t>
      </w:r>
      <w:r w:rsidR="008D1B3F">
        <w:rPr>
          <w:rFonts w:ascii="Times New Roman" w:hAnsi="Times New Roman" w:cs="Times New Roman"/>
          <w:sz w:val="24"/>
          <w:szCs w:val="24"/>
        </w:rPr>
        <w:t xml:space="preserve">bahasa latin yaitu </w:t>
      </w:r>
      <w:r w:rsidR="00976C10" w:rsidRPr="00B94ECF">
        <w:rPr>
          <w:rFonts w:ascii="Times New Roman" w:hAnsi="Times New Roman" w:cs="Times New Roman"/>
          <w:i/>
          <w:sz w:val="24"/>
          <w:szCs w:val="24"/>
        </w:rPr>
        <w:t>‘recipere’</w:t>
      </w:r>
      <w:r w:rsidR="008D1B3F">
        <w:rPr>
          <w:rFonts w:ascii="Times New Roman" w:hAnsi="Times New Roman" w:cs="Times New Roman"/>
          <w:sz w:val="24"/>
          <w:szCs w:val="24"/>
        </w:rPr>
        <w:t xml:space="preserve"> dan bahasa inggris </w:t>
      </w:r>
      <w:r w:rsidR="008D1B3F" w:rsidRPr="00B94ECF">
        <w:rPr>
          <w:rFonts w:ascii="Times New Roman" w:hAnsi="Times New Roman" w:cs="Times New Roman"/>
          <w:i/>
          <w:sz w:val="24"/>
          <w:szCs w:val="24"/>
        </w:rPr>
        <w:t>‘reception’</w:t>
      </w:r>
      <w:r w:rsidR="008D1B3F">
        <w:rPr>
          <w:rFonts w:ascii="Times New Roman" w:hAnsi="Times New Roman" w:cs="Times New Roman"/>
          <w:sz w:val="24"/>
          <w:szCs w:val="24"/>
        </w:rPr>
        <w:t xml:space="preserve"> yang berarti penerimaan atau penyambutan.</w:t>
      </w:r>
      <w:r w:rsidR="008D1B3F">
        <w:rPr>
          <w:rStyle w:val="FootnoteReference"/>
          <w:rFonts w:ascii="Times New Roman" w:hAnsi="Times New Roman" w:cs="Times New Roman"/>
          <w:sz w:val="24"/>
          <w:szCs w:val="24"/>
        </w:rPr>
        <w:footnoteReference w:id="11"/>
      </w:r>
      <w:r w:rsidR="0030008D">
        <w:rPr>
          <w:rFonts w:ascii="Times New Roman" w:hAnsi="Times New Roman" w:cs="Times New Roman"/>
          <w:sz w:val="24"/>
          <w:szCs w:val="24"/>
        </w:rPr>
        <w:t xml:space="preserve"> Dalam buku </w:t>
      </w:r>
      <w:r w:rsidR="00B94ECF">
        <w:rPr>
          <w:rFonts w:ascii="Times New Roman" w:hAnsi="Times New Roman" w:cs="Times New Roman"/>
          <w:sz w:val="24"/>
          <w:szCs w:val="24"/>
        </w:rPr>
        <w:t xml:space="preserve">Saifuddin Zuhri dijelaskan bahwa resepsi yang dikaitkan dengan living </w:t>
      </w:r>
      <w:r w:rsidR="00265B41">
        <w:rPr>
          <w:rFonts w:ascii="Times New Roman" w:hAnsi="Times New Roman" w:cs="Times New Roman"/>
          <w:sz w:val="24"/>
          <w:szCs w:val="24"/>
        </w:rPr>
        <w:t>hadis</w:t>
      </w:r>
      <w:r w:rsidR="00B94ECF">
        <w:rPr>
          <w:rFonts w:ascii="Times New Roman" w:hAnsi="Times New Roman" w:cs="Times New Roman"/>
          <w:sz w:val="24"/>
          <w:szCs w:val="24"/>
        </w:rPr>
        <w:t xml:space="preserve">, maka terdapat jarak yang jauh </w:t>
      </w:r>
      <w:r w:rsidR="00E30223">
        <w:rPr>
          <w:rFonts w:ascii="Times New Roman" w:hAnsi="Times New Roman" w:cs="Times New Roman"/>
          <w:sz w:val="24"/>
          <w:szCs w:val="24"/>
        </w:rPr>
        <w:t xml:space="preserve">antara praktek yang ada saat ini dengan realitas teks </w:t>
      </w:r>
      <w:r w:rsidR="00265B41">
        <w:rPr>
          <w:rFonts w:ascii="Times New Roman" w:hAnsi="Times New Roman" w:cs="Times New Roman"/>
          <w:sz w:val="24"/>
          <w:szCs w:val="24"/>
        </w:rPr>
        <w:t>hadis</w:t>
      </w:r>
      <w:r w:rsidR="00E30223">
        <w:rPr>
          <w:rFonts w:ascii="Times New Roman" w:hAnsi="Times New Roman" w:cs="Times New Roman"/>
          <w:sz w:val="24"/>
          <w:szCs w:val="24"/>
        </w:rPr>
        <w:t xml:space="preserve"> pada masa lalu</w:t>
      </w:r>
      <w:r w:rsidR="00DE6F1C">
        <w:rPr>
          <w:rFonts w:ascii="Times New Roman" w:hAnsi="Times New Roman" w:cs="Times New Roman"/>
          <w:sz w:val="24"/>
          <w:szCs w:val="24"/>
        </w:rPr>
        <w:t xml:space="preserve">, sehingga kadangkala masyarakat tidak mengerti atas apa yang dilakukan selama ini berlandaskan atas qur’an maupun </w:t>
      </w:r>
      <w:r w:rsidR="00265B41">
        <w:rPr>
          <w:rFonts w:ascii="Times New Roman" w:hAnsi="Times New Roman" w:cs="Times New Roman"/>
          <w:sz w:val="24"/>
          <w:szCs w:val="24"/>
        </w:rPr>
        <w:t>hadis</w:t>
      </w:r>
      <w:r w:rsidR="00DE6F1C">
        <w:rPr>
          <w:rFonts w:ascii="Times New Roman" w:hAnsi="Times New Roman" w:cs="Times New Roman"/>
          <w:sz w:val="24"/>
          <w:szCs w:val="24"/>
        </w:rPr>
        <w:t>.</w:t>
      </w:r>
      <w:r w:rsidR="001B659D">
        <w:rPr>
          <w:rFonts w:ascii="Times New Roman" w:hAnsi="Times New Roman" w:cs="Times New Roman"/>
          <w:sz w:val="24"/>
          <w:szCs w:val="24"/>
        </w:rPr>
        <w:t xml:space="preserve"> </w:t>
      </w:r>
    </w:p>
    <w:p w:rsidR="001B659D" w:rsidRDefault="001B659D" w:rsidP="009534D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Berkaitan dengan resepsi yang digabungkan dengan kajian living, baik qur’an maupun </w:t>
      </w:r>
      <w:r w:rsidR="00265B41">
        <w:rPr>
          <w:rFonts w:ascii="Times New Roman" w:hAnsi="Times New Roman" w:cs="Times New Roman"/>
          <w:sz w:val="24"/>
          <w:szCs w:val="24"/>
        </w:rPr>
        <w:t>hadis</w:t>
      </w:r>
      <w:r>
        <w:rPr>
          <w:rFonts w:ascii="Times New Roman" w:hAnsi="Times New Roman" w:cs="Times New Roman"/>
          <w:sz w:val="24"/>
          <w:szCs w:val="24"/>
        </w:rPr>
        <w:t xml:space="preserve"> maka akan menghasilkan suatu produk budaya dimana terdapat keterpengaruhan </w:t>
      </w:r>
      <w:r w:rsidR="00845645">
        <w:rPr>
          <w:rFonts w:ascii="Times New Roman" w:hAnsi="Times New Roman" w:cs="Times New Roman"/>
          <w:sz w:val="24"/>
          <w:szCs w:val="24"/>
        </w:rPr>
        <w:t xml:space="preserve">masyarakat didalamnya sehingga dalam menganalisis sebuah temuan yang berkaitan dengan masyarakat maka dibutuhkan pengasah yang dalam kajian ini merupakan teori yang digunakan untuk mendapatkan hasil dari pemaknaan sebuah tradisi/ritual/perilaku. </w:t>
      </w:r>
      <w:r w:rsidR="00AC500A">
        <w:rPr>
          <w:rFonts w:ascii="Times New Roman" w:hAnsi="Times New Roman" w:cs="Times New Roman"/>
          <w:sz w:val="24"/>
          <w:szCs w:val="24"/>
        </w:rPr>
        <w:t xml:space="preserve">Hasil dari produk budaya tersebut selanjutnya sebagai sebuah telaah pemikiran terbaru dalam bidang living karena berusaha untuk mengkontekstualkan sebuah nilai yang sebelumnya hanya berupa teks. Selain itu, living baik qur’an maupun </w:t>
      </w:r>
      <w:r w:rsidR="00265B41">
        <w:rPr>
          <w:rFonts w:ascii="Times New Roman" w:hAnsi="Times New Roman" w:cs="Times New Roman"/>
          <w:sz w:val="24"/>
          <w:szCs w:val="24"/>
        </w:rPr>
        <w:t>hadis</w:t>
      </w:r>
      <w:r w:rsidR="00AC500A">
        <w:rPr>
          <w:rFonts w:ascii="Times New Roman" w:hAnsi="Times New Roman" w:cs="Times New Roman"/>
          <w:sz w:val="24"/>
          <w:szCs w:val="24"/>
        </w:rPr>
        <w:t xml:space="preserve"> juga berusaha untuk memberi </w:t>
      </w:r>
      <w:r w:rsidR="00AC500A">
        <w:rPr>
          <w:rFonts w:ascii="Times New Roman" w:hAnsi="Times New Roman" w:cs="Times New Roman"/>
          <w:sz w:val="24"/>
          <w:szCs w:val="24"/>
        </w:rPr>
        <w:lastRenderedPageBreak/>
        <w:t xml:space="preserve">pencerahan kembali terhadap kajian </w:t>
      </w:r>
      <w:r w:rsidR="00265B41">
        <w:rPr>
          <w:rFonts w:ascii="Times New Roman" w:hAnsi="Times New Roman" w:cs="Times New Roman"/>
          <w:sz w:val="24"/>
          <w:szCs w:val="24"/>
        </w:rPr>
        <w:t>hadis</w:t>
      </w:r>
      <w:r w:rsidR="00AC500A">
        <w:rPr>
          <w:rFonts w:ascii="Times New Roman" w:hAnsi="Times New Roman" w:cs="Times New Roman"/>
          <w:sz w:val="24"/>
          <w:szCs w:val="24"/>
        </w:rPr>
        <w:t xml:space="preserve"> yang berbeda latar belakang di koneksikan kedalam realita yang terjadi saat ini.</w:t>
      </w:r>
    </w:p>
    <w:p w:rsidR="004A22A1" w:rsidRDefault="004A22A1" w:rsidP="009534D2">
      <w:pPr>
        <w:tabs>
          <w:tab w:val="left" w:pos="1909"/>
        </w:tabs>
        <w:spacing w:after="0" w:line="240" w:lineRule="auto"/>
        <w:jc w:val="both"/>
        <w:rPr>
          <w:rFonts w:ascii="Times New Roman" w:hAnsi="Times New Roman" w:cs="Times New Roman"/>
          <w:sz w:val="24"/>
          <w:szCs w:val="24"/>
        </w:rPr>
      </w:pPr>
    </w:p>
    <w:p w:rsidR="004A22A1" w:rsidRPr="004A22A1" w:rsidRDefault="004A22A1" w:rsidP="009534D2">
      <w:pPr>
        <w:spacing w:after="0" w:line="240" w:lineRule="auto"/>
        <w:jc w:val="both"/>
        <w:rPr>
          <w:rFonts w:ascii="Times New Roman" w:hAnsi="Times New Roman" w:cs="Times New Roman"/>
          <w:b/>
          <w:sz w:val="24"/>
          <w:szCs w:val="24"/>
        </w:rPr>
      </w:pPr>
      <w:r w:rsidRPr="004A22A1">
        <w:rPr>
          <w:rFonts w:ascii="Times New Roman" w:hAnsi="Times New Roman" w:cs="Times New Roman"/>
          <w:b/>
          <w:sz w:val="24"/>
          <w:szCs w:val="24"/>
        </w:rPr>
        <w:t>Dzikir Dalam Penyucian Jiwa</w:t>
      </w:r>
    </w:p>
    <w:p w:rsidR="006248F8" w:rsidRDefault="004A22A1" w:rsidP="009534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8E1D28">
        <w:rPr>
          <w:rFonts w:ascii="Times New Roman" w:hAnsi="Times New Roman" w:cs="Times New Roman"/>
          <w:sz w:val="24"/>
          <w:szCs w:val="24"/>
        </w:rPr>
        <w:t xml:space="preserve">Dalam Al-Qur’an </w:t>
      </w:r>
      <w:r w:rsidR="006248F8">
        <w:rPr>
          <w:rFonts w:ascii="Times New Roman" w:hAnsi="Times New Roman" w:cs="Times New Roman"/>
          <w:sz w:val="24"/>
          <w:szCs w:val="24"/>
        </w:rPr>
        <w:t xml:space="preserve">telah disebutkan banyak term-term mengenai dzikir </w:t>
      </w:r>
      <w:r w:rsidR="00DF6463">
        <w:rPr>
          <w:rFonts w:ascii="Times New Roman" w:hAnsi="Times New Roman" w:cs="Times New Roman"/>
          <w:sz w:val="24"/>
          <w:szCs w:val="24"/>
        </w:rPr>
        <w:t>apabila</w:t>
      </w:r>
      <w:r w:rsidR="006248F8">
        <w:rPr>
          <w:rFonts w:ascii="Times New Roman" w:hAnsi="Times New Roman" w:cs="Times New Roman"/>
          <w:sz w:val="24"/>
          <w:szCs w:val="24"/>
        </w:rPr>
        <w:t xml:space="preserve"> dari aspek ayatnya mempunyai tujuan atau manfaat yang berbeda-beda, misalnya dal</w:t>
      </w:r>
      <w:r w:rsidR="00DF6463">
        <w:rPr>
          <w:rFonts w:ascii="Times New Roman" w:hAnsi="Times New Roman" w:cs="Times New Roman"/>
          <w:sz w:val="24"/>
          <w:szCs w:val="24"/>
        </w:rPr>
        <w:t>am surat al-Ra’d</w:t>
      </w:r>
      <w:r w:rsidR="006248F8">
        <w:rPr>
          <w:rFonts w:ascii="Times New Roman" w:hAnsi="Times New Roman" w:cs="Times New Roman"/>
          <w:sz w:val="24"/>
          <w:szCs w:val="24"/>
        </w:rPr>
        <w:t xml:space="preserve"> ayat 28 :</w:t>
      </w:r>
    </w:p>
    <w:p w:rsidR="006248F8" w:rsidRPr="005F1E27" w:rsidRDefault="006248F8" w:rsidP="009534D2">
      <w:pPr>
        <w:spacing w:after="0" w:line="240" w:lineRule="auto"/>
        <w:ind w:left="2160" w:right="-1" w:hanging="33"/>
        <w:jc w:val="right"/>
        <w:rPr>
          <w:rFonts w:ascii="Times New Roman" w:hAnsi="Times New Roman" w:cs="Times New Roman"/>
          <w:b/>
          <w:sz w:val="28"/>
          <w:szCs w:val="28"/>
        </w:rPr>
      </w:pPr>
      <w:r w:rsidRPr="005F1E27">
        <w:rPr>
          <w:rFonts w:ascii="Traditional Arabic" w:hAnsi="Traditional Arabic" w:cs="Traditional Arabic"/>
          <w:b/>
          <w:color w:val="000000"/>
          <w:sz w:val="28"/>
          <w:szCs w:val="28"/>
          <w:shd w:val="clear" w:color="auto" w:fill="FFFFFF"/>
        </w:rPr>
        <w:t>الْقُلُوبُ تَطْمَئِنُّ للَّهِ بِذِكْرِ أَلَا اللَّهِ بِذِكْرِ قُلُوبُهُم وَتَطْمَئِنُّ آمَنُوا الَّذِينَ</w:t>
      </w:r>
    </w:p>
    <w:p w:rsidR="00983C2E" w:rsidRPr="005F1E27" w:rsidRDefault="005F1E27" w:rsidP="009534D2">
      <w:pPr>
        <w:spacing w:after="0" w:line="240" w:lineRule="auto"/>
        <w:jc w:val="both"/>
        <w:rPr>
          <w:rFonts w:ascii="Times New Roman" w:hAnsi="Times New Roman" w:cs="Times New Roman"/>
          <w:sz w:val="24"/>
          <w:szCs w:val="24"/>
        </w:rPr>
      </w:pPr>
      <w:r w:rsidRPr="005F1E27">
        <w:rPr>
          <w:rFonts w:ascii="Times New Roman" w:hAnsi="Times New Roman" w:cs="Times New Roman"/>
          <w:sz w:val="24"/>
          <w:szCs w:val="24"/>
        </w:rPr>
        <w:t>Artinya :</w:t>
      </w:r>
    </w:p>
    <w:p w:rsidR="005F1E27" w:rsidRPr="005F1E27" w:rsidRDefault="005F1E27" w:rsidP="009534D2">
      <w:pPr>
        <w:spacing w:after="0" w:line="240" w:lineRule="auto"/>
        <w:jc w:val="both"/>
        <w:rPr>
          <w:rFonts w:ascii="Times New Roman" w:hAnsi="Times New Roman" w:cs="Times New Roman"/>
          <w:color w:val="000000"/>
          <w:sz w:val="24"/>
          <w:szCs w:val="24"/>
          <w:shd w:val="clear" w:color="auto" w:fill="FFFFFF"/>
        </w:rPr>
      </w:pPr>
      <w:r w:rsidRPr="005F1E27">
        <w:rPr>
          <w:rFonts w:ascii="Times New Roman" w:hAnsi="Times New Roman" w:cs="Times New Roman"/>
          <w:color w:val="000000"/>
          <w:sz w:val="24"/>
          <w:szCs w:val="24"/>
          <w:shd w:val="clear" w:color="auto" w:fill="FFFFFF"/>
        </w:rPr>
        <w:t>(yaitu) orang-orang yang beriman dan hati mereka manjadi tenteram dengan mengingat Allah. Ingatlah, hanya dengan mengingati Allah-lah hati menjadi tentram.</w:t>
      </w:r>
    </w:p>
    <w:p w:rsidR="005F1E27" w:rsidRPr="00643447" w:rsidRDefault="005F1E27" w:rsidP="009534D2">
      <w:pPr>
        <w:pStyle w:val="NormalWeb"/>
        <w:shd w:val="clear" w:color="auto" w:fill="FFFFFF"/>
        <w:spacing w:before="0" w:beforeAutospacing="0" w:after="0" w:afterAutospacing="0"/>
        <w:jc w:val="right"/>
        <w:textAlignment w:val="baseline"/>
        <w:rPr>
          <w:rFonts w:ascii="Traditional Arabic" w:hAnsi="Traditional Arabic" w:cs="Traditional Arabic"/>
          <w:b/>
          <w:sz w:val="28"/>
          <w:szCs w:val="26"/>
        </w:rPr>
      </w:pPr>
      <w:r w:rsidRPr="00643447">
        <w:rPr>
          <w:rFonts w:ascii="Traditional Arabic" w:hAnsi="Traditional Arabic" w:cs="Traditional Arabic"/>
          <w:b/>
          <w:sz w:val="28"/>
          <w:szCs w:val="26"/>
        </w:rPr>
        <w:t>يَا أَيُّهَا الَّذِينَ آمَنُوا إِذَا لَقِيتُمْ فِئَةً فَاثْبُتُوا وَاذْكُرُوا اللَّهَ كَثِيرًا لَعَلَّكُمْ تُفْلِحُونَ</w:t>
      </w:r>
    </w:p>
    <w:p w:rsidR="005F1E27" w:rsidRPr="00643447" w:rsidRDefault="005F1E27" w:rsidP="009534D2">
      <w:pPr>
        <w:spacing w:after="0" w:line="240" w:lineRule="auto"/>
        <w:jc w:val="both"/>
        <w:rPr>
          <w:rFonts w:ascii="Times New Roman" w:hAnsi="Times New Roman" w:cs="Times New Roman"/>
          <w:sz w:val="24"/>
          <w:szCs w:val="24"/>
        </w:rPr>
      </w:pPr>
      <w:r w:rsidRPr="00643447">
        <w:rPr>
          <w:rFonts w:ascii="Times New Roman" w:hAnsi="Times New Roman" w:cs="Times New Roman"/>
          <w:sz w:val="24"/>
          <w:szCs w:val="24"/>
        </w:rPr>
        <w:t>Artinya :</w:t>
      </w:r>
    </w:p>
    <w:p w:rsidR="005F1E27" w:rsidRPr="00643447" w:rsidRDefault="005F1E27" w:rsidP="009534D2">
      <w:pPr>
        <w:spacing w:after="0" w:line="240" w:lineRule="auto"/>
        <w:jc w:val="both"/>
        <w:rPr>
          <w:rFonts w:ascii="Times New Roman" w:hAnsi="Times New Roman" w:cs="Times New Roman"/>
          <w:sz w:val="24"/>
          <w:szCs w:val="24"/>
          <w:shd w:val="clear" w:color="auto" w:fill="FFFFFF"/>
        </w:rPr>
      </w:pPr>
      <w:r w:rsidRPr="00643447">
        <w:rPr>
          <w:rFonts w:ascii="Times New Roman" w:hAnsi="Times New Roman" w:cs="Times New Roman"/>
          <w:sz w:val="24"/>
          <w:szCs w:val="24"/>
          <w:shd w:val="clear" w:color="auto" w:fill="FFFFFF"/>
        </w:rPr>
        <w:t>Hai orang-orang yang beriman. apabila kamu memerangi pasukan (musuh), maka berteguh hatilah kamu dan sebutlah (nama) Allah sebanyak-banyaknya agar kamu beruntung,” (QS. Al-Anfal : 45).</w:t>
      </w:r>
    </w:p>
    <w:p w:rsidR="00F45557" w:rsidRPr="00643447" w:rsidRDefault="00F45557" w:rsidP="009534D2">
      <w:pPr>
        <w:spacing w:after="0" w:line="240" w:lineRule="auto"/>
        <w:jc w:val="both"/>
        <w:rPr>
          <w:rFonts w:ascii="Times New Roman" w:hAnsi="Times New Roman" w:cs="Times New Roman"/>
          <w:sz w:val="24"/>
          <w:szCs w:val="24"/>
          <w:shd w:val="clear" w:color="auto" w:fill="FFFFFF"/>
        </w:rPr>
      </w:pPr>
    </w:p>
    <w:p w:rsidR="00F45557" w:rsidRPr="00643447" w:rsidRDefault="00F45557" w:rsidP="009534D2">
      <w:pPr>
        <w:spacing w:after="0" w:line="240" w:lineRule="auto"/>
        <w:jc w:val="right"/>
        <w:rPr>
          <w:rFonts w:ascii="Traditional Arabic" w:hAnsi="Traditional Arabic" w:cs="Traditional Arabic"/>
          <w:b/>
          <w:sz w:val="28"/>
          <w:szCs w:val="24"/>
          <w:shd w:val="clear" w:color="auto" w:fill="FFFFFF"/>
        </w:rPr>
      </w:pPr>
      <w:r w:rsidRPr="00643447">
        <w:rPr>
          <w:rFonts w:ascii="Traditional Arabic" w:hAnsi="Traditional Arabic" w:cs="Traditional Arabic"/>
          <w:b/>
          <w:sz w:val="28"/>
          <w:szCs w:val="26"/>
          <w:shd w:val="clear" w:color="auto" w:fill="FFFFFF"/>
        </w:rPr>
        <w:t xml:space="preserve">تَكْفُرُونِ لِي وَلَا وَاشْكُرُوا أَذْكُرْكُمْ فَاذْكُرُونِي </w:t>
      </w:r>
    </w:p>
    <w:p w:rsidR="00F45557" w:rsidRPr="00643447" w:rsidRDefault="00F45557" w:rsidP="009534D2">
      <w:pPr>
        <w:spacing w:after="0" w:line="240" w:lineRule="auto"/>
        <w:jc w:val="both"/>
        <w:rPr>
          <w:rFonts w:ascii="Times New Roman" w:hAnsi="Times New Roman" w:cs="Times New Roman"/>
          <w:sz w:val="24"/>
          <w:szCs w:val="24"/>
          <w:shd w:val="clear" w:color="auto" w:fill="FFFFFF"/>
        </w:rPr>
      </w:pPr>
      <w:r w:rsidRPr="00643447">
        <w:rPr>
          <w:rFonts w:ascii="Times New Roman" w:hAnsi="Times New Roman" w:cs="Times New Roman"/>
          <w:sz w:val="24"/>
          <w:szCs w:val="24"/>
          <w:shd w:val="clear" w:color="auto" w:fill="FFFFFF"/>
        </w:rPr>
        <w:t>Artinya :</w:t>
      </w:r>
    </w:p>
    <w:p w:rsidR="00F45557" w:rsidRPr="00643447" w:rsidRDefault="00F45557" w:rsidP="009534D2">
      <w:pPr>
        <w:spacing w:after="0" w:line="240" w:lineRule="auto"/>
        <w:jc w:val="both"/>
        <w:rPr>
          <w:rFonts w:ascii="Times New Roman" w:hAnsi="Times New Roman" w:cs="Times New Roman"/>
          <w:sz w:val="24"/>
          <w:shd w:val="clear" w:color="auto" w:fill="FFFFFF"/>
        </w:rPr>
      </w:pPr>
      <w:r w:rsidRPr="00643447">
        <w:rPr>
          <w:rFonts w:ascii="Times New Roman" w:hAnsi="Times New Roman" w:cs="Times New Roman"/>
          <w:sz w:val="24"/>
          <w:shd w:val="clear" w:color="auto" w:fill="FFFFFF"/>
        </w:rPr>
        <w:t>“Karena itu, ingatlah kamu kepada-Ku niscaya Aku ingat (pula) kepadamu, dan bersyukurlah kepada-Ku, dan janganlah kamu mengingkari (nikmat)-Ku,” (QS. Al-Baqarah : 152)</w:t>
      </w:r>
    </w:p>
    <w:p w:rsidR="00643447" w:rsidRDefault="00643447" w:rsidP="009534D2">
      <w:pPr>
        <w:spacing w:after="0" w:line="240" w:lineRule="auto"/>
        <w:jc w:val="both"/>
        <w:rPr>
          <w:rFonts w:ascii="Times New Roman" w:hAnsi="Times New Roman" w:cs="Times New Roman"/>
          <w:sz w:val="24"/>
          <w:shd w:val="clear" w:color="auto" w:fill="FFFFFF"/>
        </w:rPr>
      </w:pPr>
      <w:r w:rsidRPr="00643447">
        <w:rPr>
          <w:rFonts w:ascii="Times New Roman" w:hAnsi="Times New Roman" w:cs="Times New Roman"/>
          <w:sz w:val="24"/>
          <w:shd w:val="clear" w:color="auto" w:fill="FFFFFF"/>
        </w:rPr>
        <w:tab/>
        <w:t xml:space="preserve">Dari tiga term ayat qur’an diatas, </w:t>
      </w:r>
      <w:r>
        <w:rPr>
          <w:rFonts w:ascii="Times New Roman" w:hAnsi="Times New Roman" w:cs="Times New Roman"/>
          <w:sz w:val="24"/>
          <w:shd w:val="clear" w:color="auto" w:fill="FFFFFF"/>
        </w:rPr>
        <w:t xml:space="preserve">bahwa kajian dzikir tidak hanya berguna pada ruang lingkup jasmani, namun spesifiknya dzikir sangat berguna dalam </w:t>
      </w:r>
      <w:r w:rsidR="002A684B">
        <w:rPr>
          <w:rFonts w:ascii="Times New Roman" w:hAnsi="Times New Roman" w:cs="Times New Roman"/>
          <w:sz w:val="24"/>
          <w:shd w:val="clear" w:color="auto" w:fill="FFFFFF"/>
        </w:rPr>
        <w:t>l</w:t>
      </w:r>
      <w:r>
        <w:rPr>
          <w:rFonts w:ascii="Times New Roman" w:hAnsi="Times New Roman" w:cs="Times New Roman"/>
          <w:sz w:val="24"/>
          <w:shd w:val="clear" w:color="auto" w:fill="FFFFFF"/>
        </w:rPr>
        <w:t xml:space="preserve">ingkup rohani manusia. Para ulama menafsirkan dari ketiga ayat tersebut </w:t>
      </w:r>
      <w:r w:rsidR="00B475A6">
        <w:rPr>
          <w:rFonts w:ascii="Times New Roman" w:hAnsi="Times New Roman" w:cs="Times New Roman"/>
          <w:sz w:val="24"/>
          <w:shd w:val="clear" w:color="auto" w:fill="FFFFFF"/>
        </w:rPr>
        <w:t>seperti halnya Supriyanto Pasir dalam tafsirnya menjelaskan berkaitan Al-Baqarah 152 dengan Al-Ra’d 28 mengenai pentingnya mengingat Allah dengan alasan. Pertama, mengingat Allah adalah sumber energi yang sangat luar biasa yang mampu membawa seseorang mencapai ketenangan dan ketentraman hati. Kedua, mengingat Allah itu menjadi prasyarat mendapat limpahan rahmat dari Allah. Setelah banyak mengingat Allah, selanjutnya Allah memerintahkan setiap manusia untuk banyak bersyukur kepada-Nya baik secara lisan maupun secara tindakan.</w:t>
      </w:r>
      <w:r w:rsidR="00B475A6">
        <w:rPr>
          <w:rStyle w:val="FootnoteReference"/>
          <w:rFonts w:ascii="Times New Roman" w:hAnsi="Times New Roman" w:cs="Times New Roman"/>
          <w:sz w:val="24"/>
          <w:shd w:val="clear" w:color="auto" w:fill="FFFFFF"/>
        </w:rPr>
        <w:footnoteReference w:id="12"/>
      </w:r>
      <w:r w:rsidR="00B665CE">
        <w:rPr>
          <w:rFonts w:ascii="Times New Roman" w:hAnsi="Times New Roman" w:cs="Times New Roman"/>
          <w:sz w:val="24"/>
          <w:shd w:val="clear" w:color="auto" w:fill="FFFFFF"/>
        </w:rPr>
        <w:t xml:space="preserve"> Sementara dalam surat Al-Anfal ayat 45 menjelaskan bahwa seorang mukmin juga harus memiliki keteguhan hati dalam segala kondisi, baik </w:t>
      </w:r>
      <w:r w:rsidR="0061766A">
        <w:rPr>
          <w:rFonts w:ascii="Times New Roman" w:hAnsi="Times New Roman" w:cs="Times New Roman"/>
          <w:sz w:val="24"/>
          <w:shd w:val="clear" w:color="auto" w:fill="FFFFFF"/>
        </w:rPr>
        <w:t>dalam kondisi damai atau sedang dalam peperangan. Karena diawali dengan keteguhan hati yang akhirnya akan menimbulkkan kekuatan yang membawa akan kemenangan dalam peperangan, dalam konteks surat Al-Anfal.</w:t>
      </w:r>
      <w:r w:rsidR="0061766A">
        <w:rPr>
          <w:rStyle w:val="FootnoteReference"/>
          <w:rFonts w:ascii="Times New Roman" w:hAnsi="Times New Roman" w:cs="Times New Roman"/>
          <w:sz w:val="24"/>
          <w:shd w:val="clear" w:color="auto" w:fill="FFFFFF"/>
        </w:rPr>
        <w:footnoteReference w:id="13"/>
      </w:r>
    </w:p>
    <w:p w:rsidR="00B665CE" w:rsidRDefault="00B665CE" w:rsidP="009534D2">
      <w:pPr>
        <w:spacing w:after="0" w:line="240" w:lineRule="auto"/>
        <w:jc w:val="both"/>
        <w:rPr>
          <w:rFonts w:ascii="Times New Roman" w:hAnsi="Times New Roman" w:cs="Times New Roman"/>
          <w:sz w:val="24"/>
          <w:shd w:val="clear" w:color="auto" w:fill="FFFFFF"/>
        </w:rPr>
      </w:pPr>
      <w:r>
        <w:rPr>
          <w:rFonts w:ascii="Times New Roman" w:hAnsi="Times New Roman" w:cs="Times New Roman"/>
          <w:sz w:val="24"/>
          <w:shd w:val="clear" w:color="auto" w:fill="FFFFFF"/>
        </w:rPr>
        <w:tab/>
      </w:r>
      <w:r w:rsidR="0061766A">
        <w:rPr>
          <w:rFonts w:ascii="Times New Roman" w:hAnsi="Times New Roman" w:cs="Times New Roman"/>
          <w:sz w:val="24"/>
          <w:shd w:val="clear" w:color="auto" w:fill="FFFFFF"/>
        </w:rPr>
        <w:t xml:space="preserve">Dari term-term yang telah disebutkan diatas, dapat disimpulkan bahwasanya pembentuk fisik atau jasad manusia, baik kesehatan, pola pikir, </w:t>
      </w:r>
      <w:r w:rsidR="0061766A">
        <w:rPr>
          <w:rFonts w:ascii="Times New Roman" w:hAnsi="Times New Roman" w:cs="Times New Roman"/>
          <w:sz w:val="24"/>
          <w:shd w:val="clear" w:color="auto" w:fill="FFFFFF"/>
        </w:rPr>
        <w:lastRenderedPageBreak/>
        <w:t xml:space="preserve">kecenderungan, kebiasaan, pada dasarnya terpengaruh dari jiwa, jika sebuah jiwa yang bersifat rohani tersebut </w:t>
      </w:r>
      <w:r w:rsidR="000D1A92">
        <w:rPr>
          <w:rFonts w:ascii="Times New Roman" w:hAnsi="Times New Roman" w:cs="Times New Roman"/>
          <w:sz w:val="24"/>
          <w:shd w:val="clear" w:color="auto" w:fill="FFFFFF"/>
        </w:rPr>
        <w:t>bersifat positif dengan energi dzikir, maka kecenderungan yang akan muncul pada sifat manusia adalah sesuatu yang positif juga. Sebaliknya dalam rohani yang tidak dibiasaan untuk berdzikir, maka bisa saja dipastikan bahwa yang keluar darinya adalah sesuatu yang bersifat negatif karena kurangnya bermuhasabah dan mengingat Allah.</w:t>
      </w:r>
    </w:p>
    <w:p w:rsidR="000D1A92" w:rsidRDefault="000D1A92" w:rsidP="009534D2">
      <w:pPr>
        <w:spacing w:after="0" w:line="240" w:lineRule="auto"/>
        <w:jc w:val="both"/>
        <w:rPr>
          <w:rFonts w:ascii="Times New Roman" w:hAnsi="Times New Roman" w:cs="Times New Roman"/>
          <w:sz w:val="24"/>
          <w:shd w:val="clear" w:color="auto" w:fill="FFFFFF"/>
        </w:rPr>
      </w:pPr>
    </w:p>
    <w:p w:rsidR="003C7CD4" w:rsidRPr="003C7CD4" w:rsidRDefault="003C7CD4" w:rsidP="009534D2">
      <w:pPr>
        <w:spacing w:after="0" w:line="240" w:lineRule="auto"/>
        <w:jc w:val="both"/>
        <w:rPr>
          <w:rFonts w:ascii="Times New Roman" w:hAnsi="Times New Roman" w:cs="Times New Roman"/>
          <w:b/>
          <w:sz w:val="24"/>
          <w:shd w:val="clear" w:color="auto" w:fill="FFFFFF"/>
        </w:rPr>
      </w:pPr>
      <w:r w:rsidRPr="003C7CD4">
        <w:rPr>
          <w:rFonts w:ascii="Times New Roman" w:hAnsi="Times New Roman" w:cs="Times New Roman"/>
          <w:b/>
          <w:sz w:val="24"/>
          <w:shd w:val="clear" w:color="auto" w:fill="FFFFFF"/>
        </w:rPr>
        <w:t>Metode</w:t>
      </w:r>
      <w:r w:rsidR="003337D4">
        <w:rPr>
          <w:rFonts w:ascii="Times New Roman" w:hAnsi="Times New Roman" w:cs="Times New Roman"/>
          <w:b/>
          <w:sz w:val="24"/>
          <w:shd w:val="clear" w:color="auto" w:fill="FFFFFF"/>
        </w:rPr>
        <w:t xml:space="preserve"> &amp; Teknik Penelitian</w:t>
      </w:r>
    </w:p>
    <w:p w:rsidR="00F45557" w:rsidRDefault="003C7CD4" w:rsidP="009534D2">
      <w:pPr>
        <w:spacing w:after="0" w:line="240" w:lineRule="auto"/>
        <w:jc w:val="both"/>
        <w:rPr>
          <w:rFonts w:ascii="Times New Roman" w:hAnsi="Times New Roman" w:cs="Times New Roman"/>
          <w:sz w:val="28"/>
          <w:szCs w:val="24"/>
          <w:shd w:val="clear" w:color="auto" w:fill="FFFFFF"/>
        </w:rPr>
      </w:pPr>
      <w:r w:rsidRPr="003C7CD4">
        <w:rPr>
          <w:rFonts w:ascii="Times New Roman" w:hAnsi="Times New Roman" w:cs="Times New Roman"/>
          <w:sz w:val="24"/>
          <w:szCs w:val="24"/>
          <w:shd w:val="clear" w:color="auto" w:fill="FFFFFF"/>
        </w:rPr>
        <w:tab/>
        <w:t xml:space="preserve">Dalam </w:t>
      </w:r>
      <w:r>
        <w:rPr>
          <w:rFonts w:ascii="Times New Roman" w:hAnsi="Times New Roman" w:cs="Times New Roman"/>
          <w:sz w:val="24"/>
          <w:szCs w:val="24"/>
          <w:shd w:val="clear" w:color="auto" w:fill="FFFFFF"/>
        </w:rPr>
        <w:t xml:space="preserve">menganalisa tema yang sedang dikaji, </w:t>
      </w:r>
      <w:r w:rsidR="00095B49">
        <w:rPr>
          <w:rFonts w:ascii="Times New Roman" w:hAnsi="Times New Roman" w:cs="Times New Roman"/>
          <w:sz w:val="24"/>
          <w:szCs w:val="24"/>
          <w:shd w:val="clear" w:color="auto" w:fill="FFFFFF"/>
        </w:rPr>
        <w:t xml:space="preserve">dalam tulisan ini penulis menggunakan teori resepsi yang digabungkan dengan praktek living untuk mencari sebuah pemaknaan suatu teks yang terkandung. Tidak hanya itu, penulis juga akan menggabungkan dengan teori tindakan sosial Max Weber yang berorientasi pada tujuan dan motif pelaku dalam mengamalkan suatu tradisi atau tindakan. Dengan teori ini, kita juga dapat memahami tipe-tipe yang mempengaruhi tindakan individu maupun kelompok. </w:t>
      </w:r>
      <w:r w:rsidR="00095B49" w:rsidRPr="00095B49">
        <w:rPr>
          <w:rFonts w:ascii="Times New Roman" w:hAnsi="Times New Roman" w:cs="Times New Roman"/>
          <w:sz w:val="24"/>
        </w:rPr>
        <w:t>Weber sendiri mengungkapkan bahwa cara terbaik untuk memahami berbagai kelompok adalah menghargai bentuk-bentuk tipikal tindakan yang menjadi ciri khasnya. Sehingga kita dapat memahami alasan-alasan mengapa warga masyarakat tersebut bertindak</w:t>
      </w:r>
      <w:r w:rsidR="00095B49">
        <w:rPr>
          <w:rFonts w:ascii="Times New Roman" w:hAnsi="Times New Roman" w:cs="Times New Roman"/>
          <w:sz w:val="24"/>
        </w:rPr>
        <w:t>.</w:t>
      </w:r>
      <w:r w:rsidR="00095B49">
        <w:rPr>
          <w:rStyle w:val="FootnoteReference"/>
          <w:rFonts w:ascii="Times New Roman" w:hAnsi="Times New Roman" w:cs="Times New Roman"/>
          <w:sz w:val="24"/>
        </w:rPr>
        <w:footnoteReference w:id="14"/>
      </w:r>
    </w:p>
    <w:p w:rsidR="00F369AA" w:rsidRDefault="003337D4" w:rsidP="009534D2">
      <w:pPr>
        <w:spacing w:after="0" w:line="240" w:lineRule="auto"/>
        <w:ind w:firstLine="720"/>
        <w:jc w:val="both"/>
        <w:rPr>
          <w:rFonts w:ascii="Times New Roman" w:hAnsi="Times New Roman" w:cs="Times New Roman"/>
          <w:sz w:val="24"/>
          <w:szCs w:val="24"/>
        </w:rPr>
      </w:pPr>
      <w:r w:rsidRPr="003337D4">
        <w:rPr>
          <w:rFonts w:ascii="Times New Roman" w:hAnsi="Times New Roman" w:cs="Times New Roman"/>
          <w:sz w:val="24"/>
          <w:szCs w:val="24"/>
          <w:shd w:val="clear" w:color="auto" w:fill="FFFFFF"/>
        </w:rPr>
        <w:t xml:space="preserve">Dalam konteks motif pelakunya, Weber membaginya menjadi 4 tindakan, yaitu </w:t>
      </w:r>
      <w:r w:rsidRPr="003337D4">
        <w:rPr>
          <w:rFonts w:ascii="Times New Roman" w:hAnsi="Times New Roman" w:cs="Times New Roman"/>
          <w:sz w:val="24"/>
          <w:szCs w:val="24"/>
        </w:rPr>
        <w:t>Tindakan tradisional, tindakan afektif, rasionalitas instrumental dan rasionalitas nilai. Dari keempat klasifikasi tindakan tersebut, selanjutnya penulis akan menggunakan untuk menganalisis fenomena pembacaan dzikir pagi dan petang di Islamic Boarding House Budi Mulia Dua untuk memahami motif dan tujuan dari para pelaku yang notabene adalah ustadz dan santri disana sebaga wujud pendekatan dan pembersihan jiwa sebelum menghafal Al-Qur’an</w:t>
      </w:r>
      <w:r>
        <w:rPr>
          <w:rFonts w:ascii="Times New Roman" w:hAnsi="Times New Roman" w:cs="Times New Roman"/>
          <w:sz w:val="24"/>
          <w:szCs w:val="24"/>
        </w:rPr>
        <w:t>.</w:t>
      </w:r>
      <w:r w:rsidR="00F369AA">
        <w:rPr>
          <w:rFonts w:ascii="Times New Roman" w:hAnsi="Times New Roman" w:cs="Times New Roman"/>
          <w:sz w:val="24"/>
          <w:szCs w:val="24"/>
        </w:rPr>
        <w:t xml:space="preserve"> </w:t>
      </w:r>
    </w:p>
    <w:p w:rsidR="003337D4" w:rsidRPr="00F369AA" w:rsidRDefault="00F369AA" w:rsidP="009534D2">
      <w:pPr>
        <w:spacing w:after="0" w:line="240" w:lineRule="auto"/>
        <w:ind w:firstLine="720"/>
        <w:jc w:val="both"/>
        <w:rPr>
          <w:rFonts w:ascii="Times New Roman" w:hAnsi="Times New Roman" w:cs="Times New Roman"/>
          <w:b/>
          <w:sz w:val="28"/>
          <w:szCs w:val="24"/>
        </w:rPr>
      </w:pPr>
      <w:r>
        <w:rPr>
          <w:rFonts w:ascii="Times New Roman" w:hAnsi="Times New Roman" w:cs="Times New Roman"/>
          <w:sz w:val="24"/>
          <w:szCs w:val="24"/>
        </w:rPr>
        <w:t xml:space="preserve">Alis Mohlis merangkum apa yang disampaikan Weber dengan mendetailkan tindakan tersebut secara rinci. Yaitu </w:t>
      </w:r>
      <w:r w:rsidRPr="00F369AA">
        <w:rPr>
          <w:rFonts w:ascii="Times New Roman" w:hAnsi="Times New Roman" w:cs="Times New Roman"/>
          <w:i/>
          <w:sz w:val="24"/>
          <w:szCs w:val="24"/>
        </w:rPr>
        <w:t>pertama,</w:t>
      </w:r>
      <w:r w:rsidRPr="00F369AA">
        <w:rPr>
          <w:rFonts w:ascii="Times New Roman" w:hAnsi="Times New Roman" w:cs="Times New Roman"/>
          <w:sz w:val="24"/>
          <w:szCs w:val="24"/>
        </w:rPr>
        <w:t xml:space="preserve"> </w:t>
      </w:r>
      <w:r>
        <w:rPr>
          <w:rFonts w:ascii="Times New Roman" w:hAnsi="Times New Roman" w:cs="Times New Roman"/>
          <w:sz w:val="24"/>
          <w:szCs w:val="24"/>
        </w:rPr>
        <w:t xml:space="preserve">tindakan tradisional </w:t>
      </w:r>
      <w:r w:rsidRPr="00F369AA">
        <w:rPr>
          <w:rFonts w:ascii="Times New Roman" w:hAnsi="Times New Roman" w:cs="Times New Roman"/>
          <w:sz w:val="24"/>
          <w:szCs w:val="24"/>
        </w:rPr>
        <w:t xml:space="preserve">yang ditentukan oleh kebiasaan-kebiasaan yang sudah mengakar secara turun temurun. </w:t>
      </w:r>
      <w:r w:rsidRPr="00F369AA">
        <w:rPr>
          <w:rFonts w:ascii="Times New Roman" w:hAnsi="Times New Roman" w:cs="Times New Roman"/>
          <w:i/>
          <w:sz w:val="24"/>
          <w:szCs w:val="24"/>
        </w:rPr>
        <w:t>Kedua,</w:t>
      </w:r>
      <w:r w:rsidRPr="00F369AA">
        <w:rPr>
          <w:rFonts w:ascii="Times New Roman" w:hAnsi="Times New Roman" w:cs="Times New Roman"/>
          <w:sz w:val="24"/>
          <w:szCs w:val="24"/>
        </w:rPr>
        <w:t xml:space="preserve"> Tindakan Afektif, tindakan yang ditentukan oleh kondisi-kondisi dan orientasi-orientasi emosional si aktor. Ket</w:t>
      </w:r>
      <w:r>
        <w:rPr>
          <w:rFonts w:ascii="Times New Roman" w:hAnsi="Times New Roman" w:cs="Times New Roman"/>
          <w:sz w:val="24"/>
          <w:szCs w:val="24"/>
        </w:rPr>
        <w:t xml:space="preserve">iga, Rasionalitas Instrumental, </w:t>
      </w:r>
      <w:r w:rsidRPr="00F369AA">
        <w:rPr>
          <w:rFonts w:ascii="Times New Roman" w:hAnsi="Times New Roman" w:cs="Times New Roman"/>
          <w:sz w:val="24"/>
          <w:szCs w:val="24"/>
        </w:rPr>
        <w:t>tindakan yang ditujukan pada pencapaian tujuan-tujuan yang secara rasional diperhitungkan dan diupayakan sendiri oleh aktor yang bersangkutan. Keempat, Rasionalitas Nilai, yaitu tindakan rasional berdasarkan nilai, yang dilakukan untuk alasan-alasan dan tujuan</w:t>
      </w:r>
      <w:r>
        <w:rPr>
          <w:rFonts w:ascii="Times New Roman" w:hAnsi="Times New Roman" w:cs="Times New Roman"/>
          <w:sz w:val="24"/>
          <w:szCs w:val="24"/>
        </w:rPr>
        <w:t>-</w:t>
      </w:r>
      <w:r w:rsidRPr="00F369AA">
        <w:rPr>
          <w:rFonts w:ascii="Times New Roman" w:hAnsi="Times New Roman" w:cs="Times New Roman"/>
          <w:sz w:val="24"/>
          <w:szCs w:val="24"/>
        </w:rPr>
        <w:t>tujuan yang ada kaitanya dengan nilai-nilai yang</w:t>
      </w:r>
      <w:r>
        <w:t xml:space="preserve"> </w:t>
      </w:r>
      <w:r w:rsidRPr="00F369AA">
        <w:rPr>
          <w:rFonts w:ascii="Times New Roman" w:hAnsi="Times New Roman" w:cs="Times New Roman"/>
          <w:sz w:val="24"/>
        </w:rPr>
        <w:t>diyakini secara personal tanpa memperhitungkan prospek-prospek yang ada kaitanya dengan berhasil atau gagalnya tindakan tersebut.</w:t>
      </w:r>
      <w:r>
        <w:rPr>
          <w:rStyle w:val="FootnoteReference"/>
          <w:rFonts w:ascii="Times New Roman" w:hAnsi="Times New Roman" w:cs="Times New Roman"/>
          <w:sz w:val="24"/>
        </w:rPr>
        <w:footnoteReference w:id="15"/>
      </w:r>
    </w:p>
    <w:p w:rsidR="003337D4" w:rsidRDefault="00DD1701" w:rsidP="009534D2">
      <w:pPr>
        <w:spacing w:after="0" w:line="240" w:lineRule="auto"/>
        <w:ind w:firstLine="720"/>
        <w:jc w:val="both"/>
        <w:rPr>
          <w:rFonts w:ascii="Times New Roman" w:hAnsi="Times New Roman" w:cs="Times New Roman"/>
          <w:sz w:val="24"/>
        </w:rPr>
      </w:pPr>
      <w:r w:rsidRPr="00DD1701">
        <w:rPr>
          <w:rFonts w:ascii="Times New Roman" w:hAnsi="Times New Roman" w:cs="Times New Roman"/>
          <w:sz w:val="24"/>
          <w:szCs w:val="24"/>
        </w:rPr>
        <w:t>Sebagai tema yang berangkat dari penelitian sosial keagamaan, tentunya perlu adanya metode yang dalam penelitian ini penulis menerapkan metode observasi, wawancara dan dokumentasi</w:t>
      </w:r>
      <w:r>
        <w:rPr>
          <w:rFonts w:ascii="Times New Roman" w:hAnsi="Times New Roman" w:cs="Times New Roman"/>
          <w:sz w:val="24"/>
          <w:szCs w:val="24"/>
        </w:rPr>
        <w:t xml:space="preserve"> untuk mendapatkan data yang lebih spesifik dan detail langsung pada para pelaku. </w:t>
      </w:r>
      <w:r w:rsidR="00952207">
        <w:rPr>
          <w:rFonts w:ascii="Times New Roman" w:hAnsi="Times New Roman" w:cs="Times New Roman"/>
          <w:sz w:val="24"/>
          <w:szCs w:val="24"/>
        </w:rPr>
        <w:t xml:space="preserve">Penelitian diawali dengan </w:t>
      </w:r>
      <w:r w:rsidR="00952207" w:rsidRPr="00952207">
        <w:rPr>
          <w:rFonts w:ascii="Times New Roman" w:hAnsi="Times New Roman" w:cs="Times New Roman"/>
          <w:sz w:val="24"/>
        </w:rPr>
        <w:lastRenderedPageBreak/>
        <w:t>observasi, yaitu</w:t>
      </w:r>
      <w:r w:rsidR="009D1934" w:rsidRPr="00952207">
        <w:rPr>
          <w:rFonts w:ascii="Times New Roman" w:hAnsi="Times New Roman" w:cs="Times New Roman"/>
          <w:sz w:val="24"/>
        </w:rPr>
        <w:t xml:space="preserve"> mengumpulkan data langsung dari lapangan. Data yang diobservasi bisa berupa gambaran tentang sikap perilaku, serta tindakan keseluruhan interaksi antar manusia</w:t>
      </w:r>
      <w:r w:rsidR="00952207" w:rsidRPr="00952207">
        <w:rPr>
          <w:rFonts w:ascii="Times New Roman" w:hAnsi="Times New Roman" w:cs="Times New Roman"/>
          <w:sz w:val="24"/>
        </w:rPr>
        <w:t>.</w:t>
      </w:r>
      <w:r w:rsidR="00952207">
        <w:rPr>
          <w:rStyle w:val="FootnoteReference"/>
          <w:rFonts w:ascii="Times New Roman" w:hAnsi="Times New Roman" w:cs="Times New Roman"/>
          <w:sz w:val="24"/>
        </w:rPr>
        <w:footnoteReference w:id="16"/>
      </w:r>
      <w:r w:rsidR="00952207" w:rsidRPr="00952207">
        <w:rPr>
          <w:rFonts w:ascii="Times New Roman" w:hAnsi="Times New Roman" w:cs="Times New Roman"/>
          <w:sz w:val="24"/>
        </w:rPr>
        <w:t xml:space="preserve"> Disini posisi penulis terlebih dahulu bersikap sebagai observasi partisipasi (participant observation) dengan tujuan untuk menghimpun data penelitian melalui pengamatan dan pengindraan dimana observer atau peneliti benar-benar terlibat dalam keseharian responden.</w:t>
      </w:r>
      <w:r w:rsidR="00952207">
        <w:rPr>
          <w:rFonts w:ascii="Times New Roman" w:hAnsi="Times New Roman" w:cs="Times New Roman"/>
          <w:sz w:val="24"/>
        </w:rPr>
        <w:t xml:space="preserve"> Secara real penulis ikut dalam implementasi pembacaan dzikir pagi dan petang di Islamic Boarding House Budi Mulia Dua.</w:t>
      </w:r>
    </w:p>
    <w:p w:rsidR="00952207" w:rsidRDefault="00952207" w:rsidP="009534D2">
      <w:pPr>
        <w:spacing w:after="0" w:line="240" w:lineRule="auto"/>
        <w:ind w:firstLine="720"/>
        <w:jc w:val="both"/>
        <w:rPr>
          <w:rFonts w:ascii="Times New Roman" w:hAnsi="Times New Roman" w:cs="Times New Roman"/>
          <w:sz w:val="24"/>
        </w:rPr>
      </w:pPr>
      <w:r>
        <w:rPr>
          <w:rFonts w:ascii="Times New Roman" w:hAnsi="Times New Roman" w:cs="Times New Roman"/>
          <w:sz w:val="24"/>
        </w:rPr>
        <w:t xml:space="preserve">Metode kedua yaitu wawancara yang bertujuan untuk mendapatkan informasi yang lebih akurat dari sumber data utama, yaitu jajaran ustadz dan santri Islamic Boarding House Budi Mulia Dua yang mengaplikasikannya setiap hari. </w:t>
      </w:r>
      <w:r w:rsidR="00A32C31">
        <w:rPr>
          <w:rFonts w:ascii="Times New Roman" w:hAnsi="Times New Roman" w:cs="Times New Roman"/>
          <w:sz w:val="24"/>
        </w:rPr>
        <w:t>Pertanyaan wawancara ini tidak keluar dari tema yang sedang diangkat oleh penulis</w:t>
      </w:r>
      <w:r w:rsidR="002C18EC">
        <w:rPr>
          <w:rFonts w:ascii="Times New Roman" w:hAnsi="Times New Roman" w:cs="Times New Roman"/>
          <w:sz w:val="24"/>
        </w:rPr>
        <w:t xml:space="preserve"> seputar </w:t>
      </w:r>
      <w:r w:rsidR="00B66D2E">
        <w:rPr>
          <w:rFonts w:ascii="Times New Roman" w:hAnsi="Times New Roman" w:cs="Times New Roman"/>
          <w:sz w:val="24"/>
        </w:rPr>
        <w:t xml:space="preserve">latar belakang pembacaan dzikir pagi dan petang Al-Ma’tsurat di diimplementasikan di Islamic Boarding House Budi Mulia Dua, bagaimana pelaksanaannya dan </w:t>
      </w:r>
      <w:r w:rsidR="002C18EC">
        <w:rPr>
          <w:rFonts w:ascii="Times New Roman" w:hAnsi="Times New Roman" w:cs="Times New Roman"/>
          <w:sz w:val="24"/>
        </w:rPr>
        <w:t xml:space="preserve">bagaimana pengaruh pembacaan dzikir Al-Ma’tsurat mempengaruhi proses belajar menghafal Al-Qur’an santri Islamic Boarding House Budi Mulia Dua. </w:t>
      </w:r>
      <w:r w:rsidR="00B66D2E">
        <w:rPr>
          <w:rFonts w:ascii="Times New Roman" w:hAnsi="Times New Roman" w:cs="Times New Roman"/>
          <w:sz w:val="24"/>
        </w:rPr>
        <w:t>Terakhir dokumentasi dilakukan untuk mendapatkan data berupa kegiatan pelaksanaan, dokumen-dokumen terkait kapan berdirinya Islamic Boarding House Budi Mulia Dua dan lain sebagainya.</w:t>
      </w:r>
    </w:p>
    <w:p w:rsidR="00B66D2E" w:rsidRDefault="00B66D2E" w:rsidP="009534D2">
      <w:pPr>
        <w:spacing w:after="0" w:line="240" w:lineRule="auto"/>
        <w:jc w:val="both"/>
        <w:rPr>
          <w:rFonts w:ascii="Times New Roman" w:hAnsi="Times New Roman" w:cs="Times New Roman"/>
          <w:sz w:val="24"/>
        </w:rPr>
      </w:pPr>
    </w:p>
    <w:p w:rsidR="00B66D2E" w:rsidRDefault="00B66D2E" w:rsidP="009534D2">
      <w:pPr>
        <w:spacing w:after="0" w:line="240" w:lineRule="auto"/>
        <w:jc w:val="both"/>
        <w:rPr>
          <w:rFonts w:ascii="Times New Roman" w:hAnsi="Times New Roman" w:cs="Times New Roman"/>
          <w:b/>
          <w:sz w:val="24"/>
        </w:rPr>
      </w:pPr>
      <w:r w:rsidRPr="00B66D2E">
        <w:rPr>
          <w:rFonts w:ascii="Times New Roman" w:hAnsi="Times New Roman" w:cs="Times New Roman"/>
          <w:b/>
          <w:sz w:val="24"/>
        </w:rPr>
        <w:t>Islamic Boarding House Budi Mulia Dua</w:t>
      </w:r>
    </w:p>
    <w:p w:rsidR="00B66D2E" w:rsidRDefault="00B66D2E" w:rsidP="009534D2">
      <w:pPr>
        <w:spacing w:after="0" w:line="240" w:lineRule="auto"/>
        <w:jc w:val="both"/>
        <w:rPr>
          <w:rFonts w:ascii="Times New Roman" w:hAnsi="Times New Roman" w:cs="Times New Roman"/>
          <w:sz w:val="24"/>
        </w:rPr>
      </w:pPr>
      <w:r>
        <w:rPr>
          <w:rFonts w:ascii="Times New Roman" w:hAnsi="Times New Roman" w:cs="Times New Roman"/>
          <w:sz w:val="24"/>
        </w:rPr>
        <w:tab/>
      </w:r>
      <w:r w:rsidR="00241588">
        <w:rPr>
          <w:rFonts w:ascii="Times New Roman" w:hAnsi="Times New Roman" w:cs="Times New Roman"/>
          <w:sz w:val="24"/>
        </w:rPr>
        <w:t xml:space="preserve">Islamic Boarding House Budi Mulia Dua adalah lembaga pendidikan yang berada dibawah naungan Budi Mulia Dua Foundation yang diprakarsai oleh pendirinya yaitu Prof. Dr. Muhammad Amien Rais, MA. Islamic Boarding House Budi Mulia Dua adalah lembaga pendidikan dalam bidang agama Islam atau merupakan sebuah semi pesantren yang didalamnya selain berisi kegiatan sekolah </w:t>
      </w:r>
      <w:r w:rsidR="00B61386">
        <w:rPr>
          <w:rFonts w:ascii="Times New Roman" w:hAnsi="Times New Roman" w:cs="Times New Roman"/>
          <w:sz w:val="24"/>
        </w:rPr>
        <w:t xml:space="preserve">umum pada umumnya </w:t>
      </w:r>
      <w:r w:rsidR="00241588">
        <w:rPr>
          <w:rFonts w:ascii="Times New Roman" w:hAnsi="Times New Roman" w:cs="Times New Roman"/>
          <w:sz w:val="24"/>
        </w:rPr>
        <w:t>juga me</w:t>
      </w:r>
      <w:r w:rsidR="007C7A5A">
        <w:rPr>
          <w:rFonts w:ascii="Times New Roman" w:hAnsi="Times New Roman" w:cs="Times New Roman"/>
          <w:sz w:val="24"/>
        </w:rPr>
        <w:t xml:space="preserve">mfasilitasi santrinya dengan kegiatan kepesantrenan. Sebelum berubah nama menjadi Islamic Boarding House Budi Mulia Dua, dahulunya lembaga ini bernama Qur’an Learning Center Budi Mulia Dua yang programnya </w:t>
      </w:r>
      <w:r w:rsidR="00B61386">
        <w:rPr>
          <w:rFonts w:ascii="Times New Roman" w:hAnsi="Times New Roman" w:cs="Times New Roman"/>
          <w:sz w:val="24"/>
        </w:rPr>
        <w:t xml:space="preserve">sama persis sebagaimana yang ada pada pesantren pada umumnya yaitu dengan </w:t>
      </w:r>
      <w:r w:rsidR="007C7A5A">
        <w:rPr>
          <w:rFonts w:ascii="Times New Roman" w:hAnsi="Times New Roman" w:cs="Times New Roman"/>
          <w:sz w:val="24"/>
        </w:rPr>
        <w:t>pembelaj</w:t>
      </w:r>
      <w:r w:rsidR="00972F59">
        <w:rPr>
          <w:rFonts w:ascii="Times New Roman" w:hAnsi="Times New Roman" w:cs="Times New Roman"/>
          <w:sz w:val="24"/>
        </w:rPr>
        <w:t>aran agama Islam seperti qur’an,</w:t>
      </w:r>
      <w:r w:rsidR="007C7A5A">
        <w:rPr>
          <w:rFonts w:ascii="Times New Roman" w:hAnsi="Times New Roman" w:cs="Times New Roman"/>
          <w:sz w:val="24"/>
        </w:rPr>
        <w:t xml:space="preserve"> </w:t>
      </w:r>
      <w:r w:rsidR="00972F59">
        <w:rPr>
          <w:rFonts w:ascii="Times New Roman" w:hAnsi="Times New Roman" w:cs="Times New Roman"/>
          <w:sz w:val="24"/>
        </w:rPr>
        <w:t>h</w:t>
      </w:r>
      <w:r w:rsidR="00265B41">
        <w:rPr>
          <w:rFonts w:ascii="Times New Roman" w:hAnsi="Times New Roman" w:cs="Times New Roman"/>
          <w:sz w:val="24"/>
        </w:rPr>
        <w:t>adis</w:t>
      </w:r>
      <w:r w:rsidR="007C7A5A">
        <w:rPr>
          <w:rFonts w:ascii="Times New Roman" w:hAnsi="Times New Roman" w:cs="Times New Roman"/>
          <w:sz w:val="24"/>
        </w:rPr>
        <w:t>, fiqih, aqidah dan nilai-nilai Islam lainnya.</w:t>
      </w:r>
    </w:p>
    <w:p w:rsidR="00B61386" w:rsidRDefault="00B61386" w:rsidP="009534D2">
      <w:pPr>
        <w:spacing w:after="0" w:line="240" w:lineRule="auto"/>
        <w:jc w:val="both"/>
        <w:rPr>
          <w:rFonts w:ascii="Times New Roman" w:hAnsi="Times New Roman" w:cs="Times New Roman"/>
          <w:sz w:val="24"/>
        </w:rPr>
      </w:pPr>
      <w:r>
        <w:rPr>
          <w:rFonts w:ascii="Times New Roman" w:hAnsi="Times New Roman" w:cs="Times New Roman"/>
          <w:sz w:val="24"/>
        </w:rPr>
        <w:tab/>
        <w:t xml:space="preserve">Qur’an Learning Center Budi Mulia Dua (sebelum berganti nama menjadi Islamic Boarding House Budi Mulia Dua) berdiri pada tahun 2015 yang diprakarsai oleh tim asatidz yaitu, H. Jakfar, S.Ag., S.S., M.Pd., Ust. Wahyudi Irwan Yusuf, S. Fil., MA., Ust. Joko Purwanto, S.H.I., M.Pd.I., </w:t>
      </w:r>
      <w:r w:rsidR="00B36CCA">
        <w:rPr>
          <w:rFonts w:ascii="Times New Roman" w:hAnsi="Times New Roman" w:cs="Times New Roman"/>
          <w:sz w:val="24"/>
        </w:rPr>
        <w:t>Ust. Sulthon, Ust. Arif dan Ust. Abbas</w:t>
      </w:r>
      <w:r w:rsidR="009534D2">
        <w:rPr>
          <w:rFonts w:ascii="Times New Roman" w:hAnsi="Times New Roman" w:cs="Times New Roman"/>
          <w:sz w:val="24"/>
        </w:rPr>
        <w:t xml:space="preserve"> Rosyadi</w:t>
      </w:r>
      <w:r w:rsidR="00E4740A">
        <w:rPr>
          <w:rFonts w:ascii="Times New Roman" w:hAnsi="Times New Roman" w:cs="Times New Roman"/>
          <w:sz w:val="24"/>
        </w:rPr>
        <w:t>. Program umumnya adalah sebuah nilai kepesantrenan dan pendidikan formal Madrasah Tsanawiyah dan Madrasah Aliyah yang berjalan kurang lebih sekitar 4 tahun. Memasuki tahun ajaran baru 2019, terjadi perubahan kepemimpinan dalam Qur’an Learning Center Budi Mulia Dua dan akhirnya sistempun berubah menjadi sebuah boarding yang ingin lebih fokus kepada salah satu bidang saja. Mengingat materi yang dipelajari santri begitu banyak antara pesantren dan sekolah.</w:t>
      </w:r>
    </w:p>
    <w:p w:rsidR="00E4740A" w:rsidRDefault="00E4740A" w:rsidP="009534D2">
      <w:pPr>
        <w:spacing w:after="0" w:line="240" w:lineRule="auto"/>
        <w:jc w:val="both"/>
        <w:rPr>
          <w:rFonts w:ascii="Times New Roman" w:hAnsi="Times New Roman" w:cs="Times New Roman"/>
          <w:sz w:val="24"/>
        </w:rPr>
      </w:pPr>
      <w:r>
        <w:rPr>
          <w:rFonts w:ascii="Times New Roman" w:hAnsi="Times New Roman" w:cs="Times New Roman"/>
          <w:sz w:val="24"/>
        </w:rPr>
        <w:lastRenderedPageBreak/>
        <w:tab/>
        <w:t xml:space="preserve">Awal ajaran baru 2019, akhirnya resmi adanya perubahan nama sekaligus program yaitu dari Qur’an Learning Center Budi Mulia Dua yang menerapkan sistem pembelajaran model pesantren beralih menjadi Islamic Boarding House Budi Mulia Dua yang lebih cenderung kepada asrama. Pergantian ini bertujuan untuk memfokuskan pembelajaran santri pada satu keilmuan yaitu program hafalan Al-Qur’an. </w:t>
      </w:r>
      <w:r w:rsidR="00447699">
        <w:rPr>
          <w:rFonts w:ascii="Times New Roman" w:hAnsi="Times New Roman" w:cs="Times New Roman"/>
          <w:sz w:val="24"/>
        </w:rPr>
        <w:t>Program ini dilaksanakan setiap hari pada waktu pagi setelah sholat shubuh dan malam setelah sholat isya, dimana waktu siang santri diisi dengan sekolah di SMP dan SMA Internasional Budi Mulia Dua. Terdapat kelebihan dan kekurangan dalam pergantian program lembaga ini, disatu sisi terlihat pembelajaran pada masa Qur’an Learning Center lebih komprehensif dengan berbagai nilai keilmuan Islam beralih ke Islamic Boarding House yang lebih fokus pada hafalan Al-Qur’an dengan tujuan untuk mencetak generasi yang intelek dan qur’ani.</w:t>
      </w:r>
    </w:p>
    <w:p w:rsidR="00447699" w:rsidRDefault="00447699" w:rsidP="009534D2">
      <w:pPr>
        <w:spacing w:after="0" w:line="240" w:lineRule="auto"/>
        <w:jc w:val="both"/>
        <w:rPr>
          <w:rFonts w:ascii="Times New Roman" w:hAnsi="Times New Roman" w:cs="Times New Roman"/>
          <w:sz w:val="24"/>
        </w:rPr>
      </w:pPr>
      <w:r>
        <w:rPr>
          <w:rFonts w:ascii="Times New Roman" w:hAnsi="Times New Roman" w:cs="Times New Roman"/>
          <w:sz w:val="24"/>
        </w:rPr>
        <w:tab/>
      </w:r>
    </w:p>
    <w:p w:rsidR="00FE3292" w:rsidRPr="00FE3292" w:rsidRDefault="00FE3292" w:rsidP="009534D2">
      <w:pPr>
        <w:spacing w:after="0" w:line="240" w:lineRule="auto"/>
        <w:jc w:val="both"/>
        <w:rPr>
          <w:rFonts w:ascii="Times New Roman" w:hAnsi="Times New Roman" w:cs="Times New Roman"/>
          <w:b/>
          <w:sz w:val="24"/>
        </w:rPr>
      </w:pPr>
      <w:r w:rsidRPr="00FE3292">
        <w:rPr>
          <w:rFonts w:ascii="Times New Roman" w:hAnsi="Times New Roman" w:cs="Times New Roman"/>
          <w:b/>
          <w:sz w:val="24"/>
        </w:rPr>
        <w:t>Implementasi Dzikir Pagi dan Sore (Al-Ma’tsurat) di Islamic Boarding House Budi Mulia Dua</w:t>
      </w:r>
    </w:p>
    <w:p w:rsidR="006D40AE" w:rsidRDefault="006D40AE" w:rsidP="009534D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Dzikir pagi dan petang (Al-Ma’tsurat) yang disusun oleh Hasan Al-Banna merupakan sebuah rentetan ayat Al-Qur’an dan </w:t>
      </w:r>
      <w:r w:rsidR="00265B41">
        <w:rPr>
          <w:rFonts w:ascii="Times New Roman" w:hAnsi="Times New Roman" w:cs="Times New Roman"/>
          <w:sz w:val="24"/>
          <w:szCs w:val="24"/>
        </w:rPr>
        <w:t>hadis</w:t>
      </w:r>
      <w:r>
        <w:rPr>
          <w:rFonts w:ascii="Times New Roman" w:hAnsi="Times New Roman" w:cs="Times New Roman"/>
          <w:sz w:val="24"/>
          <w:szCs w:val="24"/>
        </w:rPr>
        <w:t xml:space="preserve"> yang berisi doa-doa dan anjuran dari Nabi Muhammad SAW untuk dibaca diwaktu-waktu yang spesial yaitu di pagi dan petang atau sore hari. Atas dasar perintah tersebut banyak dikalangan umat muslim untuk selalu berdzikir diwaktu-waktu yang diperintahkan tadi dengan maksud bahwa hal ini merupakan sunnah dari Nabi Muhammad SAW sebagaimana </w:t>
      </w:r>
      <w:r w:rsidR="00DA61C3">
        <w:rPr>
          <w:rFonts w:ascii="Times New Roman" w:hAnsi="Times New Roman" w:cs="Times New Roman"/>
          <w:sz w:val="24"/>
          <w:szCs w:val="24"/>
        </w:rPr>
        <w:t xml:space="preserve">yang ada dalam Al-Qur’an dan </w:t>
      </w:r>
      <w:r w:rsidR="00265B41">
        <w:rPr>
          <w:rFonts w:ascii="Times New Roman" w:hAnsi="Times New Roman" w:cs="Times New Roman"/>
          <w:sz w:val="24"/>
          <w:szCs w:val="24"/>
        </w:rPr>
        <w:t>hadis</w:t>
      </w:r>
      <w:r>
        <w:rPr>
          <w:rFonts w:ascii="Times New Roman" w:hAnsi="Times New Roman" w:cs="Times New Roman"/>
          <w:sz w:val="24"/>
          <w:szCs w:val="24"/>
        </w:rPr>
        <w:t xml:space="preserve"> yaitu :</w:t>
      </w:r>
    </w:p>
    <w:p w:rsidR="00DA61C3" w:rsidRPr="00DA61C3" w:rsidRDefault="00DA61C3" w:rsidP="009534D2">
      <w:pPr>
        <w:shd w:val="clear" w:color="auto" w:fill="FFFFFF"/>
        <w:spacing w:before="100" w:beforeAutospacing="1" w:after="0" w:line="240" w:lineRule="auto"/>
        <w:ind w:left="720"/>
        <w:jc w:val="right"/>
        <w:rPr>
          <w:rFonts w:ascii="Traditional Arabic" w:eastAsia="Times New Roman" w:hAnsi="Traditional Arabic" w:cs="Traditional Arabic"/>
          <w:b/>
          <w:color w:val="000000"/>
          <w:spacing w:val="2"/>
          <w:sz w:val="28"/>
          <w:szCs w:val="24"/>
          <w:lang w:eastAsia="id-ID"/>
        </w:rPr>
      </w:pPr>
      <w:r w:rsidRPr="00DA61C3">
        <w:rPr>
          <w:rFonts w:ascii="Traditional Arabic" w:eastAsia="Times New Roman" w:hAnsi="Traditional Arabic" w:cs="Traditional Arabic"/>
          <w:b/>
          <w:color w:val="000000"/>
          <w:spacing w:val="2"/>
          <w:sz w:val="28"/>
          <w:szCs w:val="24"/>
          <w:lang w:eastAsia="id-ID"/>
        </w:rPr>
        <w:t>لَ طُلُوعِ الشَّمْسِ وَقَبْلَ الْغُرُوبِ</w:t>
      </w:r>
      <w:r w:rsidR="0086687E" w:rsidRPr="00DA61C3">
        <w:rPr>
          <w:rFonts w:ascii="Traditional Arabic" w:eastAsia="Times New Roman" w:hAnsi="Traditional Arabic" w:cs="Traditional Arabic"/>
          <w:b/>
          <w:color w:val="000000"/>
          <w:spacing w:val="2"/>
          <w:sz w:val="28"/>
          <w:szCs w:val="24"/>
          <w:lang w:eastAsia="id-ID"/>
        </w:rPr>
        <w:t>بِّكَ قَبْ</w:t>
      </w:r>
      <w:r w:rsidRPr="00DA61C3">
        <w:rPr>
          <w:rFonts w:ascii="Traditional Arabic" w:eastAsia="Times New Roman" w:hAnsi="Traditional Arabic" w:cs="Traditional Arabic"/>
          <w:b/>
          <w:color w:val="000000"/>
          <w:spacing w:val="2"/>
          <w:sz w:val="28"/>
          <w:szCs w:val="24"/>
          <w:lang w:eastAsia="id-ID"/>
        </w:rPr>
        <w:t>فَاصْبِرْ عَلَىٰ مَا يَقُولُونَ وَسَبِّحْ بِحَمْدِ رَ</w:t>
      </w:r>
    </w:p>
    <w:p w:rsidR="00DA61C3" w:rsidRPr="00DA61C3" w:rsidRDefault="00DA61C3" w:rsidP="009534D2">
      <w:pPr>
        <w:shd w:val="clear" w:color="auto" w:fill="FFFFFF"/>
        <w:spacing w:before="100" w:beforeAutospacing="1" w:after="0" w:line="240" w:lineRule="auto"/>
        <w:jc w:val="both"/>
        <w:rPr>
          <w:rFonts w:ascii="Times New Roman" w:eastAsia="Times New Roman" w:hAnsi="Times New Roman" w:cs="Times New Roman"/>
          <w:color w:val="000000"/>
          <w:spacing w:val="2"/>
          <w:sz w:val="24"/>
          <w:szCs w:val="24"/>
          <w:lang w:eastAsia="id-ID"/>
        </w:rPr>
      </w:pPr>
      <w:r w:rsidRPr="00DA61C3">
        <w:rPr>
          <w:rFonts w:ascii="Times New Roman" w:eastAsia="Times New Roman" w:hAnsi="Times New Roman" w:cs="Times New Roman"/>
          <w:color w:val="000000"/>
          <w:spacing w:val="2"/>
          <w:sz w:val="24"/>
          <w:szCs w:val="24"/>
          <w:lang w:eastAsia="id-ID"/>
        </w:rPr>
        <w:t>“</w:t>
      </w:r>
      <w:r w:rsidRPr="00DA61C3">
        <w:rPr>
          <w:rFonts w:ascii="Times New Roman" w:eastAsia="Times New Roman" w:hAnsi="Times New Roman" w:cs="Times New Roman"/>
          <w:i/>
          <w:iCs/>
          <w:color w:val="000000"/>
          <w:spacing w:val="2"/>
          <w:sz w:val="24"/>
          <w:szCs w:val="24"/>
          <w:lang w:eastAsia="id-ID"/>
        </w:rPr>
        <w:t>Maka bersabarlah kamu terhadap apa yang mereka katakan dan bertasbihlah sambil memuji Tuhanmu sebelum terbit matahari dan sebelum terbenam(nya)” </w:t>
      </w:r>
      <w:r w:rsidRPr="00DA61C3">
        <w:rPr>
          <w:rFonts w:ascii="Times New Roman" w:eastAsia="Times New Roman" w:hAnsi="Times New Roman" w:cs="Times New Roman"/>
          <w:color w:val="000000"/>
          <w:spacing w:val="2"/>
          <w:sz w:val="24"/>
          <w:szCs w:val="24"/>
          <w:lang w:eastAsia="id-ID"/>
        </w:rPr>
        <w:t>(QS. Qaf: 39).</w:t>
      </w:r>
    </w:p>
    <w:p w:rsidR="00DA61C3" w:rsidRPr="00DA61C3" w:rsidRDefault="00DA61C3" w:rsidP="009534D2">
      <w:pPr>
        <w:shd w:val="clear" w:color="auto" w:fill="FFFFFF"/>
        <w:spacing w:before="100" w:beforeAutospacing="1" w:after="0" w:line="240" w:lineRule="auto"/>
        <w:jc w:val="right"/>
        <w:rPr>
          <w:rFonts w:ascii="Traditional Arabic" w:eastAsia="Times New Roman" w:hAnsi="Traditional Arabic" w:cs="Traditional Arabic"/>
          <w:b/>
          <w:color w:val="000000"/>
          <w:spacing w:val="2"/>
          <w:sz w:val="28"/>
          <w:szCs w:val="24"/>
          <w:lang w:eastAsia="id-ID"/>
        </w:rPr>
      </w:pPr>
      <w:r w:rsidRPr="00DA61C3">
        <w:rPr>
          <w:rFonts w:ascii="Traditional Arabic" w:eastAsia="Times New Roman" w:hAnsi="Traditional Arabic" w:cs="Traditional Arabic"/>
          <w:b/>
          <w:color w:val="000000"/>
          <w:spacing w:val="2"/>
          <w:sz w:val="28"/>
          <w:szCs w:val="24"/>
          <w:lang w:eastAsia="id-ID"/>
        </w:rPr>
        <w:t>تُصْبِحُونَ</w:t>
      </w:r>
      <w:r w:rsidRPr="00995317">
        <w:rPr>
          <w:rFonts w:ascii="Traditional Arabic" w:eastAsia="Times New Roman" w:hAnsi="Traditional Arabic" w:cs="Traditional Arabic"/>
          <w:b/>
          <w:color w:val="000000"/>
          <w:spacing w:val="2"/>
          <w:sz w:val="28"/>
          <w:szCs w:val="24"/>
          <w:lang w:eastAsia="id-ID"/>
        </w:rPr>
        <w:t xml:space="preserve"> </w:t>
      </w:r>
      <w:r w:rsidRPr="00DA61C3">
        <w:rPr>
          <w:rFonts w:ascii="Traditional Arabic" w:eastAsia="Times New Roman" w:hAnsi="Traditional Arabic" w:cs="Traditional Arabic"/>
          <w:b/>
          <w:color w:val="000000"/>
          <w:spacing w:val="2"/>
          <w:sz w:val="28"/>
          <w:szCs w:val="24"/>
          <w:lang w:eastAsia="id-ID"/>
        </w:rPr>
        <w:t>فَسُبْحَانَ اللَّهِ حِينَ تُمْسُونَ وَحِينَ</w:t>
      </w:r>
    </w:p>
    <w:p w:rsidR="00DA61C3" w:rsidRPr="00DA61C3" w:rsidRDefault="00DA61C3" w:rsidP="009534D2">
      <w:pPr>
        <w:shd w:val="clear" w:color="auto" w:fill="FFFFFF"/>
        <w:spacing w:before="100" w:beforeAutospacing="1" w:after="0" w:line="240" w:lineRule="auto"/>
        <w:jc w:val="both"/>
        <w:rPr>
          <w:rFonts w:ascii="Times New Roman" w:eastAsia="Times New Roman" w:hAnsi="Times New Roman" w:cs="Times New Roman"/>
          <w:color w:val="000000"/>
          <w:spacing w:val="2"/>
          <w:sz w:val="24"/>
          <w:szCs w:val="24"/>
          <w:lang w:eastAsia="id-ID"/>
        </w:rPr>
      </w:pPr>
      <w:r w:rsidRPr="00DA61C3">
        <w:rPr>
          <w:rFonts w:ascii="Times New Roman" w:eastAsia="Times New Roman" w:hAnsi="Times New Roman" w:cs="Times New Roman"/>
          <w:color w:val="000000"/>
          <w:spacing w:val="2"/>
          <w:sz w:val="24"/>
          <w:szCs w:val="24"/>
          <w:lang w:eastAsia="id-ID"/>
        </w:rPr>
        <w:t>“</w:t>
      </w:r>
      <w:r w:rsidRPr="00DA61C3">
        <w:rPr>
          <w:rFonts w:ascii="Times New Roman" w:eastAsia="Times New Roman" w:hAnsi="Times New Roman" w:cs="Times New Roman"/>
          <w:i/>
          <w:iCs/>
          <w:color w:val="000000"/>
          <w:spacing w:val="2"/>
          <w:sz w:val="24"/>
          <w:szCs w:val="24"/>
          <w:lang w:eastAsia="id-ID"/>
        </w:rPr>
        <w:t>Maka bertasbihlah kepada Allah di waktu kamu berada di sore hari dan waktu kamu berada di waktu pagi hari” </w:t>
      </w:r>
      <w:r w:rsidRPr="00DA61C3">
        <w:rPr>
          <w:rFonts w:ascii="Times New Roman" w:eastAsia="Times New Roman" w:hAnsi="Times New Roman" w:cs="Times New Roman"/>
          <w:color w:val="000000"/>
          <w:spacing w:val="2"/>
          <w:sz w:val="24"/>
          <w:szCs w:val="24"/>
          <w:lang w:eastAsia="id-ID"/>
        </w:rPr>
        <w:t>(QS. Ar-Rum:17).</w:t>
      </w:r>
    </w:p>
    <w:p w:rsidR="00DA61C3" w:rsidRPr="00DA61C3" w:rsidRDefault="00265B41" w:rsidP="00512A3B">
      <w:pPr>
        <w:shd w:val="clear" w:color="auto" w:fill="FFFFFF"/>
        <w:spacing w:after="0" w:line="240" w:lineRule="auto"/>
        <w:ind w:firstLine="720"/>
        <w:jc w:val="both"/>
        <w:rPr>
          <w:rFonts w:ascii="Times New Roman" w:eastAsia="Times New Roman" w:hAnsi="Times New Roman" w:cs="Times New Roman"/>
          <w:color w:val="000000"/>
          <w:spacing w:val="2"/>
          <w:sz w:val="24"/>
          <w:szCs w:val="24"/>
          <w:lang w:eastAsia="id-ID"/>
        </w:rPr>
      </w:pPr>
      <w:r>
        <w:rPr>
          <w:rFonts w:ascii="Times New Roman" w:eastAsia="Times New Roman" w:hAnsi="Times New Roman" w:cs="Times New Roman"/>
          <w:color w:val="000000"/>
          <w:spacing w:val="2"/>
          <w:sz w:val="24"/>
          <w:szCs w:val="24"/>
          <w:lang w:eastAsia="id-ID"/>
        </w:rPr>
        <w:t>Hadis</w:t>
      </w:r>
      <w:r w:rsidR="00DA61C3">
        <w:rPr>
          <w:rFonts w:ascii="Times New Roman" w:eastAsia="Times New Roman" w:hAnsi="Times New Roman" w:cs="Times New Roman"/>
          <w:color w:val="000000"/>
          <w:spacing w:val="2"/>
          <w:sz w:val="24"/>
          <w:szCs w:val="24"/>
          <w:lang w:eastAsia="id-ID"/>
        </w:rPr>
        <w:t xml:space="preserve"> dari Anas </w:t>
      </w:r>
      <w:r w:rsidR="00DA61C3" w:rsidRPr="00DA61C3">
        <w:rPr>
          <w:rFonts w:ascii="Times New Roman" w:eastAsia="Times New Roman" w:hAnsi="Times New Roman" w:cs="Times New Roman"/>
          <w:color w:val="000000"/>
          <w:spacing w:val="2"/>
          <w:sz w:val="24"/>
          <w:szCs w:val="24"/>
          <w:lang w:eastAsia="id-ID"/>
        </w:rPr>
        <w:t>bin Malik </w:t>
      </w:r>
      <w:r w:rsidR="00DA61C3">
        <w:rPr>
          <w:rFonts w:ascii="Times New Roman" w:eastAsia="Times New Roman" w:hAnsi="Times New Roman" w:cs="Times New Roman"/>
          <w:i/>
          <w:iCs/>
          <w:color w:val="000000"/>
          <w:spacing w:val="2"/>
          <w:sz w:val="24"/>
          <w:szCs w:val="24"/>
          <w:lang w:eastAsia="id-ID"/>
        </w:rPr>
        <w:t>radhiyallahu</w:t>
      </w:r>
      <w:r w:rsidR="00DA61C3" w:rsidRPr="00DA61C3">
        <w:rPr>
          <w:rFonts w:ascii="Times New Roman" w:eastAsia="Times New Roman" w:hAnsi="Times New Roman" w:cs="Times New Roman"/>
          <w:i/>
          <w:iCs/>
          <w:color w:val="000000"/>
          <w:spacing w:val="2"/>
          <w:sz w:val="24"/>
          <w:szCs w:val="24"/>
          <w:lang w:eastAsia="id-ID"/>
        </w:rPr>
        <w:t>‘anhu </w:t>
      </w:r>
      <w:r w:rsidR="00DA61C3">
        <w:rPr>
          <w:rFonts w:ascii="Times New Roman" w:eastAsia="Times New Roman" w:hAnsi="Times New Roman" w:cs="Times New Roman"/>
          <w:color w:val="000000"/>
          <w:spacing w:val="2"/>
          <w:sz w:val="24"/>
          <w:szCs w:val="24"/>
          <w:lang w:eastAsia="id-ID"/>
        </w:rPr>
        <w:t>berkata, R</w:t>
      </w:r>
      <w:r w:rsidR="00DA61C3" w:rsidRPr="00DA61C3">
        <w:rPr>
          <w:rFonts w:ascii="Times New Roman" w:eastAsia="Times New Roman" w:hAnsi="Times New Roman" w:cs="Times New Roman"/>
          <w:color w:val="000000"/>
          <w:spacing w:val="2"/>
          <w:sz w:val="24"/>
          <w:szCs w:val="24"/>
          <w:lang w:eastAsia="id-ID"/>
        </w:rPr>
        <w:t>asulullah</w:t>
      </w:r>
      <w:r w:rsidR="00512A3B">
        <w:rPr>
          <w:rFonts w:ascii="Times New Roman" w:eastAsia="Times New Roman" w:hAnsi="Times New Roman" w:cs="Times New Roman"/>
          <w:color w:val="000000"/>
          <w:spacing w:val="2"/>
          <w:sz w:val="24"/>
          <w:szCs w:val="24"/>
          <w:lang w:eastAsia="id-ID"/>
        </w:rPr>
        <w:t xml:space="preserve"> SAW</w:t>
      </w:r>
      <w:r w:rsidR="00DA61C3" w:rsidRPr="00DA61C3">
        <w:rPr>
          <w:rFonts w:ascii="Times New Roman" w:eastAsia="Times New Roman" w:hAnsi="Times New Roman" w:cs="Times New Roman"/>
          <w:i/>
          <w:iCs/>
          <w:color w:val="000000"/>
          <w:spacing w:val="2"/>
          <w:sz w:val="24"/>
          <w:szCs w:val="24"/>
          <w:lang w:eastAsia="id-ID"/>
        </w:rPr>
        <w:t> </w:t>
      </w:r>
      <w:r w:rsidR="00DA61C3">
        <w:rPr>
          <w:rFonts w:ascii="Times New Roman" w:eastAsia="Times New Roman" w:hAnsi="Times New Roman" w:cs="Times New Roman"/>
          <w:color w:val="000000"/>
          <w:spacing w:val="2"/>
          <w:sz w:val="24"/>
          <w:szCs w:val="24"/>
          <w:lang w:eastAsia="id-ID"/>
        </w:rPr>
        <w:t>bersabda :</w:t>
      </w:r>
    </w:p>
    <w:p w:rsidR="00072C89" w:rsidRPr="00DA61C3" w:rsidRDefault="00DA61C3" w:rsidP="009534D2">
      <w:pPr>
        <w:shd w:val="clear" w:color="auto" w:fill="FFFFFF"/>
        <w:spacing w:after="0" w:line="240" w:lineRule="auto"/>
        <w:jc w:val="both"/>
        <w:rPr>
          <w:rFonts w:ascii="Times New Roman" w:eastAsia="Times New Roman" w:hAnsi="Times New Roman" w:cs="Times New Roman"/>
          <w:color w:val="000000"/>
          <w:spacing w:val="2"/>
          <w:sz w:val="24"/>
          <w:szCs w:val="24"/>
          <w:lang w:eastAsia="id-ID"/>
        </w:rPr>
      </w:pPr>
      <w:r w:rsidRPr="00DA61C3">
        <w:rPr>
          <w:rFonts w:ascii="Times New Roman" w:eastAsia="Times New Roman" w:hAnsi="Times New Roman" w:cs="Times New Roman"/>
          <w:i/>
          <w:iCs/>
          <w:color w:val="000000"/>
          <w:spacing w:val="2"/>
          <w:sz w:val="24"/>
          <w:szCs w:val="24"/>
          <w:lang w:eastAsia="id-ID"/>
        </w:rPr>
        <w:t>“Aku duduk bersama orang-orang yang berdzikrullah Ta’ala </w:t>
      </w:r>
      <w:r w:rsidRPr="00DA61C3">
        <w:rPr>
          <w:rFonts w:ascii="Times New Roman" w:eastAsia="Times New Roman" w:hAnsi="Times New Roman" w:cs="Times New Roman"/>
          <w:bCs/>
          <w:i/>
          <w:iCs/>
          <w:color w:val="000000"/>
          <w:spacing w:val="2"/>
          <w:sz w:val="24"/>
          <w:szCs w:val="24"/>
          <w:lang w:eastAsia="id-ID"/>
        </w:rPr>
        <w:t>mulai</w:t>
      </w:r>
      <w:r w:rsidRPr="00DA61C3">
        <w:rPr>
          <w:rFonts w:ascii="Times New Roman" w:eastAsia="Times New Roman" w:hAnsi="Times New Roman" w:cs="Times New Roman"/>
          <w:i/>
          <w:iCs/>
          <w:color w:val="000000"/>
          <w:spacing w:val="2"/>
          <w:sz w:val="24"/>
          <w:szCs w:val="24"/>
          <w:lang w:eastAsia="id-ID"/>
        </w:rPr>
        <w:t> </w:t>
      </w:r>
      <w:r w:rsidRPr="00DA61C3">
        <w:rPr>
          <w:rFonts w:ascii="Times New Roman" w:eastAsia="Times New Roman" w:hAnsi="Times New Roman" w:cs="Times New Roman"/>
          <w:bCs/>
          <w:i/>
          <w:iCs/>
          <w:color w:val="000000"/>
          <w:spacing w:val="2"/>
          <w:sz w:val="24"/>
          <w:szCs w:val="24"/>
          <w:lang w:eastAsia="id-ID"/>
        </w:rPr>
        <w:t>dari (waktu) sholat shubuh hingga terbit matahari</w:t>
      </w:r>
      <w:r w:rsidRPr="00DA61C3">
        <w:rPr>
          <w:rFonts w:ascii="Times New Roman" w:eastAsia="Times New Roman" w:hAnsi="Times New Roman" w:cs="Times New Roman"/>
          <w:i/>
          <w:iCs/>
          <w:color w:val="000000"/>
          <w:spacing w:val="2"/>
          <w:sz w:val="24"/>
          <w:szCs w:val="24"/>
          <w:lang w:eastAsia="id-ID"/>
        </w:rPr>
        <w:t> lebih aku cintai daripada memerdekakan empat orang budak dari putra Nabi Isma’il.</w:t>
      </w:r>
      <w:r w:rsidRPr="00DA61C3">
        <w:rPr>
          <w:rFonts w:ascii="Times New Roman" w:eastAsia="Times New Roman" w:hAnsi="Times New Roman" w:cs="Times New Roman"/>
          <w:color w:val="000000"/>
          <w:spacing w:val="2"/>
          <w:sz w:val="24"/>
          <w:szCs w:val="24"/>
          <w:lang w:eastAsia="id-ID"/>
        </w:rPr>
        <w:t> </w:t>
      </w:r>
      <w:r w:rsidRPr="00DA61C3">
        <w:rPr>
          <w:rFonts w:ascii="Times New Roman" w:eastAsia="Times New Roman" w:hAnsi="Times New Roman" w:cs="Times New Roman"/>
          <w:i/>
          <w:iCs/>
          <w:color w:val="000000"/>
          <w:spacing w:val="2"/>
          <w:sz w:val="24"/>
          <w:szCs w:val="24"/>
          <w:lang w:eastAsia="id-ID"/>
        </w:rPr>
        <w:t>Dan aku duduk bersama orang-orang yang berdzikrullah</w:t>
      </w:r>
      <w:r w:rsidRPr="00DA61C3">
        <w:rPr>
          <w:rFonts w:ascii="Times New Roman" w:eastAsia="Times New Roman" w:hAnsi="Times New Roman" w:cs="Times New Roman"/>
          <w:bCs/>
          <w:i/>
          <w:iCs/>
          <w:color w:val="000000"/>
          <w:spacing w:val="2"/>
          <w:sz w:val="24"/>
          <w:szCs w:val="24"/>
          <w:lang w:eastAsia="id-ID"/>
        </w:rPr>
        <w:t> mulai dari (waktu) sholat Ashar sampai terbenam matahari</w:t>
      </w:r>
      <w:r w:rsidRPr="00DA61C3">
        <w:rPr>
          <w:rFonts w:ascii="Times New Roman" w:eastAsia="Times New Roman" w:hAnsi="Times New Roman" w:cs="Times New Roman"/>
          <w:i/>
          <w:iCs/>
          <w:color w:val="000000"/>
          <w:spacing w:val="2"/>
          <w:sz w:val="24"/>
          <w:szCs w:val="24"/>
          <w:lang w:eastAsia="id-ID"/>
        </w:rPr>
        <w:t> lebih aku cintai daripada memerdekakan empat orang budak” </w:t>
      </w:r>
      <w:r w:rsidRPr="00DA61C3">
        <w:rPr>
          <w:rFonts w:ascii="Times New Roman" w:eastAsia="Times New Roman" w:hAnsi="Times New Roman" w:cs="Times New Roman"/>
          <w:color w:val="000000"/>
          <w:spacing w:val="2"/>
          <w:sz w:val="24"/>
          <w:szCs w:val="24"/>
          <w:lang w:eastAsia="id-ID"/>
        </w:rPr>
        <w:t>(HR. Abu Dawud: 3667, dihasankan oleh Syaikh Al-Albani).</w:t>
      </w:r>
    </w:p>
    <w:p w:rsidR="008F65CD" w:rsidRDefault="00512A3B" w:rsidP="009534D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Sejarah awal mulainya pembacaan dzikir Al-Ma’tsurat di </w:t>
      </w:r>
      <w:r w:rsidRPr="00FE3204">
        <w:rPr>
          <w:rFonts w:ascii="Times New Roman" w:hAnsi="Times New Roman" w:cs="Times New Roman"/>
          <w:sz w:val="24"/>
          <w:szCs w:val="24"/>
        </w:rPr>
        <w:t>Islamic Boarding House Budi Mulia</w:t>
      </w:r>
      <w:r>
        <w:rPr>
          <w:rFonts w:ascii="Times New Roman" w:hAnsi="Times New Roman" w:cs="Times New Roman"/>
          <w:sz w:val="24"/>
          <w:szCs w:val="24"/>
        </w:rPr>
        <w:t xml:space="preserve"> Dua</w:t>
      </w:r>
      <w:r w:rsidRPr="00FE3204">
        <w:rPr>
          <w:rFonts w:ascii="Times New Roman" w:hAnsi="Times New Roman" w:cs="Times New Roman"/>
          <w:sz w:val="24"/>
          <w:szCs w:val="24"/>
        </w:rPr>
        <w:t xml:space="preserve"> </w:t>
      </w:r>
      <w:r>
        <w:rPr>
          <w:rFonts w:ascii="Times New Roman" w:hAnsi="Times New Roman" w:cs="Times New Roman"/>
          <w:sz w:val="24"/>
          <w:szCs w:val="24"/>
        </w:rPr>
        <w:t xml:space="preserve">adalah sebagai program untuk mengisi kekosongan diwaktu sore oleh santri disana. Hal itu atas </w:t>
      </w:r>
      <w:r w:rsidR="008F65CD">
        <w:rPr>
          <w:rFonts w:ascii="Times New Roman" w:hAnsi="Times New Roman" w:cs="Times New Roman"/>
          <w:sz w:val="24"/>
          <w:szCs w:val="24"/>
        </w:rPr>
        <w:t xml:space="preserve">inisiatif santri sendiri, </w:t>
      </w:r>
      <w:r w:rsidR="008F65CD">
        <w:rPr>
          <w:rFonts w:ascii="Times New Roman" w:hAnsi="Times New Roman" w:cs="Times New Roman"/>
          <w:sz w:val="24"/>
          <w:szCs w:val="24"/>
        </w:rPr>
        <w:lastRenderedPageBreak/>
        <w:t>baru setelah melihat aktivitas santri tersebut yang positif maka akhirnya dari pihak asatidz menjadikan kegiatan tersebut menjadi program wajib yang harus diikuti setiap santri sebagai tambahan nilai untuk memperkuat akhlak dan karakter santri.</w:t>
      </w:r>
    </w:p>
    <w:p w:rsidR="004222E0" w:rsidRDefault="00FE3204" w:rsidP="009534D2">
      <w:pPr>
        <w:spacing w:after="0" w:line="240" w:lineRule="auto"/>
        <w:ind w:firstLine="720"/>
        <w:jc w:val="both"/>
        <w:rPr>
          <w:rFonts w:ascii="Times New Roman" w:hAnsi="Times New Roman" w:cs="Times New Roman"/>
          <w:sz w:val="24"/>
          <w:szCs w:val="24"/>
        </w:rPr>
      </w:pPr>
      <w:r w:rsidRPr="00FE3204">
        <w:rPr>
          <w:rFonts w:ascii="Times New Roman" w:hAnsi="Times New Roman" w:cs="Times New Roman"/>
          <w:sz w:val="24"/>
          <w:szCs w:val="24"/>
        </w:rPr>
        <w:t>Dalam praktek</w:t>
      </w:r>
      <w:r w:rsidR="00072C89">
        <w:rPr>
          <w:rFonts w:ascii="Times New Roman" w:hAnsi="Times New Roman" w:cs="Times New Roman"/>
          <w:sz w:val="24"/>
          <w:szCs w:val="24"/>
        </w:rPr>
        <w:t xml:space="preserve"> pembacaan dzikir pagi dan petang di</w:t>
      </w:r>
      <w:r w:rsidR="00072C89" w:rsidRPr="00FE3204">
        <w:rPr>
          <w:rFonts w:ascii="Times New Roman" w:hAnsi="Times New Roman" w:cs="Times New Roman"/>
          <w:sz w:val="24"/>
          <w:szCs w:val="24"/>
        </w:rPr>
        <w:t xml:space="preserve"> Islamic Boarding House Budi Mulia</w:t>
      </w:r>
      <w:r w:rsidR="00072C89">
        <w:rPr>
          <w:rFonts w:ascii="Times New Roman" w:hAnsi="Times New Roman" w:cs="Times New Roman"/>
          <w:sz w:val="24"/>
          <w:szCs w:val="24"/>
        </w:rPr>
        <w:t xml:space="preserve"> Dua</w:t>
      </w:r>
      <w:r w:rsidRPr="00FE3204">
        <w:rPr>
          <w:rFonts w:ascii="Times New Roman" w:hAnsi="Times New Roman" w:cs="Times New Roman"/>
          <w:sz w:val="24"/>
          <w:szCs w:val="24"/>
        </w:rPr>
        <w:t xml:space="preserve">, </w:t>
      </w:r>
      <w:r w:rsidR="00072C89">
        <w:rPr>
          <w:rFonts w:ascii="Times New Roman" w:hAnsi="Times New Roman" w:cs="Times New Roman"/>
          <w:sz w:val="24"/>
          <w:szCs w:val="24"/>
        </w:rPr>
        <w:t xml:space="preserve">santri ataupun ustadz terlebih dahulu mengajak kepada santri yang lain untuk bersama-sama mengikuti pembacaan dzikir Al-Ma’tsurat di musholla dengan dipimpin oleh salah satu santri dengan pengeras suara dan yang lain hanya mengikuti. Pembacaan dzikir Al-Ma’tsurat dilakukan setiap hari rutin dengan pembagian jadwal </w:t>
      </w:r>
      <w:r w:rsidR="004222E0">
        <w:rPr>
          <w:rFonts w:ascii="Times New Roman" w:hAnsi="Times New Roman" w:cs="Times New Roman"/>
          <w:sz w:val="24"/>
          <w:szCs w:val="24"/>
        </w:rPr>
        <w:t xml:space="preserve">yang telah ditentukan, </w:t>
      </w:r>
      <w:r w:rsidR="00072C89">
        <w:rPr>
          <w:rFonts w:ascii="Times New Roman" w:hAnsi="Times New Roman" w:cs="Times New Roman"/>
          <w:sz w:val="24"/>
          <w:szCs w:val="24"/>
        </w:rPr>
        <w:t xml:space="preserve">sekali pelaksanaannya </w:t>
      </w:r>
      <w:r w:rsidR="004222E0">
        <w:rPr>
          <w:rFonts w:ascii="Times New Roman" w:hAnsi="Times New Roman" w:cs="Times New Roman"/>
          <w:sz w:val="24"/>
          <w:szCs w:val="24"/>
        </w:rPr>
        <w:t xml:space="preserve">melibatkan </w:t>
      </w:r>
      <w:r w:rsidR="00072C89">
        <w:rPr>
          <w:rFonts w:ascii="Times New Roman" w:hAnsi="Times New Roman" w:cs="Times New Roman"/>
          <w:sz w:val="24"/>
          <w:szCs w:val="24"/>
        </w:rPr>
        <w:t xml:space="preserve">antara 3-4 santri. </w:t>
      </w:r>
      <w:r w:rsidR="004222E0">
        <w:rPr>
          <w:rFonts w:ascii="Times New Roman" w:hAnsi="Times New Roman" w:cs="Times New Roman"/>
          <w:sz w:val="24"/>
          <w:szCs w:val="24"/>
        </w:rPr>
        <w:t>Bagi santri lain diluar jadwal yang telah ditentukan dan ingin mengikuti pembacaan dzikir Al-Ma’tsurat dipersilahkan dan bebas untuk siapa saja, namun kebanyakan santri yang tidak bertugas di hari itu lebih memilih mendengar dan mengikuti pembacaan dzikir Al-Ma’tsurat melalui pengeras suara yang ada di asrama.</w:t>
      </w:r>
    </w:p>
    <w:p w:rsidR="00FE3204" w:rsidRDefault="00A9650E" w:rsidP="009534D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Pembacaan dzikir Al-Ma’tsurat disesuaikan dengan apa yang telah </w:t>
      </w:r>
      <w:r w:rsidR="00FE3204" w:rsidRPr="00FE3204">
        <w:rPr>
          <w:rFonts w:ascii="Times New Roman" w:hAnsi="Times New Roman" w:cs="Times New Roman"/>
          <w:sz w:val="24"/>
          <w:szCs w:val="24"/>
        </w:rPr>
        <w:t xml:space="preserve">diurutkan oleh Hasan Al-Banna dengan runtutan beberapa kali bacaan sesuai </w:t>
      </w:r>
      <w:r w:rsidR="00FE3204" w:rsidRPr="00A9650E">
        <w:rPr>
          <w:rFonts w:ascii="Times New Roman" w:hAnsi="Times New Roman" w:cs="Times New Roman"/>
          <w:i/>
          <w:sz w:val="24"/>
          <w:szCs w:val="24"/>
        </w:rPr>
        <w:t>fadhilah</w:t>
      </w:r>
      <w:r w:rsidR="00FE3204" w:rsidRPr="00FE3204">
        <w:rPr>
          <w:rFonts w:ascii="Times New Roman" w:hAnsi="Times New Roman" w:cs="Times New Roman"/>
          <w:sz w:val="24"/>
          <w:szCs w:val="24"/>
        </w:rPr>
        <w:t xml:space="preserve"> yang didapatkan dalam bacaan tersebut</w:t>
      </w:r>
      <w:r w:rsidR="005D3358">
        <w:rPr>
          <w:rFonts w:ascii="Times New Roman" w:hAnsi="Times New Roman" w:cs="Times New Roman"/>
          <w:sz w:val="24"/>
          <w:szCs w:val="24"/>
        </w:rPr>
        <w:t xml:space="preserve"> dan sesuai apa yang telah </w:t>
      </w:r>
      <w:r>
        <w:rPr>
          <w:rFonts w:ascii="Times New Roman" w:hAnsi="Times New Roman" w:cs="Times New Roman"/>
          <w:sz w:val="24"/>
          <w:szCs w:val="24"/>
        </w:rPr>
        <w:t xml:space="preserve">diperintahkan dalam teks </w:t>
      </w:r>
      <w:r w:rsidR="00265B41">
        <w:rPr>
          <w:rFonts w:ascii="Times New Roman" w:hAnsi="Times New Roman" w:cs="Times New Roman"/>
          <w:sz w:val="24"/>
          <w:szCs w:val="24"/>
        </w:rPr>
        <w:t>hadis</w:t>
      </w:r>
      <w:r>
        <w:rPr>
          <w:rFonts w:ascii="Times New Roman" w:hAnsi="Times New Roman" w:cs="Times New Roman"/>
          <w:sz w:val="24"/>
          <w:szCs w:val="24"/>
        </w:rPr>
        <w:t>. Sebagiannya yaitu :</w:t>
      </w:r>
    </w:p>
    <w:p w:rsidR="00F037DF" w:rsidRDefault="00F037DF" w:rsidP="009534D2">
      <w:pPr>
        <w:spacing w:after="0" w:line="240" w:lineRule="auto"/>
        <w:jc w:val="right"/>
        <w:rPr>
          <w:rFonts w:ascii="Traditional Arabic" w:hAnsi="Traditional Arabic" w:cs="Traditional Arabic"/>
          <w:b/>
          <w:bCs/>
          <w:color w:val="222222"/>
          <w:sz w:val="28"/>
          <w:szCs w:val="28"/>
        </w:rPr>
      </w:pPr>
      <w:r w:rsidRPr="00EE2FFF">
        <w:rPr>
          <w:rFonts w:ascii="Traditional Arabic" w:hAnsi="Traditional Arabic" w:cs="Traditional Arabic"/>
          <w:b/>
          <w:bCs/>
          <w:color w:val="222222"/>
          <w:sz w:val="28"/>
          <w:szCs w:val="28"/>
          <w:rtl/>
        </w:rPr>
        <w:t>بِسْمِ اللَّهِ الَّذِيْ لاَيَضُرُّ مَعَ اسْمِهِ شَيْئٌ فِي الأَرْضِ وَلاَ فِي السَّمَآءِ وَهُوَ السَّمِيْعُ الْعَلِيْم</w:t>
      </w:r>
      <w:r w:rsidRPr="00EE2FFF">
        <w:rPr>
          <w:rFonts w:ascii="Traditional Arabic" w:hAnsi="Traditional Arabic" w:cs="Traditional Arabic"/>
          <w:b/>
          <w:bCs/>
          <w:color w:val="222222"/>
          <w:sz w:val="28"/>
          <w:szCs w:val="28"/>
        </w:rPr>
        <w:t xml:space="preserve"> </w:t>
      </w:r>
    </w:p>
    <w:p w:rsidR="00BE1842" w:rsidRPr="006F6701" w:rsidRDefault="00BE1842" w:rsidP="009534D2">
      <w:pPr>
        <w:spacing w:after="0" w:line="240" w:lineRule="auto"/>
        <w:jc w:val="both"/>
        <w:rPr>
          <w:rFonts w:ascii="Times New Roman" w:hAnsi="Times New Roman" w:cs="Times New Roman"/>
          <w:b/>
          <w:bCs/>
          <w:color w:val="222222"/>
          <w:sz w:val="32"/>
          <w:szCs w:val="28"/>
        </w:rPr>
      </w:pPr>
      <w:r w:rsidRPr="006F6701">
        <w:rPr>
          <w:rStyle w:val="Emphasis"/>
          <w:rFonts w:ascii="Times New Roman" w:hAnsi="Times New Roman" w:cs="Times New Roman"/>
          <w:color w:val="222222"/>
          <w:sz w:val="24"/>
          <w:szCs w:val="23"/>
        </w:rPr>
        <w:t>Dengan Nama Allah yang tidak ada yang memudharatkan bersamaan dengan NamaNya (disebut) segala sesuatu di bumi maupun di langit dan Dia adalah Yang Maha Mendengar lagi Maha Mengetahui</w:t>
      </w:r>
    </w:p>
    <w:p w:rsidR="00EE2FFF" w:rsidRDefault="003B5352" w:rsidP="009534D2">
      <w:pPr>
        <w:spacing w:after="0" w:line="240" w:lineRule="auto"/>
        <w:jc w:val="right"/>
        <w:rPr>
          <w:rFonts w:ascii="Traditional Arabic" w:hAnsi="Traditional Arabic" w:cs="Traditional Arabic"/>
          <w:b/>
          <w:bCs/>
          <w:color w:val="222222"/>
          <w:sz w:val="28"/>
          <w:szCs w:val="28"/>
          <w:rtl/>
        </w:rPr>
      </w:pPr>
      <w:r w:rsidRPr="00EE2FFF">
        <w:rPr>
          <w:rFonts w:ascii="Traditional Arabic" w:hAnsi="Traditional Arabic" w:cs="Traditional Arabic"/>
          <w:b/>
          <w:bCs/>
          <w:color w:val="222222"/>
          <w:sz w:val="28"/>
          <w:szCs w:val="28"/>
          <w:rtl/>
        </w:rPr>
        <w:t>أَعُوْذَ بِكَلِمَاتِ اللَّهِ التَّآمَّاتِ مِنْ شَرِّ مَا خَلَق</w:t>
      </w:r>
    </w:p>
    <w:p w:rsidR="00BE1842" w:rsidRPr="006F6701" w:rsidRDefault="00BE1842" w:rsidP="009534D2">
      <w:pPr>
        <w:spacing w:after="0" w:line="240" w:lineRule="auto"/>
        <w:jc w:val="both"/>
        <w:rPr>
          <w:rFonts w:ascii="Times New Roman" w:hAnsi="Times New Roman" w:cs="Times New Roman"/>
          <w:b/>
          <w:bCs/>
          <w:color w:val="222222"/>
          <w:sz w:val="23"/>
          <w:szCs w:val="23"/>
          <w:rtl/>
        </w:rPr>
      </w:pPr>
      <w:r w:rsidRPr="006F6701">
        <w:rPr>
          <w:rStyle w:val="Emphasis"/>
          <w:rFonts w:ascii="Times New Roman" w:hAnsi="Times New Roman" w:cs="Times New Roman"/>
          <w:color w:val="222222"/>
          <w:sz w:val="24"/>
          <w:szCs w:val="23"/>
        </w:rPr>
        <w:t>Aku berlindung dengan kalimat-kalimat Allah yang sempurna dari keburukan makhluk</w:t>
      </w:r>
      <w:r w:rsidRPr="006F6701">
        <w:rPr>
          <w:rStyle w:val="Emphasis"/>
          <w:rFonts w:ascii="Times New Roman" w:hAnsi="Times New Roman" w:cs="Times New Roman"/>
          <w:color w:val="222222"/>
          <w:sz w:val="23"/>
          <w:szCs w:val="23"/>
        </w:rPr>
        <w:t> </w:t>
      </w:r>
    </w:p>
    <w:p w:rsidR="00372C67" w:rsidRDefault="003B5352" w:rsidP="009534D2">
      <w:pPr>
        <w:spacing w:after="0" w:line="240" w:lineRule="auto"/>
        <w:jc w:val="right"/>
        <w:rPr>
          <w:rFonts w:ascii="Traditional Arabic" w:hAnsi="Traditional Arabic" w:cs="Traditional Arabic"/>
          <w:b/>
          <w:bCs/>
          <w:color w:val="222222"/>
          <w:sz w:val="28"/>
          <w:szCs w:val="28"/>
          <w:rtl/>
        </w:rPr>
      </w:pPr>
      <w:r w:rsidRPr="003B5352">
        <w:rPr>
          <w:rFonts w:ascii="Arial" w:hAnsi="Arial" w:cs="Arial"/>
          <w:b/>
          <w:bCs/>
          <w:color w:val="222222"/>
          <w:sz w:val="23"/>
          <w:szCs w:val="23"/>
        </w:rPr>
        <w:t xml:space="preserve"> </w:t>
      </w:r>
      <w:r w:rsidR="00EE2FFF" w:rsidRPr="00372C67">
        <w:rPr>
          <w:rFonts w:ascii="Traditional Arabic" w:hAnsi="Traditional Arabic" w:cs="Traditional Arabic"/>
          <w:b/>
          <w:bCs/>
          <w:color w:val="222222"/>
          <w:sz w:val="28"/>
          <w:szCs w:val="28"/>
          <w:rtl/>
        </w:rPr>
        <w:t>اللَّهُمَّ أَنْتَ رَبِّيْ لاَ إِلَهَ إِلاَّ أَنْتَ خَلَقْتَنِيْ وَأَنَا عَبْدُكَ وَأَنَا عَلَى عَهْدِكَ وَوَعْدِكَ مَاسْتَطَعْتُ أَعُوْذُبِكَ مِنْ شَرِّ مَا صَنَعْتُ أَبُوْءُ لَكَ بِنِعْمَتِكَ عَلَيَّ وَ أَبُوْءُ بِذَنْبِيْ فَاغْفِرْلِيْ فَإِنَّهُ لاَيَغْفِرُ الذُّنُوْبَ إِلاَّ أَنْتَ</w:t>
      </w:r>
    </w:p>
    <w:p w:rsidR="00BE1842" w:rsidRPr="00BE1842" w:rsidRDefault="00BE1842" w:rsidP="009534D2">
      <w:pPr>
        <w:spacing w:after="0" w:line="240" w:lineRule="auto"/>
        <w:jc w:val="both"/>
        <w:rPr>
          <w:rFonts w:ascii="Times New Roman" w:hAnsi="Times New Roman" w:cs="Times New Roman"/>
          <w:bCs/>
          <w:color w:val="222222"/>
          <w:sz w:val="28"/>
          <w:szCs w:val="24"/>
        </w:rPr>
      </w:pPr>
      <w:r w:rsidRPr="00BE1842">
        <w:rPr>
          <w:rStyle w:val="Emphasis"/>
          <w:rFonts w:ascii="Times New Roman" w:hAnsi="Times New Roman" w:cs="Times New Roman"/>
          <w:color w:val="222222"/>
          <w:sz w:val="24"/>
          <w:szCs w:val="23"/>
        </w:rPr>
        <w:t>Ya Allah Engkau adalah Tuhanku Tidak ada sesembahan yang berhaq disembah kecuali Engkau. Engkau menciptakan aku, aku hamba</w:t>
      </w:r>
      <w:r w:rsidR="00AB366F">
        <w:rPr>
          <w:rStyle w:val="Emphasis"/>
          <w:rFonts w:ascii="Times New Roman" w:hAnsi="Times New Roman" w:cs="Times New Roman"/>
          <w:color w:val="222222"/>
          <w:sz w:val="24"/>
          <w:szCs w:val="23"/>
        </w:rPr>
        <w:t xml:space="preserve"> </w:t>
      </w:r>
      <w:r w:rsidRPr="00BE1842">
        <w:rPr>
          <w:rStyle w:val="Emphasis"/>
          <w:rFonts w:ascii="Times New Roman" w:hAnsi="Times New Roman" w:cs="Times New Roman"/>
          <w:color w:val="222222"/>
          <w:sz w:val="24"/>
          <w:szCs w:val="23"/>
        </w:rPr>
        <w:t>Mu, dan aku akan berusaha memenuhi perjanjian denganmu semaksimal mungkin sesuai kemampuanku. Aku berlindung kepadaMu dari keburukan perbuatanku. Aku mengakui seluruh nikmatMu untukku dan aku mengakui seluruh dosaku. Maka ampunilah aku, karena sesungguhnya tidak ada yang bisa mengampuni dosa kecuali Engkau</w:t>
      </w:r>
      <w:r w:rsidR="006F6701">
        <w:rPr>
          <w:rStyle w:val="Emphasis"/>
          <w:rFonts w:ascii="Times New Roman" w:hAnsi="Times New Roman" w:cs="Times New Roman"/>
          <w:color w:val="222222"/>
          <w:sz w:val="24"/>
          <w:szCs w:val="23"/>
        </w:rPr>
        <w:t>.</w:t>
      </w:r>
    </w:p>
    <w:p w:rsidR="00F037DF" w:rsidRDefault="00EE4BCF" w:rsidP="009534D2">
      <w:pPr>
        <w:spacing w:after="0" w:line="240" w:lineRule="auto"/>
        <w:ind w:firstLine="720"/>
        <w:jc w:val="both"/>
        <w:rPr>
          <w:rFonts w:ascii="Times New Roman" w:hAnsi="Times New Roman" w:cs="Times New Roman"/>
          <w:bCs/>
          <w:color w:val="222222"/>
          <w:sz w:val="24"/>
          <w:szCs w:val="24"/>
        </w:rPr>
      </w:pPr>
      <w:r w:rsidRPr="005D3358">
        <w:rPr>
          <w:rFonts w:ascii="Times New Roman" w:hAnsi="Times New Roman" w:cs="Times New Roman"/>
          <w:bCs/>
          <w:color w:val="222222"/>
          <w:sz w:val="24"/>
          <w:szCs w:val="24"/>
        </w:rPr>
        <w:t xml:space="preserve">Masih banyak teks-teks dzikir yang dibaca pada pembacaan dzikir pagi dan petang, yang semuanya mempunyai </w:t>
      </w:r>
      <w:r w:rsidRPr="00D43ECE">
        <w:rPr>
          <w:rFonts w:ascii="Times New Roman" w:hAnsi="Times New Roman" w:cs="Times New Roman"/>
          <w:bCs/>
          <w:i/>
          <w:color w:val="222222"/>
          <w:sz w:val="24"/>
          <w:szCs w:val="24"/>
        </w:rPr>
        <w:t>fadhilah-fadhilah</w:t>
      </w:r>
      <w:r w:rsidRPr="005D3358">
        <w:rPr>
          <w:rFonts w:ascii="Times New Roman" w:hAnsi="Times New Roman" w:cs="Times New Roman"/>
          <w:bCs/>
          <w:color w:val="222222"/>
          <w:sz w:val="24"/>
          <w:szCs w:val="24"/>
        </w:rPr>
        <w:t xml:space="preserve"> tersendiri sebagaimana </w:t>
      </w:r>
      <w:r w:rsidR="005D3358" w:rsidRPr="005D3358">
        <w:rPr>
          <w:rFonts w:ascii="Times New Roman" w:hAnsi="Times New Roman" w:cs="Times New Roman"/>
          <w:bCs/>
          <w:color w:val="222222"/>
          <w:sz w:val="24"/>
          <w:szCs w:val="24"/>
        </w:rPr>
        <w:t>yang ada</w:t>
      </w:r>
      <w:r w:rsidRPr="005D3358">
        <w:rPr>
          <w:rFonts w:ascii="Times New Roman" w:hAnsi="Times New Roman" w:cs="Times New Roman"/>
          <w:bCs/>
          <w:color w:val="222222"/>
          <w:sz w:val="24"/>
          <w:szCs w:val="24"/>
        </w:rPr>
        <w:t xml:space="preserve"> </w:t>
      </w:r>
      <w:r w:rsidR="005D3358">
        <w:rPr>
          <w:rFonts w:ascii="Times New Roman" w:hAnsi="Times New Roman" w:cs="Times New Roman"/>
          <w:bCs/>
          <w:color w:val="222222"/>
          <w:sz w:val="24"/>
          <w:szCs w:val="24"/>
        </w:rPr>
        <w:t xml:space="preserve">pada teks </w:t>
      </w:r>
      <w:r w:rsidR="00265B41">
        <w:rPr>
          <w:rFonts w:ascii="Times New Roman" w:hAnsi="Times New Roman" w:cs="Times New Roman"/>
          <w:bCs/>
          <w:color w:val="222222"/>
          <w:sz w:val="24"/>
          <w:szCs w:val="24"/>
        </w:rPr>
        <w:t>hadis</w:t>
      </w:r>
      <w:r w:rsidR="005D3358">
        <w:rPr>
          <w:rFonts w:ascii="Times New Roman" w:hAnsi="Times New Roman" w:cs="Times New Roman"/>
          <w:bCs/>
          <w:color w:val="222222"/>
          <w:sz w:val="24"/>
          <w:szCs w:val="24"/>
        </w:rPr>
        <w:t>.</w:t>
      </w:r>
      <w:r w:rsidR="007F3EB5">
        <w:rPr>
          <w:rFonts w:ascii="Times New Roman" w:hAnsi="Times New Roman" w:cs="Times New Roman"/>
          <w:bCs/>
          <w:color w:val="222222"/>
          <w:sz w:val="24"/>
          <w:szCs w:val="24"/>
        </w:rPr>
        <w:t xml:space="preserve"> </w:t>
      </w:r>
      <w:r w:rsidR="00D43ECE">
        <w:rPr>
          <w:rFonts w:ascii="Times New Roman" w:hAnsi="Times New Roman" w:cs="Times New Roman"/>
          <w:bCs/>
          <w:color w:val="222222"/>
          <w:sz w:val="24"/>
          <w:szCs w:val="24"/>
        </w:rPr>
        <w:t xml:space="preserve">Pada dasarnya implementasi pembacaan dzikir di Islamic Boarding House Budi Mulia Dua </w:t>
      </w:r>
      <w:r w:rsidR="007F3EB5">
        <w:rPr>
          <w:rFonts w:ascii="Times New Roman" w:hAnsi="Times New Roman" w:cs="Times New Roman"/>
          <w:bCs/>
          <w:color w:val="222222"/>
          <w:sz w:val="24"/>
          <w:szCs w:val="24"/>
        </w:rPr>
        <w:t>hampir sama dengan pembacaan dzikir Al-Ma’tsurat ditempat lainnya. Tetapi yang membedakan dengan tempat lain adalah resepsi yang diterima dan tujuan pengamalan tersebut dilakukan.</w:t>
      </w:r>
    </w:p>
    <w:p w:rsidR="00D43ECE" w:rsidRPr="005D3358" w:rsidRDefault="00D43ECE" w:rsidP="009534D2">
      <w:pPr>
        <w:spacing w:after="0" w:line="240" w:lineRule="auto"/>
        <w:ind w:firstLine="720"/>
        <w:jc w:val="both"/>
        <w:rPr>
          <w:rFonts w:ascii="Times New Roman" w:hAnsi="Times New Roman" w:cs="Times New Roman"/>
          <w:bCs/>
          <w:color w:val="222222"/>
          <w:sz w:val="24"/>
          <w:szCs w:val="24"/>
        </w:rPr>
      </w:pPr>
    </w:p>
    <w:p w:rsidR="007C7A5A" w:rsidRPr="005D3358" w:rsidRDefault="00E14734" w:rsidP="009534D2">
      <w:pPr>
        <w:spacing w:after="0" w:line="240" w:lineRule="auto"/>
        <w:jc w:val="both"/>
        <w:rPr>
          <w:rFonts w:ascii="Times New Roman" w:hAnsi="Times New Roman" w:cs="Times New Roman"/>
          <w:b/>
          <w:sz w:val="24"/>
          <w:szCs w:val="24"/>
        </w:rPr>
      </w:pPr>
      <w:r w:rsidRPr="005D3358">
        <w:rPr>
          <w:rFonts w:ascii="Times New Roman" w:hAnsi="Times New Roman" w:cs="Times New Roman"/>
          <w:b/>
          <w:sz w:val="24"/>
          <w:szCs w:val="24"/>
        </w:rPr>
        <w:t>Resepsi Pembacaan Dz</w:t>
      </w:r>
      <w:r w:rsidR="00FE3204" w:rsidRPr="005D3358">
        <w:rPr>
          <w:rFonts w:ascii="Times New Roman" w:hAnsi="Times New Roman" w:cs="Times New Roman"/>
          <w:b/>
          <w:sz w:val="24"/>
          <w:szCs w:val="24"/>
        </w:rPr>
        <w:t xml:space="preserve">ikir Pagi dan Petang </w:t>
      </w:r>
      <w:r w:rsidR="007F3EB5">
        <w:rPr>
          <w:rFonts w:ascii="Times New Roman" w:hAnsi="Times New Roman" w:cs="Times New Roman"/>
          <w:b/>
          <w:sz w:val="24"/>
          <w:szCs w:val="24"/>
        </w:rPr>
        <w:t xml:space="preserve">(Al-Ma’tsurat) </w:t>
      </w:r>
      <w:r w:rsidR="00FE3204" w:rsidRPr="005D3358">
        <w:rPr>
          <w:rFonts w:ascii="Times New Roman" w:hAnsi="Times New Roman" w:cs="Times New Roman"/>
          <w:b/>
          <w:sz w:val="24"/>
          <w:szCs w:val="24"/>
        </w:rPr>
        <w:t>Sebagai Bentuk Nilai Penyucian Jiwa Dalam Menghafal Al-Qur’an</w:t>
      </w:r>
    </w:p>
    <w:p w:rsidR="00FE3204" w:rsidRDefault="007F3EB5" w:rsidP="00BB00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EE5D0B">
        <w:rPr>
          <w:rFonts w:ascii="Times New Roman" w:hAnsi="Times New Roman" w:cs="Times New Roman"/>
          <w:sz w:val="24"/>
          <w:szCs w:val="24"/>
        </w:rPr>
        <w:t xml:space="preserve">Resepsi teks mengenai perintah dzikir pada waktu pagi dan petang tengah banyak diaplikasikan oleh khalayak umum termasuk kedalam dunia pesantren. Resepsi tersebut </w:t>
      </w:r>
      <w:r w:rsidR="007A5A1D">
        <w:rPr>
          <w:rFonts w:ascii="Times New Roman" w:hAnsi="Times New Roman" w:cs="Times New Roman"/>
          <w:sz w:val="24"/>
          <w:szCs w:val="24"/>
        </w:rPr>
        <w:t xml:space="preserve">didasari oleh pemahaman mengenai teks yang menyatakan adanya sebuah amalan utama diwaktu pagi dan petang, dimana jika seseorang membaca dzikir diwaktu tersebut akan mendapat berbagai manfaat dari apa yang ia baca. </w:t>
      </w:r>
      <w:r w:rsidR="00BB00B8">
        <w:rPr>
          <w:rFonts w:ascii="Times New Roman" w:hAnsi="Times New Roman" w:cs="Times New Roman"/>
          <w:sz w:val="24"/>
          <w:szCs w:val="24"/>
        </w:rPr>
        <w:t xml:space="preserve">Hal itu teresepsikan oleh pihak asatidz dan santri-santri di Islamic Boarding House Budi Mulia Dua bahwa menyatakan dzikir Al-Ma’tsurat adalah sunnah Nabi Muhammad SAW yang didasarkan pada </w:t>
      </w:r>
      <w:r w:rsidR="00265B41">
        <w:rPr>
          <w:rFonts w:ascii="Times New Roman" w:hAnsi="Times New Roman" w:cs="Times New Roman"/>
          <w:sz w:val="24"/>
          <w:szCs w:val="24"/>
        </w:rPr>
        <w:t>hadis</w:t>
      </w:r>
      <w:r w:rsidR="00BB00B8">
        <w:rPr>
          <w:rFonts w:ascii="Times New Roman" w:hAnsi="Times New Roman" w:cs="Times New Roman"/>
          <w:sz w:val="24"/>
          <w:szCs w:val="24"/>
        </w:rPr>
        <w:t>-</w:t>
      </w:r>
      <w:r w:rsidR="00265B41">
        <w:rPr>
          <w:rFonts w:ascii="Times New Roman" w:hAnsi="Times New Roman" w:cs="Times New Roman"/>
          <w:sz w:val="24"/>
          <w:szCs w:val="24"/>
        </w:rPr>
        <w:t>hadis</w:t>
      </w:r>
      <w:r w:rsidR="00BB00B8">
        <w:rPr>
          <w:rFonts w:ascii="Times New Roman" w:hAnsi="Times New Roman" w:cs="Times New Roman"/>
          <w:sz w:val="24"/>
          <w:szCs w:val="24"/>
        </w:rPr>
        <w:t xml:space="preserve"> yang shahih, sebagaimana dungkapkan oleh Ustadzah Rina, salah satu pengajar di Islamic Boarding House Budi Mulia Dua :</w:t>
      </w:r>
    </w:p>
    <w:p w:rsidR="00BB00B8" w:rsidRDefault="00BB00B8" w:rsidP="00BB00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i/>
          <w:sz w:val="24"/>
          <w:szCs w:val="24"/>
        </w:rPr>
        <w:t xml:space="preserve">Membaca Al-Ma’tsurat adalah salah satu dzikir terbaik, karena Al-Ma’tsurat referensinya berasal dari Al-Qur’an dan </w:t>
      </w:r>
      <w:r w:rsidR="00265B41">
        <w:rPr>
          <w:rFonts w:ascii="Times New Roman" w:hAnsi="Times New Roman" w:cs="Times New Roman"/>
          <w:i/>
          <w:sz w:val="24"/>
          <w:szCs w:val="24"/>
        </w:rPr>
        <w:t>hadis</w:t>
      </w:r>
      <w:r>
        <w:rPr>
          <w:rFonts w:ascii="Times New Roman" w:hAnsi="Times New Roman" w:cs="Times New Roman"/>
          <w:i/>
          <w:sz w:val="24"/>
          <w:szCs w:val="24"/>
        </w:rPr>
        <w:t xml:space="preserve"> shahih, jadi lebih aman untuk dijadikan sebagai suatu amalan </w:t>
      </w:r>
      <w:r w:rsidR="003F07B2">
        <w:rPr>
          <w:rFonts w:ascii="Times New Roman" w:hAnsi="Times New Roman" w:cs="Times New Roman"/>
          <w:i/>
          <w:sz w:val="24"/>
          <w:szCs w:val="24"/>
        </w:rPr>
        <w:t>harian. Al-Ma’tsurat juga termasuk sunnah karena berasal dari Rasulullah SAW, selain itu dengan membaca dzikir Al-Ma’tsurat juga sebagai bentuk rasa syukur kita selaku hamba dengan membacanya diawal hari ketika terbit fajar sampai terbenamnya matahari.</w:t>
      </w:r>
      <w:r>
        <w:rPr>
          <w:rFonts w:ascii="Times New Roman" w:hAnsi="Times New Roman" w:cs="Times New Roman"/>
          <w:sz w:val="24"/>
          <w:szCs w:val="24"/>
        </w:rPr>
        <w:t>”</w:t>
      </w:r>
    </w:p>
    <w:p w:rsidR="003F07B2" w:rsidRDefault="003F07B2" w:rsidP="00BB00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E87E69">
        <w:rPr>
          <w:rFonts w:ascii="Times New Roman" w:hAnsi="Times New Roman" w:cs="Times New Roman"/>
          <w:sz w:val="24"/>
          <w:szCs w:val="24"/>
        </w:rPr>
        <w:t>Resepsi yang sama juga disampaikan oleh Ustadz Nurul Hamzah selaku asatidz yang mengajar di Islamic Boarding House Budi Mulia Dua mengungkapkan bahwa :</w:t>
      </w:r>
    </w:p>
    <w:p w:rsidR="00B463FB" w:rsidRDefault="00E87E69" w:rsidP="00774C91">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w:t>
      </w:r>
      <w:r w:rsidR="005633C8">
        <w:rPr>
          <w:rFonts w:ascii="Times New Roman" w:hAnsi="Times New Roman" w:cs="Times New Roman"/>
          <w:i/>
          <w:sz w:val="24"/>
          <w:szCs w:val="24"/>
        </w:rPr>
        <w:t>Karena ada perintah untuk berdziki</w:t>
      </w:r>
      <w:r w:rsidR="00B463FB">
        <w:rPr>
          <w:rFonts w:ascii="Times New Roman" w:hAnsi="Times New Roman" w:cs="Times New Roman"/>
          <w:i/>
          <w:sz w:val="24"/>
          <w:szCs w:val="24"/>
        </w:rPr>
        <w:t xml:space="preserve">r diwaktu tersebut dan ayat-ayat yang dibaca jelas sesuai dengan apa yang ada dalam Al-Qur’an dan </w:t>
      </w:r>
      <w:r w:rsidR="00265B41">
        <w:rPr>
          <w:rFonts w:ascii="Times New Roman" w:hAnsi="Times New Roman" w:cs="Times New Roman"/>
          <w:i/>
          <w:sz w:val="24"/>
          <w:szCs w:val="24"/>
        </w:rPr>
        <w:t>hadis</w:t>
      </w:r>
      <w:r>
        <w:rPr>
          <w:rFonts w:ascii="Times New Roman" w:hAnsi="Times New Roman" w:cs="Times New Roman"/>
          <w:sz w:val="24"/>
          <w:szCs w:val="24"/>
        </w:rPr>
        <w:t>”</w:t>
      </w:r>
      <w:r w:rsidR="00B463FB">
        <w:rPr>
          <w:rFonts w:ascii="Times New Roman" w:hAnsi="Times New Roman" w:cs="Times New Roman"/>
          <w:sz w:val="24"/>
          <w:szCs w:val="24"/>
        </w:rPr>
        <w:t>.</w:t>
      </w:r>
    </w:p>
    <w:p w:rsidR="00B463FB" w:rsidRDefault="00B463FB" w:rsidP="00BB00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Resepsi yang muncul dari kalangan asatidz relatif sama dengan menyatakan bahwa apa yang dilakukan selama ini berpegang pada sumber yang valid. Selaras dengan apa yang dikatakan pihak asatidz, santri Islamic Boarding House Budi Mulia Dua juga menyatakan bahwa dzikir Al-Ma’tsurat yang dibaca setiap pagi dan petang tersebut memang bersumber dari Al-Qur’an dan </w:t>
      </w:r>
      <w:r w:rsidR="00265B41">
        <w:rPr>
          <w:rFonts w:ascii="Times New Roman" w:hAnsi="Times New Roman" w:cs="Times New Roman"/>
          <w:sz w:val="24"/>
          <w:szCs w:val="24"/>
        </w:rPr>
        <w:t>hadis</w:t>
      </w:r>
      <w:r>
        <w:rPr>
          <w:rFonts w:ascii="Times New Roman" w:hAnsi="Times New Roman" w:cs="Times New Roman"/>
          <w:sz w:val="24"/>
          <w:szCs w:val="24"/>
        </w:rPr>
        <w:t xml:space="preserve">. Abdullah Nashih Ulwan dan Muhammad Sabiquna Khoir </w:t>
      </w:r>
      <w:r w:rsidR="00973DBF">
        <w:rPr>
          <w:rFonts w:ascii="Times New Roman" w:hAnsi="Times New Roman" w:cs="Times New Roman"/>
          <w:sz w:val="24"/>
          <w:szCs w:val="24"/>
        </w:rPr>
        <w:t xml:space="preserve">, santri Islamic Boarding House Budi Mulia Dua </w:t>
      </w:r>
      <w:r w:rsidR="00774C91">
        <w:rPr>
          <w:rFonts w:ascii="Times New Roman" w:hAnsi="Times New Roman" w:cs="Times New Roman"/>
          <w:sz w:val="24"/>
          <w:szCs w:val="24"/>
        </w:rPr>
        <w:t>juga menyatakan bahwa :</w:t>
      </w:r>
    </w:p>
    <w:p w:rsidR="00774C91" w:rsidRDefault="00774C91" w:rsidP="00774C91">
      <w:pPr>
        <w:spacing w:after="0" w:line="240" w:lineRule="auto"/>
        <w:ind w:firstLine="720"/>
        <w:jc w:val="both"/>
        <w:rPr>
          <w:rFonts w:ascii="Times New Roman" w:hAnsi="Times New Roman" w:cs="Times New Roman"/>
          <w:i/>
          <w:sz w:val="24"/>
          <w:szCs w:val="24"/>
        </w:rPr>
      </w:pPr>
      <w:r w:rsidRPr="00774C91">
        <w:rPr>
          <w:rFonts w:ascii="Times New Roman" w:hAnsi="Times New Roman" w:cs="Times New Roman"/>
          <w:i/>
          <w:sz w:val="24"/>
          <w:szCs w:val="24"/>
        </w:rPr>
        <w:t>“Teks-teks yang ada dalam dzikir Al-Ma’tsurat berasal dari Rasulullah yang disusun oleh Hasan Al-Banna”</w:t>
      </w:r>
    </w:p>
    <w:p w:rsidR="00774C91" w:rsidRDefault="00774C91" w:rsidP="00BB00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Melihat berapa bermakna kualitas dzikir Al-Ma’tsurat bagi santri Islamic Boarding House Budi Mulia Dua tentunya dalam pemaknaan suatu </w:t>
      </w:r>
      <w:r w:rsidR="00265B41">
        <w:rPr>
          <w:rFonts w:ascii="Times New Roman" w:hAnsi="Times New Roman" w:cs="Times New Roman"/>
          <w:sz w:val="24"/>
          <w:szCs w:val="24"/>
        </w:rPr>
        <w:t>hadis</w:t>
      </w:r>
      <w:r>
        <w:rPr>
          <w:rFonts w:ascii="Times New Roman" w:hAnsi="Times New Roman" w:cs="Times New Roman"/>
          <w:sz w:val="24"/>
          <w:szCs w:val="24"/>
        </w:rPr>
        <w:t xml:space="preserve"> mempunyai tujuan yang ingin diraih. Dalam konteks ini, resepsi yang disampaikan oleh asatidz maupun santri sedikit berbeda namun memiliki makna yang sama yaitu untuk mengingat Allah dan </w:t>
      </w:r>
      <w:r w:rsidRPr="00774C91">
        <w:rPr>
          <w:rFonts w:ascii="Times New Roman" w:hAnsi="Times New Roman" w:cs="Times New Roman"/>
          <w:i/>
          <w:sz w:val="24"/>
          <w:szCs w:val="24"/>
        </w:rPr>
        <w:t>tazkiyatun nafs</w:t>
      </w:r>
      <w:r>
        <w:rPr>
          <w:rFonts w:ascii="Times New Roman" w:hAnsi="Times New Roman" w:cs="Times New Roman"/>
          <w:sz w:val="24"/>
          <w:szCs w:val="24"/>
        </w:rPr>
        <w:t xml:space="preserve"> sebagai </w:t>
      </w:r>
      <w:r w:rsidRPr="00774C91">
        <w:rPr>
          <w:rFonts w:ascii="Times New Roman" w:hAnsi="Times New Roman" w:cs="Times New Roman"/>
          <w:i/>
          <w:sz w:val="24"/>
          <w:szCs w:val="24"/>
        </w:rPr>
        <w:t>fadhilah</w:t>
      </w:r>
      <w:r>
        <w:rPr>
          <w:rFonts w:ascii="Times New Roman" w:hAnsi="Times New Roman" w:cs="Times New Roman"/>
          <w:sz w:val="24"/>
          <w:szCs w:val="24"/>
        </w:rPr>
        <w:t xml:space="preserve"> bagi para pembacanya karena tujuan dzikir sendiri adalah untuk mengingat Allah. </w:t>
      </w:r>
      <w:r w:rsidR="00973DBF">
        <w:rPr>
          <w:rFonts w:ascii="Times New Roman" w:hAnsi="Times New Roman" w:cs="Times New Roman"/>
          <w:sz w:val="24"/>
          <w:szCs w:val="24"/>
        </w:rPr>
        <w:t>Resepsi yang muncul berkaitan dengan tujuan yang ingin didapatkan ketika membaca dzikir Al-Ma’tsurat juga dimotivasi oleh qaul atau cerita yang pernah di dengar oleh santri sebelumnya. Abdullah mengatakan bahwa :</w:t>
      </w:r>
    </w:p>
    <w:p w:rsidR="00023E26" w:rsidRDefault="00973DBF" w:rsidP="00BB00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973DBF">
        <w:rPr>
          <w:rFonts w:ascii="Times New Roman" w:hAnsi="Times New Roman" w:cs="Times New Roman"/>
          <w:i/>
          <w:sz w:val="24"/>
          <w:szCs w:val="24"/>
        </w:rPr>
        <w:t xml:space="preserve">“Selain tahu kalau dzikir tersebut berasal dari Rasulullah, saya juga pernah mendengar cerita bahwa ada seorang wanita di Arab Saudi yang dirampok dan disekap dalam bagasi mobil, namun ketika bagasi hendak ingin dibuka oleh perampok, bagasi tersebut tidak bisa dibuka dengan cara apapun sampai dipanggilkan pihak keamanan karena telah berjam-jam perempuan tersebut didalam bagasi dan dikira sudah meninggal. Baru setelah ada syaikh akhirnya terbuka dan ditanya bagaimana bisa bagasi tersebut tidak bisa terbuka </w:t>
      </w:r>
      <w:r w:rsidRPr="00973DBF">
        <w:rPr>
          <w:rFonts w:ascii="Times New Roman" w:hAnsi="Times New Roman" w:cs="Times New Roman"/>
          <w:i/>
          <w:sz w:val="24"/>
          <w:szCs w:val="24"/>
        </w:rPr>
        <w:lastRenderedPageBreak/>
        <w:t>sedikitpun. Wanita tersebut menjawab bahwa dirinya membaca dzikir Al-Ma’tsurat untuk menjaga dirinya dari</w:t>
      </w:r>
      <w:r w:rsidR="00023E26">
        <w:rPr>
          <w:rFonts w:ascii="Times New Roman" w:hAnsi="Times New Roman" w:cs="Times New Roman"/>
          <w:i/>
          <w:sz w:val="24"/>
          <w:szCs w:val="24"/>
        </w:rPr>
        <w:t xml:space="preserve"> perampok tersebut”. </w:t>
      </w:r>
      <w:r w:rsidR="00023E26">
        <w:rPr>
          <w:rFonts w:ascii="Times New Roman" w:hAnsi="Times New Roman" w:cs="Times New Roman"/>
          <w:sz w:val="24"/>
          <w:szCs w:val="24"/>
        </w:rPr>
        <w:t xml:space="preserve">Abdullah melanjutkan bahwa fungsi dzikir Al-Ma’tsurat selain bisa memberikan ketenangan setelah membacanya juga bisa untuk </w:t>
      </w:r>
      <w:r w:rsidR="00363E0E">
        <w:rPr>
          <w:rFonts w:ascii="Times New Roman" w:hAnsi="Times New Roman" w:cs="Times New Roman"/>
          <w:sz w:val="24"/>
          <w:szCs w:val="24"/>
        </w:rPr>
        <w:t xml:space="preserve">melindungi diri dan </w:t>
      </w:r>
      <w:r w:rsidR="00023E26">
        <w:rPr>
          <w:rFonts w:ascii="Times New Roman" w:hAnsi="Times New Roman" w:cs="Times New Roman"/>
          <w:sz w:val="24"/>
          <w:szCs w:val="24"/>
        </w:rPr>
        <w:t>mengusir jin</w:t>
      </w:r>
      <w:r w:rsidR="00363E0E">
        <w:rPr>
          <w:rFonts w:ascii="Times New Roman" w:hAnsi="Times New Roman" w:cs="Times New Roman"/>
          <w:sz w:val="24"/>
          <w:szCs w:val="24"/>
        </w:rPr>
        <w:t xml:space="preserve"> sebagaimana yang ada pada teks dzikir Al-Ma’tsurat sendiri</w:t>
      </w:r>
      <w:r w:rsidR="00023E26">
        <w:rPr>
          <w:rFonts w:ascii="Times New Roman" w:hAnsi="Times New Roman" w:cs="Times New Roman"/>
          <w:sz w:val="24"/>
          <w:szCs w:val="24"/>
        </w:rPr>
        <w:t>.</w:t>
      </w:r>
      <w:r w:rsidR="005861F2">
        <w:rPr>
          <w:rFonts w:ascii="Times New Roman" w:hAnsi="Times New Roman" w:cs="Times New Roman"/>
          <w:sz w:val="24"/>
          <w:szCs w:val="24"/>
        </w:rPr>
        <w:t xml:space="preserve"> Khoir menambahkan bahwa :</w:t>
      </w:r>
    </w:p>
    <w:p w:rsidR="005861F2" w:rsidRDefault="005861F2" w:rsidP="00BB00B8">
      <w:pPr>
        <w:spacing w:after="0" w:line="240" w:lineRule="auto"/>
        <w:jc w:val="both"/>
        <w:rPr>
          <w:rFonts w:ascii="Times New Roman" w:hAnsi="Times New Roman" w:cs="Times New Roman"/>
          <w:i/>
          <w:sz w:val="24"/>
          <w:szCs w:val="24"/>
        </w:rPr>
      </w:pPr>
      <w:r w:rsidRPr="005861F2">
        <w:rPr>
          <w:rFonts w:ascii="Times New Roman" w:hAnsi="Times New Roman" w:cs="Times New Roman"/>
          <w:i/>
          <w:sz w:val="24"/>
          <w:szCs w:val="24"/>
        </w:rPr>
        <w:t>“Dengan dzikir tersebut selain membuat hati tenang, juga ketika banyak masalah rasanya dengan dzikir tersebut masalah lepas dengan sendirinya dan tidak menjadi beban</w:t>
      </w:r>
      <w:r>
        <w:rPr>
          <w:rFonts w:ascii="Times New Roman" w:hAnsi="Times New Roman" w:cs="Times New Roman"/>
          <w:i/>
          <w:sz w:val="24"/>
          <w:szCs w:val="24"/>
        </w:rPr>
        <w:t>, intinya beda antara habis baca dzikir atau tidak</w:t>
      </w:r>
      <w:r w:rsidRPr="005861F2">
        <w:rPr>
          <w:rFonts w:ascii="Times New Roman" w:hAnsi="Times New Roman" w:cs="Times New Roman"/>
          <w:i/>
          <w:sz w:val="24"/>
          <w:szCs w:val="24"/>
        </w:rPr>
        <w:t>”.</w:t>
      </w:r>
    </w:p>
    <w:p w:rsidR="005861F2" w:rsidRDefault="005861F2" w:rsidP="00BB00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8026F5">
        <w:rPr>
          <w:rFonts w:ascii="Times New Roman" w:hAnsi="Times New Roman" w:cs="Times New Roman"/>
          <w:sz w:val="24"/>
          <w:szCs w:val="24"/>
        </w:rPr>
        <w:t>Hubungan antara dzikir Al-Ma’tsurat dengan proses penyucian jiwa sebagai tahapan sebelum menghafal Al-Qur’an juga menjadi sorotan utama bagi penulis, bagaimana selama ini diketahui bahwa sebaik-baiknya dzikir adalah membaca Al-Qur’an baik dimulai dari surat apapun ayang akan dibaca dan juz berpapun, yang namanya Al-Qur’an akan selalu menambah keimanan dan membuat hati semakin bersih.</w:t>
      </w:r>
      <w:r w:rsidR="008026F5">
        <w:rPr>
          <w:rStyle w:val="FootnoteReference"/>
          <w:rFonts w:ascii="Times New Roman" w:hAnsi="Times New Roman" w:cs="Times New Roman"/>
          <w:sz w:val="24"/>
          <w:szCs w:val="24"/>
        </w:rPr>
        <w:footnoteReference w:id="17"/>
      </w:r>
    </w:p>
    <w:p w:rsidR="0058307C" w:rsidRDefault="0058307C" w:rsidP="00BB00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Ustadzah Rina juga menambahkan keterkaitan antara dzikir Al-Ma’tsurat dengan penyucian jiwa sebagai proses awal sebelum menghafal Al-Qur’an</w:t>
      </w:r>
      <w:r w:rsidR="00F465F3">
        <w:rPr>
          <w:rFonts w:ascii="Times New Roman" w:hAnsi="Times New Roman" w:cs="Times New Roman"/>
          <w:sz w:val="24"/>
          <w:szCs w:val="24"/>
        </w:rPr>
        <w:t>, yaitu :</w:t>
      </w:r>
    </w:p>
    <w:p w:rsidR="0003791B" w:rsidRDefault="00F465F3" w:rsidP="00BB00B8">
      <w:pPr>
        <w:spacing w:after="0" w:line="240" w:lineRule="auto"/>
        <w:jc w:val="both"/>
        <w:rPr>
          <w:rFonts w:ascii="Times New Roman" w:hAnsi="Times New Roman" w:cs="Times New Roman"/>
          <w:i/>
          <w:sz w:val="24"/>
          <w:szCs w:val="24"/>
        </w:rPr>
      </w:pPr>
      <w:r w:rsidRPr="00F465F3">
        <w:rPr>
          <w:rFonts w:ascii="Times New Roman" w:hAnsi="Times New Roman" w:cs="Times New Roman"/>
          <w:i/>
          <w:sz w:val="24"/>
          <w:szCs w:val="24"/>
        </w:rPr>
        <w:t>“Untuk pembersihan jiwa juga bisa karena Al-Qur’an sendiri juga memiliki sifat sebagai obat juga kan, termasuk obat untuk hati. Membaca Al-Ma’tsurat dalam artian memiliki niat untuk menyucikan hati dan meresapi setiap maknanya, bukan hanya sekedar membaca in syaa Allah akan dimudahkan dalam menghafalnya selama tidak melakukan maksiat dan perkara yang dilarang syariat”.</w:t>
      </w:r>
    </w:p>
    <w:p w:rsidR="0003791B" w:rsidRDefault="0003791B" w:rsidP="00BB00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Ustadz Hamzah menambahkan bahwa terkait hubungan Al-Ma’tsurat dengan kesucian jiwa dan hafalan santri </w:t>
      </w:r>
      <w:r w:rsidR="001A34F5">
        <w:rPr>
          <w:rFonts w:ascii="Times New Roman" w:hAnsi="Times New Roman" w:cs="Times New Roman"/>
          <w:sz w:val="24"/>
          <w:szCs w:val="24"/>
        </w:rPr>
        <w:t>mengatakan :</w:t>
      </w:r>
    </w:p>
    <w:p w:rsidR="001A34F5" w:rsidRDefault="001A34F5" w:rsidP="00BB00B8">
      <w:pPr>
        <w:spacing w:after="0" w:line="240" w:lineRule="auto"/>
        <w:jc w:val="both"/>
        <w:rPr>
          <w:rFonts w:ascii="Times New Roman" w:hAnsi="Times New Roman" w:cs="Times New Roman"/>
          <w:i/>
          <w:sz w:val="24"/>
          <w:szCs w:val="24"/>
        </w:rPr>
      </w:pPr>
      <w:r w:rsidRPr="001A34F5">
        <w:rPr>
          <w:rFonts w:ascii="Times New Roman" w:hAnsi="Times New Roman" w:cs="Times New Roman"/>
          <w:i/>
          <w:sz w:val="24"/>
          <w:szCs w:val="24"/>
        </w:rPr>
        <w:t>“Jelas ada hubungannya, ketika ada anak yang sering mengikuti pembacaan dzikir Al-Ma’tsurat jika dilihat dari sisi akhlaknya berbeda dengan anak yang jarang mengikuti dzikir, dari situ terlihat bahwa efek dorongan rohani dari dzikir tersebut berdampak pada akhlak santri. Mengenai hafalan, ketika santri setelah membaca Al-Ma’tsurat maka seketika hawanya ingin untuk selalu melanjutkan dengan aktifitas yang senada dengan dzikir tersebut, yaitu biasanya angsung murojaah ataupun sekedar membaca Al-Qur’an atau menambah hafalan”</w:t>
      </w:r>
      <w:r>
        <w:rPr>
          <w:rFonts w:ascii="Times New Roman" w:hAnsi="Times New Roman" w:cs="Times New Roman"/>
          <w:i/>
          <w:sz w:val="24"/>
          <w:szCs w:val="24"/>
        </w:rPr>
        <w:t>.</w:t>
      </w:r>
    </w:p>
    <w:p w:rsidR="001A34F5" w:rsidRDefault="001A34F5" w:rsidP="00BB00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Dari hasil wawancara tersebut memberikan </w:t>
      </w:r>
      <w:r w:rsidR="00512A3B">
        <w:rPr>
          <w:rFonts w:ascii="Times New Roman" w:hAnsi="Times New Roman" w:cs="Times New Roman"/>
          <w:sz w:val="24"/>
          <w:szCs w:val="24"/>
        </w:rPr>
        <w:t>gambaran bahwa dzikir Al-Ma’tsurat yang dilaksanakan oleh asatidz dan santri Islamic Boarding House Budi Mulia Dua memberikan efek positif terhadap akhlak serta perkembangannya dalam hal hafalan Al-Qur’an santri.</w:t>
      </w:r>
    </w:p>
    <w:p w:rsidR="005B662D" w:rsidRDefault="005B662D" w:rsidP="00BB00B8">
      <w:pPr>
        <w:spacing w:after="0" w:line="240" w:lineRule="auto"/>
        <w:jc w:val="both"/>
        <w:rPr>
          <w:rFonts w:ascii="Times New Roman" w:hAnsi="Times New Roman" w:cs="Times New Roman"/>
          <w:sz w:val="24"/>
          <w:szCs w:val="24"/>
        </w:rPr>
      </w:pPr>
    </w:p>
    <w:p w:rsidR="009812B4" w:rsidRPr="009812B4" w:rsidRDefault="009812B4" w:rsidP="00BB00B8">
      <w:pPr>
        <w:spacing w:after="0" w:line="240" w:lineRule="auto"/>
        <w:jc w:val="both"/>
        <w:rPr>
          <w:rFonts w:ascii="Times New Roman" w:hAnsi="Times New Roman" w:cs="Times New Roman"/>
          <w:b/>
          <w:sz w:val="24"/>
          <w:szCs w:val="24"/>
        </w:rPr>
      </w:pPr>
      <w:r w:rsidRPr="009812B4">
        <w:rPr>
          <w:rFonts w:ascii="Times New Roman" w:hAnsi="Times New Roman" w:cs="Times New Roman"/>
          <w:b/>
          <w:sz w:val="24"/>
          <w:szCs w:val="24"/>
        </w:rPr>
        <w:t>Hubungan Al-Ma’tsurat Dengan Teori Tindakan Sosial Max Weber</w:t>
      </w:r>
    </w:p>
    <w:p w:rsidR="00512A3B" w:rsidRDefault="009812B4" w:rsidP="00BB00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Pada bab ini penulis akan menganalisis mengenai motif dan tujuan asatidz dan santri mengimplementasikan dzikir pagi dan petang di Islaamic Boarding House Budi Mulia Dua. Analisis</w:t>
      </w:r>
      <w:r w:rsidR="00FD3CA7">
        <w:rPr>
          <w:rFonts w:ascii="Times New Roman" w:hAnsi="Times New Roman" w:cs="Times New Roman"/>
          <w:sz w:val="24"/>
          <w:szCs w:val="24"/>
        </w:rPr>
        <w:t xml:space="preserve"> </w:t>
      </w:r>
      <w:r w:rsidR="001A1F80">
        <w:rPr>
          <w:rFonts w:ascii="Times New Roman" w:hAnsi="Times New Roman" w:cs="Times New Roman"/>
          <w:sz w:val="24"/>
          <w:szCs w:val="24"/>
        </w:rPr>
        <w:t>pembacaan dzikir Al-Ma’tsurat</w:t>
      </w:r>
      <w:r>
        <w:rPr>
          <w:rFonts w:ascii="Times New Roman" w:hAnsi="Times New Roman" w:cs="Times New Roman"/>
          <w:sz w:val="24"/>
          <w:szCs w:val="24"/>
        </w:rPr>
        <w:t xml:space="preserve"> ini </w:t>
      </w:r>
      <w:r w:rsidR="001A1F80">
        <w:rPr>
          <w:rFonts w:ascii="Times New Roman" w:hAnsi="Times New Roman" w:cs="Times New Roman"/>
          <w:sz w:val="24"/>
          <w:szCs w:val="24"/>
        </w:rPr>
        <w:t xml:space="preserve">bertujuan untuk memahami secara komprehensif dengan </w:t>
      </w:r>
      <w:r>
        <w:rPr>
          <w:rFonts w:ascii="Times New Roman" w:hAnsi="Times New Roman" w:cs="Times New Roman"/>
          <w:sz w:val="24"/>
          <w:szCs w:val="24"/>
        </w:rPr>
        <w:t xml:space="preserve">menggunakan teori tindakan sosial milik Max Weber </w:t>
      </w:r>
      <w:r w:rsidR="001A1F80">
        <w:rPr>
          <w:rFonts w:ascii="Times New Roman" w:hAnsi="Times New Roman" w:cs="Times New Roman"/>
          <w:sz w:val="24"/>
          <w:szCs w:val="24"/>
        </w:rPr>
        <w:t xml:space="preserve">sebagai pisau analisis </w:t>
      </w:r>
      <w:r>
        <w:rPr>
          <w:rFonts w:ascii="Times New Roman" w:hAnsi="Times New Roman" w:cs="Times New Roman"/>
          <w:sz w:val="24"/>
          <w:szCs w:val="24"/>
        </w:rPr>
        <w:t xml:space="preserve">yang membagi tindakan manusia menjadi 4 </w:t>
      </w:r>
      <w:r w:rsidR="00FD3CA7">
        <w:rPr>
          <w:rFonts w:ascii="Times New Roman" w:hAnsi="Times New Roman" w:cs="Times New Roman"/>
          <w:sz w:val="24"/>
          <w:szCs w:val="24"/>
        </w:rPr>
        <w:t xml:space="preserve">tindakan, yaitu : tindakan tradisional, tindakan afektif, tindakan rasionalitas instrumental dan rasionalitas nilai. </w:t>
      </w:r>
    </w:p>
    <w:p w:rsidR="009812B4" w:rsidRDefault="001A1F80" w:rsidP="00BB00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Pr="00EF1013">
        <w:rPr>
          <w:rFonts w:ascii="Times New Roman" w:hAnsi="Times New Roman" w:cs="Times New Roman"/>
          <w:i/>
          <w:sz w:val="24"/>
          <w:szCs w:val="24"/>
        </w:rPr>
        <w:t>Pertama,</w:t>
      </w:r>
      <w:r>
        <w:rPr>
          <w:rFonts w:ascii="Times New Roman" w:hAnsi="Times New Roman" w:cs="Times New Roman"/>
          <w:sz w:val="24"/>
          <w:szCs w:val="24"/>
        </w:rPr>
        <w:t xml:space="preserve"> tindakan </w:t>
      </w:r>
      <w:r w:rsidRPr="007E3DA3">
        <w:rPr>
          <w:rFonts w:ascii="Times New Roman" w:hAnsi="Times New Roman" w:cs="Times New Roman"/>
          <w:sz w:val="24"/>
          <w:szCs w:val="24"/>
        </w:rPr>
        <w:t xml:space="preserve">tradisional </w:t>
      </w:r>
      <w:r w:rsidR="007E3DA3" w:rsidRPr="007E3DA3">
        <w:rPr>
          <w:rFonts w:ascii="Times New Roman" w:hAnsi="Times New Roman" w:cs="Times New Roman"/>
          <w:sz w:val="24"/>
          <w:szCs w:val="24"/>
        </w:rPr>
        <w:t>menurut teori ini semua tindakan ditentukan oleh kebiasaan-kebiasaan yang sudah mengakar secara turun</w:t>
      </w:r>
      <w:r w:rsidR="007E3DA3">
        <w:rPr>
          <w:rFonts w:ascii="Times New Roman" w:hAnsi="Times New Roman" w:cs="Times New Roman"/>
          <w:sz w:val="24"/>
          <w:szCs w:val="24"/>
        </w:rPr>
        <w:t>-</w:t>
      </w:r>
      <w:r w:rsidR="007E3DA3" w:rsidRPr="007E3DA3">
        <w:rPr>
          <w:rFonts w:ascii="Times New Roman" w:hAnsi="Times New Roman" w:cs="Times New Roman"/>
          <w:sz w:val="24"/>
          <w:szCs w:val="24"/>
        </w:rPr>
        <w:t>temurun dan tetap dilestarikan dari satu generasi ke generasi selanjutnya</w:t>
      </w:r>
      <w:r w:rsidR="007E3DA3">
        <w:rPr>
          <w:rFonts w:ascii="Times New Roman" w:hAnsi="Times New Roman" w:cs="Times New Roman"/>
          <w:sz w:val="24"/>
          <w:szCs w:val="24"/>
        </w:rPr>
        <w:t xml:space="preserve">. Dalam konteks ini, melalui pembacaan dzikir pagi dan petang </w:t>
      </w:r>
      <w:r w:rsidR="00D526FA">
        <w:rPr>
          <w:rFonts w:ascii="Times New Roman" w:hAnsi="Times New Roman" w:cs="Times New Roman"/>
          <w:sz w:val="24"/>
          <w:szCs w:val="24"/>
        </w:rPr>
        <w:t xml:space="preserve">terlihat bahwasanya dari pihak asatidz ingin melestarikan kebiasaan baik tersebut untuk menambah nilai positif bagi santri Islamic Boarding House Budi Mulia Dua walaupun awal mula pembacaan dzikir Al-Ma’tsurat tersebut berasal dari inisiatif santri. Pihak asatidz juga mempertimbangkan nilai sejarah penyusunan dzikir tersebut oleh Hasan Al-Banna yang tidak asal mencantumkan dzikir yang tidak berdasar, melainkan juga menggunakan analisis keilmuan untuk mengkaitkan dengan </w:t>
      </w:r>
      <w:r w:rsidR="00265B41">
        <w:rPr>
          <w:rFonts w:ascii="Times New Roman" w:hAnsi="Times New Roman" w:cs="Times New Roman"/>
          <w:sz w:val="24"/>
          <w:szCs w:val="24"/>
        </w:rPr>
        <w:t>hadis</w:t>
      </w:r>
      <w:r w:rsidR="00D526FA">
        <w:rPr>
          <w:rFonts w:ascii="Times New Roman" w:hAnsi="Times New Roman" w:cs="Times New Roman"/>
          <w:sz w:val="24"/>
          <w:szCs w:val="24"/>
        </w:rPr>
        <w:t xml:space="preserve"> yang shahih.</w:t>
      </w:r>
    </w:p>
    <w:p w:rsidR="00D526FA" w:rsidRDefault="00D526FA" w:rsidP="00A77E2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EF1013">
        <w:rPr>
          <w:rFonts w:ascii="Times New Roman" w:hAnsi="Times New Roman" w:cs="Times New Roman"/>
          <w:i/>
          <w:sz w:val="24"/>
          <w:szCs w:val="24"/>
        </w:rPr>
        <w:t>Kedua,</w:t>
      </w:r>
      <w:r w:rsidRPr="00A77E28">
        <w:rPr>
          <w:rFonts w:ascii="Times New Roman" w:hAnsi="Times New Roman" w:cs="Times New Roman"/>
          <w:sz w:val="24"/>
          <w:szCs w:val="24"/>
        </w:rPr>
        <w:t xml:space="preserve"> </w:t>
      </w:r>
      <w:r w:rsidR="00A77E28" w:rsidRPr="00A77E28">
        <w:rPr>
          <w:rFonts w:ascii="Times New Roman" w:hAnsi="Times New Roman" w:cs="Times New Roman"/>
          <w:sz w:val="24"/>
          <w:szCs w:val="24"/>
        </w:rPr>
        <w:t>tindakan afektif menurut teori ini, berlangsungnya sebuah</w:t>
      </w:r>
      <w:r w:rsidR="00A77E28">
        <w:rPr>
          <w:rFonts w:ascii="Times New Roman" w:hAnsi="Times New Roman" w:cs="Times New Roman"/>
          <w:sz w:val="24"/>
          <w:szCs w:val="24"/>
        </w:rPr>
        <w:t xml:space="preserve"> </w:t>
      </w:r>
      <w:r w:rsidR="00A77E28" w:rsidRPr="00A77E28">
        <w:rPr>
          <w:rFonts w:ascii="Times New Roman" w:hAnsi="Times New Roman" w:cs="Times New Roman"/>
          <w:sz w:val="24"/>
          <w:szCs w:val="24"/>
        </w:rPr>
        <w:t>tindakan atau perilaku ditentukan oleh kondisi-kondisi dan orientasi</w:t>
      </w:r>
      <w:r w:rsidR="00A77E28">
        <w:rPr>
          <w:rFonts w:ascii="Times New Roman" w:hAnsi="Times New Roman" w:cs="Times New Roman"/>
          <w:sz w:val="24"/>
          <w:szCs w:val="24"/>
        </w:rPr>
        <w:t>-</w:t>
      </w:r>
      <w:r w:rsidR="00A77E28" w:rsidRPr="00A77E28">
        <w:rPr>
          <w:rFonts w:ascii="Times New Roman" w:hAnsi="Times New Roman" w:cs="Times New Roman"/>
          <w:sz w:val="24"/>
          <w:szCs w:val="24"/>
        </w:rPr>
        <w:t>orientasi</w:t>
      </w:r>
      <w:r w:rsidR="00A77E28">
        <w:rPr>
          <w:rFonts w:ascii="Times New Roman" w:hAnsi="Times New Roman" w:cs="Times New Roman"/>
          <w:sz w:val="24"/>
          <w:szCs w:val="24"/>
        </w:rPr>
        <w:t xml:space="preserve"> </w:t>
      </w:r>
      <w:r w:rsidR="00A77E28" w:rsidRPr="00A77E28">
        <w:rPr>
          <w:rFonts w:ascii="Times New Roman" w:hAnsi="Times New Roman" w:cs="Times New Roman"/>
          <w:sz w:val="24"/>
          <w:szCs w:val="24"/>
        </w:rPr>
        <w:t xml:space="preserve">emosional si pelaku. </w:t>
      </w:r>
      <w:r w:rsidR="00A77E28">
        <w:rPr>
          <w:rFonts w:ascii="Times New Roman" w:hAnsi="Times New Roman" w:cs="Times New Roman"/>
          <w:sz w:val="24"/>
          <w:szCs w:val="24"/>
        </w:rPr>
        <w:t xml:space="preserve">Dalam kacamata ini, analisis dilakukan untuk melihat </w:t>
      </w:r>
      <w:r w:rsidR="00A77E28" w:rsidRPr="00A77E28">
        <w:rPr>
          <w:rFonts w:ascii="Times New Roman" w:hAnsi="Times New Roman" w:cs="Times New Roman"/>
          <w:sz w:val="24"/>
          <w:szCs w:val="24"/>
        </w:rPr>
        <w:t>bagaimana sikap</w:t>
      </w:r>
      <w:r w:rsidR="00A77E28">
        <w:rPr>
          <w:rFonts w:ascii="Times New Roman" w:hAnsi="Times New Roman" w:cs="Times New Roman"/>
          <w:sz w:val="24"/>
          <w:szCs w:val="24"/>
        </w:rPr>
        <w:t xml:space="preserve"> emosional</w:t>
      </w:r>
      <w:r w:rsidR="00A77E28" w:rsidRPr="00A77E28">
        <w:rPr>
          <w:rFonts w:ascii="Times New Roman" w:hAnsi="Times New Roman" w:cs="Times New Roman"/>
          <w:sz w:val="24"/>
          <w:szCs w:val="24"/>
        </w:rPr>
        <w:t xml:space="preserve"> memiliki peran penting terhadap para pelaku tradisi</w:t>
      </w:r>
      <w:r w:rsidR="00A77E28">
        <w:rPr>
          <w:rFonts w:ascii="Times New Roman" w:hAnsi="Times New Roman" w:cs="Times New Roman"/>
          <w:sz w:val="24"/>
          <w:szCs w:val="24"/>
        </w:rPr>
        <w:t xml:space="preserve"> atau kegiatan</w:t>
      </w:r>
      <w:r w:rsidR="00A77E28" w:rsidRPr="00A77E28">
        <w:rPr>
          <w:rFonts w:ascii="Times New Roman" w:hAnsi="Times New Roman" w:cs="Times New Roman"/>
          <w:sz w:val="24"/>
          <w:szCs w:val="24"/>
        </w:rPr>
        <w:t>.</w:t>
      </w:r>
      <w:r w:rsidR="00A77E28">
        <w:rPr>
          <w:rFonts w:ascii="Times New Roman" w:hAnsi="Times New Roman" w:cs="Times New Roman"/>
          <w:sz w:val="24"/>
          <w:szCs w:val="24"/>
        </w:rPr>
        <w:t xml:space="preserve"> Dalam kajian pembacaan dzikir pagi dan petang Al-Ma’tsurat </w:t>
      </w:r>
      <w:r w:rsidR="00A03311">
        <w:rPr>
          <w:rFonts w:ascii="Times New Roman" w:hAnsi="Times New Roman" w:cs="Times New Roman"/>
          <w:sz w:val="24"/>
          <w:szCs w:val="24"/>
        </w:rPr>
        <w:t>berorientasi untuk melaksanakan sunnah Nabi Muhammad SAW pada pribadi-pribadi yang merasa kurangnya akan sebuah keimanan, hal tersebut terimplementasikan oleh pembaca pertama yaitu santri sendiri. Namun dengan melihat sisi emosional yang membawa tindakan-tindakan kearah yang positif maka mulailah kegiatan pembacaan dzikir pagi dan petang Al-Ma’tsurat disosialisasikan kepada santri yang lain termasuk ke pihak asatidz yang akhirnya memainkan peran dengan menggali kaidah dan makna-makna yang terkandung dalam dzikir Al-Ma’tsurat dan diajarkan pada seluruh santri Islamic Boarding House Budi Mulia Dua.</w:t>
      </w:r>
    </w:p>
    <w:p w:rsidR="00F9573C" w:rsidRDefault="00A03311" w:rsidP="00F9573C">
      <w:pPr>
        <w:autoSpaceDE w:val="0"/>
        <w:autoSpaceDN w:val="0"/>
        <w:adjustRightInd w:val="0"/>
        <w:spacing w:after="0" w:line="240" w:lineRule="auto"/>
        <w:jc w:val="both"/>
        <w:rPr>
          <w:rFonts w:ascii="Times New Roman" w:hAnsi="Times New Roman" w:cs="Times New Roman"/>
          <w:sz w:val="24"/>
          <w:szCs w:val="24"/>
        </w:rPr>
      </w:pPr>
      <w:r w:rsidRPr="006359B5">
        <w:rPr>
          <w:rFonts w:ascii="Times New Roman" w:hAnsi="Times New Roman" w:cs="Times New Roman"/>
          <w:sz w:val="24"/>
          <w:szCs w:val="24"/>
        </w:rPr>
        <w:tab/>
      </w:r>
      <w:r w:rsidRPr="00EF1013">
        <w:rPr>
          <w:rFonts w:ascii="Times New Roman" w:hAnsi="Times New Roman" w:cs="Times New Roman"/>
          <w:i/>
          <w:sz w:val="24"/>
          <w:szCs w:val="24"/>
        </w:rPr>
        <w:t>Ketiga,</w:t>
      </w:r>
      <w:r w:rsidRPr="006359B5">
        <w:rPr>
          <w:rFonts w:ascii="Times New Roman" w:hAnsi="Times New Roman" w:cs="Times New Roman"/>
          <w:sz w:val="24"/>
          <w:szCs w:val="24"/>
        </w:rPr>
        <w:t xml:space="preserve"> </w:t>
      </w:r>
      <w:r w:rsidR="006359B5">
        <w:rPr>
          <w:rFonts w:ascii="Times New Roman" w:hAnsi="Times New Roman" w:cs="Times New Roman"/>
          <w:sz w:val="24"/>
          <w:szCs w:val="24"/>
        </w:rPr>
        <w:t>rasionalitas instrumental dimana sebuah</w:t>
      </w:r>
      <w:r w:rsidR="001E0874" w:rsidRPr="006359B5">
        <w:rPr>
          <w:rFonts w:ascii="Times New Roman" w:hAnsi="Times New Roman" w:cs="Times New Roman"/>
          <w:sz w:val="24"/>
          <w:szCs w:val="24"/>
        </w:rPr>
        <w:t xml:space="preserve"> </w:t>
      </w:r>
      <w:r w:rsidR="006359B5" w:rsidRPr="006359B5">
        <w:rPr>
          <w:rFonts w:ascii="Times New Roman" w:hAnsi="Times New Roman" w:cs="Times New Roman"/>
          <w:sz w:val="24"/>
          <w:szCs w:val="24"/>
        </w:rPr>
        <w:t>tindakan yang ditujukan pada pencapaian</w:t>
      </w:r>
      <w:r w:rsidR="006359B5">
        <w:rPr>
          <w:rFonts w:ascii="Times New Roman" w:hAnsi="Times New Roman" w:cs="Times New Roman"/>
          <w:sz w:val="24"/>
          <w:szCs w:val="24"/>
        </w:rPr>
        <w:t xml:space="preserve"> </w:t>
      </w:r>
      <w:r w:rsidR="006359B5" w:rsidRPr="006359B5">
        <w:rPr>
          <w:rFonts w:ascii="Times New Roman" w:hAnsi="Times New Roman" w:cs="Times New Roman"/>
          <w:sz w:val="24"/>
          <w:szCs w:val="24"/>
        </w:rPr>
        <w:t>tujuan-tujuan yang secara rasional diperhitungkan dan diupayakan sendiri</w:t>
      </w:r>
      <w:r w:rsidR="006359B5">
        <w:rPr>
          <w:rFonts w:ascii="Times New Roman" w:hAnsi="Times New Roman" w:cs="Times New Roman"/>
          <w:sz w:val="24"/>
          <w:szCs w:val="24"/>
        </w:rPr>
        <w:t xml:space="preserve"> </w:t>
      </w:r>
      <w:r w:rsidR="006359B5" w:rsidRPr="006359B5">
        <w:rPr>
          <w:rFonts w:ascii="Times New Roman" w:hAnsi="Times New Roman" w:cs="Times New Roman"/>
          <w:sz w:val="24"/>
          <w:szCs w:val="24"/>
        </w:rPr>
        <w:t>oleh aktor yang bersangkutan</w:t>
      </w:r>
      <w:r w:rsidR="006359B5">
        <w:rPr>
          <w:rFonts w:ascii="Times New Roman" w:hAnsi="Times New Roman" w:cs="Times New Roman"/>
          <w:sz w:val="24"/>
          <w:szCs w:val="24"/>
        </w:rPr>
        <w:t xml:space="preserve">. Konteks pembacaan dzikir Al-Ma’tsurat </w:t>
      </w:r>
      <w:r w:rsidR="00F9573C">
        <w:rPr>
          <w:rFonts w:ascii="Times New Roman" w:hAnsi="Times New Roman" w:cs="Times New Roman"/>
          <w:sz w:val="24"/>
          <w:szCs w:val="24"/>
        </w:rPr>
        <w:t>ini walaupun dalam ukuran rasional belum bisa dibuktikan secara pasti, namun memiliki kelebihan tersendiri dibidang spiritual yang dapat diukur melalui kenyamanan dan kedamaian setelah melaksankan dzikir Al-Ma’tsurat dan dari segi hafalan akan bertambah secara kuantitas maupun kualitas melalui motivasi keimanan untuk selalu melakukan kegiatan positif yang spesifik, misalnya mengaji dan lainnya.</w:t>
      </w:r>
    </w:p>
    <w:p w:rsidR="00E275C1" w:rsidRDefault="006359B5" w:rsidP="00975603">
      <w:pPr>
        <w:autoSpaceDE w:val="0"/>
        <w:autoSpaceDN w:val="0"/>
        <w:adjustRightInd w:val="0"/>
        <w:spacing w:after="0" w:line="240" w:lineRule="auto"/>
        <w:ind w:firstLine="720"/>
        <w:jc w:val="both"/>
        <w:rPr>
          <w:rFonts w:ascii="Times New Roman" w:hAnsi="Times New Roman" w:cs="Times New Roman"/>
          <w:sz w:val="24"/>
          <w:szCs w:val="24"/>
        </w:rPr>
      </w:pPr>
      <w:r w:rsidRPr="00F9573C">
        <w:rPr>
          <w:rFonts w:ascii="Times New Roman" w:hAnsi="Times New Roman" w:cs="Times New Roman"/>
          <w:i/>
          <w:iCs/>
          <w:sz w:val="24"/>
          <w:szCs w:val="24"/>
        </w:rPr>
        <w:t>Keempat</w:t>
      </w:r>
      <w:r w:rsidR="00F9573C">
        <w:rPr>
          <w:rFonts w:ascii="Times New Roman" w:hAnsi="Times New Roman" w:cs="Times New Roman"/>
          <w:sz w:val="24"/>
          <w:szCs w:val="24"/>
        </w:rPr>
        <w:t xml:space="preserve">, Rasionalitas nilai menyatakan bahwa </w:t>
      </w:r>
      <w:r w:rsidRPr="00F9573C">
        <w:rPr>
          <w:rFonts w:ascii="Times New Roman" w:hAnsi="Times New Roman" w:cs="Times New Roman"/>
          <w:sz w:val="24"/>
          <w:szCs w:val="24"/>
        </w:rPr>
        <w:t>tindakan yang dilakukan</w:t>
      </w:r>
      <w:r w:rsidR="00F9573C">
        <w:rPr>
          <w:rFonts w:ascii="Times New Roman" w:hAnsi="Times New Roman" w:cs="Times New Roman"/>
          <w:sz w:val="24"/>
          <w:szCs w:val="24"/>
        </w:rPr>
        <w:t xml:space="preserve"> </w:t>
      </w:r>
      <w:r w:rsidRPr="00F9573C">
        <w:rPr>
          <w:rFonts w:ascii="Times New Roman" w:hAnsi="Times New Roman" w:cs="Times New Roman"/>
          <w:sz w:val="24"/>
          <w:szCs w:val="24"/>
        </w:rPr>
        <w:t>didasarkan pada nilai yang bisa diambil oleh para pelaku. Dalam artian,</w:t>
      </w:r>
      <w:r w:rsidR="00F9573C">
        <w:rPr>
          <w:rFonts w:ascii="Times New Roman" w:hAnsi="Times New Roman" w:cs="Times New Roman"/>
          <w:sz w:val="24"/>
          <w:szCs w:val="24"/>
        </w:rPr>
        <w:t xml:space="preserve"> </w:t>
      </w:r>
      <w:r w:rsidRPr="00F9573C">
        <w:rPr>
          <w:rFonts w:ascii="Times New Roman" w:hAnsi="Times New Roman" w:cs="Times New Roman"/>
          <w:sz w:val="24"/>
          <w:szCs w:val="24"/>
        </w:rPr>
        <w:t>nilai-nilai yang ingin mereka cari seperti hikmah, berkah dan lain sebagainya</w:t>
      </w:r>
      <w:r w:rsidR="00F9573C">
        <w:rPr>
          <w:rFonts w:ascii="Times New Roman" w:hAnsi="Times New Roman" w:cs="Times New Roman"/>
          <w:sz w:val="24"/>
          <w:szCs w:val="24"/>
        </w:rPr>
        <w:t xml:space="preserve"> </w:t>
      </w:r>
      <w:r w:rsidRPr="00F9573C">
        <w:rPr>
          <w:rFonts w:ascii="Times New Roman" w:hAnsi="Times New Roman" w:cs="Times New Roman"/>
          <w:sz w:val="24"/>
          <w:szCs w:val="24"/>
        </w:rPr>
        <w:t>ketika mereka melakukan sebuah tindakan.</w:t>
      </w:r>
      <w:r w:rsidR="00F9573C">
        <w:rPr>
          <w:rStyle w:val="FootnoteReference"/>
          <w:rFonts w:ascii="Times New Roman" w:hAnsi="Times New Roman" w:cs="Times New Roman"/>
          <w:sz w:val="24"/>
          <w:szCs w:val="24"/>
        </w:rPr>
        <w:footnoteReference w:id="18"/>
      </w:r>
      <w:r w:rsidR="00F9573C">
        <w:rPr>
          <w:rFonts w:ascii="Times New Roman" w:hAnsi="Times New Roman" w:cs="Times New Roman"/>
          <w:sz w:val="24"/>
          <w:szCs w:val="24"/>
        </w:rPr>
        <w:t xml:space="preserve"> </w:t>
      </w:r>
      <w:r w:rsidR="00E275C1">
        <w:rPr>
          <w:rFonts w:ascii="Times New Roman" w:hAnsi="Times New Roman" w:cs="Times New Roman"/>
          <w:sz w:val="24"/>
          <w:szCs w:val="24"/>
        </w:rPr>
        <w:t xml:space="preserve">Wujud pengaplikasian pembacaan dzikir Al-Ma’tsurat ini selain dengan untuk mendapatkan tujuan-tujuan yang ingin diraih, juga merupakan suatu bentuk pembiasaan pada santri untuk selalu terbiasa berdzikir, baik pagi ataupun sore hari serta diwaktu-waktu lainnya dan berusaha untuk selalu menghadirkan Rabb-nya dalam segala macam dan bentuk aktivitasnya. </w:t>
      </w:r>
    </w:p>
    <w:p w:rsidR="00B414F1" w:rsidRDefault="00B414F1" w:rsidP="00975603">
      <w:pPr>
        <w:autoSpaceDE w:val="0"/>
        <w:autoSpaceDN w:val="0"/>
        <w:adjustRightInd w:val="0"/>
        <w:spacing w:after="0" w:line="240" w:lineRule="auto"/>
        <w:ind w:firstLine="720"/>
        <w:jc w:val="both"/>
        <w:rPr>
          <w:rFonts w:ascii="Times New Roman" w:hAnsi="Times New Roman" w:cs="Times New Roman"/>
          <w:sz w:val="24"/>
          <w:szCs w:val="24"/>
        </w:rPr>
      </w:pPr>
    </w:p>
    <w:p w:rsidR="00B414F1" w:rsidRPr="00F9573C" w:rsidRDefault="00B414F1" w:rsidP="00975603">
      <w:pPr>
        <w:autoSpaceDE w:val="0"/>
        <w:autoSpaceDN w:val="0"/>
        <w:adjustRightInd w:val="0"/>
        <w:spacing w:after="0" w:line="240" w:lineRule="auto"/>
        <w:ind w:firstLine="720"/>
        <w:jc w:val="both"/>
        <w:rPr>
          <w:rFonts w:ascii="Times New Roman" w:hAnsi="Times New Roman" w:cs="Times New Roman"/>
          <w:sz w:val="24"/>
          <w:szCs w:val="24"/>
        </w:rPr>
      </w:pPr>
    </w:p>
    <w:p w:rsidR="00213F87" w:rsidRPr="00B463FB" w:rsidRDefault="00FE3204" w:rsidP="00BB00B8">
      <w:pPr>
        <w:spacing w:after="0" w:line="240" w:lineRule="auto"/>
        <w:jc w:val="both"/>
        <w:rPr>
          <w:rFonts w:ascii="Times New Roman" w:hAnsi="Times New Roman" w:cs="Times New Roman"/>
          <w:sz w:val="24"/>
          <w:szCs w:val="24"/>
        </w:rPr>
      </w:pPr>
      <w:r w:rsidRPr="00FE3204">
        <w:rPr>
          <w:rFonts w:ascii="Times New Roman" w:hAnsi="Times New Roman" w:cs="Times New Roman"/>
          <w:b/>
          <w:sz w:val="24"/>
          <w:szCs w:val="24"/>
        </w:rPr>
        <w:lastRenderedPageBreak/>
        <w:t>Kesimpulan</w:t>
      </w:r>
    </w:p>
    <w:p w:rsidR="00DD20D1" w:rsidRDefault="00CF46C4" w:rsidP="00DD20D1">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ab/>
      </w:r>
      <w:r w:rsidR="00266E9F">
        <w:rPr>
          <w:rFonts w:ascii="Times New Roman" w:hAnsi="Times New Roman" w:cs="Times New Roman"/>
          <w:sz w:val="24"/>
          <w:szCs w:val="24"/>
        </w:rPr>
        <w:t xml:space="preserve">Berdasaran pada paparan diatas yang relatif singkat, dapat disimpulkan bahwa terdapat beberapa alasan bahwa pembacaan dzikir Al-Ma’tsurat di Islamic Boarding House Budi Mulia Dua diimplementasikan, yaitu </w:t>
      </w:r>
      <w:r w:rsidR="00266E9F" w:rsidRPr="00DD20D1">
        <w:rPr>
          <w:rFonts w:ascii="Times New Roman" w:hAnsi="Times New Roman" w:cs="Times New Roman"/>
          <w:i/>
          <w:sz w:val="24"/>
          <w:szCs w:val="24"/>
        </w:rPr>
        <w:t>pertama</w:t>
      </w:r>
      <w:r w:rsidR="00266E9F">
        <w:rPr>
          <w:rFonts w:ascii="Times New Roman" w:hAnsi="Times New Roman" w:cs="Times New Roman"/>
          <w:sz w:val="24"/>
          <w:szCs w:val="24"/>
        </w:rPr>
        <w:t xml:space="preserve"> sebagai sebuah tuntunan yang dapat diamalkan sebagai resepsi akan sebuah ayat Al-Qur’an dan </w:t>
      </w:r>
      <w:r w:rsidR="00265B41">
        <w:rPr>
          <w:rFonts w:ascii="Times New Roman" w:hAnsi="Times New Roman" w:cs="Times New Roman"/>
          <w:sz w:val="24"/>
          <w:szCs w:val="24"/>
        </w:rPr>
        <w:t>hadis</w:t>
      </w:r>
      <w:r w:rsidR="00266E9F">
        <w:rPr>
          <w:rFonts w:ascii="Times New Roman" w:hAnsi="Times New Roman" w:cs="Times New Roman"/>
          <w:sz w:val="24"/>
          <w:szCs w:val="24"/>
        </w:rPr>
        <w:t xml:space="preserve"> untuk selalu berdzikir di waktu pagi dan petang. </w:t>
      </w:r>
      <w:r w:rsidR="00DD20D1" w:rsidRPr="00DD20D1">
        <w:rPr>
          <w:rFonts w:ascii="Times New Roman" w:hAnsi="Times New Roman" w:cs="Times New Roman"/>
          <w:i/>
          <w:sz w:val="24"/>
          <w:szCs w:val="24"/>
        </w:rPr>
        <w:t>Kedua</w:t>
      </w:r>
      <w:r w:rsidR="00DD20D1">
        <w:rPr>
          <w:rFonts w:ascii="Times New Roman" w:hAnsi="Times New Roman" w:cs="Times New Roman"/>
          <w:sz w:val="24"/>
          <w:szCs w:val="24"/>
        </w:rPr>
        <w:t xml:space="preserve">, melihat tujuan atau manfaat yang akan diperoleh ketika membaca dzikir Al-Ma’tsurat pagi dan petang. </w:t>
      </w:r>
      <w:r w:rsidR="00DD20D1" w:rsidRPr="00DD20D1">
        <w:rPr>
          <w:rFonts w:ascii="Times New Roman" w:hAnsi="Times New Roman" w:cs="Times New Roman"/>
          <w:i/>
          <w:sz w:val="24"/>
          <w:szCs w:val="24"/>
        </w:rPr>
        <w:t>Ketiga,</w:t>
      </w:r>
      <w:r w:rsidR="00DD20D1">
        <w:rPr>
          <w:rFonts w:ascii="Times New Roman" w:hAnsi="Times New Roman" w:cs="Times New Roman"/>
          <w:sz w:val="24"/>
          <w:szCs w:val="24"/>
        </w:rPr>
        <w:t xml:space="preserve"> adalah pembuktian nilai guna pembacaan dzikir Al-Ma’tsurat membantu santri dalam menghafal Al-Qur’an dengan terlebih dahulu membersihkan jiwanya.</w:t>
      </w:r>
    </w:p>
    <w:p w:rsidR="00DD20D1" w:rsidRDefault="00DD20D1" w:rsidP="00DD20D1">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Tujuan yang hendak diperoleh dari pembacaan dzikir tersebut akan terlihat lebih signifikan dan komprehensif dengan menggunakan teori Max Weber dengan menelisik dari sisi tindakan tradisional, tindakan afektif, tindakan rasionalitas instrumental dan rasionalitas nilai. </w:t>
      </w:r>
    </w:p>
    <w:p w:rsidR="00995317" w:rsidRDefault="00995317" w:rsidP="009534D2">
      <w:pPr>
        <w:spacing w:after="0" w:line="240" w:lineRule="auto"/>
        <w:jc w:val="both"/>
        <w:rPr>
          <w:rFonts w:ascii="Times New Roman" w:eastAsia="Times New Roman" w:hAnsi="Times New Roman" w:cs="Times New Roman"/>
          <w:color w:val="000000"/>
          <w:spacing w:val="2"/>
          <w:sz w:val="24"/>
          <w:szCs w:val="24"/>
          <w:shd w:val="clear" w:color="auto" w:fill="FFFFFF"/>
          <w:lang w:eastAsia="id-ID"/>
        </w:rPr>
      </w:pPr>
    </w:p>
    <w:p w:rsidR="00FE61A7" w:rsidRDefault="00FE61A7" w:rsidP="00EF1013">
      <w:pPr>
        <w:spacing w:after="0" w:line="240" w:lineRule="auto"/>
        <w:rPr>
          <w:rFonts w:ascii="Times New Roman" w:eastAsia="Times New Roman" w:hAnsi="Times New Roman" w:cs="Times New Roman"/>
          <w:b/>
          <w:color w:val="000000"/>
          <w:spacing w:val="2"/>
          <w:sz w:val="24"/>
          <w:szCs w:val="24"/>
          <w:shd w:val="clear" w:color="auto" w:fill="FFFFFF"/>
          <w:lang w:eastAsia="id-ID"/>
        </w:rPr>
      </w:pPr>
    </w:p>
    <w:p w:rsidR="00995317" w:rsidRDefault="00995317" w:rsidP="00C02259">
      <w:pPr>
        <w:spacing w:after="0" w:line="240" w:lineRule="auto"/>
        <w:jc w:val="center"/>
        <w:rPr>
          <w:rFonts w:ascii="Times New Roman" w:eastAsia="Times New Roman" w:hAnsi="Times New Roman" w:cs="Times New Roman"/>
          <w:b/>
          <w:color w:val="000000"/>
          <w:spacing w:val="2"/>
          <w:sz w:val="24"/>
          <w:szCs w:val="24"/>
          <w:shd w:val="clear" w:color="auto" w:fill="FFFFFF"/>
          <w:lang w:eastAsia="id-ID"/>
        </w:rPr>
      </w:pPr>
      <w:r w:rsidRPr="00995317">
        <w:rPr>
          <w:rFonts w:ascii="Times New Roman" w:eastAsia="Times New Roman" w:hAnsi="Times New Roman" w:cs="Times New Roman"/>
          <w:b/>
          <w:color w:val="000000"/>
          <w:spacing w:val="2"/>
          <w:sz w:val="24"/>
          <w:szCs w:val="24"/>
          <w:shd w:val="clear" w:color="auto" w:fill="FFFFFF"/>
          <w:lang w:eastAsia="id-ID"/>
        </w:rPr>
        <w:t>DAFTAR PUSTAKA</w:t>
      </w:r>
    </w:p>
    <w:p w:rsidR="00C02259" w:rsidRDefault="00C02259" w:rsidP="001E6AA3">
      <w:pPr>
        <w:pStyle w:val="Default"/>
        <w:jc w:val="both"/>
        <w:rPr>
          <w:rFonts w:ascii="Times New Roman" w:hAnsi="Times New Roman" w:cs="Times New Roman"/>
        </w:rPr>
      </w:pPr>
    </w:p>
    <w:p w:rsidR="00FE61A7" w:rsidRPr="001E6AA3" w:rsidRDefault="00FE61A7" w:rsidP="00FE61A7">
      <w:pPr>
        <w:pStyle w:val="FootnoteText"/>
        <w:ind w:left="720" w:hanging="720"/>
        <w:jc w:val="both"/>
        <w:rPr>
          <w:rFonts w:ascii="Times New Roman" w:hAnsi="Times New Roman" w:cs="Times New Roman"/>
          <w:sz w:val="24"/>
          <w:szCs w:val="24"/>
        </w:rPr>
      </w:pPr>
      <w:r>
        <w:rPr>
          <w:rFonts w:ascii="Times New Roman" w:hAnsi="Times New Roman" w:cs="Times New Roman"/>
          <w:sz w:val="24"/>
          <w:szCs w:val="24"/>
        </w:rPr>
        <w:t>A</w:t>
      </w:r>
      <w:r w:rsidRPr="001E6AA3">
        <w:rPr>
          <w:rFonts w:ascii="Times New Roman" w:hAnsi="Times New Roman" w:cs="Times New Roman"/>
          <w:sz w:val="24"/>
          <w:szCs w:val="24"/>
        </w:rPr>
        <w:t>l-Banna, Hasan</w:t>
      </w:r>
      <w:r>
        <w:rPr>
          <w:rFonts w:ascii="Times New Roman" w:hAnsi="Times New Roman" w:cs="Times New Roman"/>
          <w:sz w:val="24"/>
          <w:szCs w:val="24"/>
        </w:rPr>
        <w:t xml:space="preserve">. </w:t>
      </w:r>
      <w:r w:rsidRPr="001E6AA3">
        <w:rPr>
          <w:rFonts w:ascii="Times New Roman" w:hAnsi="Times New Roman" w:cs="Times New Roman"/>
          <w:sz w:val="24"/>
          <w:szCs w:val="24"/>
        </w:rPr>
        <w:t>2016</w:t>
      </w:r>
      <w:r>
        <w:rPr>
          <w:rFonts w:ascii="Times New Roman" w:hAnsi="Times New Roman" w:cs="Times New Roman"/>
          <w:sz w:val="24"/>
          <w:szCs w:val="24"/>
        </w:rPr>
        <w:t>.</w:t>
      </w:r>
      <w:r w:rsidRPr="001E6AA3">
        <w:rPr>
          <w:rFonts w:ascii="Times New Roman" w:hAnsi="Times New Roman" w:cs="Times New Roman"/>
          <w:i/>
          <w:iCs/>
          <w:sz w:val="24"/>
          <w:szCs w:val="24"/>
        </w:rPr>
        <w:t xml:space="preserve"> Risalah Pergerakan, Majmu’atu Rasa’il, </w:t>
      </w:r>
      <w:r w:rsidRPr="001E6AA3">
        <w:rPr>
          <w:rFonts w:ascii="Times New Roman" w:hAnsi="Times New Roman" w:cs="Times New Roman"/>
          <w:sz w:val="24"/>
          <w:szCs w:val="24"/>
        </w:rPr>
        <w:t xml:space="preserve">terj. Muhammad Mahdi Akif. </w:t>
      </w:r>
      <w:r>
        <w:rPr>
          <w:rFonts w:ascii="Times New Roman" w:hAnsi="Times New Roman" w:cs="Times New Roman"/>
          <w:sz w:val="24"/>
          <w:szCs w:val="24"/>
        </w:rPr>
        <w:t>Surakarta: Era Adicitra.</w:t>
      </w:r>
    </w:p>
    <w:p w:rsidR="00FE61A7" w:rsidRPr="001E6AA3" w:rsidRDefault="00FE61A7" w:rsidP="00FE61A7">
      <w:pPr>
        <w:pStyle w:val="FootnoteText"/>
        <w:ind w:left="720" w:hanging="720"/>
        <w:jc w:val="both"/>
        <w:rPr>
          <w:rFonts w:ascii="Times New Roman" w:hAnsi="Times New Roman" w:cs="Times New Roman"/>
          <w:sz w:val="24"/>
          <w:szCs w:val="24"/>
        </w:rPr>
      </w:pPr>
      <w:r>
        <w:rPr>
          <w:rFonts w:ascii="Times New Roman" w:hAnsi="Times New Roman" w:cs="Times New Roman"/>
          <w:sz w:val="24"/>
          <w:szCs w:val="24"/>
        </w:rPr>
        <w:t xml:space="preserve">________________ </w:t>
      </w:r>
      <w:r w:rsidRPr="001E6AA3">
        <w:rPr>
          <w:rFonts w:ascii="Times New Roman" w:hAnsi="Times New Roman" w:cs="Times New Roman"/>
          <w:sz w:val="24"/>
          <w:szCs w:val="24"/>
        </w:rPr>
        <w:t xml:space="preserve">Terj: Tim Pustaka Nuun. </w:t>
      </w:r>
      <w:r>
        <w:rPr>
          <w:rFonts w:ascii="Times New Roman" w:hAnsi="Times New Roman" w:cs="Times New Roman"/>
          <w:sz w:val="24"/>
          <w:szCs w:val="24"/>
        </w:rPr>
        <w:t xml:space="preserve">2016. </w:t>
      </w:r>
      <w:r w:rsidRPr="001E6AA3">
        <w:rPr>
          <w:rFonts w:ascii="Times New Roman" w:hAnsi="Times New Roman" w:cs="Times New Roman"/>
          <w:i/>
          <w:sz w:val="24"/>
          <w:szCs w:val="24"/>
        </w:rPr>
        <w:t xml:space="preserve">Al-Ma’tsurat: Dzikir dan Doa Rasulullah SAW Pagi dan Sore. </w:t>
      </w:r>
      <w:r>
        <w:rPr>
          <w:rFonts w:ascii="Times New Roman" w:hAnsi="Times New Roman" w:cs="Times New Roman"/>
          <w:sz w:val="24"/>
          <w:szCs w:val="24"/>
        </w:rPr>
        <w:t>Semarang: Pustaka Nuun.</w:t>
      </w:r>
    </w:p>
    <w:p w:rsidR="00FE61A7" w:rsidRDefault="00FE61A7" w:rsidP="00FE61A7">
      <w:pPr>
        <w:pStyle w:val="FootnoteText"/>
        <w:ind w:left="720" w:hanging="720"/>
        <w:jc w:val="both"/>
        <w:rPr>
          <w:rFonts w:ascii="Times New Roman" w:hAnsi="Times New Roman" w:cs="Times New Roman"/>
          <w:sz w:val="24"/>
          <w:szCs w:val="24"/>
        </w:rPr>
      </w:pPr>
      <w:r>
        <w:rPr>
          <w:rFonts w:ascii="Times New Roman" w:hAnsi="Times New Roman" w:cs="Times New Roman"/>
          <w:sz w:val="24"/>
          <w:szCs w:val="24"/>
        </w:rPr>
        <w:t>A</w:t>
      </w:r>
      <w:r w:rsidRPr="001E6AA3">
        <w:rPr>
          <w:rFonts w:ascii="Times New Roman" w:hAnsi="Times New Roman" w:cs="Times New Roman"/>
          <w:sz w:val="24"/>
          <w:szCs w:val="24"/>
        </w:rPr>
        <w:t>l-Hasani,</w:t>
      </w:r>
      <w:r>
        <w:rPr>
          <w:rFonts w:ascii="Times New Roman" w:hAnsi="Times New Roman" w:cs="Times New Roman"/>
          <w:sz w:val="24"/>
          <w:szCs w:val="24"/>
        </w:rPr>
        <w:t xml:space="preserve"> </w:t>
      </w:r>
      <w:r w:rsidRPr="001E6AA3">
        <w:rPr>
          <w:rFonts w:ascii="Times New Roman" w:hAnsi="Times New Roman" w:cs="Times New Roman"/>
          <w:sz w:val="24"/>
          <w:szCs w:val="24"/>
        </w:rPr>
        <w:t>‘Alami Zâdah</w:t>
      </w:r>
      <w:r>
        <w:rPr>
          <w:rFonts w:ascii="Times New Roman" w:hAnsi="Times New Roman" w:cs="Times New Roman"/>
          <w:sz w:val="24"/>
          <w:szCs w:val="24"/>
        </w:rPr>
        <w:t>. 2005</w:t>
      </w:r>
      <w:r w:rsidRPr="001E6AA3">
        <w:rPr>
          <w:rFonts w:ascii="Times New Roman" w:hAnsi="Times New Roman" w:cs="Times New Roman"/>
          <w:sz w:val="24"/>
          <w:szCs w:val="24"/>
        </w:rPr>
        <w:t xml:space="preserve"> </w:t>
      </w:r>
      <w:r w:rsidRPr="001E6AA3">
        <w:rPr>
          <w:rFonts w:ascii="Times New Roman" w:hAnsi="Times New Roman" w:cs="Times New Roman"/>
          <w:i/>
          <w:iCs/>
          <w:sz w:val="24"/>
          <w:szCs w:val="24"/>
        </w:rPr>
        <w:t>al-Fath al-Rahmân li Ṭaâlib Ây al-Qur’ân,</w:t>
      </w:r>
      <w:r>
        <w:rPr>
          <w:rFonts w:ascii="Times New Roman" w:hAnsi="Times New Roman" w:cs="Times New Roman"/>
          <w:sz w:val="24"/>
          <w:szCs w:val="24"/>
        </w:rPr>
        <w:t xml:space="preserve"> </w:t>
      </w:r>
      <w:r w:rsidRPr="001E6AA3">
        <w:rPr>
          <w:rFonts w:ascii="Times New Roman" w:hAnsi="Times New Roman" w:cs="Times New Roman"/>
          <w:sz w:val="24"/>
          <w:szCs w:val="24"/>
        </w:rPr>
        <w:t>Beirut: Dâr Ibn Katsîr</w:t>
      </w:r>
      <w:r>
        <w:rPr>
          <w:rFonts w:ascii="Times New Roman" w:hAnsi="Times New Roman" w:cs="Times New Roman"/>
          <w:sz w:val="24"/>
          <w:szCs w:val="24"/>
        </w:rPr>
        <w:t>.</w:t>
      </w:r>
    </w:p>
    <w:p w:rsidR="00FE61A7" w:rsidRPr="009D5867" w:rsidRDefault="00FE61A7" w:rsidP="00FE61A7">
      <w:pPr>
        <w:pStyle w:val="FootnoteText"/>
        <w:ind w:left="720" w:hanging="720"/>
        <w:jc w:val="both"/>
        <w:rPr>
          <w:rFonts w:ascii="Times New Roman" w:hAnsi="Times New Roman" w:cs="Times New Roman"/>
          <w:sz w:val="24"/>
          <w:szCs w:val="24"/>
        </w:rPr>
      </w:pPr>
      <w:r>
        <w:rPr>
          <w:rFonts w:ascii="Times New Roman" w:hAnsi="Times New Roman" w:cs="Times New Roman"/>
          <w:sz w:val="24"/>
          <w:szCs w:val="24"/>
        </w:rPr>
        <w:t xml:space="preserve">Al-Tirmidzi, Abu Isa. 1975. </w:t>
      </w:r>
      <w:r w:rsidRPr="009D5867">
        <w:rPr>
          <w:rFonts w:ascii="Times New Roman" w:hAnsi="Times New Roman" w:cs="Times New Roman"/>
          <w:i/>
          <w:sz w:val="24"/>
          <w:szCs w:val="24"/>
        </w:rPr>
        <w:t>Sunan Tirmidzi</w:t>
      </w:r>
      <w:r>
        <w:rPr>
          <w:rFonts w:ascii="Times New Roman" w:hAnsi="Times New Roman" w:cs="Times New Roman"/>
          <w:sz w:val="24"/>
          <w:szCs w:val="24"/>
        </w:rPr>
        <w:t>. Mesir: Maktabah Musthafa al-Babi al-Halbi.</w:t>
      </w:r>
    </w:p>
    <w:p w:rsidR="00FE61A7" w:rsidRPr="001E6AA3" w:rsidRDefault="00FE61A7" w:rsidP="00FE61A7">
      <w:pPr>
        <w:spacing w:after="0" w:line="240" w:lineRule="auto"/>
        <w:ind w:left="720" w:hanging="720"/>
        <w:jc w:val="both"/>
        <w:rPr>
          <w:rFonts w:ascii="Times New Roman" w:eastAsia="Times New Roman" w:hAnsi="Times New Roman" w:cs="Times New Roman"/>
          <w:b/>
          <w:color w:val="000000"/>
          <w:spacing w:val="2"/>
          <w:sz w:val="24"/>
          <w:szCs w:val="24"/>
          <w:shd w:val="clear" w:color="auto" w:fill="FFFFFF"/>
          <w:lang w:eastAsia="id-ID"/>
        </w:rPr>
      </w:pPr>
      <w:r w:rsidRPr="001E6AA3">
        <w:rPr>
          <w:rFonts w:ascii="Times New Roman" w:hAnsi="Times New Roman" w:cs="Times New Roman"/>
          <w:sz w:val="24"/>
          <w:szCs w:val="24"/>
        </w:rPr>
        <w:t xml:space="preserve">Jones, </w:t>
      </w:r>
      <w:r>
        <w:rPr>
          <w:rFonts w:ascii="Times New Roman" w:hAnsi="Times New Roman" w:cs="Times New Roman"/>
          <w:sz w:val="24"/>
          <w:szCs w:val="24"/>
        </w:rPr>
        <w:t xml:space="preserve">Pip. 2003. </w:t>
      </w:r>
      <w:r w:rsidRPr="00C02259">
        <w:rPr>
          <w:rFonts w:ascii="Times New Roman" w:hAnsi="Times New Roman" w:cs="Times New Roman"/>
          <w:i/>
          <w:sz w:val="24"/>
          <w:szCs w:val="24"/>
        </w:rPr>
        <w:t>Pengantar Teori-Teori Social: Dari Teori Fungsionalisme Hingga Post Modernisme,</w:t>
      </w:r>
      <w:r>
        <w:rPr>
          <w:rFonts w:ascii="Times New Roman" w:hAnsi="Times New Roman" w:cs="Times New Roman"/>
          <w:sz w:val="24"/>
          <w:szCs w:val="24"/>
        </w:rPr>
        <w:t xml:space="preserve"> (trj.) Saifuddin. </w:t>
      </w:r>
      <w:r w:rsidRPr="001E6AA3">
        <w:rPr>
          <w:rFonts w:ascii="Times New Roman" w:hAnsi="Times New Roman" w:cs="Times New Roman"/>
          <w:sz w:val="24"/>
          <w:szCs w:val="24"/>
        </w:rPr>
        <w:t>Jakarta: Pustaka Obor</w:t>
      </w:r>
      <w:r>
        <w:rPr>
          <w:rFonts w:ascii="Times New Roman" w:hAnsi="Times New Roman" w:cs="Times New Roman"/>
          <w:sz w:val="24"/>
          <w:szCs w:val="24"/>
        </w:rPr>
        <w:t>.</w:t>
      </w:r>
    </w:p>
    <w:p w:rsidR="00FE61A7" w:rsidRPr="001E6AA3" w:rsidRDefault="00FE61A7" w:rsidP="00FE61A7">
      <w:pPr>
        <w:pStyle w:val="FootnoteText"/>
        <w:jc w:val="both"/>
        <w:rPr>
          <w:rFonts w:ascii="Times New Roman" w:hAnsi="Times New Roman" w:cs="Times New Roman"/>
          <w:sz w:val="24"/>
          <w:szCs w:val="24"/>
        </w:rPr>
      </w:pPr>
      <w:r w:rsidRPr="001E6AA3">
        <w:rPr>
          <w:rFonts w:ascii="Times New Roman" w:hAnsi="Times New Roman" w:cs="Times New Roman"/>
          <w:sz w:val="24"/>
          <w:szCs w:val="24"/>
        </w:rPr>
        <w:t xml:space="preserve">Kementrian Agama RI. </w:t>
      </w:r>
      <w:r>
        <w:rPr>
          <w:rFonts w:ascii="Times New Roman" w:hAnsi="Times New Roman" w:cs="Times New Roman"/>
          <w:sz w:val="24"/>
          <w:szCs w:val="24"/>
        </w:rPr>
        <w:t xml:space="preserve">2011. </w:t>
      </w:r>
      <w:r w:rsidRPr="00C02259">
        <w:rPr>
          <w:rFonts w:ascii="Times New Roman" w:hAnsi="Times New Roman" w:cs="Times New Roman"/>
          <w:i/>
          <w:sz w:val="24"/>
          <w:szCs w:val="24"/>
        </w:rPr>
        <w:t>Al-Qur’an &amp; Tafsirnya</w:t>
      </w:r>
      <w:r>
        <w:rPr>
          <w:rFonts w:ascii="Times New Roman" w:hAnsi="Times New Roman" w:cs="Times New Roman"/>
          <w:sz w:val="24"/>
          <w:szCs w:val="24"/>
        </w:rPr>
        <w:t>. Jakarta: Widya Cahaya.</w:t>
      </w:r>
    </w:p>
    <w:p w:rsidR="00FE61A7" w:rsidRPr="001E6AA3" w:rsidRDefault="00FE61A7" w:rsidP="00FE61A7">
      <w:pPr>
        <w:pStyle w:val="FootnoteText"/>
        <w:ind w:left="720" w:hanging="720"/>
        <w:jc w:val="both"/>
        <w:rPr>
          <w:rFonts w:ascii="Times New Roman" w:hAnsi="Times New Roman" w:cs="Times New Roman"/>
          <w:sz w:val="24"/>
          <w:szCs w:val="24"/>
        </w:rPr>
      </w:pPr>
      <w:r w:rsidRPr="001E6AA3">
        <w:rPr>
          <w:rFonts w:ascii="Times New Roman" w:hAnsi="Times New Roman" w:cs="Times New Roman"/>
          <w:sz w:val="24"/>
          <w:szCs w:val="24"/>
        </w:rPr>
        <w:t xml:space="preserve">Kholiq. A. </w:t>
      </w:r>
      <w:r>
        <w:rPr>
          <w:rFonts w:ascii="Times New Roman" w:hAnsi="Times New Roman" w:cs="Times New Roman"/>
          <w:sz w:val="24"/>
          <w:szCs w:val="24"/>
        </w:rPr>
        <w:t xml:space="preserve">1999. </w:t>
      </w:r>
      <w:r w:rsidRPr="001E6AA3">
        <w:rPr>
          <w:rFonts w:ascii="Times New Roman" w:hAnsi="Times New Roman" w:cs="Times New Roman"/>
          <w:i/>
          <w:sz w:val="24"/>
          <w:szCs w:val="24"/>
        </w:rPr>
        <w:t>Pemikiran Pendidikan Islam Kajian Tokoh Klasik dan Kontemporer.</w:t>
      </w:r>
      <w:r>
        <w:rPr>
          <w:rFonts w:ascii="Times New Roman" w:hAnsi="Times New Roman" w:cs="Times New Roman"/>
          <w:i/>
          <w:sz w:val="24"/>
          <w:szCs w:val="24"/>
        </w:rPr>
        <w:t xml:space="preserve"> </w:t>
      </w:r>
      <w:r w:rsidRPr="001E6AA3">
        <w:rPr>
          <w:rFonts w:ascii="Times New Roman" w:hAnsi="Times New Roman" w:cs="Times New Roman"/>
          <w:sz w:val="24"/>
          <w:szCs w:val="24"/>
        </w:rPr>
        <w:t xml:space="preserve">Semarang: Pustaka </w:t>
      </w:r>
      <w:r>
        <w:rPr>
          <w:rFonts w:ascii="Times New Roman" w:hAnsi="Times New Roman" w:cs="Times New Roman"/>
          <w:sz w:val="24"/>
          <w:szCs w:val="24"/>
        </w:rPr>
        <w:t>Pelajar.</w:t>
      </w:r>
    </w:p>
    <w:p w:rsidR="00FE61A7" w:rsidRPr="001E6AA3" w:rsidRDefault="00FE61A7" w:rsidP="00FE61A7">
      <w:pPr>
        <w:pStyle w:val="FootnoteText"/>
        <w:ind w:left="720" w:hanging="720"/>
        <w:jc w:val="both"/>
        <w:rPr>
          <w:rFonts w:ascii="Times New Roman" w:hAnsi="Times New Roman" w:cs="Times New Roman"/>
          <w:sz w:val="24"/>
          <w:szCs w:val="24"/>
        </w:rPr>
      </w:pPr>
      <w:r w:rsidRPr="001E6AA3">
        <w:rPr>
          <w:rFonts w:ascii="Times New Roman" w:hAnsi="Times New Roman" w:cs="Times New Roman"/>
          <w:sz w:val="24"/>
          <w:szCs w:val="24"/>
        </w:rPr>
        <w:t>Muhlis</w:t>
      </w:r>
      <w:r>
        <w:rPr>
          <w:rFonts w:ascii="Times New Roman" w:hAnsi="Times New Roman" w:cs="Times New Roman"/>
          <w:sz w:val="24"/>
          <w:szCs w:val="24"/>
        </w:rPr>
        <w:t xml:space="preserve">, </w:t>
      </w:r>
      <w:r w:rsidRPr="001E6AA3">
        <w:rPr>
          <w:rFonts w:ascii="Times New Roman" w:hAnsi="Times New Roman" w:cs="Times New Roman"/>
          <w:sz w:val="24"/>
          <w:szCs w:val="24"/>
        </w:rPr>
        <w:t xml:space="preserve">Alis dan Norkholis. </w:t>
      </w:r>
      <w:r w:rsidRPr="00C02259">
        <w:rPr>
          <w:rFonts w:ascii="Times New Roman" w:hAnsi="Times New Roman" w:cs="Times New Roman"/>
          <w:i/>
          <w:sz w:val="24"/>
          <w:szCs w:val="24"/>
        </w:rPr>
        <w:t>Analisis Tindakan Sosial Max Weber Dalam Tradisi Pembacaan Kitab Mukhtashar Al-Bukhari (Studi Living Hadis) Jurnal Living Hadis</w:t>
      </w:r>
      <w:r w:rsidRPr="001E6AA3">
        <w:rPr>
          <w:rFonts w:ascii="Times New Roman" w:hAnsi="Times New Roman" w:cs="Times New Roman"/>
          <w:sz w:val="24"/>
          <w:szCs w:val="24"/>
        </w:rPr>
        <w:t>, Vol. 1 Nomor 2, Oktober 2016; ISSN: 2528-756. Diakses pada 22-03-2020.</w:t>
      </w:r>
    </w:p>
    <w:p w:rsidR="00FE61A7" w:rsidRPr="001E6AA3" w:rsidRDefault="00FE61A7" w:rsidP="00FE61A7">
      <w:pPr>
        <w:pStyle w:val="FootnoteText"/>
        <w:ind w:left="720" w:hanging="720"/>
        <w:jc w:val="both"/>
        <w:rPr>
          <w:rFonts w:ascii="Times New Roman" w:hAnsi="Times New Roman" w:cs="Times New Roman"/>
          <w:sz w:val="24"/>
          <w:szCs w:val="24"/>
        </w:rPr>
      </w:pPr>
      <w:r w:rsidRPr="001E6AA3">
        <w:rPr>
          <w:rFonts w:ascii="Times New Roman" w:hAnsi="Times New Roman" w:cs="Times New Roman"/>
          <w:sz w:val="24"/>
          <w:szCs w:val="24"/>
        </w:rPr>
        <w:t>Nawawi,</w:t>
      </w:r>
      <w:r>
        <w:rPr>
          <w:rFonts w:ascii="Times New Roman" w:hAnsi="Times New Roman" w:cs="Times New Roman"/>
          <w:sz w:val="24"/>
          <w:szCs w:val="24"/>
        </w:rPr>
        <w:t xml:space="preserve"> </w:t>
      </w:r>
      <w:r w:rsidRPr="001E6AA3">
        <w:rPr>
          <w:rFonts w:ascii="Times New Roman" w:hAnsi="Times New Roman" w:cs="Times New Roman"/>
          <w:sz w:val="24"/>
          <w:szCs w:val="24"/>
        </w:rPr>
        <w:t>Ismail</w:t>
      </w:r>
      <w:r>
        <w:rPr>
          <w:rFonts w:ascii="Times New Roman" w:hAnsi="Times New Roman" w:cs="Times New Roman"/>
          <w:sz w:val="24"/>
          <w:szCs w:val="24"/>
        </w:rPr>
        <w:t>. 2008</w:t>
      </w:r>
      <w:r w:rsidRPr="00C02259">
        <w:rPr>
          <w:rFonts w:ascii="Times New Roman" w:hAnsi="Times New Roman" w:cs="Times New Roman"/>
          <w:i/>
          <w:sz w:val="24"/>
          <w:szCs w:val="24"/>
        </w:rPr>
        <w:t>. Risalah Pembersih Jiwa: Terapi Prilaku Lahir &amp; Batin Dalam Perspektif Tasawuf</w:t>
      </w:r>
      <w:r>
        <w:rPr>
          <w:rFonts w:ascii="Times New Roman" w:hAnsi="Times New Roman" w:cs="Times New Roman"/>
          <w:sz w:val="24"/>
          <w:szCs w:val="24"/>
        </w:rPr>
        <w:t xml:space="preserve">. </w:t>
      </w:r>
      <w:r w:rsidRPr="001E6AA3">
        <w:rPr>
          <w:rFonts w:ascii="Times New Roman" w:hAnsi="Times New Roman" w:cs="Times New Roman"/>
          <w:sz w:val="24"/>
          <w:szCs w:val="24"/>
        </w:rPr>
        <w:t>Surabaya: Karya Agung Sura</w:t>
      </w:r>
      <w:r>
        <w:rPr>
          <w:rFonts w:ascii="Times New Roman" w:hAnsi="Times New Roman" w:cs="Times New Roman"/>
          <w:sz w:val="24"/>
          <w:szCs w:val="24"/>
        </w:rPr>
        <w:t>baya.</w:t>
      </w:r>
    </w:p>
    <w:p w:rsidR="00FE61A7" w:rsidRDefault="00FE61A7" w:rsidP="00FE61A7">
      <w:pPr>
        <w:pStyle w:val="FootnoteText"/>
        <w:ind w:left="720" w:hanging="720"/>
        <w:jc w:val="both"/>
        <w:rPr>
          <w:rFonts w:ascii="Times New Roman" w:hAnsi="Times New Roman" w:cs="Times New Roman"/>
          <w:sz w:val="24"/>
          <w:szCs w:val="24"/>
        </w:rPr>
      </w:pPr>
      <w:r>
        <w:rPr>
          <w:rFonts w:ascii="Times New Roman" w:hAnsi="Times New Roman" w:cs="Times New Roman"/>
          <w:sz w:val="24"/>
          <w:szCs w:val="24"/>
        </w:rPr>
        <w:t xml:space="preserve">Pasir, </w:t>
      </w:r>
      <w:r w:rsidRPr="001E6AA3">
        <w:rPr>
          <w:rFonts w:ascii="Times New Roman" w:hAnsi="Times New Roman" w:cs="Times New Roman"/>
          <w:sz w:val="24"/>
          <w:szCs w:val="24"/>
        </w:rPr>
        <w:t>Supriyanto</w:t>
      </w:r>
      <w:r>
        <w:rPr>
          <w:rFonts w:ascii="Times New Roman" w:hAnsi="Times New Roman" w:cs="Times New Roman"/>
          <w:sz w:val="24"/>
          <w:szCs w:val="24"/>
        </w:rPr>
        <w:t>. 2019.</w:t>
      </w:r>
      <w:r w:rsidRPr="001E6AA3">
        <w:rPr>
          <w:rFonts w:ascii="Times New Roman" w:hAnsi="Times New Roman" w:cs="Times New Roman"/>
          <w:sz w:val="24"/>
          <w:szCs w:val="24"/>
        </w:rPr>
        <w:t xml:space="preserve"> </w:t>
      </w:r>
      <w:r w:rsidRPr="001E6AA3">
        <w:rPr>
          <w:rFonts w:ascii="Times New Roman" w:hAnsi="Times New Roman" w:cs="Times New Roman"/>
          <w:i/>
          <w:sz w:val="24"/>
          <w:szCs w:val="24"/>
        </w:rPr>
        <w:t>Tafsir Is’af Al-Qashirin: Tafsir Surat Al-Fatihah &amp; Surat Al-Baqarah.</w:t>
      </w:r>
      <w:r>
        <w:rPr>
          <w:rFonts w:ascii="Times New Roman" w:hAnsi="Times New Roman" w:cs="Times New Roman"/>
          <w:sz w:val="24"/>
          <w:szCs w:val="24"/>
        </w:rPr>
        <w:t>Yogyakarta: DPPAI UII.</w:t>
      </w:r>
    </w:p>
    <w:p w:rsidR="00CE38AA" w:rsidRPr="00CE38AA" w:rsidRDefault="00CE38AA" w:rsidP="00CE38AA">
      <w:pPr>
        <w:pStyle w:val="FootnoteText"/>
        <w:ind w:left="720" w:hanging="720"/>
        <w:jc w:val="both"/>
        <w:rPr>
          <w:rFonts w:ascii="Times New Roman" w:hAnsi="Times New Roman" w:cs="Times New Roman"/>
          <w:i/>
          <w:sz w:val="24"/>
          <w:szCs w:val="24"/>
        </w:rPr>
      </w:pPr>
      <w:r>
        <w:rPr>
          <w:rFonts w:ascii="Times New Roman" w:hAnsi="Times New Roman" w:cs="Times New Roman"/>
          <w:sz w:val="24"/>
          <w:szCs w:val="24"/>
        </w:rPr>
        <w:t>Qudsy, Saifu</w:t>
      </w:r>
      <w:r w:rsidRPr="001E6AA3">
        <w:rPr>
          <w:rFonts w:ascii="Times New Roman" w:hAnsi="Times New Roman" w:cs="Times New Roman"/>
          <w:sz w:val="24"/>
          <w:szCs w:val="24"/>
        </w:rPr>
        <w:t>ddin</w:t>
      </w:r>
      <w:r>
        <w:rPr>
          <w:rFonts w:ascii="Times New Roman" w:hAnsi="Times New Roman" w:cs="Times New Roman"/>
          <w:sz w:val="24"/>
          <w:szCs w:val="24"/>
        </w:rPr>
        <w:t xml:space="preserve"> </w:t>
      </w:r>
      <w:r w:rsidRPr="001E6AA3">
        <w:rPr>
          <w:rFonts w:ascii="Times New Roman" w:hAnsi="Times New Roman" w:cs="Times New Roman"/>
          <w:sz w:val="24"/>
          <w:szCs w:val="24"/>
        </w:rPr>
        <w:t>Zuhr</w:t>
      </w:r>
      <w:r>
        <w:rPr>
          <w:rFonts w:ascii="Times New Roman" w:hAnsi="Times New Roman" w:cs="Times New Roman"/>
          <w:sz w:val="24"/>
          <w:szCs w:val="24"/>
        </w:rPr>
        <w:t>i</w:t>
      </w:r>
      <w:r w:rsidR="00077EB8">
        <w:rPr>
          <w:rFonts w:ascii="Times New Roman" w:hAnsi="Times New Roman" w:cs="Times New Roman"/>
          <w:sz w:val="24"/>
          <w:szCs w:val="24"/>
        </w:rPr>
        <w:t xml:space="preserve"> &amp; Subkhani Kusu</w:t>
      </w:r>
      <w:r w:rsidRPr="001E6AA3">
        <w:rPr>
          <w:rFonts w:ascii="Times New Roman" w:hAnsi="Times New Roman" w:cs="Times New Roman"/>
          <w:sz w:val="24"/>
          <w:szCs w:val="24"/>
        </w:rPr>
        <w:t xml:space="preserve">ma Dewi. </w:t>
      </w:r>
      <w:r>
        <w:rPr>
          <w:rFonts w:ascii="Times New Roman" w:hAnsi="Times New Roman" w:cs="Times New Roman"/>
          <w:sz w:val="24"/>
          <w:szCs w:val="24"/>
        </w:rPr>
        <w:t xml:space="preserve">2018. </w:t>
      </w:r>
      <w:r w:rsidRPr="009D5867">
        <w:rPr>
          <w:rFonts w:ascii="Times New Roman" w:hAnsi="Times New Roman" w:cs="Times New Roman"/>
          <w:i/>
          <w:sz w:val="24"/>
          <w:szCs w:val="24"/>
        </w:rPr>
        <w:t xml:space="preserve">Living </w:t>
      </w:r>
      <w:r>
        <w:rPr>
          <w:rFonts w:ascii="Times New Roman" w:hAnsi="Times New Roman" w:cs="Times New Roman"/>
          <w:i/>
          <w:sz w:val="24"/>
          <w:szCs w:val="24"/>
        </w:rPr>
        <w:t>Hadis</w:t>
      </w:r>
      <w:r w:rsidRPr="009D5867">
        <w:rPr>
          <w:rFonts w:ascii="Times New Roman" w:hAnsi="Times New Roman" w:cs="Times New Roman"/>
          <w:i/>
          <w:sz w:val="24"/>
          <w:szCs w:val="24"/>
        </w:rPr>
        <w:t>: Praktik, Re</w:t>
      </w:r>
      <w:r w:rsidRPr="001E6AA3">
        <w:rPr>
          <w:rFonts w:ascii="Times New Roman" w:hAnsi="Times New Roman" w:cs="Times New Roman"/>
          <w:i/>
          <w:sz w:val="24"/>
          <w:szCs w:val="24"/>
        </w:rPr>
        <w:t>sepsi, Teks dan</w:t>
      </w:r>
      <w:r>
        <w:rPr>
          <w:rFonts w:ascii="Times New Roman" w:hAnsi="Times New Roman" w:cs="Times New Roman"/>
          <w:i/>
          <w:sz w:val="24"/>
          <w:szCs w:val="24"/>
        </w:rPr>
        <w:t xml:space="preserve"> Tranmisi. </w:t>
      </w:r>
      <w:r w:rsidRPr="009D5867">
        <w:rPr>
          <w:rFonts w:ascii="Times New Roman" w:hAnsi="Times New Roman" w:cs="Times New Roman"/>
          <w:sz w:val="24"/>
          <w:szCs w:val="24"/>
        </w:rPr>
        <w:t>Yogyakarta: Q Media.</w:t>
      </w:r>
    </w:p>
    <w:p w:rsidR="00FE61A7" w:rsidRPr="001E6AA3" w:rsidRDefault="00FE61A7" w:rsidP="00FE61A7">
      <w:pPr>
        <w:pStyle w:val="FootnoteText"/>
        <w:ind w:left="720" w:hanging="720"/>
        <w:jc w:val="both"/>
        <w:rPr>
          <w:rFonts w:ascii="Times New Roman" w:hAnsi="Times New Roman" w:cs="Times New Roman"/>
          <w:sz w:val="24"/>
          <w:szCs w:val="24"/>
        </w:rPr>
      </w:pPr>
      <w:r w:rsidRPr="001E6AA3">
        <w:rPr>
          <w:rFonts w:ascii="Times New Roman" w:hAnsi="Times New Roman" w:cs="Times New Roman"/>
          <w:sz w:val="24"/>
          <w:szCs w:val="24"/>
        </w:rPr>
        <w:t>Raco,</w:t>
      </w:r>
      <w:r w:rsidRPr="00C02259">
        <w:rPr>
          <w:rFonts w:ascii="Times New Roman" w:hAnsi="Times New Roman" w:cs="Times New Roman"/>
          <w:sz w:val="24"/>
          <w:szCs w:val="24"/>
        </w:rPr>
        <w:t xml:space="preserve"> </w:t>
      </w:r>
      <w:r>
        <w:rPr>
          <w:rFonts w:ascii="Times New Roman" w:hAnsi="Times New Roman" w:cs="Times New Roman"/>
          <w:sz w:val="24"/>
          <w:szCs w:val="24"/>
        </w:rPr>
        <w:t xml:space="preserve">J.R. tt. </w:t>
      </w:r>
      <w:r w:rsidRPr="00C02259">
        <w:rPr>
          <w:rFonts w:ascii="Times New Roman" w:hAnsi="Times New Roman" w:cs="Times New Roman"/>
          <w:i/>
          <w:sz w:val="24"/>
          <w:szCs w:val="24"/>
        </w:rPr>
        <w:t>Metode Penelitian Kualitatif: Jenis, Karakteristik dan Keunggulannya</w:t>
      </w:r>
      <w:r>
        <w:rPr>
          <w:rFonts w:ascii="Times New Roman" w:hAnsi="Times New Roman" w:cs="Times New Roman"/>
          <w:sz w:val="24"/>
          <w:szCs w:val="24"/>
        </w:rPr>
        <w:t>. Jakarta: Grasindo.</w:t>
      </w:r>
    </w:p>
    <w:p w:rsidR="001E6AA3" w:rsidRDefault="00C02259" w:rsidP="00FE61A7">
      <w:pPr>
        <w:pStyle w:val="Default"/>
        <w:ind w:left="720" w:hanging="720"/>
        <w:jc w:val="both"/>
        <w:rPr>
          <w:rStyle w:val="A2"/>
          <w:rFonts w:ascii="Times New Roman" w:hAnsi="Times New Roman" w:cs="Times New Roman"/>
          <w:b w:val="0"/>
          <w:sz w:val="24"/>
          <w:szCs w:val="24"/>
        </w:rPr>
      </w:pPr>
      <w:r>
        <w:rPr>
          <w:rFonts w:ascii="Times New Roman" w:hAnsi="Times New Roman" w:cs="Times New Roman"/>
        </w:rPr>
        <w:t xml:space="preserve">Rahman, </w:t>
      </w:r>
      <w:r w:rsidRPr="001E6AA3">
        <w:rPr>
          <w:rFonts w:ascii="Times New Roman" w:hAnsi="Times New Roman" w:cs="Times New Roman"/>
        </w:rPr>
        <w:t>Syahrul</w:t>
      </w:r>
      <w:r>
        <w:rPr>
          <w:rFonts w:ascii="Times New Roman" w:hAnsi="Times New Roman" w:cs="Times New Roman"/>
        </w:rPr>
        <w:t>.</w:t>
      </w:r>
      <w:r w:rsidR="001E6AA3" w:rsidRPr="001E6AA3">
        <w:rPr>
          <w:rFonts w:ascii="Times New Roman" w:hAnsi="Times New Roman" w:cs="Times New Roman"/>
        </w:rPr>
        <w:t xml:space="preserve"> </w:t>
      </w:r>
      <w:r w:rsidR="001E6AA3" w:rsidRPr="00C02259">
        <w:rPr>
          <w:rFonts w:ascii="Times New Roman" w:hAnsi="Times New Roman" w:cs="Times New Roman"/>
          <w:bCs/>
          <w:i/>
        </w:rPr>
        <w:t xml:space="preserve">LIVING QURAN: </w:t>
      </w:r>
      <w:r w:rsidR="001E6AA3" w:rsidRPr="00C02259">
        <w:rPr>
          <w:rStyle w:val="A2"/>
          <w:rFonts w:ascii="Times New Roman" w:hAnsi="Times New Roman" w:cs="Times New Roman"/>
          <w:b w:val="0"/>
          <w:i/>
          <w:sz w:val="24"/>
          <w:szCs w:val="24"/>
        </w:rPr>
        <w:t xml:space="preserve">Studi Kasus Pembacaan </w:t>
      </w:r>
      <w:r w:rsidR="001E6AA3" w:rsidRPr="00C02259">
        <w:rPr>
          <w:rStyle w:val="A2"/>
          <w:rFonts w:ascii="Times New Roman" w:hAnsi="Times New Roman" w:cs="Times New Roman"/>
          <w:b w:val="0"/>
          <w:i/>
          <w:iCs/>
          <w:sz w:val="24"/>
          <w:szCs w:val="24"/>
        </w:rPr>
        <w:t xml:space="preserve">al-Ma’tsurat </w:t>
      </w:r>
      <w:r w:rsidR="001E6AA3" w:rsidRPr="00C02259">
        <w:rPr>
          <w:rStyle w:val="A2"/>
          <w:rFonts w:ascii="Times New Roman" w:hAnsi="Times New Roman" w:cs="Times New Roman"/>
          <w:b w:val="0"/>
          <w:i/>
          <w:sz w:val="24"/>
          <w:szCs w:val="24"/>
        </w:rPr>
        <w:t>di Pesantren Khalid Bin Walid Pasir Pengaraian Kab. Rokan Hulu</w:t>
      </w:r>
      <w:r w:rsidR="001E6AA3" w:rsidRPr="001E6AA3">
        <w:rPr>
          <w:rStyle w:val="A2"/>
          <w:rFonts w:ascii="Times New Roman" w:hAnsi="Times New Roman" w:cs="Times New Roman"/>
          <w:b w:val="0"/>
          <w:sz w:val="24"/>
          <w:szCs w:val="24"/>
        </w:rPr>
        <w:t>. Jurnal Syahadah Vol IV, No.2 Oktober 2016</w:t>
      </w:r>
    </w:p>
    <w:p w:rsidR="00FE61A7" w:rsidRPr="00EF1013" w:rsidRDefault="00FE61A7" w:rsidP="00FE61A7">
      <w:pPr>
        <w:pStyle w:val="Default"/>
        <w:ind w:left="720" w:hanging="720"/>
        <w:jc w:val="both"/>
        <w:rPr>
          <w:rFonts w:ascii="Times New Roman" w:hAnsi="Times New Roman" w:cs="Times New Roman"/>
        </w:rPr>
      </w:pPr>
      <w:r>
        <w:rPr>
          <w:rStyle w:val="A2"/>
          <w:rFonts w:ascii="Times New Roman" w:hAnsi="Times New Roman" w:cs="Times New Roman"/>
          <w:b w:val="0"/>
          <w:sz w:val="24"/>
          <w:szCs w:val="24"/>
        </w:rPr>
        <w:lastRenderedPageBreak/>
        <w:t>Rahmad Riyadi</w:t>
      </w:r>
      <w:r w:rsidR="00AE6604">
        <w:rPr>
          <w:rStyle w:val="A2"/>
          <w:rFonts w:ascii="Times New Roman" w:hAnsi="Times New Roman" w:cs="Times New Roman"/>
          <w:b w:val="0"/>
          <w:sz w:val="24"/>
          <w:szCs w:val="24"/>
        </w:rPr>
        <w:t>,</w:t>
      </w:r>
      <w:r>
        <w:rPr>
          <w:rStyle w:val="A2"/>
          <w:rFonts w:ascii="Times New Roman" w:hAnsi="Times New Roman" w:cs="Times New Roman"/>
          <w:b w:val="0"/>
          <w:sz w:val="24"/>
          <w:szCs w:val="24"/>
        </w:rPr>
        <w:t xml:space="preserve"> Dimas. </w:t>
      </w:r>
      <w:r>
        <w:rPr>
          <w:rStyle w:val="A2"/>
          <w:rFonts w:ascii="Times New Roman" w:hAnsi="Times New Roman" w:cs="Times New Roman"/>
          <w:b w:val="0"/>
          <w:i/>
          <w:sz w:val="24"/>
          <w:szCs w:val="24"/>
        </w:rPr>
        <w:t xml:space="preserve">Pembacaan Al-Ma’tsurat: Studi Living Qur’an Bagi Para Santri Pondok Pesantren Ihyaul Qur’an Bengkulu Tengah. </w:t>
      </w:r>
      <w:r w:rsidR="00EF1013">
        <w:rPr>
          <w:rStyle w:val="A2"/>
          <w:rFonts w:ascii="Times New Roman" w:hAnsi="Times New Roman" w:cs="Times New Roman"/>
          <w:b w:val="0"/>
          <w:sz w:val="24"/>
          <w:szCs w:val="24"/>
        </w:rPr>
        <w:t>Skripsi IAIN Bengulu, 2019.</w:t>
      </w:r>
    </w:p>
    <w:p w:rsidR="00FE61A7" w:rsidRPr="001E6AA3" w:rsidRDefault="00FE61A7" w:rsidP="00FE61A7">
      <w:pPr>
        <w:pStyle w:val="FootnoteText"/>
        <w:jc w:val="both"/>
        <w:rPr>
          <w:rFonts w:ascii="Times New Roman" w:hAnsi="Times New Roman" w:cs="Times New Roman"/>
          <w:sz w:val="24"/>
          <w:szCs w:val="24"/>
        </w:rPr>
      </w:pPr>
      <w:r w:rsidRPr="001E6AA3">
        <w:rPr>
          <w:rFonts w:ascii="Times New Roman" w:hAnsi="Times New Roman" w:cs="Times New Roman"/>
          <w:sz w:val="24"/>
          <w:szCs w:val="24"/>
        </w:rPr>
        <w:t xml:space="preserve">Syukur, </w:t>
      </w:r>
      <w:r>
        <w:rPr>
          <w:rFonts w:ascii="Times New Roman" w:hAnsi="Times New Roman" w:cs="Times New Roman"/>
          <w:sz w:val="24"/>
          <w:szCs w:val="24"/>
        </w:rPr>
        <w:t xml:space="preserve">Amin. 2012. </w:t>
      </w:r>
      <w:r w:rsidRPr="001E6AA3">
        <w:rPr>
          <w:rFonts w:ascii="Times New Roman" w:hAnsi="Times New Roman" w:cs="Times New Roman"/>
          <w:i/>
          <w:iCs/>
          <w:sz w:val="24"/>
          <w:szCs w:val="24"/>
        </w:rPr>
        <w:t>Terapi Hati</w:t>
      </w:r>
      <w:r>
        <w:rPr>
          <w:rFonts w:ascii="Times New Roman" w:hAnsi="Times New Roman" w:cs="Times New Roman"/>
          <w:i/>
          <w:iCs/>
          <w:sz w:val="24"/>
          <w:szCs w:val="24"/>
        </w:rPr>
        <w:t xml:space="preserve">. </w:t>
      </w:r>
      <w:r w:rsidRPr="001E6AA3">
        <w:rPr>
          <w:rFonts w:ascii="Times New Roman" w:hAnsi="Times New Roman" w:cs="Times New Roman"/>
          <w:sz w:val="24"/>
          <w:szCs w:val="24"/>
        </w:rPr>
        <w:t>Ja</w:t>
      </w:r>
      <w:r>
        <w:rPr>
          <w:rFonts w:ascii="Times New Roman" w:hAnsi="Times New Roman" w:cs="Times New Roman"/>
          <w:sz w:val="24"/>
          <w:szCs w:val="24"/>
        </w:rPr>
        <w:t>karta: PT Glora Aksara Pratama.</w:t>
      </w:r>
    </w:p>
    <w:p w:rsidR="00DA61C3" w:rsidRPr="00DA61C3" w:rsidRDefault="00DA61C3" w:rsidP="001E6AA3">
      <w:pPr>
        <w:spacing w:after="0" w:line="240" w:lineRule="auto"/>
        <w:jc w:val="both"/>
        <w:rPr>
          <w:rFonts w:ascii="Times New Roman" w:hAnsi="Times New Roman" w:cs="Times New Roman"/>
          <w:sz w:val="24"/>
          <w:szCs w:val="24"/>
        </w:rPr>
      </w:pPr>
      <w:r w:rsidRPr="001E6AA3">
        <w:rPr>
          <w:rFonts w:ascii="Times New Roman" w:eastAsia="Times New Roman" w:hAnsi="Times New Roman" w:cs="Times New Roman"/>
          <w:color w:val="000000"/>
          <w:spacing w:val="2"/>
          <w:sz w:val="24"/>
          <w:szCs w:val="24"/>
          <w:shd w:val="clear" w:color="auto" w:fill="FFFFFF"/>
          <w:lang w:eastAsia="id-ID"/>
        </w:rPr>
        <w:t>Klik </w:t>
      </w:r>
      <w:hyperlink r:id="rId8" w:history="1">
        <w:r w:rsidRPr="001E6AA3">
          <w:rPr>
            <w:rFonts w:ascii="Times New Roman" w:eastAsia="Times New Roman" w:hAnsi="Times New Roman" w:cs="Times New Roman"/>
            <w:color w:val="2CA5D2"/>
            <w:spacing w:val="2"/>
            <w:sz w:val="24"/>
            <w:szCs w:val="24"/>
            <w:lang w:eastAsia="id-ID"/>
          </w:rPr>
          <w:t>https://muslim.or.id/29658-keutamaan-dzikir-pagi-dan-sore-1.html</w:t>
        </w:r>
      </w:hyperlink>
    </w:p>
    <w:p w:rsidR="00213F87" w:rsidRPr="00213F87" w:rsidRDefault="00213F87" w:rsidP="009534D2">
      <w:pPr>
        <w:spacing w:after="0" w:line="240" w:lineRule="auto"/>
        <w:jc w:val="both"/>
        <w:rPr>
          <w:rFonts w:ascii="Times New Roman" w:hAnsi="Times New Roman" w:cs="Times New Roman"/>
          <w:sz w:val="24"/>
          <w:szCs w:val="24"/>
        </w:rPr>
      </w:pPr>
    </w:p>
    <w:sectPr w:rsidR="00213F87" w:rsidRPr="00213F87" w:rsidSect="00213F87">
      <w:footerReference w:type="default" r:id="rId9"/>
      <w:pgSz w:w="11906" w:h="16838"/>
      <w:pgMar w:top="2268" w:right="1701" w:bottom="1701" w:left="226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1822" w:rsidRDefault="005E1822" w:rsidP="00C73E88">
      <w:pPr>
        <w:spacing w:after="0" w:line="240" w:lineRule="auto"/>
      </w:pPr>
      <w:r>
        <w:separator/>
      </w:r>
    </w:p>
  </w:endnote>
  <w:endnote w:type="continuationSeparator" w:id="1">
    <w:p w:rsidR="005E1822" w:rsidRDefault="005E1822" w:rsidP="00C73E8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legreya Sans">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raditional Arabic">
    <w:panose1 w:val="02020603050405020304"/>
    <w:charset w:val="00"/>
    <w:family w:val="roman"/>
    <w:pitch w:val="variable"/>
    <w:sig w:usb0="00002003" w:usb1="80000000" w:usb2="00000008" w:usb3="00000000" w:csb0="00000041" w:csb1="00000000"/>
  </w:font>
  <w:font w:name="Times New Roman,Italic">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14418"/>
      <w:docPartObj>
        <w:docPartGallery w:val="Page Numbers (Bottom of Page)"/>
        <w:docPartUnique/>
      </w:docPartObj>
    </w:sdtPr>
    <w:sdtContent>
      <w:p w:rsidR="00EF1013" w:rsidRDefault="00592F6D">
        <w:pPr>
          <w:pStyle w:val="Footer"/>
          <w:jc w:val="center"/>
        </w:pPr>
        <w:fldSimple w:instr=" PAGE   \* MERGEFORMAT ">
          <w:r w:rsidR="00B414F1">
            <w:rPr>
              <w:noProof/>
            </w:rPr>
            <w:t>14</w:t>
          </w:r>
        </w:fldSimple>
      </w:p>
    </w:sdtContent>
  </w:sdt>
  <w:p w:rsidR="00EF1013" w:rsidRDefault="00EF101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1822" w:rsidRDefault="005E1822" w:rsidP="00C73E88">
      <w:pPr>
        <w:spacing w:after="0" w:line="240" w:lineRule="auto"/>
      </w:pPr>
      <w:r>
        <w:separator/>
      </w:r>
    </w:p>
  </w:footnote>
  <w:footnote w:type="continuationSeparator" w:id="1">
    <w:p w:rsidR="005E1822" w:rsidRDefault="005E1822" w:rsidP="00C73E88">
      <w:pPr>
        <w:spacing w:after="0" w:line="240" w:lineRule="auto"/>
      </w:pPr>
      <w:r>
        <w:continuationSeparator/>
      </w:r>
    </w:p>
  </w:footnote>
  <w:footnote w:id="2">
    <w:p w:rsidR="002A2092" w:rsidRPr="00C73E88" w:rsidRDefault="002A2092" w:rsidP="003E0A68">
      <w:pPr>
        <w:pStyle w:val="FootnoteText"/>
        <w:ind w:firstLine="709"/>
        <w:jc w:val="both"/>
        <w:rPr>
          <w:rFonts w:cstheme="majorBidi"/>
        </w:rPr>
      </w:pPr>
      <w:r w:rsidRPr="00C73E88">
        <w:rPr>
          <w:rStyle w:val="FootnoteReference"/>
          <w:rFonts w:cstheme="majorBidi"/>
        </w:rPr>
        <w:footnoteRef/>
      </w:r>
      <w:r w:rsidRPr="00C73E88">
        <w:rPr>
          <w:rFonts w:cstheme="majorBidi"/>
        </w:rPr>
        <w:t xml:space="preserve"> </w:t>
      </w:r>
      <w:r w:rsidRPr="00C73E88">
        <w:rPr>
          <w:rFonts w:cstheme="majorBidi"/>
          <w:lang w:val="en-US"/>
        </w:rPr>
        <w:t xml:space="preserve">Diantara ayat-ayat yang menganjurkan </w:t>
      </w:r>
      <w:r>
        <w:rPr>
          <w:rFonts w:cstheme="majorBidi"/>
        </w:rPr>
        <w:t>d</w:t>
      </w:r>
      <w:r w:rsidRPr="00C73E88">
        <w:rPr>
          <w:rFonts w:cstheme="majorBidi"/>
          <w:lang w:val="en-US"/>
        </w:rPr>
        <w:t xml:space="preserve">zikir pagi dan petang secara eksplisit adalah </w:t>
      </w:r>
      <w:r w:rsidRPr="00C73E88">
        <w:rPr>
          <w:rFonts w:cstheme="majorBidi"/>
        </w:rPr>
        <w:t xml:space="preserve">QS. Al-Ahzab 42, QS. Maryam 11, QS. Al-Fath 9, QS. Al-Dahr 25, QS. Ali Imran 41, QS. Ghâfir 55, QS al-A’râf 205, QS. Al-An’âm 52, QS. Al-Kahfi 28, QS. Ṭâhâ 130, dan QS. Qâf 39. Lihat ‘Alami Zâdah al-Hasani, </w:t>
      </w:r>
      <w:r w:rsidRPr="00C73E88">
        <w:rPr>
          <w:rFonts w:cstheme="majorBidi"/>
          <w:i/>
          <w:iCs/>
        </w:rPr>
        <w:t>al-Fath al-Rahmân li Ṭaâlib Ây al-Qur’ân,</w:t>
      </w:r>
      <w:r w:rsidRPr="00C73E88">
        <w:rPr>
          <w:rFonts w:cstheme="majorBidi"/>
        </w:rPr>
        <w:t xml:space="preserve"> (Beirut: Dâr Ibn Katsîr, 2005),  54, 236, 218.</w:t>
      </w:r>
    </w:p>
  </w:footnote>
  <w:footnote w:id="3">
    <w:p w:rsidR="002A2092" w:rsidRPr="00C73E88" w:rsidRDefault="002A2092" w:rsidP="003E0A68">
      <w:pPr>
        <w:pStyle w:val="FootnoteText"/>
        <w:ind w:firstLine="709"/>
        <w:jc w:val="both"/>
        <w:rPr>
          <w:rFonts w:cstheme="majorBidi"/>
          <w:lang w:val="en-US"/>
        </w:rPr>
      </w:pPr>
      <w:r w:rsidRPr="00C73E88">
        <w:rPr>
          <w:rStyle w:val="FootnoteReference"/>
        </w:rPr>
        <w:footnoteRef/>
      </w:r>
      <w:r w:rsidRPr="00C73E88">
        <w:rPr>
          <w:rFonts w:cstheme="majorBidi"/>
        </w:rPr>
        <w:t xml:space="preserve"> </w:t>
      </w:r>
      <w:r w:rsidRPr="00C73E88">
        <w:rPr>
          <w:rFonts w:cstheme="majorBidi"/>
          <w:lang w:val="en-US"/>
        </w:rPr>
        <w:t xml:space="preserve">Redaksi </w:t>
      </w:r>
      <w:r w:rsidRPr="00C73E88">
        <w:rPr>
          <w:rFonts w:cstheme="majorBidi"/>
        </w:rPr>
        <w:t>d</w:t>
      </w:r>
      <w:r w:rsidRPr="00C73E88">
        <w:rPr>
          <w:rFonts w:cstheme="majorBidi"/>
          <w:lang w:val="en-US"/>
        </w:rPr>
        <w:t>zikir yang diajarkan Rasul tersebut adalah :</w:t>
      </w:r>
    </w:p>
    <w:p w:rsidR="002A2092" w:rsidRDefault="002A2092" w:rsidP="003E0A68">
      <w:pPr>
        <w:spacing w:line="240" w:lineRule="auto"/>
        <w:ind w:firstLine="709"/>
        <w:jc w:val="right"/>
        <w:rPr>
          <w:rFonts w:cs="Traditional Arabic"/>
          <w:sz w:val="24"/>
          <w:szCs w:val="24"/>
          <w:rtl/>
        </w:rPr>
      </w:pPr>
      <w:r w:rsidRPr="00C73E88">
        <w:rPr>
          <w:rFonts w:cs="Traditional Arabic"/>
          <w:sz w:val="24"/>
          <w:szCs w:val="24"/>
          <w:rtl/>
        </w:rPr>
        <w:t>سُبْحَانَ اللهِ وَبِحَمْدِهِ، عَدَدَ خَلْقِهِ وَرِضَا نَفْسِهِ وَزِنَةَ عَرْشِهِ وَمِدَادَ كَلِمَاتِه</w:t>
      </w:r>
    </w:p>
    <w:p w:rsidR="002A2092" w:rsidRPr="00FD7A0F" w:rsidRDefault="002A2092" w:rsidP="003E0A68">
      <w:pPr>
        <w:spacing w:line="240" w:lineRule="auto"/>
        <w:rPr>
          <w:rFonts w:cs="Traditional Arabic"/>
          <w:sz w:val="24"/>
          <w:szCs w:val="24"/>
        </w:rPr>
      </w:pPr>
      <w:r w:rsidRPr="00C73E88">
        <w:rPr>
          <w:rFonts w:cstheme="majorBidi"/>
          <w:sz w:val="20"/>
          <w:szCs w:val="20"/>
          <w:lang w:val="en-US"/>
        </w:rPr>
        <w:t xml:space="preserve">Lihat </w:t>
      </w:r>
      <w:r w:rsidR="00592F6D" w:rsidRPr="00C73E88">
        <w:rPr>
          <w:rFonts w:cstheme="majorBidi"/>
          <w:sz w:val="20"/>
          <w:szCs w:val="20"/>
        </w:rPr>
        <w:fldChar w:fldCharType="begin"/>
      </w:r>
      <w:r w:rsidRPr="00C73E88">
        <w:rPr>
          <w:rFonts w:cstheme="majorBidi"/>
          <w:sz w:val="20"/>
          <w:szCs w:val="20"/>
        </w:rPr>
        <w:instrText xml:space="preserve"> ADDIN ZOTERO_ITEM CSL_CITATION {"citationID":"jAADmXkM","properties":{"formattedCitation":"{\\rtf Abu Isa al-Tirmidzi, {\\i{}\\uc0\\u1613{}Sunan Al-Tirmidzi} (Mesir: Maktabah Mushtafa al-Babi al-Halbi, 1975).}","plainCitation":"Abu Isa al-Tirmidzi,</w:instrText>
      </w:r>
      <w:r w:rsidRPr="00C73E88">
        <w:rPr>
          <w:rFonts w:cstheme="majorBidi"/>
          <w:sz w:val="20"/>
          <w:szCs w:val="20"/>
          <w:rtl/>
        </w:rPr>
        <w:instrText xml:space="preserve"> ٍ</w:instrText>
      </w:r>
      <w:r w:rsidRPr="00C73E88">
        <w:rPr>
          <w:rFonts w:cstheme="majorBidi"/>
          <w:sz w:val="20"/>
          <w:szCs w:val="20"/>
        </w:rPr>
        <w:instrText>Sunan Al-Tirmidzi (Mesir: Maktabah Mushtafa al-Babi al-Halbi, 1975)."},"citationItems":[{"id":91,"uris":["http://zotero.org/users/local/lWu49SmX/items/6UAGH4IV"],"uri":["http://zotero.org/users/local/lWu49SmX/items/6UAGH4IV"],"itemData":{"id":91,"type":"book","title":"</w:instrText>
      </w:r>
      <w:r w:rsidRPr="00C73E88">
        <w:rPr>
          <w:rFonts w:cs="Times New Roman"/>
          <w:sz w:val="20"/>
          <w:szCs w:val="20"/>
          <w:rtl/>
        </w:rPr>
        <w:instrText>ٍ</w:instrText>
      </w:r>
      <w:r w:rsidRPr="00C73E88">
        <w:rPr>
          <w:rFonts w:cstheme="majorBidi"/>
          <w:sz w:val="20"/>
          <w:szCs w:val="20"/>
        </w:rPr>
        <w:instrText xml:space="preserve">Sunan al-Tirmidzi","publisher":"Maktabah Mushtafa al-Babi al-Halbi","publisher-place":"Mesir","event-place":"Mesir","author":[{"family":"Tirmidzi","given":"Abu Isa","non-dropping-particle":"al-"}],"issued":{"date-parts":[["1975"]]}}}],"schema":"https://github.com/citation-style-language/schema/raw/master/csl-citation.json"} </w:instrText>
      </w:r>
      <w:r w:rsidR="00592F6D" w:rsidRPr="00C73E88">
        <w:rPr>
          <w:rFonts w:cstheme="majorBidi"/>
          <w:sz w:val="20"/>
          <w:szCs w:val="20"/>
        </w:rPr>
        <w:fldChar w:fldCharType="separate"/>
      </w:r>
      <w:r w:rsidRPr="00C73E88">
        <w:rPr>
          <w:rFonts w:cstheme="majorBidi"/>
          <w:sz w:val="20"/>
          <w:szCs w:val="20"/>
        </w:rPr>
        <w:t>Abu Isa al-Tirmidzi,</w:t>
      </w:r>
      <w:r w:rsidRPr="00C73E88">
        <w:rPr>
          <w:rFonts w:cstheme="majorBidi"/>
          <w:i/>
          <w:iCs/>
          <w:sz w:val="20"/>
          <w:szCs w:val="20"/>
          <w:rtl/>
        </w:rPr>
        <w:t xml:space="preserve"> </w:t>
      </w:r>
      <w:r w:rsidRPr="00C73E88">
        <w:rPr>
          <w:rFonts w:cstheme="majorBidi"/>
          <w:i/>
          <w:iCs/>
          <w:sz w:val="20"/>
          <w:szCs w:val="20"/>
        </w:rPr>
        <w:t>Sunan Al-Tirmidzi</w:t>
      </w:r>
      <w:r w:rsidRPr="00C73E88">
        <w:rPr>
          <w:rFonts w:cstheme="majorBidi"/>
          <w:sz w:val="20"/>
          <w:szCs w:val="20"/>
        </w:rPr>
        <w:t xml:space="preserve"> vol.5,(Mesir: Maktabah Mushtafa al-Babi al-Halbi, 1975).</w:t>
      </w:r>
      <w:r w:rsidR="00592F6D" w:rsidRPr="00C73E88">
        <w:rPr>
          <w:rFonts w:cstheme="majorBidi"/>
          <w:sz w:val="20"/>
          <w:szCs w:val="20"/>
        </w:rPr>
        <w:fldChar w:fldCharType="end"/>
      </w:r>
      <w:r w:rsidRPr="00C73E88">
        <w:rPr>
          <w:rFonts w:cstheme="majorBidi"/>
          <w:sz w:val="20"/>
          <w:szCs w:val="20"/>
        </w:rPr>
        <w:t xml:space="preserve"> 556</w:t>
      </w:r>
    </w:p>
  </w:footnote>
  <w:footnote w:id="4">
    <w:p w:rsidR="002A2092" w:rsidRDefault="002A2092" w:rsidP="008163D9">
      <w:pPr>
        <w:pStyle w:val="FootnoteText"/>
        <w:ind w:firstLine="720"/>
        <w:jc w:val="both"/>
      </w:pPr>
      <w:r>
        <w:rPr>
          <w:rStyle w:val="FootnoteReference"/>
        </w:rPr>
        <w:footnoteRef/>
      </w:r>
      <w:r>
        <w:t xml:space="preserve"> Ismail Nawawi, Risalah Pembersih Jiwa: Terapi Perilaku Lahir &amp; Batin Dalam Perspektif Tasawuf (Surabaya: Karya Agung Surabaya, 2008), 244.</w:t>
      </w:r>
    </w:p>
  </w:footnote>
  <w:footnote w:id="5">
    <w:p w:rsidR="002A2092" w:rsidRPr="00976C10" w:rsidRDefault="002A2092" w:rsidP="008163D9">
      <w:pPr>
        <w:pStyle w:val="FootnoteText"/>
        <w:ind w:firstLine="720"/>
        <w:jc w:val="both"/>
      </w:pPr>
      <w:r>
        <w:rPr>
          <w:rStyle w:val="FootnoteReference"/>
        </w:rPr>
        <w:footnoteRef/>
      </w:r>
      <w:r>
        <w:t xml:space="preserve"> </w:t>
      </w:r>
      <w:r w:rsidRPr="00976C10">
        <w:rPr>
          <w:rFonts w:cs="Times New Roman"/>
        </w:rPr>
        <w:t xml:space="preserve">Amin Syukur, </w:t>
      </w:r>
      <w:r w:rsidRPr="00976C10">
        <w:rPr>
          <w:rFonts w:cs="Times New Roman"/>
          <w:i/>
          <w:iCs/>
        </w:rPr>
        <w:t xml:space="preserve">Terapi Hati, </w:t>
      </w:r>
      <w:r w:rsidRPr="00976C10">
        <w:rPr>
          <w:rFonts w:cs="Times New Roman"/>
        </w:rPr>
        <w:t>(Jakarta: PT Glora Aksara Pratama, 2012), 59</w:t>
      </w:r>
      <w:r w:rsidR="008163D9">
        <w:rPr>
          <w:rFonts w:cs="Times New Roman"/>
        </w:rPr>
        <w:t>.</w:t>
      </w:r>
    </w:p>
  </w:footnote>
  <w:footnote w:id="6">
    <w:p w:rsidR="002A2092" w:rsidRPr="00976C10" w:rsidRDefault="002A2092" w:rsidP="008163D9">
      <w:pPr>
        <w:pStyle w:val="FootnoteText"/>
        <w:ind w:firstLine="720"/>
        <w:jc w:val="both"/>
      </w:pPr>
      <w:r w:rsidRPr="00976C10">
        <w:rPr>
          <w:rStyle w:val="FootnoteReference"/>
        </w:rPr>
        <w:footnoteRef/>
      </w:r>
      <w:r w:rsidRPr="00976C10">
        <w:t xml:space="preserve"> Ismail Nawawi, Risalah Pembersih Jiwa: Terapi Prilaku Lahir &amp; Batin Dalam Perspektif Tasawuf (Surabaya: Karya Agung Surabaya, 2008), 244.</w:t>
      </w:r>
    </w:p>
  </w:footnote>
  <w:footnote w:id="7">
    <w:p w:rsidR="002A2092" w:rsidRPr="00976C10" w:rsidRDefault="002A2092" w:rsidP="008163D9">
      <w:pPr>
        <w:pStyle w:val="FootnoteText"/>
        <w:ind w:firstLine="720"/>
        <w:jc w:val="both"/>
      </w:pPr>
      <w:r w:rsidRPr="00976C10">
        <w:rPr>
          <w:rStyle w:val="FootnoteReference"/>
        </w:rPr>
        <w:footnoteRef/>
      </w:r>
      <w:r w:rsidRPr="00976C10">
        <w:t xml:space="preserve"> Hasan Al-Banna, Terj: Tim Pustaka Nuun. </w:t>
      </w:r>
      <w:r w:rsidRPr="00976C10">
        <w:rPr>
          <w:i/>
        </w:rPr>
        <w:t xml:space="preserve">Al-Ma’tsurat: Dzikir dan Doa Rasulullah SAW Pagi dan Sore. </w:t>
      </w:r>
      <w:r w:rsidRPr="00976C10">
        <w:t>(Semarang: Pustaka Nuun, 2016), 3</w:t>
      </w:r>
    </w:p>
  </w:footnote>
  <w:footnote w:id="8">
    <w:p w:rsidR="002A2092" w:rsidRPr="002E22F6" w:rsidRDefault="002A2092" w:rsidP="008163D9">
      <w:pPr>
        <w:pStyle w:val="FootnoteText"/>
        <w:ind w:firstLine="720"/>
        <w:jc w:val="both"/>
      </w:pPr>
      <w:r w:rsidRPr="002E22F6">
        <w:rPr>
          <w:rStyle w:val="FootnoteReference"/>
        </w:rPr>
        <w:footnoteRef/>
      </w:r>
      <w:r w:rsidRPr="002E22F6">
        <w:t xml:space="preserve"> A. Kholiq. </w:t>
      </w:r>
      <w:r w:rsidRPr="002E22F6">
        <w:rPr>
          <w:i/>
        </w:rPr>
        <w:t xml:space="preserve">Pemikiran Pendidikan Islam Kajian Tokoh Klasik dan Kontemporer. </w:t>
      </w:r>
      <w:r w:rsidRPr="002E22F6">
        <w:t>(Semarang: Pustaka Pelajar. 1999), 253.</w:t>
      </w:r>
    </w:p>
  </w:footnote>
  <w:footnote w:id="9">
    <w:p w:rsidR="002A2092" w:rsidRPr="002E22F6" w:rsidRDefault="002A2092" w:rsidP="008163D9">
      <w:pPr>
        <w:pStyle w:val="FootnoteText"/>
        <w:ind w:firstLine="720"/>
        <w:jc w:val="both"/>
      </w:pPr>
      <w:r w:rsidRPr="002E22F6">
        <w:rPr>
          <w:rStyle w:val="FootnoteReference"/>
        </w:rPr>
        <w:footnoteRef/>
      </w:r>
      <w:r w:rsidRPr="002E22F6">
        <w:t xml:space="preserve"> </w:t>
      </w:r>
      <w:r w:rsidRPr="002E22F6">
        <w:rPr>
          <w:rFonts w:cs="Times New Roman"/>
        </w:rPr>
        <w:t xml:space="preserve">Hasan al-Banna, </w:t>
      </w:r>
      <w:r w:rsidRPr="002E22F6">
        <w:rPr>
          <w:rFonts w:cs="Times New Roman,Italic"/>
          <w:i/>
          <w:iCs/>
        </w:rPr>
        <w:t xml:space="preserve">Risalah Pergerakan, Majmu’atu Rasa’il, </w:t>
      </w:r>
      <w:r w:rsidR="008163D9">
        <w:rPr>
          <w:rFonts w:cs="Times New Roman"/>
        </w:rPr>
        <w:t xml:space="preserve">terj. Muhammad Mahdi Akif. </w:t>
      </w:r>
      <w:r w:rsidRPr="002E22F6">
        <w:rPr>
          <w:rFonts w:cs="Times New Roman"/>
        </w:rPr>
        <w:t>(Surakarta: Era Adicitra, 2016), 330-343</w:t>
      </w:r>
      <w:r w:rsidR="008163D9">
        <w:rPr>
          <w:rFonts w:cs="Times New Roman"/>
        </w:rPr>
        <w:t>.</w:t>
      </w:r>
    </w:p>
  </w:footnote>
  <w:footnote w:id="10">
    <w:p w:rsidR="002A2092" w:rsidRPr="002E22F6" w:rsidRDefault="002A2092" w:rsidP="008163D9">
      <w:pPr>
        <w:pStyle w:val="FootnoteText"/>
        <w:ind w:firstLine="720"/>
        <w:jc w:val="both"/>
      </w:pPr>
      <w:r w:rsidRPr="002E22F6">
        <w:rPr>
          <w:rStyle w:val="FootnoteReference"/>
        </w:rPr>
        <w:footnoteRef/>
      </w:r>
      <w:r w:rsidRPr="002E22F6">
        <w:t xml:space="preserve"> Hasan Al-Banna, Terj: Tim Pustaka Nuun. </w:t>
      </w:r>
      <w:r w:rsidRPr="002E22F6">
        <w:rPr>
          <w:i/>
        </w:rPr>
        <w:t xml:space="preserve">Al-Ma’tsurat: Dzikir dan Doa Rasulullah.. </w:t>
      </w:r>
    </w:p>
  </w:footnote>
  <w:footnote w:id="11">
    <w:p w:rsidR="002A2092" w:rsidRPr="008D1B3F" w:rsidRDefault="002A2092" w:rsidP="008163D9">
      <w:pPr>
        <w:pStyle w:val="FootnoteText"/>
        <w:ind w:firstLine="720"/>
        <w:jc w:val="both"/>
        <w:rPr>
          <w:i/>
        </w:rPr>
      </w:pPr>
      <w:r>
        <w:rPr>
          <w:rStyle w:val="FootnoteReference"/>
        </w:rPr>
        <w:footnoteRef/>
      </w:r>
      <w:r w:rsidR="00265B41">
        <w:t xml:space="preserve"> Saif</w:t>
      </w:r>
      <w:r>
        <w:t xml:space="preserve">uddin Zuhri </w:t>
      </w:r>
      <w:r w:rsidR="00265B41">
        <w:t xml:space="preserve">Qudsy </w:t>
      </w:r>
      <w:r w:rsidR="00077EB8">
        <w:t>&amp; Subkhani Kusu</w:t>
      </w:r>
      <w:r>
        <w:t xml:space="preserve">ma Dewi. </w:t>
      </w:r>
      <w:r w:rsidR="009D5867">
        <w:t xml:space="preserve">Living </w:t>
      </w:r>
      <w:r w:rsidR="00265B41">
        <w:t>Hadis</w:t>
      </w:r>
      <w:r w:rsidR="009D5867">
        <w:t xml:space="preserve">: </w:t>
      </w:r>
      <w:r>
        <w:t>Praktik, R</w:t>
      </w:r>
      <w:r w:rsidR="008163D9">
        <w:rPr>
          <w:i/>
        </w:rPr>
        <w:t xml:space="preserve">esepsi, Teks dan Tranmisi </w:t>
      </w:r>
      <w:r w:rsidR="008163D9">
        <w:t>(</w:t>
      </w:r>
      <w:r w:rsidRPr="008163D9">
        <w:t>Yogyakarta: Q Media, 2018), 11.</w:t>
      </w:r>
    </w:p>
  </w:footnote>
  <w:footnote w:id="12">
    <w:p w:rsidR="002A2092" w:rsidRPr="00B475A6" w:rsidRDefault="002A2092" w:rsidP="008163D9">
      <w:pPr>
        <w:pStyle w:val="FootnoteText"/>
        <w:ind w:firstLine="720"/>
        <w:jc w:val="both"/>
      </w:pPr>
      <w:r>
        <w:rPr>
          <w:rStyle w:val="FootnoteReference"/>
        </w:rPr>
        <w:footnoteRef/>
      </w:r>
      <w:r>
        <w:t xml:space="preserve"> Supriyanto Pasir. </w:t>
      </w:r>
      <w:r>
        <w:rPr>
          <w:i/>
        </w:rPr>
        <w:t xml:space="preserve">Tafsir Is’af Al-Qashirin: Tafsir Surat Al-Fatihah &amp; Surat Al-Baqarah. </w:t>
      </w:r>
      <w:r>
        <w:t>(Yogyakarta: DPPAI UII, 2019), 266.</w:t>
      </w:r>
    </w:p>
  </w:footnote>
  <w:footnote w:id="13">
    <w:p w:rsidR="002A2092" w:rsidRDefault="002A2092" w:rsidP="008163D9">
      <w:pPr>
        <w:pStyle w:val="FootnoteText"/>
        <w:ind w:firstLine="720"/>
        <w:jc w:val="both"/>
      </w:pPr>
      <w:r>
        <w:rPr>
          <w:rStyle w:val="FootnoteReference"/>
        </w:rPr>
        <w:footnoteRef/>
      </w:r>
      <w:r>
        <w:t xml:space="preserve"> Kementrian Agama RI. </w:t>
      </w:r>
      <w:r w:rsidRPr="008163D9">
        <w:rPr>
          <w:i/>
        </w:rPr>
        <w:t>Al-Qur’an &amp; Tafsirnya.</w:t>
      </w:r>
      <w:r>
        <w:t xml:space="preserve"> (Jakarta: Widya Cahaya, 2011), hal 8 jilid 4.</w:t>
      </w:r>
    </w:p>
  </w:footnote>
  <w:footnote w:id="14">
    <w:p w:rsidR="002A2092" w:rsidRDefault="002A2092" w:rsidP="008163D9">
      <w:pPr>
        <w:pStyle w:val="FootnoteText"/>
        <w:ind w:firstLine="720"/>
        <w:jc w:val="both"/>
      </w:pPr>
      <w:r>
        <w:rPr>
          <w:rStyle w:val="FootnoteReference"/>
        </w:rPr>
        <w:footnoteRef/>
      </w:r>
      <w:r>
        <w:t xml:space="preserve"> Pip Jones, </w:t>
      </w:r>
      <w:r w:rsidRPr="008163D9">
        <w:rPr>
          <w:i/>
        </w:rPr>
        <w:t>Pengantar Teori-Teori Social: Dari Teori Fungsionalisme Hingga Post</w:t>
      </w:r>
      <w:r w:rsidR="008026F5" w:rsidRPr="008163D9">
        <w:rPr>
          <w:i/>
        </w:rPr>
        <w:t xml:space="preserve"> </w:t>
      </w:r>
      <w:r w:rsidRPr="008163D9">
        <w:rPr>
          <w:i/>
        </w:rPr>
        <w:t>Modernisme,</w:t>
      </w:r>
      <w:r>
        <w:t xml:space="preserve"> (trj.) Saifuddin (Jakarta: Pustaka Obor, 2003), hlm. 115.</w:t>
      </w:r>
    </w:p>
  </w:footnote>
  <w:footnote w:id="15">
    <w:p w:rsidR="002A2092" w:rsidRDefault="002A2092" w:rsidP="008163D9">
      <w:pPr>
        <w:pStyle w:val="FootnoteText"/>
        <w:ind w:firstLine="720"/>
        <w:jc w:val="both"/>
      </w:pPr>
      <w:r>
        <w:rPr>
          <w:rStyle w:val="FootnoteReference"/>
        </w:rPr>
        <w:footnoteRef/>
      </w:r>
      <w:r>
        <w:t xml:space="preserve"> Alis Muhlis dan Norkholis. </w:t>
      </w:r>
      <w:r w:rsidRPr="008163D9">
        <w:rPr>
          <w:i/>
        </w:rPr>
        <w:t>Analisis Tindakan Sosial Max Weber Dalam Tradisi Pembacaan Kitab Mukhtashar Al-Bukhari (Studi Living Hadis)</w:t>
      </w:r>
      <w:r w:rsidR="008163D9">
        <w:t xml:space="preserve">. </w:t>
      </w:r>
      <w:r>
        <w:t>Jurnal Living Hadis, Vol. 1 Nomor 2, Oktober 2016; ISSN: 2528-756. Diakses pada 22-03-2020.</w:t>
      </w:r>
    </w:p>
  </w:footnote>
  <w:footnote w:id="16">
    <w:p w:rsidR="002A2092" w:rsidRDefault="002A2092" w:rsidP="008163D9">
      <w:pPr>
        <w:pStyle w:val="FootnoteText"/>
        <w:ind w:firstLine="720"/>
        <w:jc w:val="both"/>
      </w:pPr>
      <w:r>
        <w:rPr>
          <w:rStyle w:val="FootnoteReference"/>
        </w:rPr>
        <w:footnoteRef/>
      </w:r>
      <w:r>
        <w:t xml:space="preserve"> J.R. Raco, </w:t>
      </w:r>
      <w:r w:rsidRPr="008163D9">
        <w:rPr>
          <w:i/>
        </w:rPr>
        <w:t>Metode Penelitian Kualitatif: Jenis, Karakteristik dan Keunggulannya</w:t>
      </w:r>
      <w:r>
        <w:t xml:space="preserve"> (Jakarta: Grasindo ), 112.</w:t>
      </w:r>
    </w:p>
  </w:footnote>
  <w:footnote w:id="17">
    <w:p w:rsidR="008026F5" w:rsidRPr="0058307C" w:rsidRDefault="008026F5" w:rsidP="008163D9">
      <w:pPr>
        <w:pStyle w:val="Default"/>
        <w:ind w:firstLine="720"/>
        <w:jc w:val="both"/>
      </w:pPr>
      <w:r w:rsidRPr="009812B4">
        <w:rPr>
          <w:rStyle w:val="FootnoteReference"/>
          <w:rFonts w:asciiTheme="minorHAnsi" w:hAnsiTheme="minorHAnsi"/>
          <w:sz w:val="20"/>
          <w:szCs w:val="20"/>
        </w:rPr>
        <w:footnoteRef/>
      </w:r>
      <w:r w:rsidRPr="009812B4">
        <w:rPr>
          <w:rFonts w:asciiTheme="minorHAnsi" w:hAnsiTheme="minorHAnsi"/>
          <w:sz w:val="20"/>
          <w:szCs w:val="20"/>
        </w:rPr>
        <w:t xml:space="preserve"> </w:t>
      </w:r>
      <w:r w:rsidR="00DF443C" w:rsidRPr="009812B4">
        <w:rPr>
          <w:rFonts w:asciiTheme="minorHAnsi" w:hAnsiTheme="minorHAnsi"/>
          <w:sz w:val="20"/>
          <w:szCs w:val="20"/>
        </w:rPr>
        <w:t xml:space="preserve">Syahrul Rahman.  </w:t>
      </w:r>
      <w:r w:rsidR="00DF443C" w:rsidRPr="00011A18">
        <w:rPr>
          <w:rFonts w:asciiTheme="minorHAnsi" w:hAnsiTheme="minorHAnsi"/>
          <w:bCs/>
          <w:i/>
          <w:sz w:val="20"/>
          <w:szCs w:val="20"/>
        </w:rPr>
        <w:t xml:space="preserve">LIVING QURAN: </w:t>
      </w:r>
      <w:r w:rsidR="00DF443C" w:rsidRPr="00011A18">
        <w:rPr>
          <w:rStyle w:val="A2"/>
          <w:rFonts w:asciiTheme="minorHAnsi" w:hAnsiTheme="minorHAnsi"/>
          <w:b w:val="0"/>
          <w:i/>
          <w:sz w:val="20"/>
          <w:szCs w:val="20"/>
        </w:rPr>
        <w:t xml:space="preserve">Studi Kasus Pembacaan </w:t>
      </w:r>
      <w:r w:rsidR="00DF443C" w:rsidRPr="00011A18">
        <w:rPr>
          <w:rStyle w:val="A2"/>
          <w:rFonts w:asciiTheme="minorHAnsi" w:hAnsiTheme="minorHAnsi"/>
          <w:b w:val="0"/>
          <w:i/>
          <w:iCs/>
          <w:sz w:val="20"/>
          <w:szCs w:val="20"/>
        </w:rPr>
        <w:t xml:space="preserve">al-Ma’tsurat </w:t>
      </w:r>
      <w:r w:rsidR="00DF443C" w:rsidRPr="00011A18">
        <w:rPr>
          <w:rStyle w:val="A2"/>
          <w:rFonts w:asciiTheme="minorHAnsi" w:hAnsiTheme="minorHAnsi"/>
          <w:b w:val="0"/>
          <w:i/>
          <w:sz w:val="20"/>
          <w:szCs w:val="20"/>
        </w:rPr>
        <w:t>di Pesantren Khalid Bin Walid Pasir Pengaraian Kab. Rokan Hulu</w:t>
      </w:r>
      <w:r w:rsidR="00DF443C" w:rsidRPr="009812B4">
        <w:rPr>
          <w:rStyle w:val="A2"/>
          <w:rFonts w:asciiTheme="minorHAnsi" w:hAnsiTheme="minorHAnsi"/>
          <w:b w:val="0"/>
          <w:sz w:val="20"/>
          <w:szCs w:val="20"/>
        </w:rPr>
        <w:t>. Jurnal</w:t>
      </w:r>
      <w:r w:rsidR="00DF443C" w:rsidRPr="0058307C">
        <w:rPr>
          <w:rStyle w:val="A2"/>
          <w:rFonts w:asciiTheme="minorHAnsi" w:hAnsiTheme="minorHAnsi"/>
          <w:b w:val="0"/>
          <w:sz w:val="20"/>
          <w:szCs w:val="20"/>
        </w:rPr>
        <w:t xml:space="preserve"> Syahadah Vol IV, No.2 Oktober 2016</w:t>
      </w:r>
    </w:p>
  </w:footnote>
  <w:footnote w:id="18">
    <w:p w:rsidR="00F9573C" w:rsidRPr="00011A18" w:rsidRDefault="00F9573C" w:rsidP="00011A18">
      <w:pPr>
        <w:pStyle w:val="FootnoteText"/>
        <w:ind w:firstLine="720"/>
        <w:jc w:val="both"/>
        <w:rPr>
          <w:i/>
        </w:rPr>
      </w:pPr>
      <w:r>
        <w:rPr>
          <w:rStyle w:val="FootnoteReference"/>
        </w:rPr>
        <w:footnoteRef/>
      </w:r>
      <w:r>
        <w:t xml:space="preserve"> Alis Muhlis dan Norkholis. </w:t>
      </w:r>
      <w:r w:rsidRPr="00011A18">
        <w:rPr>
          <w:i/>
        </w:rPr>
        <w:t>Analisis Tindakan Sosial Max Weber Dalam Tradisi Pembacaan Kitab Mukhtashar Al-Bukhari...</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5073D"/>
    <w:multiLevelType w:val="hybridMultilevel"/>
    <w:tmpl w:val="A1A0E682"/>
    <w:lvl w:ilvl="0" w:tplc="0421001B">
      <w:start w:val="1"/>
      <w:numFmt w:val="lowerRoman"/>
      <w:lvlText w:val="%1."/>
      <w:lvlJc w:val="righ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
    <w:nsid w:val="2A08237A"/>
    <w:multiLevelType w:val="multilevel"/>
    <w:tmpl w:val="B3C8A19E"/>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
    <w:nsid w:val="51446E40"/>
    <w:multiLevelType w:val="hybridMultilevel"/>
    <w:tmpl w:val="CEB8EEE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5ADF6A26"/>
    <w:multiLevelType w:val="hybridMultilevel"/>
    <w:tmpl w:val="D214D754"/>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78912E3C"/>
    <w:multiLevelType w:val="hybridMultilevel"/>
    <w:tmpl w:val="8D5C674E"/>
    <w:lvl w:ilvl="0" w:tplc="0421001B">
      <w:start w:val="1"/>
      <w:numFmt w:val="lowerRoman"/>
      <w:lvlText w:val="%1."/>
      <w:lvlJc w:val="righ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
    <w:nsid w:val="79FA2EE7"/>
    <w:multiLevelType w:val="hybridMultilevel"/>
    <w:tmpl w:val="20D4C5A4"/>
    <w:lvl w:ilvl="0" w:tplc="04210019">
      <w:start w:val="1"/>
      <w:numFmt w:val="lowerLetter"/>
      <w:lvlText w:val="%1."/>
      <w:lvlJc w:val="left"/>
      <w:pPr>
        <w:ind w:left="72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5"/>
  </w:num>
  <w:num w:numId="5">
    <w:abstractNumId w:val="4"/>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20"/>
  <w:characterSpacingControl w:val="doNotCompress"/>
  <w:footnotePr>
    <w:footnote w:id="0"/>
    <w:footnote w:id="1"/>
  </w:footnotePr>
  <w:endnotePr>
    <w:endnote w:id="0"/>
    <w:endnote w:id="1"/>
  </w:endnotePr>
  <w:compat/>
  <w:rsids>
    <w:rsidRoot w:val="00A0134C"/>
    <w:rsid w:val="00011A18"/>
    <w:rsid w:val="000164E9"/>
    <w:rsid w:val="00023E26"/>
    <w:rsid w:val="000358C7"/>
    <w:rsid w:val="0003791B"/>
    <w:rsid w:val="00041219"/>
    <w:rsid w:val="00072C89"/>
    <w:rsid w:val="00074F7C"/>
    <w:rsid w:val="00077EB8"/>
    <w:rsid w:val="00095B49"/>
    <w:rsid w:val="000C178B"/>
    <w:rsid w:val="000C4BD5"/>
    <w:rsid w:val="000D1A92"/>
    <w:rsid w:val="000D7F0D"/>
    <w:rsid w:val="00154BB8"/>
    <w:rsid w:val="001970A2"/>
    <w:rsid w:val="001A1F80"/>
    <w:rsid w:val="001A34F5"/>
    <w:rsid w:val="001B30BC"/>
    <w:rsid w:val="001B659D"/>
    <w:rsid w:val="001E0874"/>
    <w:rsid w:val="001E6AA3"/>
    <w:rsid w:val="00213F87"/>
    <w:rsid w:val="00215FA4"/>
    <w:rsid w:val="00241588"/>
    <w:rsid w:val="00265B41"/>
    <w:rsid w:val="00266E9F"/>
    <w:rsid w:val="00270A2A"/>
    <w:rsid w:val="002A2092"/>
    <w:rsid w:val="002A684B"/>
    <w:rsid w:val="002B19C4"/>
    <w:rsid w:val="002C18EC"/>
    <w:rsid w:val="002D2C57"/>
    <w:rsid w:val="002E22F6"/>
    <w:rsid w:val="0030008D"/>
    <w:rsid w:val="0030121A"/>
    <w:rsid w:val="00304E4E"/>
    <w:rsid w:val="00307F76"/>
    <w:rsid w:val="003337D4"/>
    <w:rsid w:val="003423AC"/>
    <w:rsid w:val="00363E0E"/>
    <w:rsid w:val="00372C67"/>
    <w:rsid w:val="003A02A1"/>
    <w:rsid w:val="003B5352"/>
    <w:rsid w:val="003C7CD4"/>
    <w:rsid w:val="003D36CF"/>
    <w:rsid w:val="003E0A68"/>
    <w:rsid w:val="003F07B2"/>
    <w:rsid w:val="004222E0"/>
    <w:rsid w:val="004255B6"/>
    <w:rsid w:val="00441942"/>
    <w:rsid w:val="00447699"/>
    <w:rsid w:val="00466655"/>
    <w:rsid w:val="004A22A1"/>
    <w:rsid w:val="004C0CB8"/>
    <w:rsid w:val="004E07FC"/>
    <w:rsid w:val="004E0E43"/>
    <w:rsid w:val="004F5074"/>
    <w:rsid w:val="00512A3B"/>
    <w:rsid w:val="00524832"/>
    <w:rsid w:val="00524E3A"/>
    <w:rsid w:val="00536EC2"/>
    <w:rsid w:val="005611F9"/>
    <w:rsid w:val="005633C8"/>
    <w:rsid w:val="0058307C"/>
    <w:rsid w:val="005861F2"/>
    <w:rsid w:val="00592F6D"/>
    <w:rsid w:val="005B662D"/>
    <w:rsid w:val="005D3358"/>
    <w:rsid w:val="005E1822"/>
    <w:rsid w:val="005F1E27"/>
    <w:rsid w:val="00607AF4"/>
    <w:rsid w:val="0061766A"/>
    <w:rsid w:val="006248F8"/>
    <w:rsid w:val="006359B5"/>
    <w:rsid w:val="00643447"/>
    <w:rsid w:val="00676D4C"/>
    <w:rsid w:val="00695A50"/>
    <w:rsid w:val="006A482C"/>
    <w:rsid w:val="006C111C"/>
    <w:rsid w:val="006D40AE"/>
    <w:rsid w:val="006F6701"/>
    <w:rsid w:val="00774C91"/>
    <w:rsid w:val="007A5A1D"/>
    <w:rsid w:val="007C7A5A"/>
    <w:rsid w:val="007D3AE0"/>
    <w:rsid w:val="007E3DA3"/>
    <w:rsid w:val="007F3EB5"/>
    <w:rsid w:val="008026F5"/>
    <w:rsid w:val="008163D9"/>
    <w:rsid w:val="00845645"/>
    <w:rsid w:val="00855D1E"/>
    <w:rsid w:val="0086687E"/>
    <w:rsid w:val="008D1B3F"/>
    <w:rsid w:val="008E1D28"/>
    <w:rsid w:val="008E5E4D"/>
    <w:rsid w:val="008F65CD"/>
    <w:rsid w:val="008F6AD6"/>
    <w:rsid w:val="008F7290"/>
    <w:rsid w:val="00945AA7"/>
    <w:rsid w:val="00952207"/>
    <w:rsid w:val="009534D2"/>
    <w:rsid w:val="00972F59"/>
    <w:rsid w:val="00973DBF"/>
    <w:rsid w:val="00975603"/>
    <w:rsid w:val="00976C10"/>
    <w:rsid w:val="009812B4"/>
    <w:rsid w:val="00983C2E"/>
    <w:rsid w:val="00986D8B"/>
    <w:rsid w:val="00995317"/>
    <w:rsid w:val="009A592E"/>
    <w:rsid w:val="009A5F70"/>
    <w:rsid w:val="009D1934"/>
    <w:rsid w:val="009D29F1"/>
    <w:rsid w:val="009D5867"/>
    <w:rsid w:val="00A0134C"/>
    <w:rsid w:val="00A03311"/>
    <w:rsid w:val="00A2733A"/>
    <w:rsid w:val="00A32C31"/>
    <w:rsid w:val="00A537B9"/>
    <w:rsid w:val="00A77E28"/>
    <w:rsid w:val="00A9650E"/>
    <w:rsid w:val="00AA3595"/>
    <w:rsid w:val="00AB06B7"/>
    <w:rsid w:val="00AB366F"/>
    <w:rsid w:val="00AC500A"/>
    <w:rsid w:val="00AD16DF"/>
    <w:rsid w:val="00AE4A7E"/>
    <w:rsid w:val="00AE6604"/>
    <w:rsid w:val="00B36CCA"/>
    <w:rsid w:val="00B414F1"/>
    <w:rsid w:val="00B42BEB"/>
    <w:rsid w:val="00B463FB"/>
    <w:rsid w:val="00B475A6"/>
    <w:rsid w:val="00B61386"/>
    <w:rsid w:val="00B665CE"/>
    <w:rsid w:val="00B66D2E"/>
    <w:rsid w:val="00B94ECF"/>
    <w:rsid w:val="00BA3561"/>
    <w:rsid w:val="00BB00B8"/>
    <w:rsid w:val="00BD7D45"/>
    <w:rsid w:val="00BE1842"/>
    <w:rsid w:val="00C02259"/>
    <w:rsid w:val="00C47B99"/>
    <w:rsid w:val="00C70764"/>
    <w:rsid w:val="00C73E88"/>
    <w:rsid w:val="00C837AA"/>
    <w:rsid w:val="00CE38AA"/>
    <w:rsid w:val="00CF46C4"/>
    <w:rsid w:val="00D040B0"/>
    <w:rsid w:val="00D43ECE"/>
    <w:rsid w:val="00D5064A"/>
    <w:rsid w:val="00D526FA"/>
    <w:rsid w:val="00D6159A"/>
    <w:rsid w:val="00D64125"/>
    <w:rsid w:val="00D67A77"/>
    <w:rsid w:val="00D83C02"/>
    <w:rsid w:val="00D858EE"/>
    <w:rsid w:val="00DA61C3"/>
    <w:rsid w:val="00DD1701"/>
    <w:rsid w:val="00DD20D1"/>
    <w:rsid w:val="00DD21A9"/>
    <w:rsid w:val="00DE1713"/>
    <w:rsid w:val="00DE6F1C"/>
    <w:rsid w:val="00DF443C"/>
    <w:rsid w:val="00DF6463"/>
    <w:rsid w:val="00E14734"/>
    <w:rsid w:val="00E275C1"/>
    <w:rsid w:val="00E30223"/>
    <w:rsid w:val="00E4740A"/>
    <w:rsid w:val="00E71934"/>
    <w:rsid w:val="00E87E69"/>
    <w:rsid w:val="00EB05C3"/>
    <w:rsid w:val="00EE2FFF"/>
    <w:rsid w:val="00EE4BCF"/>
    <w:rsid w:val="00EE5D0B"/>
    <w:rsid w:val="00EE7CD0"/>
    <w:rsid w:val="00EF1013"/>
    <w:rsid w:val="00F037DF"/>
    <w:rsid w:val="00F369AA"/>
    <w:rsid w:val="00F45557"/>
    <w:rsid w:val="00F465F3"/>
    <w:rsid w:val="00F806D8"/>
    <w:rsid w:val="00F83FF7"/>
    <w:rsid w:val="00F9573C"/>
    <w:rsid w:val="00FB0F08"/>
    <w:rsid w:val="00FD3CA7"/>
    <w:rsid w:val="00FD7A0F"/>
    <w:rsid w:val="00FE3204"/>
    <w:rsid w:val="00FE3292"/>
    <w:rsid w:val="00FE61A7"/>
    <w:rsid w:val="00FE6AA5"/>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FA4"/>
  </w:style>
  <w:style w:type="paragraph" w:styleId="Heading2">
    <w:name w:val="heading 2"/>
    <w:basedOn w:val="Normal"/>
    <w:link w:val="Heading2Char"/>
    <w:uiPriority w:val="9"/>
    <w:qFormat/>
    <w:rsid w:val="00DA61C3"/>
    <w:pPr>
      <w:spacing w:before="100" w:beforeAutospacing="1" w:after="100" w:afterAutospacing="1" w:line="240" w:lineRule="auto"/>
      <w:outlineLvl w:val="1"/>
    </w:pPr>
    <w:rPr>
      <w:rFonts w:ascii="Times New Roman" w:eastAsia="Times New Roman" w:hAnsi="Times New Roman" w:cs="Times New Roman"/>
      <w:b/>
      <w:bCs/>
      <w:sz w:val="36"/>
      <w:szCs w:val="36"/>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134C"/>
    <w:pPr>
      <w:ind w:left="720"/>
      <w:contextualSpacing/>
    </w:pPr>
  </w:style>
  <w:style w:type="paragraph" w:styleId="FootnoteText">
    <w:name w:val="footnote text"/>
    <w:basedOn w:val="Normal"/>
    <w:link w:val="FootnoteTextChar"/>
    <w:uiPriority w:val="99"/>
    <w:unhideWhenUsed/>
    <w:rsid w:val="00C73E88"/>
    <w:pPr>
      <w:spacing w:after="0" w:line="240" w:lineRule="auto"/>
    </w:pPr>
    <w:rPr>
      <w:sz w:val="20"/>
      <w:szCs w:val="20"/>
    </w:rPr>
  </w:style>
  <w:style w:type="character" w:customStyle="1" w:styleId="FootnoteTextChar">
    <w:name w:val="Footnote Text Char"/>
    <w:basedOn w:val="DefaultParagraphFont"/>
    <w:link w:val="FootnoteText"/>
    <w:uiPriority w:val="99"/>
    <w:rsid w:val="00C73E88"/>
    <w:rPr>
      <w:sz w:val="20"/>
      <w:szCs w:val="20"/>
    </w:rPr>
  </w:style>
  <w:style w:type="character" w:styleId="FootnoteReference">
    <w:name w:val="footnote reference"/>
    <w:basedOn w:val="DefaultParagraphFont"/>
    <w:uiPriority w:val="99"/>
    <w:semiHidden/>
    <w:unhideWhenUsed/>
    <w:rsid w:val="00C73E88"/>
    <w:rPr>
      <w:vertAlign w:val="superscript"/>
    </w:rPr>
  </w:style>
  <w:style w:type="paragraph" w:styleId="NormalWeb">
    <w:name w:val="Normal (Web)"/>
    <w:basedOn w:val="Normal"/>
    <w:uiPriority w:val="99"/>
    <w:unhideWhenUsed/>
    <w:rsid w:val="005F1E27"/>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Heading2Char">
    <w:name w:val="Heading 2 Char"/>
    <w:basedOn w:val="DefaultParagraphFont"/>
    <w:link w:val="Heading2"/>
    <w:uiPriority w:val="9"/>
    <w:rsid w:val="00DA61C3"/>
    <w:rPr>
      <w:rFonts w:ascii="Times New Roman" w:eastAsia="Times New Roman" w:hAnsi="Times New Roman" w:cs="Times New Roman"/>
      <w:b/>
      <w:bCs/>
      <w:sz w:val="36"/>
      <w:szCs w:val="36"/>
      <w:lang w:eastAsia="id-ID"/>
    </w:rPr>
  </w:style>
  <w:style w:type="character" w:styleId="Emphasis">
    <w:name w:val="Emphasis"/>
    <w:basedOn w:val="DefaultParagraphFont"/>
    <w:uiPriority w:val="20"/>
    <w:qFormat/>
    <w:rsid w:val="00DA61C3"/>
    <w:rPr>
      <w:i/>
      <w:iCs/>
    </w:rPr>
  </w:style>
  <w:style w:type="character" w:styleId="Hyperlink">
    <w:name w:val="Hyperlink"/>
    <w:basedOn w:val="DefaultParagraphFont"/>
    <w:uiPriority w:val="99"/>
    <w:semiHidden/>
    <w:unhideWhenUsed/>
    <w:rsid w:val="00DA61C3"/>
    <w:rPr>
      <w:color w:val="0000FF"/>
      <w:u w:val="single"/>
    </w:rPr>
  </w:style>
  <w:style w:type="character" w:styleId="Strong">
    <w:name w:val="Strong"/>
    <w:basedOn w:val="DefaultParagraphFont"/>
    <w:uiPriority w:val="22"/>
    <w:qFormat/>
    <w:rsid w:val="00DA61C3"/>
    <w:rPr>
      <w:b/>
      <w:bCs/>
    </w:rPr>
  </w:style>
  <w:style w:type="paragraph" w:customStyle="1" w:styleId="Default">
    <w:name w:val="Default"/>
    <w:rsid w:val="00DF443C"/>
    <w:pPr>
      <w:autoSpaceDE w:val="0"/>
      <w:autoSpaceDN w:val="0"/>
      <w:adjustRightInd w:val="0"/>
      <w:spacing w:after="0" w:line="240" w:lineRule="auto"/>
    </w:pPr>
    <w:rPr>
      <w:rFonts w:ascii="Alegreya Sans" w:hAnsi="Alegreya Sans" w:cs="Alegreya Sans"/>
      <w:color w:val="000000"/>
      <w:sz w:val="24"/>
      <w:szCs w:val="24"/>
    </w:rPr>
  </w:style>
  <w:style w:type="paragraph" w:customStyle="1" w:styleId="Pa0">
    <w:name w:val="Pa0"/>
    <w:basedOn w:val="Default"/>
    <w:next w:val="Default"/>
    <w:uiPriority w:val="99"/>
    <w:rsid w:val="00DF443C"/>
    <w:pPr>
      <w:spacing w:line="241" w:lineRule="atLeast"/>
    </w:pPr>
    <w:rPr>
      <w:rFonts w:cstheme="minorBidi"/>
      <w:color w:val="auto"/>
    </w:rPr>
  </w:style>
  <w:style w:type="character" w:customStyle="1" w:styleId="A2">
    <w:name w:val="A2"/>
    <w:uiPriority w:val="99"/>
    <w:rsid w:val="00DF443C"/>
    <w:rPr>
      <w:rFonts w:ascii="Cambria" w:hAnsi="Cambria" w:cs="Cambria"/>
      <w:b/>
      <w:bCs/>
      <w:color w:val="000000"/>
      <w:sz w:val="26"/>
      <w:szCs w:val="26"/>
    </w:rPr>
  </w:style>
  <w:style w:type="paragraph" w:styleId="Header">
    <w:name w:val="header"/>
    <w:basedOn w:val="Normal"/>
    <w:link w:val="HeaderChar"/>
    <w:uiPriority w:val="99"/>
    <w:semiHidden/>
    <w:unhideWhenUsed/>
    <w:rsid w:val="00EF101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F1013"/>
  </w:style>
  <w:style w:type="paragraph" w:styleId="Footer">
    <w:name w:val="footer"/>
    <w:basedOn w:val="Normal"/>
    <w:link w:val="FooterChar"/>
    <w:uiPriority w:val="99"/>
    <w:unhideWhenUsed/>
    <w:rsid w:val="00EF10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1013"/>
  </w:style>
</w:styles>
</file>

<file path=word/webSettings.xml><?xml version="1.0" encoding="utf-8"?>
<w:webSettings xmlns:r="http://schemas.openxmlformats.org/officeDocument/2006/relationships" xmlns:w="http://schemas.openxmlformats.org/wordprocessingml/2006/main">
  <w:divs>
    <w:div w:id="27418246">
      <w:bodyDiv w:val="1"/>
      <w:marLeft w:val="0"/>
      <w:marRight w:val="0"/>
      <w:marTop w:val="0"/>
      <w:marBottom w:val="0"/>
      <w:divBdr>
        <w:top w:val="none" w:sz="0" w:space="0" w:color="auto"/>
        <w:left w:val="none" w:sz="0" w:space="0" w:color="auto"/>
        <w:bottom w:val="none" w:sz="0" w:space="0" w:color="auto"/>
        <w:right w:val="none" w:sz="0" w:space="0" w:color="auto"/>
      </w:divBdr>
    </w:div>
    <w:div w:id="72243392">
      <w:bodyDiv w:val="1"/>
      <w:marLeft w:val="0"/>
      <w:marRight w:val="0"/>
      <w:marTop w:val="0"/>
      <w:marBottom w:val="0"/>
      <w:divBdr>
        <w:top w:val="none" w:sz="0" w:space="0" w:color="auto"/>
        <w:left w:val="none" w:sz="0" w:space="0" w:color="auto"/>
        <w:bottom w:val="none" w:sz="0" w:space="0" w:color="auto"/>
        <w:right w:val="none" w:sz="0" w:space="0" w:color="auto"/>
      </w:divBdr>
    </w:div>
    <w:div w:id="126316941">
      <w:bodyDiv w:val="1"/>
      <w:marLeft w:val="0"/>
      <w:marRight w:val="0"/>
      <w:marTop w:val="0"/>
      <w:marBottom w:val="0"/>
      <w:divBdr>
        <w:top w:val="none" w:sz="0" w:space="0" w:color="auto"/>
        <w:left w:val="none" w:sz="0" w:space="0" w:color="auto"/>
        <w:bottom w:val="none" w:sz="0" w:space="0" w:color="auto"/>
        <w:right w:val="none" w:sz="0" w:space="0" w:color="auto"/>
      </w:divBdr>
    </w:div>
    <w:div w:id="209145981">
      <w:bodyDiv w:val="1"/>
      <w:marLeft w:val="0"/>
      <w:marRight w:val="0"/>
      <w:marTop w:val="0"/>
      <w:marBottom w:val="0"/>
      <w:divBdr>
        <w:top w:val="none" w:sz="0" w:space="0" w:color="auto"/>
        <w:left w:val="none" w:sz="0" w:space="0" w:color="auto"/>
        <w:bottom w:val="none" w:sz="0" w:space="0" w:color="auto"/>
        <w:right w:val="none" w:sz="0" w:space="0" w:color="auto"/>
      </w:divBdr>
      <w:divsChild>
        <w:div w:id="1219628221">
          <w:marLeft w:val="0"/>
          <w:marRight w:val="0"/>
          <w:marTop w:val="0"/>
          <w:marBottom w:val="356"/>
          <w:divBdr>
            <w:top w:val="single" w:sz="6" w:space="0" w:color="FFFFFF"/>
            <w:left w:val="single" w:sz="6" w:space="0" w:color="FFFFFF"/>
            <w:bottom w:val="single" w:sz="6" w:space="0" w:color="FFFFFF"/>
            <w:right w:val="single" w:sz="6" w:space="0" w:color="FFFFFF"/>
          </w:divBdr>
        </w:div>
      </w:divsChild>
    </w:div>
    <w:div w:id="562184174">
      <w:bodyDiv w:val="1"/>
      <w:marLeft w:val="0"/>
      <w:marRight w:val="0"/>
      <w:marTop w:val="0"/>
      <w:marBottom w:val="0"/>
      <w:divBdr>
        <w:top w:val="none" w:sz="0" w:space="0" w:color="auto"/>
        <w:left w:val="none" w:sz="0" w:space="0" w:color="auto"/>
        <w:bottom w:val="none" w:sz="0" w:space="0" w:color="auto"/>
        <w:right w:val="none" w:sz="0" w:space="0" w:color="auto"/>
      </w:divBdr>
    </w:div>
    <w:div w:id="678628540">
      <w:bodyDiv w:val="1"/>
      <w:marLeft w:val="0"/>
      <w:marRight w:val="0"/>
      <w:marTop w:val="0"/>
      <w:marBottom w:val="0"/>
      <w:divBdr>
        <w:top w:val="none" w:sz="0" w:space="0" w:color="auto"/>
        <w:left w:val="none" w:sz="0" w:space="0" w:color="auto"/>
        <w:bottom w:val="none" w:sz="0" w:space="0" w:color="auto"/>
        <w:right w:val="none" w:sz="0" w:space="0" w:color="auto"/>
      </w:divBdr>
    </w:div>
    <w:div w:id="716510295">
      <w:bodyDiv w:val="1"/>
      <w:marLeft w:val="0"/>
      <w:marRight w:val="0"/>
      <w:marTop w:val="0"/>
      <w:marBottom w:val="0"/>
      <w:divBdr>
        <w:top w:val="none" w:sz="0" w:space="0" w:color="auto"/>
        <w:left w:val="none" w:sz="0" w:space="0" w:color="auto"/>
        <w:bottom w:val="none" w:sz="0" w:space="0" w:color="auto"/>
        <w:right w:val="none" w:sz="0" w:space="0" w:color="auto"/>
      </w:divBdr>
    </w:div>
    <w:div w:id="812602659">
      <w:bodyDiv w:val="1"/>
      <w:marLeft w:val="0"/>
      <w:marRight w:val="0"/>
      <w:marTop w:val="0"/>
      <w:marBottom w:val="0"/>
      <w:divBdr>
        <w:top w:val="none" w:sz="0" w:space="0" w:color="auto"/>
        <w:left w:val="none" w:sz="0" w:space="0" w:color="auto"/>
        <w:bottom w:val="none" w:sz="0" w:space="0" w:color="auto"/>
        <w:right w:val="none" w:sz="0" w:space="0" w:color="auto"/>
      </w:divBdr>
    </w:div>
    <w:div w:id="1254052992">
      <w:bodyDiv w:val="1"/>
      <w:marLeft w:val="0"/>
      <w:marRight w:val="0"/>
      <w:marTop w:val="0"/>
      <w:marBottom w:val="0"/>
      <w:divBdr>
        <w:top w:val="none" w:sz="0" w:space="0" w:color="auto"/>
        <w:left w:val="none" w:sz="0" w:space="0" w:color="auto"/>
        <w:bottom w:val="none" w:sz="0" w:space="0" w:color="auto"/>
        <w:right w:val="none" w:sz="0" w:space="0" w:color="auto"/>
      </w:divBdr>
    </w:div>
    <w:div w:id="1327637051">
      <w:bodyDiv w:val="1"/>
      <w:marLeft w:val="0"/>
      <w:marRight w:val="0"/>
      <w:marTop w:val="0"/>
      <w:marBottom w:val="0"/>
      <w:divBdr>
        <w:top w:val="none" w:sz="0" w:space="0" w:color="auto"/>
        <w:left w:val="none" w:sz="0" w:space="0" w:color="auto"/>
        <w:bottom w:val="none" w:sz="0" w:space="0" w:color="auto"/>
        <w:right w:val="none" w:sz="0" w:space="0" w:color="auto"/>
      </w:divBdr>
    </w:div>
    <w:div w:id="1773012126">
      <w:bodyDiv w:val="1"/>
      <w:marLeft w:val="0"/>
      <w:marRight w:val="0"/>
      <w:marTop w:val="0"/>
      <w:marBottom w:val="0"/>
      <w:divBdr>
        <w:top w:val="none" w:sz="0" w:space="0" w:color="auto"/>
        <w:left w:val="none" w:sz="0" w:space="0" w:color="auto"/>
        <w:bottom w:val="none" w:sz="0" w:space="0" w:color="auto"/>
        <w:right w:val="none" w:sz="0" w:space="0" w:color="auto"/>
      </w:divBdr>
    </w:div>
    <w:div w:id="2122869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uslim.or.id/29658-keutamaan-dzikir-pagi-dan-sore-1.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DEA125-379B-4119-B57A-5387B5AE5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15</Pages>
  <Words>5840</Words>
  <Characters>33289</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17</cp:revision>
  <dcterms:created xsi:type="dcterms:W3CDTF">2020-03-24T14:30:00Z</dcterms:created>
  <dcterms:modified xsi:type="dcterms:W3CDTF">2020-04-10T05:36:00Z</dcterms:modified>
</cp:coreProperties>
</file>