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D9" w:rsidRPr="005257DA" w:rsidRDefault="009E0B04" w:rsidP="005257DA">
      <w:pPr>
        <w:spacing w:line="360" w:lineRule="auto"/>
        <w:rPr>
          <w:rFonts w:asciiTheme="majorBidi" w:hAnsiTheme="majorBidi" w:cstheme="majorBidi"/>
          <w:b/>
          <w:bCs/>
          <w:sz w:val="24"/>
          <w:szCs w:val="24"/>
          <w:lang w:val="id-ID"/>
        </w:rPr>
      </w:pPr>
      <w:r w:rsidRPr="005257DA">
        <w:rPr>
          <w:rFonts w:asciiTheme="majorBidi" w:hAnsiTheme="majorBidi" w:cstheme="majorBidi"/>
          <w:b/>
          <w:bCs/>
          <w:sz w:val="24"/>
          <w:szCs w:val="24"/>
          <w:lang w:val="id-ID"/>
        </w:rPr>
        <w:t>HADIS DAN SEJARAH PERKEMBANGANNYA</w:t>
      </w:r>
    </w:p>
    <w:p w:rsidR="009E0B04" w:rsidRPr="005257DA" w:rsidRDefault="009E0B04" w:rsidP="005257DA">
      <w:pPr>
        <w:spacing w:line="360" w:lineRule="auto"/>
        <w:rPr>
          <w:rFonts w:asciiTheme="majorBidi" w:hAnsiTheme="majorBidi" w:cstheme="majorBidi"/>
          <w:b/>
          <w:bCs/>
          <w:sz w:val="24"/>
          <w:szCs w:val="24"/>
          <w:lang w:val="id-ID"/>
        </w:rPr>
      </w:pPr>
      <w:r w:rsidRPr="005257DA">
        <w:rPr>
          <w:rFonts w:asciiTheme="majorBidi" w:hAnsiTheme="majorBidi" w:cstheme="majorBidi"/>
          <w:b/>
          <w:bCs/>
          <w:sz w:val="24"/>
          <w:szCs w:val="24"/>
          <w:lang w:val="id-ID"/>
        </w:rPr>
        <w:t>Leni Andariati</w:t>
      </w:r>
    </w:p>
    <w:p w:rsidR="009E0B04" w:rsidRPr="005257DA" w:rsidRDefault="009E0B04" w:rsidP="005257DA">
      <w:pPr>
        <w:spacing w:line="360" w:lineRule="auto"/>
        <w:rPr>
          <w:rFonts w:asciiTheme="majorBidi" w:hAnsiTheme="majorBidi" w:cstheme="majorBidi"/>
          <w:sz w:val="24"/>
          <w:szCs w:val="24"/>
          <w:lang w:val="id-ID"/>
        </w:rPr>
      </w:pPr>
      <w:r w:rsidRPr="005257DA">
        <w:rPr>
          <w:rFonts w:asciiTheme="majorBidi" w:hAnsiTheme="majorBidi" w:cstheme="majorBidi"/>
          <w:sz w:val="24"/>
          <w:szCs w:val="24"/>
          <w:lang w:val="id-ID"/>
        </w:rPr>
        <w:t>Fakultas Ushuluddin</w:t>
      </w:r>
      <w:r w:rsidR="00011787" w:rsidRPr="005257DA">
        <w:rPr>
          <w:rFonts w:asciiTheme="majorBidi" w:hAnsiTheme="majorBidi" w:cstheme="majorBidi"/>
          <w:sz w:val="24"/>
          <w:szCs w:val="24"/>
          <w:lang w:val="id-ID"/>
        </w:rPr>
        <w:t xml:space="preserve"> </w:t>
      </w:r>
      <w:r w:rsidRPr="005257DA">
        <w:rPr>
          <w:rFonts w:asciiTheme="majorBidi" w:hAnsiTheme="majorBidi" w:cstheme="majorBidi"/>
          <w:sz w:val="24"/>
          <w:szCs w:val="24"/>
          <w:lang w:val="id-ID"/>
        </w:rPr>
        <w:t>dan Pemikiran Islam UIN Sunan Kalijaga Yogyakarta</w:t>
      </w:r>
    </w:p>
    <w:p w:rsidR="009E0B04" w:rsidRPr="005257DA" w:rsidRDefault="005257DA" w:rsidP="005257DA">
      <w:pPr>
        <w:spacing w:line="360" w:lineRule="auto"/>
        <w:rPr>
          <w:rFonts w:asciiTheme="majorBidi" w:hAnsiTheme="majorBidi" w:cstheme="majorBidi"/>
          <w:sz w:val="24"/>
          <w:szCs w:val="24"/>
          <w:lang w:val="id-ID"/>
        </w:rPr>
      </w:pPr>
      <w:r>
        <w:rPr>
          <w:rFonts w:asciiTheme="majorBidi" w:hAnsiTheme="majorBidi" w:cstheme="majorBidi"/>
          <w:sz w:val="24"/>
          <w:szCs w:val="24"/>
          <w:lang w:val="id-ID"/>
        </w:rPr>
        <w:t>e-mail:</w:t>
      </w:r>
      <w:hyperlink r:id="rId8" w:history="1">
        <w:r w:rsidR="009E0B04" w:rsidRPr="005257DA">
          <w:rPr>
            <w:rStyle w:val="Hyperlink"/>
            <w:rFonts w:asciiTheme="majorBidi" w:hAnsiTheme="majorBidi" w:cstheme="majorBidi"/>
            <w:sz w:val="24"/>
            <w:szCs w:val="24"/>
            <w:lang w:val="id-ID"/>
          </w:rPr>
          <w:t>Leniandariati061996@gmail.com</w:t>
        </w:r>
      </w:hyperlink>
    </w:p>
    <w:p w:rsidR="00A4137F" w:rsidRPr="005257DA" w:rsidRDefault="00A4137F" w:rsidP="00C74EB5">
      <w:pPr>
        <w:spacing w:line="360" w:lineRule="auto"/>
        <w:ind w:left="709" w:firstLine="11"/>
        <w:jc w:val="both"/>
        <w:rPr>
          <w:rFonts w:asciiTheme="majorBidi" w:hAnsiTheme="majorBidi" w:cstheme="majorBidi"/>
          <w:b/>
          <w:bCs/>
          <w:i/>
          <w:iCs/>
          <w:sz w:val="24"/>
          <w:szCs w:val="24"/>
          <w:lang w:val="id-ID"/>
        </w:rPr>
      </w:pPr>
      <w:r w:rsidRPr="005257DA">
        <w:rPr>
          <w:rFonts w:asciiTheme="majorBidi" w:hAnsiTheme="majorBidi" w:cstheme="majorBidi"/>
          <w:b/>
          <w:bCs/>
          <w:i/>
          <w:iCs/>
          <w:sz w:val="24"/>
          <w:szCs w:val="24"/>
          <w:lang w:val="id-ID"/>
        </w:rPr>
        <w:t>Abstract:</w:t>
      </w:r>
      <w:r w:rsidR="00BF6DE7" w:rsidRPr="005257DA">
        <w:rPr>
          <w:rFonts w:asciiTheme="majorBidi" w:hAnsiTheme="majorBidi" w:cstheme="majorBidi"/>
          <w:b/>
          <w:bCs/>
          <w:i/>
          <w:iCs/>
          <w:sz w:val="24"/>
          <w:szCs w:val="24"/>
          <w:lang w:val="id-ID"/>
        </w:rPr>
        <w:t xml:space="preserve"> </w:t>
      </w:r>
      <w:r w:rsidR="00BF6DE7" w:rsidRPr="005257DA">
        <w:rPr>
          <w:rStyle w:val="tlid-translation"/>
          <w:rFonts w:asciiTheme="majorBidi" w:hAnsiTheme="majorBidi" w:cstheme="majorBidi"/>
          <w:i/>
          <w:iCs/>
          <w:sz w:val="24"/>
          <w:szCs w:val="24"/>
        </w:rPr>
        <w:t xml:space="preserve">The orientation of this article is to discuss the understanding of </w:t>
      </w:r>
      <w:r w:rsidR="005257DA">
        <w:rPr>
          <w:rStyle w:val="tlid-translation"/>
          <w:rFonts w:asciiTheme="majorBidi" w:hAnsiTheme="majorBidi" w:cstheme="majorBidi"/>
          <w:i/>
          <w:iCs/>
          <w:sz w:val="24"/>
          <w:szCs w:val="24"/>
          <w:lang w:val="id-ID"/>
        </w:rPr>
        <w:t xml:space="preserve">hadith </w:t>
      </w:r>
      <w:r w:rsidR="00BF6DE7" w:rsidRPr="005257DA">
        <w:rPr>
          <w:rStyle w:val="tlid-translation"/>
          <w:rFonts w:asciiTheme="majorBidi" w:hAnsiTheme="majorBidi" w:cstheme="majorBidi"/>
          <w:i/>
          <w:iCs/>
          <w:sz w:val="24"/>
          <w:szCs w:val="24"/>
        </w:rPr>
        <w:t xml:space="preserve">and its development. The tradition of writing </w:t>
      </w:r>
      <w:r w:rsidR="005257DA">
        <w:rPr>
          <w:rStyle w:val="tlid-translation"/>
          <w:rFonts w:asciiTheme="majorBidi" w:hAnsiTheme="majorBidi" w:cstheme="majorBidi"/>
          <w:i/>
          <w:iCs/>
          <w:sz w:val="24"/>
          <w:szCs w:val="24"/>
          <w:lang w:val="id-ID"/>
        </w:rPr>
        <w:t xml:space="preserve">hadith </w:t>
      </w:r>
      <w:r w:rsidR="00BF6DE7" w:rsidRPr="005257DA">
        <w:rPr>
          <w:rStyle w:val="tlid-translation"/>
          <w:rFonts w:asciiTheme="majorBidi" w:hAnsiTheme="majorBidi" w:cstheme="majorBidi"/>
          <w:i/>
          <w:iCs/>
          <w:sz w:val="24"/>
          <w:szCs w:val="24"/>
        </w:rPr>
        <w:t xml:space="preserve">has occurred from the time of the Prophet. The Companions accepted the </w:t>
      </w:r>
      <w:r w:rsidR="00C74EB5">
        <w:rPr>
          <w:rStyle w:val="tlid-translation"/>
          <w:rFonts w:asciiTheme="majorBidi" w:hAnsiTheme="majorBidi" w:cstheme="majorBidi"/>
          <w:i/>
          <w:iCs/>
          <w:sz w:val="24"/>
          <w:szCs w:val="24"/>
          <w:lang w:val="id-ID"/>
        </w:rPr>
        <w:t xml:space="preserve">hadith </w:t>
      </w:r>
      <w:r w:rsidR="00BF6DE7" w:rsidRPr="005257DA">
        <w:rPr>
          <w:rStyle w:val="tlid-translation"/>
          <w:rFonts w:asciiTheme="majorBidi" w:hAnsiTheme="majorBidi" w:cstheme="majorBidi"/>
          <w:i/>
          <w:iCs/>
          <w:sz w:val="24"/>
          <w:szCs w:val="24"/>
        </w:rPr>
        <w:t xml:space="preserve">from the </w:t>
      </w:r>
      <w:r w:rsidR="00C74EB5">
        <w:rPr>
          <w:rStyle w:val="tlid-translation"/>
          <w:rFonts w:asciiTheme="majorBidi" w:hAnsiTheme="majorBidi" w:cstheme="majorBidi"/>
          <w:i/>
          <w:iCs/>
          <w:sz w:val="24"/>
          <w:szCs w:val="24"/>
          <w:lang w:val="id-ID"/>
        </w:rPr>
        <w:t>majlis</w:t>
      </w:r>
      <w:r w:rsidR="00BF6DE7" w:rsidRPr="005257DA">
        <w:rPr>
          <w:rStyle w:val="tlid-translation"/>
          <w:rFonts w:asciiTheme="majorBidi" w:hAnsiTheme="majorBidi" w:cstheme="majorBidi"/>
          <w:i/>
          <w:iCs/>
          <w:sz w:val="24"/>
          <w:szCs w:val="24"/>
        </w:rPr>
        <w:t xml:space="preserve"> of the Prophet then recorded what the Prophet had said. But the number of friends who can write is still very small, so</w:t>
      </w:r>
      <w:r w:rsidR="00324E2F" w:rsidRPr="005257DA">
        <w:rPr>
          <w:rStyle w:val="tlid-translation"/>
          <w:rFonts w:asciiTheme="majorBidi" w:hAnsiTheme="majorBidi" w:cstheme="majorBidi"/>
          <w:i/>
          <w:iCs/>
          <w:sz w:val="24"/>
          <w:szCs w:val="24"/>
        </w:rPr>
        <w:t xml:space="preserve"> the recorded </w:t>
      </w:r>
      <w:r w:rsidR="00C74EB5">
        <w:rPr>
          <w:rStyle w:val="tlid-translation"/>
          <w:rFonts w:asciiTheme="majorBidi" w:hAnsiTheme="majorBidi" w:cstheme="majorBidi"/>
          <w:i/>
          <w:iCs/>
          <w:sz w:val="24"/>
          <w:szCs w:val="24"/>
          <w:lang w:val="id-ID"/>
        </w:rPr>
        <w:t xml:space="preserve">hadith </w:t>
      </w:r>
      <w:r w:rsidR="00324E2F" w:rsidRPr="005257DA">
        <w:rPr>
          <w:rStyle w:val="tlid-translation"/>
          <w:rFonts w:asciiTheme="majorBidi" w:hAnsiTheme="majorBidi" w:cstheme="majorBidi"/>
          <w:i/>
          <w:iCs/>
          <w:sz w:val="24"/>
          <w:szCs w:val="24"/>
        </w:rPr>
        <w:t xml:space="preserve">material </w:t>
      </w:r>
      <w:r w:rsidR="00324E2F" w:rsidRPr="005257DA">
        <w:rPr>
          <w:rStyle w:val="tlid-translation"/>
          <w:rFonts w:asciiTheme="majorBidi" w:hAnsiTheme="majorBidi" w:cstheme="majorBidi"/>
          <w:i/>
          <w:iCs/>
          <w:sz w:val="24"/>
          <w:szCs w:val="24"/>
          <w:lang w:val="id-ID"/>
        </w:rPr>
        <w:t>was</w:t>
      </w:r>
      <w:r w:rsidR="00BF6DE7" w:rsidRPr="005257DA">
        <w:rPr>
          <w:rStyle w:val="tlid-translation"/>
          <w:rFonts w:asciiTheme="majorBidi" w:hAnsiTheme="majorBidi" w:cstheme="majorBidi"/>
          <w:i/>
          <w:iCs/>
          <w:sz w:val="24"/>
          <w:szCs w:val="24"/>
        </w:rPr>
        <w:t xml:space="preserve"> limited. In addition, the attention of the friends who still rely on the maintena</w:t>
      </w:r>
      <w:r w:rsidR="00324E2F" w:rsidRPr="005257DA">
        <w:rPr>
          <w:rStyle w:val="tlid-translation"/>
          <w:rFonts w:asciiTheme="majorBidi" w:hAnsiTheme="majorBidi" w:cstheme="majorBidi"/>
          <w:i/>
          <w:iCs/>
          <w:sz w:val="24"/>
          <w:szCs w:val="24"/>
        </w:rPr>
        <w:t xml:space="preserve">nce of the Qur'an, </w:t>
      </w:r>
      <w:r w:rsidR="00C74EB5">
        <w:rPr>
          <w:rStyle w:val="tlid-translation"/>
          <w:rFonts w:asciiTheme="majorBidi" w:hAnsiTheme="majorBidi" w:cstheme="majorBidi"/>
          <w:i/>
          <w:iCs/>
          <w:sz w:val="24"/>
          <w:szCs w:val="24"/>
          <w:lang w:val="id-ID"/>
        </w:rPr>
        <w:t>making</w:t>
      </w:r>
      <w:r w:rsidR="00324E2F" w:rsidRPr="005257DA">
        <w:rPr>
          <w:rStyle w:val="tlid-translation"/>
          <w:rFonts w:asciiTheme="majorBidi" w:hAnsiTheme="majorBidi" w:cstheme="majorBidi"/>
          <w:i/>
          <w:iCs/>
          <w:sz w:val="24"/>
          <w:szCs w:val="24"/>
        </w:rPr>
        <w:t xml:space="preserve"> the h</w:t>
      </w:r>
      <w:r w:rsidR="00324E2F" w:rsidRPr="005257DA">
        <w:rPr>
          <w:rStyle w:val="tlid-translation"/>
          <w:rFonts w:asciiTheme="majorBidi" w:hAnsiTheme="majorBidi" w:cstheme="majorBidi"/>
          <w:i/>
          <w:iCs/>
          <w:sz w:val="24"/>
          <w:szCs w:val="24"/>
          <w:lang w:val="id-ID"/>
        </w:rPr>
        <w:t>ad</w:t>
      </w:r>
      <w:r w:rsidR="00BF6DE7" w:rsidRPr="005257DA">
        <w:rPr>
          <w:rStyle w:val="tlid-translation"/>
          <w:rFonts w:asciiTheme="majorBidi" w:hAnsiTheme="majorBidi" w:cstheme="majorBidi"/>
          <w:i/>
          <w:iCs/>
          <w:sz w:val="24"/>
          <w:szCs w:val="24"/>
        </w:rPr>
        <w:t xml:space="preserve">ith record only spread to </w:t>
      </w:r>
      <w:r w:rsidR="00C74EB5">
        <w:rPr>
          <w:rStyle w:val="tlid-translation"/>
          <w:rFonts w:asciiTheme="majorBidi" w:hAnsiTheme="majorBidi" w:cstheme="majorBidi"/>
          <w:i/>
          <w:iCs/>
          <w:sz w:val="24"/>
          <w:szCs w:val="24"/>
          <w:lang w:val="id-ID"/>
        </w:rPr>
        <w:t>sahifah</w:t>
      </w:r>
      <w:r w:rsidR="00C74EB5">
        <w:rPr>
          <w:rStyle w:val="tlid-translation"/>
          <w:rFonts w:asciiTheme="majorBidi" w:hAnsiTheme="majorBidi" w:cstheme="majorBidi"/>
          <w:i/>
          <w:iCs/>
          <w:sz w:val="24"/>
          <w:szCs w:val="24"/>
        </w:rPr>
        <w:t xml:space="preserve"> friend</w:t>
      </w:r>
      <w:r w:rsidR="00C74EB5">
        <w:rPr>
          <w:rStyle w:val="tlid-translation"/>
          <w:rFonts w:asciiTheme="majorBidi" w:hAnsiTheme="majorBidi" w:cstheme="majorBidi"/>
          <w:i/>
          <w:iCs/>
          <w:sz w:val="24"/>
          <w:szCs w:val="24"/>
          <w:lang w:val="id-ID"/>
        </w:rPr>
        <w:t xml:space="preserve">s. </w:t>
      </w:r>
      <w:r w:rsidR="00BF6DE7" w:rsidRPr="005257DA">
        <w:rPr>
          <w:rStyle w:val="tlid-translation"/>
          <w:rFonts w:asciiTheme="majorBidi" w:hAnsiTheme="majorBidi" w:cstheme="majorBidi"/>
          <w:i/>
          <w:iCs/>
          <w:sz w:val="24"/>
          <w:szCs w:val="24"/>
        </w:rPr>
        <w:t xml:space="preserve">The way the narrators in obtaining and delivering the </w:t>
      </w:r>
      <w:r w:rsidR="00C74EB5">
        <w:rPr>
          <w:rStyle w:val="tlid-translation"/>
          <w:rFonts w:asciiTheme="majorBidi" w:hAnsiTheme="majorBidi" w:cstheme="majorBidi"/>
          <w:i/>
          <w:iCs/>
          <w:sz w:val="24"/>
          <w:szCs w:val="24"/>
          <w:lang w:val="id-ID"/>
        </w:rPr>
        <w:t xml:space="preserve">hadith </w:t>
      </w:r>
      <w:r w:rsidR="00BF6DE7" w:rsidRPr="005257DA">
        <w:rPr>
          <w:rStyle w:val="tlid-translation"/>
          <w:rFonts w:asciiTheme="majorBidi" w:hAnsiTheme="majorBidi" w:cstheme="majorBidi"/>
          <w:i/>
          <w:iCs/>
          <w:sz w:val="24"/>
          <w:szCs w:val="24"/>
        </w:rPr>
        <w:t xml:space="preserve">experience the difference between the Prophet's time and the period of </w:t>
      </w:r>
      <w:r w:rsidR="00C74EB5">
        <w:rPr>
          <w:rStyle w:val="tlid-translation"/>
          <w:rFonts w:asciiTheme="majorBidi" w:hAnsiTheme="majorBidi" w:cstheme="majorBidi"/>
          <w:i/>
          <w:iCs/>
          <w:sz w:val="24"/>
          <w:szCs w:val="24"/>
          <w:lang w:val="id-ID"/>
        </w:rPr>
        <w:t>Khulafa’ al-Rasyidin</w:t>
      </w:r>
      <w:r w:rsidR="00BF6DE7" w:rsidRPr="005257DA">
        <w:rPr>
          <w:rStyle w:val="tlid-translation"/>
          <w:rFonts w:asciiTheme="majorBidi" w:hAnsiTheme="majorBidi" w:cstheme="majorBidi"/>
          <w:i/>
          <w:iCs/>
          <w:sz w:val="24"/>
          <w:szCs w:val="24"/>
        </w:rPr>
        <w:t xml:space="preserve">. Likewise, the narration of the </w:t>
      </w:r>
      <w:r w:rsidR="00C74EB5">
        <w:rPr>
          <w:rStyle w:val="tlid-translation"/>
          <w:rFonts w:asciiTheme="majorBidi" w:hAnsiTheme="majorBidi" w:cstheme="majorBidi"/>
          <w:i/>
          <w:iCs/>
          <w:sz w:val="24"/>
          <w:szCs w:val="24"/>
          <w:lang w:val="id-ID"/>
        </w:rPr>
        <w:t xml:space="preserve">hadith </w:t>
      </w:r>
      <w:r w:rsidR="00BF6DE7" w:rsidRPr="005257DA">
        <w:rPr>
          <w:rStyle w:val="tlid-translation"/>
          <w:rFonts w:asciiTheme="majorBidi" w:hAnsiTheme="majorBidi" w:cstheme="majorBidi"/>
          <w:i/>
          <w:iCs/>
          <w:sz w:val="24"/>
          <w:szCs w:val="24"/>
        </w:rPr>
        <w:t xml:space="preserve">in the period of friendship is not the same as the transmission of the </w:t>
      </w:r>
      <w:r w:rsidR="00C74EB5">
        <w:rPr>
          <w:rStyle w:val="tlid-translation"/>
          <w:rFonts w:asciiTheme="majorBidi" w:hAnsiTheme="majorBidi" w:cstheme="majorBidi"/>
          <w:i/>
          <w:iCs/>
          <w:sz w:val="24"/>
          <w:szCs w:val="24"/>
          <w:lang w:val="id-ID"/>
        </w:rPr>
        <w:t xml:space="preserve">hadith </w:t>
      </w:r>
      <w:r w:rsidR="00BF6DE7" w:rsidRPr="005257DA">
        <w:rPr>
          <w:rStyle w:val="tlid-translation"/>
          <w:rFonts w:asciiTheme="majorBidi" w:hAnsiTheme="majorBidi" w:cstheme="majorBidi"/>
          <w:i/>
          <w:iCs/>
          <w:sz w:val="24"/>
          <w:szCs w:val="24"/>
        </w:rPr>
        <w:t xml:space="preserve">in the period afterwards. The narration of the </w:t>
      </w:r>
      <w:r w:rsidR="00C74EB5">
        <w:rPr>
          <w:rStyle w:val="tlid-translation"/>
          <w:rFonts w:asciiTheme="majorBidi" w:hAnsiTheme="majorBidi" w:cstheme="majorBidi"/>
          <w:i/>
          <w:iCs/>
          <w:sz w:val="24"/>
          <w:szCs w:val="24"/>
          <w:lang w:val="id-ID"/>
        </w:rPr>
        <w:t xml:space="preserve">hadith </w:t>
      </w:r>
      <w:r w:rsidR="00BF6DE7" w:rsidRPr="005257DA">
        <w:rPr>
          <w:rStyle w:val="tlid-translation"/>
          <w:rFonts w:asciiTheme="majorBidi" w:hAnsiTheme="majorBidi" w:cstheme="majorBidi"/>
          <w:i/>
          <w:iCs/>
          <w:sz w:val="24"/>
          <w:szCs w:val="24"/>
        </w:rPr>
        <w:t xml:space="preserve">during the Prophet's time was more free because of the absence of conditions that must be fulfilled. Because at the time of the Prophet there was no definitive evidence of the occurrence of </w:t>
      </w:r>
      <w:r w:rsidR="00C74EB5">
        <w:rPr>
          <w:rStyle w:val="tlid-translation"/>
          <w:rFonts w:asciiTheme="majorBidi" w:hAnsiTheme="majorBidi" w:cstheme="majorBidi"/>
          <w:i/>
          <w:iCs/>
          <w:sz w:val="24"/>
          <w:szCs w:val="24"/>
          <w:lang w:val="id-ID"/>
        </w:rPr>
        <w:t xml:space="preserve">hadith </w:t>
      </w:r>
      <w:r w:rsidR="00BF6DE7" w:rsidRPr="005257DA">
        <w:rPr>
          <w:rStyle w:val="tlid-translation"/>
          <w:rFonts w:asciiTheme="majorBidi" w:hAnsiTheme="majorBidi" w:cstheme="majorBidi"/>
          <w:i/>
          <w:iCs/>
          <w:sz w:val="24"/>
          <w:szCs w:val="24"/>
        </w:rPr>
        <w:t xml:space="preserve">counterfeiting, and also the time of the Prophet was easier to examine if there were any </w:t>
      </w:r>
      <w:r w:rsidR="00C74EB5">
        <w:rPr>
          <w:rStyle w:val="tlid-translation"/>
          <w:rFonts w:asciiTheme="majorBidi" w:hAnsiTheme="majorBidi" w:cstheme="majorBidi"/>
          <w:i/>
          <w:iCs/>
          <w:sz w:val="24"/>
          <w:szCs w:val="24"/>
          <w:lang w:val="id-ID"/>
        </w:rPr>
        <w:t xml:space="preserve">hadith </w:t>
      </w:r>
      <w:r w:rsidR="00BF6DE7" w:rsidRPr="005257DA">
        <w:rPr>
          <w:rStyle w:val="tlid-translation"/>
          <w:rFonts w:asciiTheme="majorBidi" w:hAnsiTheme="majorBidi" w:cstheme="majorBidi"/>
          <w:i/>
          <w:iCs/>
          <w:sz w:val="24"/>
          <w:szCs w:val="24"/>
        </w:rPr>
        <w:t>that wer</w:t>
      </w:r>
      <w:r w:rsidR="005257DA">
        <w:rPr>
          <w:rStyle w:val="tlid-translation"/>
          <w:rFonts w:asciiTheme="majorBidi" w:hAnsiTheme="majorBidi" w:cstheme="majorBidi"/>
          <w:i/>
          <w:iCs/>
          <w:sz w:val="24"/>
          <w:szCs w:val="24"/>
        </w:rPr>
        <w:t xml:space="preserve">e doubtful. During the </w:t>
      </w:r>
      <w:r w:rsidR="00C74EB5">
        <w:rPr>
          <w:rStyle w:val="tlid-translation"/>
          <w:rFonts w:asciiTheme="majorBidi" w:hAnsiTheme="majorBidi" w:cstheme="majorBidi"/>
          <w:i/>
          <w:iCs/>
          <w:sz w:val="24"/>
          <w:szCs w:val="24"/>
          <w:lang w:val="id-ID"/>
        </w:rPr>
        <w:t>Khulafa’ al-Rasyidin</w:t>
      </w:r>
      <w:r w:rsidR="00BF6DE7" w:rsidRPr="005257DA">
        <w:rPr>
          <w:rStyle w:val="tlid-translation"/>
          <w:rFonts w:asciiTheme="majorBidi" w:hAnsiTheme="majorBidi" w:cstheme="majorBidi"/>
          <w:i/>
          <w:iCs/>
          <w:sz w:val="24"/>
          <w:szCs w:val="24"/>
        </w:rPr>
        <w:t xml:space="preserve"> period there was a simplification of the narration of the </w:t>
      </w:r>
      <w:r w:rsidR="00C74EB5">
        <w:rPr>
          <w:rStyle w:val="tlid-translation"/>
          <w:rFonts w:asciiTheme="majorBidi" w:hAnsiTheme="majorBidi" w:cstheme="majorBidi"/>
          <w:i/>
          <w:iCs/>
          <w:sz w:val="24"/>
          <w:szCs w:val="24"/>
          <w:lang w:val="id-ID"/>
        </w:rPr>
        <w:t>hadith</w:t>
      </w:r>
      <w:r w:rsidR="00BF6DE7" w:rsidRPr="005257DA">
        <w:rPr>
          <w:rStyle w:val="tlid-translation"/>
          <w:rFonts w:asciiTheme="majorBidi" w:hAnsiTheme="majorBidi" w:cstheme="majorBidi"/>
          <w:i/>
          <w:iCs/>
          <w:sz w:val="24"/>
          <w:szCs w:val="24"/>
        </w:rPr>
        <w:t xml:space="preserve">, where the narrators who wished to narrate the </w:t>
      </w:r>
      <w:r w:rsidR="00C74EB5">
        <w:rPr>
          <w:rStyle w:val="tlid-translation"/>
          <w:rFonts w:asciiTheme="majorBidi" w:hAnsiTheme="majorBidi" w:cstheme="majorBidi"/>
          <w:i/>
          <w:iCs/>
          <w:sz w:val="24"/>
          <w:szCs w:val="24"/>
          <w:lang w:val="id-ID"/>
        </w:rPr>
        <w:t xml:space="preserve">hadith </w:t>
      </w:r>
      <w:r w:rsidR="00BF6DE7" w:rsidRPr="005257DA">
        <w:rPr>
          <w:rStyle w:val="tlid-translation"/>
          <w:rFonts w:asciiTheme="majorBidi" w:hAnsiTheme="majorBidi" w:cstheme="majorBidi"/>
          <w:i/>
          <w:iCs/>
          <w:sz w:val="24"/>
          <w:szCs w:val="24"/>
        </w:rPr>
        <w:t xml:space="preserve">had to take an oath or present a witness if the </w:t>
      </w:r>
      <w:r w:rsidR="00C74EB5">
        <w:rPr>
          <w:rStyle w:val="tlid-translation"/>
          <w:rFonts w:asciiTheme="majorBidi" w:hAnsiTheme="majorBidi" w:cstheme="majorBidi"/>
          <w:i/>
          <w:iCs/>
          <w:sz w:val="24"/>
          <w:szCs w:val="24"/>
          <w:lang w:val="id-ID"/>
        </w:rPr>
        <w:t xml:space="preserve">hadith </w:t>
      </w:r>
      <w:r w:rsidR="00BF6DE7" w:rsidRPr="005257DA">
        <w:rPr>
          <w:rStyle w:val="tlid-translation"/>
          <w:rFonts w:asciiTheme="majorBidi" w:hAnsiTheme="majorBidi" w:cstheme="majorBidi"/>
          <w:i/>
          <w:iCs/>
          <w:sz w:val="24"/>
          <w:szCs w:val="24"/>
        </w:rPr>
        <w:t>written was true of the Prophet. Whereas for the period of</w:t>
      </w:r>
      <w:r w:rsidR="00C74EB5">
        <w:rPr>
          <w:rStyle w:val="tlid-translation"/>
          <w:rFonts w:asciiTheme="majorBidi" w:hAnsiTheme="majorBidi" w:cstheme="majorBidi"/>
          <w:i/>
          <w:iCs/>
          <w:sz w:val="24"/>
          <w:szCs w:val="24"/>
          <w:lang w:val="id-ID"/>
        </w:rPr>
        <w:t xml:space="preserve"> Tabi’in and Tabi’ al-Tabi’in</w:t>
      </w:r>
      <w:r w:rsidR="00BF6DE7" w:rsidRPr="005257DA">
        <w:rPr>
          <w:rStyle w:val="tlid-translation"/>
          <w:rFonts w:asciiTheme="majorBidi" w:hAnsiTheme="majorBidi" w:cstheme="majorBidi"/>
          <w:i/>
          <w:iCs/>
          <w:sz w:val="24"/>
          <w:szCs w:val="24"/>
        </w:rPr>
        <w:t xml:space="preserve"> there has been a gathering of </w:t>
      </w:r>
      <w:r w:rsidR="00C74EB5">
        <w:rPr>
          <w:rStyle w:val="tlid-translation"/>
          <w:rFonts w:asciiTheme="majorBidi" w:hAnsiTheme="majorBidi" w:cstheme="majorBidi"/>
          <w:i/>
          <w:iCs/>
          <w:sz w:val="24"/>
          <w:szCs w:val="24"/>
          <w:lang w:val="id-ID"/>
        </w:rPr>
        <w:t>hadiths</w:t>
      </w:r>
      <w:r w:rsidR="00BF6DE7" w:rsidRPr="005257DA">
        <w:rPr>
          <w:rStyle w:val="tlid-translation"/>
          <w:rFonts w:asciiTheme="majorBidi" w:hAnsiTheme="majorBidi" w:cstheme="majorBidi"/>
          <w:i/>
          <w:iCs/>
          <w:sz w:val="24"/>
          <w:szCs w:val="24"/>
        </w:rPr>
        <w:t xml:space="preserve">, although there is still a mixture of the Prophet's </w:t>
      </w:r>
      <w:r w:rsidR="00C74EB5">
        <w:rPr>
          <w:rStyle w:val="tlid-translation"/>
          <w:rFonts w:asciiTheme="majorBidi" w:hAnsiTheme="majorBidi" w:cstheme="majorBidi"/>
          <w:i/>
          <w:iCs/>
          <w:sz w:val="24"/>
          <w:szCs w:val="24"/>
          <w:lang w:val="id-ID"/>
        </w:rPr>
        <w:t>hadith</w:t>
      </w:r>
      <w:r w:rsidR="00BF6DE7" w:rsidRPr="005257DA">
        <w:rPr>
          <w:rStyle w:val="tlid-translation"/>
          <w:rFonts w:asciiTheme="majorBidi" w:hAnsiTheme="majorBidi" w:cstheme="majorBidi"/>
          <w:i/>
          <w:iCs/>
          <w:sz w:val="24"/>
          <w:szCs w:val="24"/>
        </w:rPr>
        <w:t xml:space="preserve">, sayings of friends and Fatwa </w:t>
      </w:r>
      <w:r w:rsidR="00C74EB5">
        <w:rPr>
          <w:rStyle w:val="tlid-translation"/>
          <w:rFonts w:asciiTheme="majorBidi" w:hAnsiTheme="majorBidi" w:cstheme="majorBidi"/>
          <w:i/>
          <w:iCs/>
          <w:sz w:val="24"/>
          <w:szCs w:val="24"/>
          <w:lang w:val="id-ID"/>
        </w:rPr>
        <w:t>Tabi’in</w:t>
      </w:r>
      <w:r w:rsidR="00BF6DE7" w:rsidRPr="005257DA">
        <w:rPr>
          <w:rStyle w:val="tlid-translation"/>
          <w:rFonts w:asciiTheme="majorBidi" w:hAnsiTheme="majorBidi" w:cstheme="majorBidi"/>
          <w:i/>
          <w:iCs/>
          <w:sz w:val="24"/>
          <w:szCs w:val="24"/>
        </w:rPr>
        <w:t xml:space="preserve">. It was only when the Caliph </w:t>
      </w:r>
      <w:r w:rsidR="00C74EB5">
        <w:rPr>
          <w:rStyle w:val="tlid-translation"/>
          <w:rFonts w:asciiTheme="majorBidi" w:hAnsiTheme="majorBidi" w:cstheme="majorBidi"/>
          <w:i/>
          <w:iCs/>
          <w:sz w:val="24"/>
          <w:szCs w:val="24"/>
          <w:lang w:val="id-ID"/>
        </w:rPr>
        <w:t>Umar ibn Abdul Aziz</w:t>
      </w:r>
      <w:r w:rsidR="00BF6DE7" w:rsidRPr="005257DA">
        <w:rPr>
          <w:rStyle w:val="tlid-translation"/>
          <w:rFonts w:asciiTheme="majorBidi" w:hAnsiTheme="majorBidi" w:cstheme="majorBidi"/>
          <w:i/>
          <w:iCs/>
          <w:sz w:val="24"/>
          <w:szCs w:val="24"/>
        </w:rPr>
        <w:t xml:space="preserve"> became caliph, the </w:t>
      </w:r>
      <w:r w:rsidR="00C74EB5">
        <w:rPr>
          <w:rStyle w:val="tlid-translation"/>
          <w:rFonts w:asciiTheme="majorBidi" w:hAnsiTheme="majorBidi" w:cstheme="majorBidi"/>
          <w:i/>
          <w:iCs/>
          <w:sz w:val="24"/>
          <w:szCs w:val="24"/>
          <w:lang w:val="id-ID"/>
        </w:rPr>
        <w:t xml:space="preserve">hadith </w:t>
      </w:r>
      <w:r w:rsidR="00BF6DE7" w:rsidRPr="005257DA">
        <w:rPr>
          <w:rStyle w:val="tlid-translation"/>
          <w:rFonts w:asciiTheme="majorBidi" w:hAnsiTheme="majorBidi" w:cstheme="majorBidi"/>
          <w:i/>
          <w:iCs/>
          <w:sz w:val="24"/>
          <w:szCs w:val="24"/>
        </w:rPr>
        <w:t>began to experience codification.</w:t>
      </w:r>
    </w:p>
    <w:p w:rsidR="00A4137F" w:rsidRPr="005257DA" w:rsidRDefault="00A4137F" w:rsidP="005257DA">
      <w:pPr>
        <w:spacing w:line="360" w:lineRule="auto"/>
        <w:ind w:left="709"/>
        <w:jc w:val="both"/>
        <w:rPr>
          <w:rFonts w:asciiTheme="majorBidi" w:hAnsiTheme="majorBidi" w:cstheme="majorBidi"/>
          <w:i/>
          <w:iCs/>
          <w:sz w:val="24"/>
          <w:szCs w:val="24"/>
          <w:lang w:val="id-ID"/>
        </w:rPr>
      </w:pPr>
      <w:r w:rsidRPr="005257DA">
        <w:rPr>
          <w:rFonts w:asciiTheme="majorBidi" w:hAnsiTheme="majorBidi" w:cstheme="majorBidi"/>
          <w:b/>
          <w:bCs/>
          <w:i/>
          <w:iCs/>
          <w:sz w:val="24"/>
          <w:szCs w:val="24"/>
          <w:lang w:val="id-ID"/>
        </w:rPr>
        <w:t>Abstrak:</w:t>
      </w:r>
      <w:r w:rsidR="00713821" w:rsidRPr="005257DA">
        <w:rPr>
          <w:rFonts w:asciiTheme="majorBidi" w:hAnsiTheme="majorBidi" w:cstheme="majorBidi"/>
          <w:b/>
          <w:bCs/>
          <w:i/>
          <w:iCs/>
          <w:sz w:val="24"/>
          <w:szCs w:val="24"/>
          <w:lang w:val="id-ID"/>
        </w:rPr>
        <w:t xml:space="preserve"> </w:t>
      </w:r>
      <w:r w:rsidR="00713821" w:rsidRPr="005257DA">
        <w:rPr>
          <w:rFonts w:asciiTheme="majorBidi" w:hAnsiTheme="majorBidi" w:cstheme="majorBidi"/>
          <w:i/>
          <w:iCs/>
          <w:sz w:val="24"/>
          <w:szCs w:val="24"/>
          <w:lang w:val="id-ID"/>
        </w:rPr>
        <w:t>Orientasi dari artikel ini adalah untuk mendiskusikan pengert</w:t>
      </w:r>
      <w:r w:rsidR="00AA3ABE" w:rsidRPr="005257DA">
        <w:rPr>
          <w:rFonts w:asciiTheme="majorBidi" w:hAnsiTheme="majorBidi" w:cstheme="majorBidi"/>
          <w:i/>
          <w:iCs/>
          <w:sz w:val="24"/>
          <w:szCs w:val="24"/>
          <w:lang w:val="id-ID"/>
        </w:rPr>
        <w:t xml:space="preserve">ian hadis serta perkembangannya. Tradisi penulisan hadis </w:t>
      </w:r>
      <w:r w:rsidR="00482434" w:rsidRPr="005257DA">
        <w:rPr>
          <w:rFonts w:asciiTheme="majorBidi" w:hAnsiTheme="majorBidi" w:cstheme="majorBidi"/>
          <w:i/>
          <w:iCs/>
          <w:sz w:val="24"/>
          <w:szCs w:val="24"/>
          <w:lang w:val="id-ID"/>
        </w:rPr>
        <w:t xml:space="preserve">telah terjadi dari masa Nabi. Para sahabat menerima hadis dari majlis Nabi kemudian mencatat apa yang telah dikatakan oleh Nabi. </w:t>
      </w:r>
      <w:r w:rsidR="00F53130" w:rsidRPr="005257DA">
        <w:rPr>
          <w:rFonts w:asciiTheme="majorBidi" w:hAnsiTheme="majorBidi" w:cstheme="majorBidi"/>
          <w:i/>
          <w:iCs/>
          <w:sz w:val="24"/>
          <w:szCs w:val="24"/>
          <w:lang w:val="id-ID"/>
        </w:rPr>
        <w:t xml:space="preserve">Namun jumlah sahabat yang bisa menulis masih </w:t>
      </w:r>
      <w:r w:rsidR="00F53130" w:rsidRPr="005257DA">
        <w:rPr>
          <w:rFonts w:asciiTheme="majorBidi" w:hAnsiTheme="majorBidi" w:cstheme="majorBidi"/>
          <w:i/>
          <w:iCs/>
          <w:sz w:val="24"/>
          <w:szCs w:val="24"/>
          <w:lang w:val="id-ID"/>
        </w:rPr>
        <w:lastRenderedPageBreak/>
        <w:t>sangat sedikit, sehingga materi hadis yang tercatat pun terbatas. Selain itu juga perhatian para sahabat</w:t>
      </w:r>
      <w:r w:rsidR="00503CC1" w:rsidRPr="005257DA">
        <w:rPr>
          <w:rFonts w:asciiTheme="majorBidi" w:hAnsiTheme="majorBidi" w:cstheme="majorBidi"/>
          <w:i/>
          <w:iCs/>
          <w:sz w:val="24"/>
          <w:szCs w:val="24"/>
          <w:lang w:val="id-ID"/>
        </w:rPr>
        <w:t xml:space="preserve"> </w:t>
      </w:r>
      <w:r w:rsidR="00F53130" w:rsidRPr="005257DA">
        <w:rPr>
          <w:rFonts w:asciiTheme="majorBidi" w:hAnsiTheme="majorBidi" w:cstheme="majorBidi"/>
          <w:i/>
          <w:iCs/>
          <w:sz w:val="24"/>
          <w:szCs w:val="24"/>
          <w:lang w:val="id-ID"/>
        </w:rPr>
        <w:t>yang masih bertumpu pada pemeliharaan al-Qur’</w:t>
      </w:r>
      <w:r w:rsidR="00503CC1" w:rsidRPr="005257DA">
        <w:rPr>
          <w:rFonts w:asciiTheme="majorBidi" w:hAnsiTheme="majorBidi" w:cstheme="majorBidi"/>
          <w:i/>
          <w:iCs/>
          <w:sz w:val="24"/>
          <w:szCs w:val="24"/>
          <w:lang w:val="id-ID"/>
        </w:rPr>
        <w:t>an, menjadikan  catatan</w:t>
      </w:r>
      <w:r w:rsidR="00F53130" w:rsidRPr="005257DA">
        <w:rPr>
          <w:rFonts w:asciiTheme="majorBidi" w:hAnsiTheme="majorBidi" w:cstheme="majorBidi"/>
          <w:i/>
          <w:iCs/>
          <w:sz w:val="24"/>
          <w:szCs w:val="24"/>
          <w:lang w:val="id-ID"/>
        </w:rPr>
        <w:t xml:space="preserve"> hadis hanya tersebar pada sahifah sahabat. Cara periwayat dalam memperoleh dan menyampaikan hadis mengalami perbedaan antara masa Nabi dengan masa </w:t>
      </w:r>
      <w:r w:rsidR="00503CC1" w:rsidRPr="005257DA">
        <w:rPr>
          <w:rFonts w:asciiTheme="majorBidi" w:hAnsiTheme="majorBidi" w:cstheme="majorBidi"/>
          <w:i/>
          <w:iCs/>
          <w:sz w:val="24"/>
          <w:szCs w:val="24"/>
          <w:lang w:val="id-ID"/>
        </w:rPr>
        <w:t>Khulafa’ al-Rasyidin</w:t>
      </w:r>
      <w:r w:rsidR="00F53130" w:rsidRPr="005257DA">
        <w:rPr>
          <w:rFonts w:asciiTheme="majorBidi" w:hAnsiTheme="majorBidi" w:cstheme="majorBidi"/>
          <w:i/>
          <w:iCs/>
          <w:sz w:val="24"/>
          <w:szCs w:val="24"/>
          <w:lang w:val="id-ID"/>
        </w:rPr>
        <w:t xml:space="preserve">. Begitu juga periwayatan hadis pada masa sahabat tidak sama dengan periwayatan hadis pada masa sesudahnya. Periwayatan hadis pada masa Nabi lebih terbebas </w:t>
      </w:r>
      <w:r w:rsidR="00503CC1" w:rsidRPr="005257DA">
        <w:rPr>
          <w:rFonts w:asciiTheme="majorBidi" w:hAnsiTheme="majorBidi" w:cstheme="majorBidi"/>
          <w:i/>
          <w:iCs/>
          <w:sz w:val="24"/>
          <w:szCs w:val="24"/>
          <w:lang w:val="id-ID"/>
        </w:rPr>
        <w:t xml:space="preserve">karena ketiadaan syarat-syarat yang harus dipenuhi. Karena pada masa Nabi tidak ada bukti yang pasti tentang telah terjadinya pemalsuan hadis, dan juga masa Nabi lebih mudah dalam melakukan pemeriksaan sekiranya ada hadis yang diragukan keshahihannya. </w:t>
      </w:r>
      <w:r w:rsidR="00956C29" w:rsidRPr="005257DA">
        <w:rPr>
          <w:rFonts w:asciiTheme="majorBidi" w:hAnsiTheme="majorBidi" w:cstheme="majorBidi"/>
          <w:i/>
          <w:iCs/>
          <w:sz w:val="24"/>
          <w:szCs w:val="24"/>
          <w:lang w:val="id-ID"/>
        </w:rPr>
        <w:t>Pada masa Khulafa’ al-rasyidin terjadi penyederhanaan periwayatan hadis, dimana periwayat yang ingin meriwayatkan hadis harus melakukan sumpah ataupun menghadirkan saksi jika hadis yang ditulis adalah benar dari Nabi. Sedangkan untuk masa Tabi’in dan Tabi’i al-Tabi’in telah terjadi penghimpunan hadis, meskipun masih ada percampuran antara hadis Nabi, perkataan sahabat dan fatwa Tabi’in. Barulah ketika Khalifah Umar ibn Abdul Aziz menjadi khalifah, hadis mulai mengalami pengkodifikasian.</w:t>
      </w:r>
    </w:p>
    <w:p w:rsidR="00774882" w:rsidRPr="005257DA" w:rsidRDefault="00A4137F" w:rsidP="005257DA">
      <w:pPr>
        <w:spacing w:line="360" w:lineRule="auto"/>
        <w:ind w:firstLine="720"/>
        <w:jc w:val="both"/>
        <w:rPr>
          <w:rFonts w:asciiTheme="majorBidi" w:hAnsiTheme="majorBidi" w:cstheme="majorBidi"/>
          <w:i/>
          <w:iCs/>
          <w:sz w:val="24"/>
          <w:szCs w:val="24"/>
          <w:lang w:val="id-ID"/>
        </w:rPr>
      </w:pPr>
      <w:r w:rsidRPr="005257DA">
        <w:rPr>
          <w:rFonts w:asciiTheme="majorBidi" w:hAnsiTheme="majorBidi" w:cstheme="majorBidi"/>
          <w:b/>
          <w:bCs/>
          <w:sz w:val="24"/>
          <w:szCs w:val="24"/>
          <w:lang w:val="id-ID"/>
        </w:rPr>
        <w:t>Keywords</w:t>
      </w:r>
      <w:r w:rsidRPr="005257DA">
        <w:rPr>
          <w:rFonts w:asciiTheme="majorBidi" w:hAnsiTheme="majorBidi" w:cstheme="majorBidi"/>
          <w:b/>
          <w:bCs/>
          <w:i/>
          <w:iCs/>
          <w:sz w:val="24"/>
          <w:szCs w:val="24"/>
          <w:lang w:val="id-ID"/>
        </w:rPr>
        <w:t>:</w:t>
      </w:r>
      <w:r w:rsidR="00BF6DE7" w:rsidRPr="005257DA">
        <w:rPr>
          <w:rFonts w:asciiTheme="majorBidi" w:hAnsiTheme="majorBidi" w:cstheme="majorBidi"/>
          <w:i/>
          <w:iCs/>
          <w:sz w:val="24"/>
          <w:szCs w:val="24"/>
          <w:lang w:val="id-ID"/>
        </w:rPr>
        <w:t xml:space="preserve"> H</w:t>
      </w:r>
      <w:r w:rsidR="00774882" w:rsidRPr="005257DA">
        <w:rPr>
          <w:rFonts w:asciiTheme="majorBidi" w:hAnsiTheme="majorBidi" w:cstheme="majorBidi"/>
          <w:i/>
          <w:iCs/>
          <w:sz w:val="24"/>
          <w:szCs w:val="24"/>
          <w:lang w:val="id-ID"/>
        </w:rPr>
        <w:t>adis,Nabi SAW, Khulafa’ al-Rasyidin</w:t>
      </w:r>
      <w:r w:rsidR="00496D30" w:rsidRPr="005257DA">
        <w:rPr>
          <w:rFonts w:asciiTheme="majorBidi" w:hAnsiTheme="majorBidi" w:cstheme="majorBidi"/>
          <w:i/>
          <w:iCs/>
          <w:sz w:val="24"/>
          <w:szCs w:val="24"/>
          <w:lang w:val="id-ID"/>
        </w:rPr>
        <w:t>,</w:t>
      </w:r>
      <w:r w:rsidR="00774882" w:rsidRPr="005257DA">
        <w:rPr>
          <w:rFonts w:asciiTheme="majorBidi" w:hAnsiTheme="majorBidi" w:cstheme="majorBidi"/>
          <w:i/>
          <w:iCs/>
          <w:sz w:val="24"/>
          <w:szCs w:val="24"/>
          <w:lang w:val="id-ID"/>
        </w:rPr>
        <w:t>Tabi’in, Tabi’i al-Tabi’in</w:t>
      </w:r>
    </w:p>
    <w:p w:rsidR="00BF6DE7" w:rsidRDefault="00BF6DE7" w:rsidP="00BF6DE7">
      <w:pPr>
        <w:pStyle w:val="ListParagraph"/>
        <w:jc w:val="both"/>
        <w:rPr>
          <w:rFonts w:asciiTheme="majorBidi" w:hAnsiTheme="majorBidi" w:cstheme="majorBidi"/>
          <w:sz w:val="24"/>
          <w:szCs w:val="24"/>
          <w:lang w:val="id-ID"/>
        </w:rPr>
      </w:pPr>
    </w:p>
    <w:p w:rsidR="00496D30" w:rsidRPr="00C74EB5" w:rsidRDefault="00496D30" w:rsidP="00C74EB5">
      <w:pPr>
        <w:pStyle w:val="ListParagraph"/>
        <w:numPr>
          <w:ilvl w:val="0"/>
          <w:numId w:val="6"/>
        </w:numPr>
        <w:ind w:left="567" w:hanging="283"/>
        <w:jc w:val="both"/>
        <w:rPr>
          <w:rFonts w:asciiTheme="majorBidi" w:hAnsiTheme="majorBidi" w:cstheme="majorBidi"/>
          <w:b/>
          <w:bCs/>
          <w:sz w:val="24"/>
          <w:szCs w:val="24"/>
          <w:lang w:val="id-ID"/>
        </w:rPr>
      </w:pPr>
      <w:r w:rsidRPr="00C74EB5">
        <w:rPr>
          <w:rFonts w:asciiTheme="majorBidi" w:hAnsiTheme="majorBidi" w:cstheme="majorBidi"/>
          <w:b/>
          <w:bCs/>
          <w:sz w:val="24"/>
          <w:szCs w:val="24"/>
          <w:lang w:val="id-ID"/>
        </w:rPr>
        <w:t xml:space="preserve">Pendahuluan </w:t>
      </w:r>
    </w:p>
    <w:p w:rsidR="00BF6DE7" w:rsidRDefault="00BF6DE7" w:rsidP="00477907">
      <w:pPr>
        <w:pStyle w:val="ListParagraph"/>
        <w:spacing w:line="360" w:lineRule="auto"/>
        <w:ind w:left="0" w:firstLine="720"/>
        <w:jc w:val="both"/>
        <w:rPr>
          <w:rFonts w:asciiTheme="majorBidi" w:hAnsiTheme="majorBidi" w:cstheme="majorBidi"/>
          <w:sz w:val="24"/>
          <w:szCs w:val="24"/>
          <w:lang w:val="id-ID"/>
        </w:rPr>
      </w:pPr>
    </w:p>
    <w:p w:rsidR="00477907" w:rsidRDefault="008449B9" w:rsidP="00477907">
      <w:pPr>
        <w:pStyle w:val="ListParagraph"/>
        <w:spacing w:line="360" w:lineRule="auto"/>
        <w:ind w:left="0" w:firstLine="720"/>
        <w:jc w:val="both"/>
        <w:rPr>
          <w:rFonts w:asciiTheme="majorBidi" w:hAnsiTheme="majorBidi" w:cstheme="majorBidi"/>
          <w:sz w:val="24"/>
          <w:szCs w:val="24"/>
          <w:lang w:val="id-ID"/>
        </w:rPr>
      </w:pPr>
      <w:r w:rsidRPr="00477907">
        <w:rPr>
          <w:rFonts w:asciiTheme="majorBidi" w:hAnsiTheme="majorBidi" w:cstheme="majorBidi"/>
          <w:sz w:val="24"/>
          <w:szCs w:val="24"/>
          <w:lang w:val="id-ID"/>
        </w:rPr>
        <w:t>Hadis merupakan sumber ajaran Islam kedua setelah al-Qur’an. Istilah hadis biasanya mengacu pada segala sesuatu yang disandarkan kepada Nabi Muhammad SAW., berupa sabda, perbuatan, persetujuan, dan sifatnya (fisik ataupun psikis), baik yang terjadi sebelum maupun setelah kenabiannya</w:t>
      </w:r>
      <w:r w:rsidR="009D7476" w:rsidRPr="00477907">
        <w:rPr>
          <w:rFonts w:asciiTheme="majorBidi" w:hAnsiTheme="majorBidi" w:cstheme="majorBidi"/>
          <w:sz w:val="24"/>
          <w:szCs w:val="24"/>
          <w:lang w:val="id-ID"/>
        </w:rPr>
        <w:t>.</w:t>
      </w:r>
      <w:r w:rsidR="009D7476" w:rsidRPr="00477907">
        <w:rPr>
          <w:rStyle w:val="FootnoteReference"/>
          <w:rFonts w:asciiTheme="majorBidi" w:hAnsiTheme="majorBidi" w:cstheme="majorBidi"/>
          <w:sz w:val="24"/>
          <w:szCs w:val="24"/>
          <w:lang w:val="id-ID"/>
        </w:rPr>
        <w:footnoteReference w:id="2"/>
      </w:r>
      <w:r w:rsidR="00E96FAD" w:rsidRPr="00477907">
        <w:rPr>
          <w:rFonts w:asciiTheme="majorBidi" w:hAnsiTheme="majorBidi" w:cstheme="majorBidi"/>
          <w:sz w:val="24"/>
          <w:szCs w:val="24"/>
          <w:lang w:val="id-ID"/>
        </w:rPr>
        <w:t xml:space="preserve"> Terma hadis terkadang dipertukarkan dengan istilah sunnah.</w:t>
      </w:r>
      <w:r w:rsidR="00E96FAD" w:rsidRPr="00477907">
        <w:rPr>
          <w:rStyle w:val="FootnoteReference"/>
          <w:rFonts w:asciiTheme="majorBidi" w:hAnsiTheme="majorBidi" w:cstheme="majorBidi"/>
          <w:sz w:val="24"/>
          <w:szCs w:val="24"/>
          <w:lang w:val="id-ID"/>
        </w:rPr>
        <w:footnoteReference w:id="3"/>
      </w:r>
      <w:r w:rsidR="00E96FAD" w:rsidRPr="00477907">
        <w:rPr>
          <w:rFonts w:asciiTheme="majorBidi" w:hAnsiTheme="majorBidi" w:cstheme="majorBidi"/>
          <w:sz w:val="24"/>
          <w:szCs w:val="24"/>
          <w:lang w:val="id-ID"/>
        </w:rPr>
        <w:t xml:space="preserve"> Sebagian ulama hadis menganggap kedua istilah </w:t>
      </w:r>
      <w:r w:rsidR="00E96FAD" w:rsidRPr="00477907">
        <w:rPr>
          <w:rFonts w:asciiTheme="majorBidi" w:hAnsiTheme="majorBidi" w:cstheme="majorBidi"/>
          <w:sz w:val="24"/>
          <w:szCs w:val="24"/>
          <w:lang w:val="id-ID"/>
        </w:rPr>
        <w:lastRenderedPageBreak/>
        <w:t>tersebut adalah sinonim (</w:t>
      </w:r>
      <w:r w:rsidR="00E96FAD" w:rsidRPr="00477907">
        <w:rPr>
          <w:rFonts w:asciiTheme="majorBidi" w:hAnsiTheme="majorBidi" w:cstheme="majorBidi"/>
          <w:i/>
          <w:iCs/>
          <w:sz w:val="24"/>
          <w:szCs w:val="24"/>
          <w:lang w:val="id-ID"/>
        </w:rPr>
        <w:t>mutaradif</w:t>
      </w:r>
      <w:r w:rsidR="00E96FAD" w:rsidRPr="00477907">
        <w:rPr>
          <w:rFonts w:asciiTheme="majorBidi" w:hAnsiTheme="majorBidi" w:cstheme="majorBidi"/>
          <w:sz w:val="24"/>
          <w:szCs w:val="24"/>
          <w:lang w:val="id-ID"/>
        </w:rPr>
        <w:t>), sementara sebagian yang lainnya ada yang membedakan antara keduanya.</w:t>
      </w:r>
      <w:r w:rsidR="00E96FAD" w:rsidRPr="00477907">
        <w:rPr>
          <w:rStyle w:val="FootnoteReference"/>
          <w:rFonts w:asciiTheme="majorBidi" w:hAnsiTheme="majorBidi" w:cstheme="majorBidi"/>
          <w:sz w:val="24"/>
          <w:szCs w:val="24"/>
          <w:lang w:val="id-ID"/>
        </w:rPr>
        <w:footnoteReference w:id="4"/>
      </w:r>
    </w:p>
    <w:p w:rsidR="00990983" w:rsidRDefault="00B823E5" w:rsidP="00477907">
      <w:pPr>
        <w:pStyle w:val="ListParagraph"/>
        <w:spacing w:line="360" w:lineRule="auto"/>
        <w:ind w:left="0" w:firstLine="720"/>
        <w:jc w:val="both"/>
        <w:rPr>
          <w:rFonts w:asciiTheme="majorBidi" w:hAnsiTheme="majorBidi" w:cstheme="majorBidi"/>
          <w:sz w:val="24"/>
          <w:szCs w:val="24"/>
          <w:lang w:val="id-ID"/>
        </w:rPr>
      </w:pPr>
      <w:r w:rsidRPr="00477907">
        <w:rPr>
          <w:rFonts w:asciiTheme="majorBidi" w:hAnsiTheme="majorBidi" w:cstheme="majorBidi"/>
          <w:sz w:val="24"/>
          <w:szCs w:val="24"/>
          <w:lang w:val="id-ID"/>
        </w:rPr>
        <w:t>Sejarah dan p</w:t>
      </w:r>
      <w:r w:rsidR="00990983" w:rsidRPr="00477907">
        <w:rPr>
          <w:rFonts w:asciiTheme="majorBidi" w:hAnsiTheme="majorBidi" w:cstheme="majorBidi"/>
          <w:sz w:val="24"/>
          <w:szCs w:val="24"/>
          <w:lang w:val="id-ID"/>
        </w:rPr>
        <w:t>erkembangan hadis</w:t>
      </w:r>
      <w:r w:rsidRPr="00477907">
        <w:rPr>
          <w:rFonts w:asciiTheme="majorBidi" w:hAnsiTheme="majorBidi" w:cstheme="majorBidi"/>
          <w:sz w:val="24"/>
          <w:szCs w:val="24"/>
          <w:lang w:val="id-ID"/>
        </w:rPr>
        <w:t xml:space="preserve"> dapat dilihat dari dua aspek penting, yaitu periwayatan dan pen-dewan-annya. Dari keduanya dapat diketahui proses dan transformasi yang berkaitan dengan perkataan, perbuatan, hal ihwal, sifat dan </w:t>
      </w:r>
      <w:r w:rsidRPr="00477907">
        <w:rPr>
          <w:rFonts w:asciiTheme="majorBidi" w:hAnsiTheme="majorBidi" w:cstheme="majorBidi"/>
          <w:i/>
          <w:iCs/>
          <w:sz w:val="24"/>
          <w:szCs w:val="24"/>
          <w:lang w:val="id-ID"/>
        </w:rPr>
        <w:t>taqrir</w:t>
      </w:r>
      <w:r w:rsidRPr="00477907">
        <w:rPr>
          <w:rFonts w:asciiTheme="majorBidi" w:hAnsiTheme="majorBidi" w:cstheme="majorBidi"/>
          <w:sz w:val="24"/>
          <w:szCs w:val="24"/>
          <w:lang w:val="id-ID"/>
        </w:rPr>
        <w:t xml:space="preserve"> dari Nabi SAW kepada para sahabat dan seterusnya hingga munculnya kitab-kitab himpunan hadis untuk dijadikan pedoman dalam kehidupan ini.</w:t>
      </w:r>
      <w:r w:rsidR="00F50BF4" w:rsidRPr="00477907">
        <w:rPr>
          <w:rFonts w:asciiTheme="majorBidi" w:hAnsiTheme="majorBidi" w:cstheme="majorBidi"/>
          <w:sz w:val="24"/>
          <w:szCs w:val="24"/>
          <w:lang w:val="id-ID"/>
        </w:rPr>
        <w:t xml:space="preserve"> Terkait dengan masa pertumbuhan dan perkembangan hadis, para ulama berbeda dalam menyusunnya. M.M.Azamiy</w:t>
      </w:r>
      <w:r w:rsidR="00F50BF4" w:rsidRPr="00477907">
        <w:rPr>
          <w:rStyle w:val="FootnoteReference"/>
          <w:rFonts w:asciiTheme="majorBidi" w:hAnsiTheme="majorBidi" w:cstheme="majorBidi"/>
          <w:sz w:val="24"/>
          <w:szCs w:val="24"/>
          <w:lang w:val="id-ID"/>
        </w:rPr>
        <w:footnoteReference w:id="5"/>
      </w:r>
      <w:r w:rsidR="00F50BF4" w:rsidRPr="00477907">
        <w:rPr>
          <w:rFonts w:asciiTheme="majorBidi" w:hAnsiTheme="majorBidi" w:cstheme="majorBidi"/>
          <w:sz w:val="24"/>
          <w:szCs w:val="24"/>
          <w:lang w:val="id-ID"/>
        </w:rPr>
        <w:t xml:space="preserve"> dan Ajjaj al-khatib membaginya dalam dua periode</w:t>
      </w:r>
      <w:r w:rsidR="00B40936">
        <w:rPr>
          <w:rStyle w:val="FootnoteReference"/>
          <w:rFonts w:asciiTheme="majorBidi" w:hAnsiTheme="majorBidi" w:cstheme="majorBidi"/>
          <w:sz w:val="24"/>
          <w:szCs w:val="24"/>
          <w:lang w:val="id-ID"/>
        </w:rPr>
        <w:footnoteReference w:id="6"/>
      </w:r>
      <w:r w:rsidR="00F50BF4" w:rsidRPr="00477907">
        <w:rPr>
          <w:rFonts w:asciiTheme="majorBidi" w:hAnsiTheme="majorBidi" w:cstheme="majorBidi"/>
          <w:sz w:val="24"/>
          <w:szCs w:val="24"/>
          <w:lang w:val="id-ID"/>
        </w:rPr>
        <w:t>, dan Muhammad Abd al-Ra’uf membaginya ke dalam lima periode,</w:t>
      </w:r>
      <w:r w:rsidR="00B40936">
        <w:rPr>
          <w:rStyle w:val="FootnoteReference"/>
          <w:rFonts w:asciiTheme="majorBidi" w:hAnsiTheme="majorBidi" w:cstheme="majorBidi"/>
          <w:sz w:val="24"/>
          <w:szCs w:val="24"/>
          <w:lang w:val="id-ID"/>
        </w:rPr>
        <w:footnoteReference w:id="7"/>
      </w:r>
      <w:r w:rsidR="00F50BF4" w:rsidRPr="00477907">
        <w:rPr>
          <w:rFonts w:asciiTheme="majorBidi" w:hAnsiTheme="majorBidi" w:cstheme="majorBidi"/>
          <w:sz w:val="24"/>
          <w:szCs w:val="24"/>
          <w:lang w:val="id-ID"/>
        </w:rPr>
        <w:t xml:space="preserve"> sedangkan Hasbi Ash-Shiddieqy membaginya dalam tujuh periode.</w:t>
      </w:r>
      <w:r w:rsidR="00743F45">
        <w:rPr>
          <w:rStyle w:val="FootnoteReference"/>
          <w:rFonts w:asciiTheme="majorBidi" w:hAnsiTheme="majorBidi" w:cstheme="majorBidi"/>
          <w:sz w:val="24"/>
          <w:szCs w:val="24"/>
          <w:lang w:val="id-ID"/>
        </w:rPr>
        <w:footnoteReference w:id="8"/>
      </w:r>
    </w:p>
    <w:p w:rsidR="000B3A0D" w:rsidRPr="0013565B" w:rsidRDefault="000B3A0D" w:rsidP="00011787">
      <w:pPr>
        <w:pStyle w:val="ListParagraph"/>
        <w:spacing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Kelahiran hadis sebagaimana dimaksud terkait langsung dengan pribadi Nabi Muhammad SAW, sebagai sumber hadis, dimana beliau telah membina umatnya selama kurang lebih 23 tahun, dan masa tersebut merupakan kurun waktu turunnya wahyu (al-Qur’an), berbarengan dengan itu keluar pula hadis.</w:t>
      </w:r>
      <w:r w:rsidR="0013565B">
        <w:rPr>
          <w:rFonts w:asciiTheme="majorBidi" w:hAnsiTheme="majorBidi" w:cstheme="majorBidi"/>
          <w:sz w:val="24"/>
          <w:szCs w:val="24"/>
          <w:lang w:val="id-ID"/>
        </w:rPr>
        <w:t xml:space="preserve"> Lahirnya hadis pada masa Nabi adalah adanya interaksi Rasullah sebagai </w:t>
      </w:r>
      <w:r w:rsidR="0013565B">
        <w:rPr>
          <w:rFonts w:asciiTheme="majorBidi" w:hAnsiTheme="majorBidi" w:cstheme="majorBidi"/>
          <w:i/>
          <w:iCs/>
          <w:sz w:val="24"/>
          <w:szCs w:val="24"/>
          <w:lang w:val="id-ID"/>
        </w:rPr>
        <w:t>mubayyin</w:t>
      </w:r>
      <w:r w:rsidR="0013565B">
        <w:rPr>
          <w:rFonts w:asciiTheme="majorBidi" w:hAnsiTheme="majorBidi" w:cstheme="majorBidi"/>
          <w:sz w:val="24"/>
          <w:szCs w:val="24"/>
          <w:lang w:val="id-ID"/>
        </w:rPr>
        <w:t xml:space="preserve"> (pemberi penjelasan) ter</w:t>
      </w:r>
      <w:r w:rsidR="00011787">
        <w:rPr>
          <w:rFonts w:asciiTheme="majorBidi" w:hAnsiTheme="majorBidi" w:cstheme="majorBidi"/>
          <w:sz w:val="24"/>
          <w:szCs w:val="24"/>
          <w:lang w:val="id-ID"/>
        </w:rPr>
        <w:t>hadap ayat-ayat al-Qur’an kepada</w:t>
      </w:r>
      <w:r w:rsidR="0013565B">
        <w:rPr>
          <w:rFonts w:asciiTheme="majorBidi" w:hAnsiTheme="majorBidi" w:cstheme="majorBidi"/>
          <w:sz w:val="24"/>
          <w:szCs w:val="24"/>
          <w:lang w:val="id-ID"/>
        </w:rPr>
        <w:t xml:space="preserve"> sahabat atau umat lainnya, dalam rangka penyampaian risalah, dan juga karena adanya berbagai persoalan hidup yang dihadapi oleh umat dan dibutuhkan solusi atau jalan pem</w:t>
      </w:r>
      <w:r w:rsidR="00D126AA">
        <w:rPr>
          <w:rFonts w:asciiTheme="majorBidi" w:hAnsiTheme="majorBidi" w:cstheme="majorBidi"/>
          <w:sz w:val="24"/>
          <w:szCs w:val="24"/>
          <w:lang w:val="id-ID"/>
        </w:rPr>
        <w:t>ecahannya dari Nabi SAW, lalu para sahabat memahami dan menghafal apa yang</w:t>
      </w:r>
      <w:r w:rsidR="004D1980">
        <w:rPr>
          <w:rFonts w:asciiTheme="majorBidi" w:hAnsiTheme="majorBidi" w:cstheme="majorBidi"/>
          <w:sz w:val="24"/>
          <w:szCs w:val="24"/>
          <w:lang w:val="id-ID"/>
        </w:rPr>
        <w:t xml:space="preserve"> telah</w:t>
      </w:r>
      <w:r w:rsidR="00D126AA">
        <w:rPr>
          <w:rFonts w:asciiTheme="majorBidi" w:hAnsiTheme="majorBidi" w:cstheme="majorBidi"/>
          <w:sz w:val="24"/>
          <w:szCs w:val="24"/>
          <w:lang w:val="id-ID"/>
        </w:rPr>
        <w:t xml:space="preserve"> diterimanya dari Nabi SAW.</w:t>
      </w:r>
      <w:r w:rsidR="00011787">
        <w:rPr>
          <w:rStyle w:val="FootnoteReference"/>
          <w:rFonts w:asciiTheme="majorBidi" w:hAnsiTheme="majorBidi" w:cstheme="majorBidi"/>
          <w:sz w:val="24"/>
          <w:szCs w:val="24"/>
          <w:lang w:val="id-ID"/>
        </w:rPr>
        <w:footnoteReference w:id="9"/>
      </w:r>
    </w:p>
    <w:p w:rsidR="000B3A0D" w:rsidRPr="00BF6DE7" w:rsidRDefault="000B3A0D" w:rsidP="00BF6DE7">
      <w:pPr>
        <w:pStyle w:val="ListParagraph"/>
        <w:spacing w:before="24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Sepeninggal Nabi Muhammad SAW, kalangan sahabat sangat berhati-hati dalam menerima dan meriwayatkan hadis. Hal ini dimaksudkan sebagai upaya menjaga kemurnian al-Qur’an agar tidak tercampur dengan hadis, selain itu juga untuk menjaga </w:t>
      </w:r>
      <w:r>
        <w:rPr>
          <w:rFonts w:asciiTheme="majorBidi" w:hAnsiTheme="majorBidi" w:cstheme="majorBidi"/>
          <w:sz w:val="24"/>
          <w:szCs w:val="24"/>
          <w:lang w:val="id-ID"/>
        </w:rPr>
        <w:lastRenderedPageBreak/>
        <w:t>keorisinalitas hadis tersebut.</w:t>
      </w:r>
      <w:r w:rsidR="00B76645">
        <w:rPr>
          <w:rStyle w:val="FootnoteReference"/>
          <w:rFonts w:asciiTheme="majorBidi" w:hAnsiTheme="majorBidi" w:cstheme="majorBidi"/>
          <w:sz w:val="24"/>
          <w:szCs w:val="24"/>
          <w:lang w:val="id-ID"/>
        </w:rPr>
        <w:footnoteReference w:id="10"/>
      </w:r>
      <w:r w:rsidR="0013565B">
        <w:rPr>
          <w:rFonts w:asciiTheme="majorBidi" w:hAnsiTheme="majorBidi" w:cstheme="majorBidi"/>
          <w:sz w:val="24"/>
          <w:szCs w:val="24"/>
          <w:lang w:val="id-ID"/>
        </w:rPr>
        <w:t xml:space="preserve"> </w:t>
      </w:r>
      <w:r w:rsidR="003A5A98">
        <w:rPr>
          <w:rFonts w:asciiTheme="majorBidi" w:hAnsiTheme="majorBidi" w:cstheme="majorBidi"/>
          <w:sz w:val="24"/>
          <w:szCs w:val="24"/>
          <w:lang w:val="id-ID"/>
        </w:rPr>
        <w:t xml:space="preserve">Keadaan di era tabi’in </w:t>
      </w:r>
      <w:r w:rsidR="00550CE0">
        <w:rPr>
          <w:rFonts w:asciiTheme="majorBidi" w:hAnsiTheme="majorBidi" w:cstheme="majorBidi"/>
          <w:sz w:val="24"/>
          <w:szCs w:val="24"/>
          <w:lang w:val="id-ID"/>
        </w:rPr>
        <w:t>sedikit</w:t>
      </w:r>
      <w:r w:rsidR="003A5A98">
        <w:rPr>
          <w:rFonts w:asciiTheme="majorBidi" w:hAnsiTheme="majorBidi" w:cstheme="majorBidi"/>
          <w:sz w:val="24"/>
          <w:szCs w:val="24"/>
          <w:lang w:val="id-ID"/>
        </w:rPr>
        <w:t xml:space="preserve"> berbeda dengan apa yang terjadi di era sahabat. </w:t>
      </w:r>
      <w:r w:rsidR="00550CE0">
        <w:rPr>
          <w:rFonts w:asciiTheme="majorBidi" w:hAnsiTheme="majorBidi" w:cstheme="majorBidi"/>
          <w:sz w:val="24"/>
          <w:szCs w:val="24"/>
          <w:lang w:val="id-ID"/>
        </w:rPr>
        <w:t>Karena al-Qur’an ketika itu telah diseb</w:t>
      </w:r>
      <w:r w:rsidR="005B0CF5">
        <w:rPr>
          <w:rFonts w:asciiTheme="majorBidi" w:hAnsiTheme="majorBidi" w:cstheme="majorBidi"/>
          <w:sz w:val="24"/>
          <w:szCs w:val="24"/>
          <w:lang w:val="id-ID"/>
        </w:rPr>
        <w:t>arluaskan ke seluruh negeri I</w:t>
      </w:r>
      <w:r w:rsidR="00550CE0">
        <w:rPr>
          <w:rFonts w:asciiTheme="majorBidi" w:hAnsiTheme="majorBidi" w:cstheme="majorBidi"/>
          <w:sz w:val="24"/>
          <w:szCs w:val="24"/>
          <w:lang w:val="id-ID"/>
        </w:rPr>
        <w:t>slam, sehingga</w:t>
      </w:r>
      <w:r w:rsidR="003A5A98">
        <w:rPr>
          <w:rFonts w:asciiTheme="majorBidi" w:hAnsiTheme="majorBidi" w:cstheme="majorBidi"/>
          <w:sz w:val="24"/>
          <w:szCs w:val="24"/>
          <w:lang w:val="id-ID"/>
        </w:rPr>
        <w:t xml:space="preserve"> tabi’in </w:t>
      </w:r>
      <w:r w:rsidR="005B0CF5">
        <w:rPr>
          <w:rFonts w:asciiTheme="majorBidi" w:hAnsiTheme="majorBidi" w:cstheme="majorBidi"/>
          <w:sz w:val="24"/>
          <w:szCs w:val="24"/>
          <w:lang w:val="id-ID"/>
        </w:rPr>
        <w:t xml:space="preserve"> bisa mulai menfokuskan diri dalam</w:t>
      </w:r>
      <w:r w:rsidR="00550CE0">
        <w:rPr>
          <w:rFonts w:asciiTheme="majorBidi" w:hAnsiTheme="majorBidi" w:cstheme="majorBidi"/>
          <w:sz w:val="24"/>
          <w:szCs w:val="24"/>
          <w:lang w:val="id-ID"/>
        </w:rPr>
        <w:t xml:space="preserve"> mempelajari hadis dari para sahabat yang mulai bersebaran ke suluruh penjuru dunia Islam.</w:t>
      </w:r>
      <w:r w:rsidR="00BF6DE7">
        <w:rPr>
          <w:rFonts w:asciiTheme="majorBidi" w:hAnsiTheme="majorBidi" w:cstheme="majorBidi"/>
          <w:sz w:val="24"/>
          <w:szCs w:val="24"/>
          <w:lang w:val="id-ID"/>
        </w:rPr>
        <w:t xml:space="preserve"> Dengan demikian, pada masa Tabi’in sudah mulai berkembang penghimpunan hadis (</w:t>
      </w:r>
      <w:r w:rsidR="00BF6DE7">
        <w:rPr>
          <w:rFonts w:asciiTheme="majorBidi" w:hAnsiTheme="majorBidi" w:cstheme="majorBidi"/>
          <w:i/>
          <w:iCs/>
          <w:sz w:val="24"/>
          <w:szCs w:val="24"/>
          <w:lang w:val="id-ID"/>
        </w:rPr>
        <w:t>al-jam’u wa al-tadwin</w:t>
      </w:r>
      <w:r w:rsidR="00BF6DE7">
        <w:rPr>
          <w:rFonts w:asciiTheme="majorBidi" w:hAnsiTheme="majorBidi" w:cstheme="majorBidi"/>
          <w:sz w:val="24"/>
          <w:szCs w:val="24"/>
          <w:lang w:val="id-ID"/>
        </w:rPr>
        <w:t>), meskipun masih ada percampuran antara hadis Nabi dengan fatwa sahabat. Barulah di era tabi’ al-tabi’in hadis telah dibukukan, bahkan era ini menjadi</w:t>
      </w:r>
      <w:r w:rsidR="00762A2C">
        <w:rPr>
          <w:rFonts w:asciiTheme="majorBidi" w:hAnsiTheme="majorBidi" w:cstheme="majorBidi"/>
          <w:sz w:val="24"/>
          <w:szCs w:val="24"/>
          <w:lang w:val="id-ID"/>
        </w:rPr>
        <w:t xml:space="preserve"> masa kejayaan kodifikasi hadis.</w:t>
      </w:r>
      <w:r w:rsidR="00437109">
        <w:rPr>
          <w:rFonts w:asciiTheme="majorBidi" w:hAnsiTheme="majorBidi" w:cstheme="majorBidi"/>
          <w:sz w:val="24"/>
          <w:szCs w:val="24"/>
          <w:lang w:val="id-ID"/>
        </w:rPr>
        <w:t xml:space="preserve"> Kodifikasi dilakukan berdasar perintah khalifah Umar bin Abdul Aziz, khalifah kedelapan Bani Umayyah yang kebijakannya ditindaklanjuti oleh ulama diberbagai daerah hingga pada masa berikutnya hadis terbukukan dalam kitab hadis.</w:t>
      </w:r>
      <w:r w:rsidR="00437109">
        <w:rPr>
          <w:rStyle w:val="FootnoteReference"/>
          <w:rFonts w:asciiTheme="majorBidi" w:hAnsiTheme="majorBidi" w:cstheme="majorBidi"/>
          <w:sz w:val="24"/>
          <w:szCs w:val="24"/>
          <w:lang w:val="id-ID"/>
        </w:rPr>
        <w:footnoteReference w:id="11"/>
      </w:r>
    </w:p>
    <w:p w:rsidR="00C74EB5" w:rsidRDefault="00762A2C" w:rsidP="00C74EB5">
      <w:pPr>
        <w:pStyle w:val="ListParagraph"/>
        <w:spacing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S</w:t>
      </w:r>
      <w:r w:rsidR="001823A6">
        <w:rPr>
          <w:rFonts w:asciiTheme="majorBidi" w:hAnsiTheme="majorBidi" w:cstheme="majorBidi"/>
          <w:sz w:val="24"/>
          <w:szCs w:val="24"/>
          <w:lang w:val="id-ID"/>
        </w:rPr>
        <w:t xml:space="preserve">etelah era </w:t>
      </w:r>
      <w:r>
        <w:rPr>
          <w:rFonts w:asciiTheme="majorBidi" w:hAnsiTheme="majorBidi" w:cstheme="majorBidi"/>
          <w:sz w:val="24"/>
          <w:szCs w:val="24"/>
          <w:lang w:val="id-ID"/>
        </w:rPr>
        <w:t>tabi’ al-</w:t>
      </w:r>
      <w:r w:rsidR="001823A6">
        <w:rPr>
          <w:rFonts w:asciiTheme="majorBidi" w:hAnsiTheme="majorBidi" w:cstheme="majorBidi"/>
          <w:sz w:val="24"/>
          <w:szCs w:val="24"/>
          <w:lang w:val="id-ID"/>
        </w:rPr>
        <w:t>tabi’in</w:t>
      </w:r>
      <w:r w:rsidR="00437109">
        <w:rPr>
          <w:rFonts w:asciiTheme="majorBidi" w:hAnsiTheme="majorBidi" w:cstheme="majorBidi"/>
          <w:sz w:val="24"/>
          <w:szCs w:val="24"/>
          <w:lang w:val="id-ID"/>
        </w:rPr>
        <w:t>, yaitu masa abad II, III, IV-VII dan seterusnya</w:t>
      </w:r>
      <w:r w:rsidR="006A7626">
        <w:rPr>
          <w:rFonts w:asciiTheme="majorBidi" w:hAnsiTheme="majorBidi" w:cstheme="majorBidi"/>
          <w:sz w:val="24"/>
          <w:szCs w:val="24"/>
          <w:lang w:val="id-ID"/>
        </w:rPr>
        <w:t xml:space="preserve"> </w:t>
      </w:r>
      <w:r>
        <w:rPr>
          <w:rFonts w:asciiTheme="majorBidi" w:hAnsiTheme="majorBidi" w:cstheme="majorBidi"/>
          <w:sz w:val="24"/>
          <w:szCs w:val="24"/>
          <w:lang w:val="id-ID"/>
        </w:rPr>
        <w:t>yang terjadi pada</w:t>
      </w:r>
      <w:r w:rsidR="006A7626">
        <w:rPr>
          <w:rFonts w:asciiTheme="majorBidi" w:hAnsiTheme="majorBidi" w:cstheme="majorBidi"/>
          <w:sz w:val="24"/>
          <w:szCs w:val="24"/>
          <w:lang w:val="id-ID"/>
        </w:rPr>
        <w:t xml:space="preserve"> hadis</w:t>
      </w:r>
      <w:r>
        <w:rPr>
          <w:rFonts w:asciiTheme="majorBidi" w:hAnsiTheme="majorBidi" w:cstheme="majorBidi"/>
          <w:sz w:val="24"/>
          <w:szCs w:val="24"/>
          <w:lang w:val="id-ID"/>
        </w:rPr>
        <w:t xml:space="preserve"> adalah penghimpunan dan penerbitan secara sistematik (</w:t>
      </w:r>
      <w:r>
        <w:rPr>
          <w:rFonts w:asciiTheme="majorBidi" w:hAnsiTheme="majorBidi" w:cstheme="majorBidi"/>
          <w:i/>
          <w:iCs/>
          <w:sz w:val="24"/>
          <w:szCs w:val="24"/>
          <w:lang w:val="id-ID"/>
        </w:rPr>
        <w:t>al-jam’u wa at-tartib wa at-tanzhim</w:t>
      </w:r>
      <w:r>
        <w:rPr>
          <w:rFonts w:asciiTheme="majorBidi" w:hAnsiTheme="majorBidi" w:cstheme="majorBidi"/>
          <w:sz w:val="24"/>
          <w:szCs w:val="24"/>
          <w:lang w:val="id-ID"/>
        </w:rPr>
        <w:t>)</w:t>
      </w:r>
      <w:r w:rsidR="006A7626">
        <w:rPr>
          <w:rFonts w:asciiTheme="majorBidi" w:hAnsiTheme="majorBidi" w:cstheme="majorBidi"/>
          <w:sz w:val="24"/>
          <w:szCs w:val="24"/>
          <w:lang w:val="id-ID"/>
        </w:rPr>
        <w:t xml:space="preserve">. </w:t>
      </w:r>
      <w:r w:rsidR="005B0CF5">
        <w:rPr>
          <w:rFonts w:asciiTheme="majorBidi" w:hAnsiTheme="majorBidi" w:cstheme="majorBidi"/>
          <w:sz w:val="24"/>
          <w:szCs w:val="24"/>
          <w:lang w:val="id-ID"/>
        </w:rPr>
        <w:t>Dengan demikian, bagaimana perkembangan tradisi periwayatan hadis dari masa ke masa itulah yang akan menjadi sorotan dalam artikel ini.</w:t>
      </w:r>
    </w:p>
    <w:p w:rsidR="00C74EB5" w:rsidRPr="00C74EB5" w:rsidRDefault="00C74EB5" w:rsidP="00C74EB5">
      <w:pPr>
        <w:pStyle w:val="ListParagraph"/>
        <w:spacing w:line="360" w:lineRule="auto"/>
        <w:ind w:left="0" w:firstLine="720"/>
        <w:jc w:val="both"/>
        <w:rPr>
          <w:rFonts w:asciiTheme="majorBidi" w:hAnsiTheme="majorBidi" w:cstheme="majorBidi"/>
          <w:sz w:val="24"/>
          <w:szCs w:val="24"/>
          <w:lang w:val="id-ID"/>
        </w:rPr>
      </w:pPr>
    </w:p>
    <w:p w:rsidR="00152595" w:rsidRPr="00C74EB5" w:rsidRDefault="00152595" w:rsidP="00C74EB5">
      <w:pPr>
        <w:pStyle w:val="ListParagraph"/>
        <w:numPr>
          <w:ilvl w:val="0"/>
          <w:numId w:val="6"/>
        </w:numPr>
        <w:spacing w:line="360" w:lineRule="auto"/>
        <w:ind w:left="567" w:hanging="294"/>
        <w:jc w:val="both"/>
        <w:rPr>
          <w:rFonts w:asciiTheme="majorBidi" w:hAnsiTheme="majorBidi" w:cstheme="majorBidi"/>
          <w:b/>
          <w:bCs/>
          <w:sz w:val="24"/>
          <w:szCs w:val="24"/>
          <w:lang w:val="id-ID"/>
        </w:rPr>
      </w:pPr>
      <w:r w:rsidRPr="00C74EB5">
        <w:rPr>
          <w:rFonts w:asciiTheme="majorBidi" w:hAnsiTheme="majorBidi" w:cstheme="majorBidi"/>
          <w:b/>
          <w:bCs/>
          <w:sz w:val="24"/>
          <w:szCs w:val="24"/>
          <w:lang w:val="id-ID"/>
        </w:rPr>
        <w:t>Hadis pada Masa Rasulullah SAW</w:t>
      </w:r>
    </w:p>
    <w:p w:rsidR="00152595" w:rsidRDefault="00840133" w:rsidP="00EC00DE">
      <w:pPr>
        <w:pStyle w:val="ListParagraph"/>
        <w:spacing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Hadis pada masa dikenal dengan </w:t>
      </w:r>
      <w:r>
        <w:rPr>
          <w:rFonts w:asciiTheme="majorBidi" w:hAnsiTheme="majorBidi" w:cstheme="majorBidi"/>
          <w:i/>
          <w:iCs/>
          <w:sz w:val="24"/>
          <w:szCs w:val="24"/>
          <w:lang w:val="id-ID"/>
        </w:rPr>
        <w:t>Ashr al-Wahy wa al-Takwin</w:t>
      </w:r>
      <w:r>
        <w:rPr>
          <w:rFonts w:asciiTheme="majorBidi" w:hAnsiTheme="majorBidi" w:cstheme="majorBidi"/>
          <w:sz w:val="24"/>
          <w:szCs w:val="24"/>
          <w:lang w:val="id-ID"/>
        </w:rPr>
        <w:t>, yakni masa turun wahyu dan pembentukan masyarakat Islam.</w:t>
      </w:r>
      <w:r>
        <w:rPr>
          <w:rStyle w:val="FootnoteReference"/>
          <w:rFonts w:asciiTheme="majorBidi" w:hAnsiTheme="majorBidi" w:cstheme="majorBidi"/>
          <w:sz w:val="24"/>
          <w:szCs w:val="24"/>
          <w:lang w:val="id-ID"/>
        </w:rPr>
        <w:footnoteReference w:id="12"/>
      </w:r>
      <w:r>
        <w:rPr>
          <w:rFonts w:asciiTheme="majorBidi" w:hAnsiTheme="majorBidi" w:cstheme="majorBidi"/>
          <w:sz w:val="24"/>
          <w:szCs w:val="24"/>
          <w:lang w:val="id-ID"/>
        </w:rPr>
        <w:t xml:space="preserve"> Keadaan seperti ini menuntut keseriusan dan kehati-hatian para sahabat sebagai pewaris pertama jaran Islam. Wahyu yang diturunkan Allah dijelaskan Nabi melalui perkataan, perbuatan, dan taqrirnya. Sehingga apa yang didengar dan disaksikan oleh para sahabat  merupakan pedoman  bagi amaliah dan ubudiah mereka.</w:t>
      </w:r>
      <w:r>
        <w:rPr>
          <w:rStyle w:val="FootnoteReference"/>
          <w:rFonts w:asciiTheme="majorBidi" w:hAnsiTheme="majorBidi" w:cstheme="majorBidi"/>
          <w:sz w:val="24"/>
          <w:szCs w:val="24"/>
          <w:lang w:val="id-ID"/>
        </w:rPr>
        <w:footnoteReference w:id="13"/>
      </w:r>
      <w:r w:rsidR="003A5656">
        <w:rPr>
          <w:rFonts w:asciiTheme="majorBidi" w:hAnsiTheme="majorBidi" w:cstheme="majorBidi"/>
          <w:sz w:val="24"/>
          <w:szCs w:val="24"/>
          <w:lang w:val="id-ID"/>
        </w:rPr>
        <w:t xml:space="preserve"> Rasulullah SAW </w:t>
      </w:r>
      <w:r w:rsidR="00EC00DE">
        <w:rPr>
          <w:rFonts w:asciiTheme="majorBidi" w:hAnsiTheme="majorBidi" w:cstheme="majorBidi"/>
          <w:sz w:val="24"/>
          <w:szCs w:val="24"/>
          <w:lang w:val="id-ID"/>
        </w:rPr>
        <w:t xml:space="preserve">juga </w:t>
      </w:r>
      <w:r w:rsidR="003A5656">
        <w:rPr>
          <w:rFonts w:asciiTheme="majorBidi" w:hAnsiTheme="majorBidi" w:cstheme="majorBidi"/>
          <w:sz w:val="24"/>
          <w:szCs w:val="24"/>
          <w:lang w:val="id-ID"/>
        </w:rPr>
        <w:t xml:space="preserve">memerintahkan kepada para sahabatnya untuk menghafal, menyampaikan dan menyebarluaskan hadis-hadis. </w:t>
      </w:r>
      <w:r w:rsidR="004E3F85">
        <w:rPr>
          <w:rFonts w:asciiTheme="majorBidi" w:hAnsiTheme="majorBidi" w:cstheme="majorBidi"/>
          <w:sz w:val="24"/>
          <w:szCs w:val="24"/>
          <w:lang w:val="id-ID"/>
        </w:rPr>
        <w:t>Nabi sendiri tidak hanya memerintahkan, namun beliau juga banyak memberi spirit melalui doa-doanya, dan tak jarang Nabi juga menjanjikan kebaikan akhirat bagi mereka yang menghafal hadis dan menyampaikannya kepada orang lain.</w:t>
      </w:r>
      <w:r w:rsidR="0063603C">
        <w:rPr>
          <w:rStyle w:val="FootnoteReference"/>
          <w:rFonts w:asciiTheme="majorBidi" w:hAnsiTheme="majorBidi" w:cstheme="majorBidi"/>
          <w:sz w:val="24"/>
          <w:szCs w:val="24"/>
          <w:lang w:val="id-ID"/>
        </w:rPr>
        <w:footnoteReference w:id="14"/>
      </w:r>
      <w:r w:rsidR="004E3F85">
        <w:rPr>
          <w:rFonts w:asciiTheme="majorBidi" w:hAnsiTheme="majorBidi" w:cstheme="majorBidi"/>
          <w:sz w:val="24"/>
          <w:szCs w:val="24"/>
          <w:lang w:val="id-ID"/>
        </w:rPr>
        <w:t xml:space="preserve"> Hal itulah yang kemudian memotivasi</w:t>
      </w:r>
      <w:r w:rsidR="003A5656" w:rsidRPr="004E3F85">
        <w:rPr>
          <w:rFonts w:asciiTheme="majorBidi" w:hAnsiTheme="majorBidi" w:cstheme="majorBidi"/>
          <w:sz w:val="24"/>
          <w:szCs w:val="24"/>
          <w:lang w:val="id-ID"/>
        </w:rPr>
        <w:t xml:space="preserve"> </w:t>
      </w:r>
      <w:r w:rsidR="004E3F85">
        <w:rPr>
          <w:rFonts w:asciiTheme="majorBidi" w:hAnsiTheme="majorBidi" w:cstheme="majorBidi"/>
          <w:sz w:val="24"/>
          <w:szCs w:val="24"/>
          <w:lang w:val="id-ID"/>
        </w:rPr>
        <w:t>p</w:t>
      </w:r>
      <w:r w:rsidR="003A5656" w:rsidRPr="004E3F85">
        <w:rPr>
          <w:rFonts w:asciiTheme="majorBidi" w:hAnsiTheme="majorBidi" w:cstheme="majorBidi"/>
          <w:sz w:val="24"/>
          <w:szCs w:val="24"/>
          <w:lang w:val="id-ID"/>
        </w:rPr>
        <w:t xml:space="preserve">ara sahabat </w:t>
      </w:r>
      <w:r w:rsidR="004E3F85">
        <w:rPr>
          <w:rFonts w:asciiTheme="majorBidi" w:hAnsiTheme="majorBidi" w:cstheme="majorBidi"/>
          <w:sz w:val="24"/>
          <w:szCs w:val="24"/>
          <w:lang w:val="id-ID"/>
        </w:rPr>
        <w:t>untuk</w:t>
      </w:r>
      <w:r w:rsidR="003A5656" w:rsidRPr="004E3F85">
        <w:rPr>
          <w:rFonts w:asciiTheme="majorBidi" w:hAnsiTheme="majorBidi" w:cstheme="majorBidi"/>
          <w:sz w:val="24"/>
          <w:szCs w:val="24"/>
          <w:lang w:val="id-ID"/>
        </w:rPr>
        <w:t xml:space="preserve"> menghafalkan</w:t>
      </w:r>
      <w:r w:rsidR="004E3F85">
        <w:rPr>
          <w:rFonts w:asciiTheme="majorBidi" w:hAnsiTheme="majorBidi" w:cstheme="majorBidi"/>
          <w:sz w:val="24"/>
          <w:szCs w:val="24"/>
          <w:lang w:val="id-ID"/>
        </w:rPr>
        <w:t xml:space="preserve"> hadis, disamping</w:t>
      </w:r>
      <w:r w:rsidR="003A5656" w:rsidRPr="004E3F85">
        <w:rPr>
          <w:rFonts w:asciiTheme="majorBidi" w:hAnsiTheme="majorBidi" w:cstheme="majorBidi"/>
          <w:sz w:val="24"/>
          <w:szCs w:val="24"/>
          <w:lang w:val="id-ID"/>
        </w:rPr>
        <w:t xml:space="preserve"> </w:t>
      </w:r>
      <w:r w:rsidR="004E3F85">
        <w:rPr>
          <w:rFonts w:asciiTheme="majorBidi" w:hAnsiTheme="majorBidi" w:cstheme="majorBidi"/>
          <w:sz w:val="24"/>
          <w:szCs w:val="24"/>
          <w:lang w:val="id-ID"/>
        </w:rPr>
        <w:t xml:space="preserve">para sahabat adalah orang Arab tulen yang mayoritas tidak bisa baca-tulis, namun demikian mereka mempunyai </w:t>
      </w:r>
      <w:r w:rsidR="004E3F85">
        <w:rPr>
          <w:rFonts w:asciiTheme="majorBidi" w:hAnsiTheme="majorBidi" w:cstheme="majorBidi"/>
          <w:sz w:val="24"/>
          <w:szCs w:val="24"/>
          <w:lang w:val="id-ID"/>
        </w:rPr>
        <w:lastRenderedPageBreak/>
        <w:t>kemampuan hafalan yang luar biasa</w:t>
      </w:r>
      <w:r w:rsidR="00457D07">
        <w:rPr>
          <w:rFonts w:asciiTheme="majorBidi" w:hAnsiTheme="majorBidi" w:cstheme="majorBidi"/>
          <w:sz w:val="24"/>
          <w:szCs w:val="24"/>
          <w:lang w:val="id-ID"/>
        </w:rPr>
        <w:t xml:space="preserve">, karena menghafal merupakan </w:t>
      </w:r>
      <w:r w:rsidR="003A5656" w:rsidRPr="004E3F85">
        <w:rPr>
          <w:rFonts w:asciiTheme="majorBidi" w:hAnsiTheme="majorBidi" w:cstheme="majorBidi"/>
          <w:sz w:val="24"/>
          <w:szCs w:val="24"/>
          <w:lang w:val="id-ID"/>
        </w:rPr>
        <w:t>budaya bangsa Arab yang telah diwarisinya</w:t>
      </w:r>
      <w:r w:rsidR="00457D07">
        <w:rPr>
          <w:rFonts w:asciiTheme="majorBidi" w:hAnsiTheme="majorBidi" w:cstheme="majorBidi"/>
          <w:sz w:val="24"/>
          <w:szCs w:val="24"/>
          <w:lang w:val="id-ID"/>
        </w:rPr>
        <w:t>.</w:t>
      </w:r>
      <w:r w:rsidR="004E3F85">
        <w:rPr>
          <w:rStyle w:val="FootnoteReference"/>
          <w:rFonts w:asciiTheme="majorBidi" w:hAnsiTheme="majorBidi" w:cstheme="majorBidi"/>
          <w:sz w:val="24"/>
          <w:szCs w:val="24"/>
          <w:lang w:val="id-ID"/>
        </w:rPr>
        <w:footnoteReference w:id="15"/>
      </w:r>
    </w:p>
    <w:p w:rsidR="000E01E6" w:rsidRDefault="000E01E6" w:rsidP="000E01E6">
      <w:pPr>
        <w:pStyle w:val="ListParagraph"/>
        <w:spacing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Para sahabat pun dapat secara langsung memperoleh hadis dari Rasulullah SAW sebagai sumber hadis. Tempat yang dijadikan Nabi dalam menyampaikan hadis sangat fleksibel, terkadang hadis disampaikan ketika Nabi bertemu dengan sahabatnya di Masjid, pasar, ketika dalam perjalanan, dan terkadang juga di rumah Nabi sendiri. Selain itu, ada beberapa cara Rasulullah SAW menyampaikan hadis kepada para sahabat, yaitu: </w:t>
      </w:r>
      <w:r>
        <w:rPr>
          <w:rFonts w:asciiTheme="majorBidi" w:hAnsiTheme="majorBidi" w:cstheme="majorBidi"/>
          <w:i/>
          <w:iCs/>
          <w:sz w:val="24"/>
          <w:szCs w:val="24"/>
          <w:lang w:val="id-ID"/>
        </w:rPr>
        <w:t>Pertama</w:t>
      </w:r>
      <w:r w:rsidR="00E55B2E">
        <w:rPr>
          <w:rFonts w:asciiTheme="majorBidi" w:hAnsiTheme="majorBidi" w:cstheme="majorBidi"/>
          <w:i/>
          <w:iCs/>
          <w:sz w:val="24"/>
          <w:szCs w:val="24"/>
          <w:lang w:val="id-ID"/>
        </w:rPr>
        <w:t xml:space="preserve">, </w:t>
      </w:r>
      <w:r w:rsidR="00E55B2E">
        <w:rPr>
          <w:rFonts w:asciiTheme="majorBidi" w:hAnsiTheme="majorBidi" w:cstheme="majorBidi"/>
          <w:sz w:val="24"/>
          <w:szCs w:val="24"/>
          <w:lang w:val="id-ID"/>
        </w:rPr>
        <w:t xml:space="preserve">melalui majlis ilmu, yakni temat pengajian yang diadakan oleh Nabi Muhammad SAW untuk membina para jamaah. </w:t>
      </w:r>
      <w:r w:rsidR="00E55B2E">
        <w:rPr>
          <w:rFonts w:asciiTheme="majorBidi" w:hAnsiTheme="majorBidi" w:cstheme="majorBidi"/>
          <w:i/>
          <w:iCs/>
          <w:sz w:val="24"/>
          <w:szCs w:val="24"/>
          <w:lang w:val="id-ID"/>
        </w:rPr>
        <w:t>Kedua,</w:t>
      </w:r>
      <w:r w:rsidR="00E55B2E">
        <w:rPr>
          <w:rFonts w:asciiTheme="majorBidi" w:hAnsiTheme="majorBidi" w:cstheme="majorBidi"/>
          <w:sz w:val="24"/>
          <w:szCs w:val="24"/>
          <w:lang w:val="id-ID"/>
        </w:rPr>
        <w:t xml:space="preserve"> dalam banyak kesempatan Rasulullah SAW juga menyampaikan hadisnya melalui para sahabat tertentu, yang kemudian disampaikannya kepada orang lain. Jika hadis yang disampaikan berkaitan dengan persoalan keluarga dan kebutuhan biologis, maka hadis tersebut disampaikan melalui istri-istri Nabi sendiri. </w:t>
      </w:r>
      <w:r w:rsidR="00E55B2E">
        <w:rPr>
          <w:rFonts w:asciiTheme="majorBidi" w:hAnsiTheme="majorBidi" w:cstheme="majorBidi"/>
          <w:i/>
          <w:iCs/>
          <w:sz w:val="24"/>
          <w:szCs w:val="24"/>
          <w:lang w:val="id-ID"/>
        </w:rPr>
        <w:t>Ketiga,</w:t>
      </w:r>
      <w:r w:rsidR="00E55B2E">
        <w:rPr>
          <w:rFonts w:asciiTheme="majorBidi" w:hAnsiTheme="majorBidi" w:cstheme="majorBidi"/>
          <w:sz w:val="24"/>
          <w:szCs w:val="24"/>
          <w:lang w:val="id-ID"/>
        </w:rPr>
        <w:t xml:space="preserve"> melalui ceramah atau pidato di tempat terbuka, misalnya ketika haji wada’ dan </w:t>
      </w:r>
      <w:r w:rsidR="00E55B2E">
        <w:rPr>
          <w:rFonts w:asciiTheme="majorBidi" w:hAnsiTheme="majorBidi" w:cstheme="majorBidi"/>
          <w:i/>
          <w:iCs/>
          <w:sz w:val="24"/>
          <w:szCs w:val="24"/>
          <w:lang w:val="id-ID"/>
        </w:rPr>
        <w:t>fath al-Makkah</w:t>
      </w:r>
      <w:r w:rsidR="00E55B2E">
        <w:rPr>
          <w:rFonts w:asciiTheme="majorBidi" w:hAnsiTheme="majorBidi" w:cstheme="majorBidi"/>
          <w:sz w:val="24"/>
          <w:szCs w:val="24"/>
          <w:lang w:val="id-ID"/>
        </w:rPr>
        <w:t>. Ketika menunaikan ibadah haji pada tahun 10 H, Nabi menyampaikan khatbah yang sangat bersejarah di depan ratusan ribu kaum muslimin yang sedang melakukan ibadah haji, isinya terkait dengan bidang muamalah, ubudiyah, siyasah, jinayah, dan HAM yang meliputi kemanusiaan, persamaan, keadilan sosial, keadilan ekonomi, kebajikan, dan solidaritas. Selain itu juga adanya larangan da</w:t>
      </w:r>
      <w:r w:rsidR="00B80274">
        <w:rPr>
          <w:rFonts w:asciiTheme="majorBidi" w:hAnsiTheme="majorBidi" w:cstheme="majorBidi"/>
          <w:sz w:val="24"/>
          <w:szCs w:val="24"/>
          <w:lang w:val="id-ID"/>
        </w:rPr>
        <w:t>ri Nabi untuk menumpahkan darah, larangan riba, menganiaya, dan juga perintah untuk menegakkan persaudaraan sesama manusia, serta untuk selalu berpegang teguh pada al-Qur’an dan Hadis.</w:t>
      </w:r>
      <w:r w:rsidR="00B80274">
        <w:rPr>
          <w:rStyle w:val="FootnoteReference"/>
          <w:rFonts w:asciiTheme="majorBidi" w:hAnsiTheme="majorBidi" w:cstheme="majorBidi"/>
          <w:sz w:val="24"/>
          <w:szCs w:val="24"/>
          <w:lang w:val="id-ID"/>
        </w:rPr>
        <w:footnoteReference w:id="16"/>
      </w:r>
    </w:p>
    <w:p w:rsidR="00A82A8C" w:rsidRDefault="00A82A8C" w:rsidP="00A65081">
      <w:pPr>
        <w:pStyle w:val="ListParagraph"/>
        <w:spacing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Respon sahabat dalam menerima dan menguasai hadis tidak se</w:t>
      </w:r>
      <w:r w:rsidR="00333CD3">
        <w:rPr>
          <w:rFonts w:asciiTheme="majorBidi" w:hAnsiTheme="majorBidi" w:cstheme="majorBidi"/>
          <w:sz w:val="24"/>
          <w:szCs w:val="24"/>
          <w:lang w:val="id-ID"/>
        </w:rPr>
        <w:t>lalu sama. Hal tersebut disebab</w:t>
      </w:r>
      <w:r>
        <w:rPr>
          <w:rFonts w:asciiTheme="majorBidi" w:hAnsiTheme="majorBidi" w:cstheme="majorBidi"/>
          <w:sz w:val="24"/>
          <w:szCs w:val="24"/>
          <w:lang w:val="id-ID"/>
        </w:rPr>
        <w:t>kan</w:t>
      </w:r>
      <w:r w:rsidR="00333CD3">
        <w:rPr>
          <w:rFonts w:asciiTheme="majorBidi" w:hAnsiTheme="majorBidi" w:cstheme="majorBidi"/>
          <w:sz w:val="24"/>
          <w:szCs w:val="24"/>
          <w:lang w:val="id-ID"/>
        </w:rPr>
        <w:t xml:space="preserve"> oleh</w:t>
      </w:r>
      <w:r>
        <w:rPr>
          <w:rFonts w:asciiTheme="majorBidi" w:hAnsiTheme="majorBidi" w:cstheme="majorBidi"/>
          <w:sz w:val="24"/>
          <w:szCs w:val="24"/>
          <w:lang w:val="id-ID"/>
        </w:rPr>
        <w:t xml:space="preserve"> beberapa hal, yaitu: adanya perbedaan di antara mereka dalam soal kesempatan bersama Rasulullah SAW</w:t>
      </w:r>
      <w:r w:rsidR="00A95DC3">
        <w:rPr>
          <w:rFonts w:asciiTheme="majorBidi" w:hAnsiTheme="majorBidi" w:cstheme="majorBidi"/>
          <w:sz w:val="24"/>
          <w:szCs w:val="24"/>
          <w:lang w:val="id-ID"/>
        </w:rPr>
        <w:t xml:space="preserve">, dan juga soal kesanggupan bertanya pada sahabat lain, serta berbedanya waktu masuk Islam dan jarak tempat tinggal dari masjid Rasulullah SAW. Ada beberapa sahabat yang tercatat sebagai sahabat yang banyak menerima hadis dari Rasulullah, misalnya para sahabat yang tergolong kelompok </w:t>
      </w:r>
      <w:r w:rsidR="00A95DC3">
        <w:rPr>
          <w:rFonts w:asciiTheme="majorBidi" w:hAnsiTheme="majorBidi" w:cstheme="majorBidi"/>
          <w:i/>
          <w:iCs/>
          <w:sz w:val="24"/>
          <w:szCs w:val="24"/>
          <w:lang w:val="id-ID"/>
        </w:rPr>
        <w:t xml:space="preserve">Al-Sabiqun al-Awwalun </w:t>
      </w:r>
      <w:r w:rsidR="00A95DC3">
        <w:rPr>
          <w:rFonts w:asciiTheme="majorBidi" w:hAnsiTheme="majorBidi" w:cstheme="majorBidi"/>
          <w:sz w:val="24"/>
          <w:szCs w:val="24"/>
          <w:lang w:val="id-ID"/>
        </w:rPr>
        <w:t xml:space="preserve">(Abu Bakar, Umar ibn Khattab, Utsman ibn Affan, Ali ibn Abi Thalib, dan Ibn Mas’ud), </w:t>
      </w:r>
      <w:r w:rsidR="00A95DC3">
        <w:rPr>
          <w:rFonts w:asciiTheme="majorBidi" w:hAnsiTheme="majorBidi" w:cstheme="majorBidi"/>
          <w:i/>
          <w:iCs/>
          <w:sz w:val="24"/>
          <w:szCs w:val="24"/>
          <w:lang w:val="id-ID"/>
        </w:rPr>
        <w:t>Ummahat al-Mukminin</w:t>
      </w:r>
      <w:r w:rsidR="00A95DC3">
        <w:rPr>
          <w:rFonts w:asciiTheme="majorBidi" w:hAnsiTheme="majorBidi" w:cstheme="majorBidi"/>
          <w:sz w:val="24"/>
          <w:szCs w:val="24"/>
          <w:lang w:val="id-ID"/>
        </w:rPr>
        <w:t xml:space="preserve"> (Siti Aisyah dan Ummu Salamah), </w:t>
      </w:r>
      <w:r w:rsidR="00A95DC3">
        <w:rPr>
          <w:rFonts w:asciiTheme="majorBidi" w:hAnsiTheme="majorBidi" w:cstheme="majorBidi"/>
          <w:sz w:val="24"/>
          <w:szCs w:val="24"/>
          <w:lang w:val="id-ID"/>
        </w:rPr>
        <w:lastRenderedPageBreak/>
        <w:t>sahabat yang meskipun tidak lama bersama Nabi, akan tetapi banyak bertanya kepada para sahabat lainnya secara sungguh-sungguh seperti Abu Hurairah, dan Abdullah ibn Umar, Anas ibn Malik, dan Abdul</w:t>
      </w:r>
      <w:r w:rsidR="00A65081">
        <w:rPr>
          <w:rFonts w:asciiTheme="majorBidi" w:hAnsiTheme="majorBidi" w:cstheme="majorBidi"/>
          <w:sz w:val="24"/>
          <w:szCs w:val="24"/>
          <w:lang w:val="id-ID"/>
        </w:rPr>
        <w:t>l</w:t>
      </w:r>
      <w:r w:rsidR="00A95DC3">
        <w:rPr>
          <w:rFonts w:asciiTheme="majorBidi" w:hAnsiTheme="majorBidi" w:cstheme="majorBidi"/>
          <w:sz w:val="24"/>
          <w:szCs w:val="24"/>
          <w:lang w:val="id-ID"/>
        </w:rPr>
        <w:t>ah</w:t>
      </w:r>
      <w:r w:rsidR="00A65081">
        <w:rPr>
          <w:rFonts w:asciiTheme="majorBidi" w:hAnsiTheme="majorBidi" w:cstheme="majorBidi"/>
          <w:sz w:val="24"/>
          <w:szCs w:val="24"/>
          <w:lang w:val="id-ID"/>
        </w:rPr>
        <w:t xml:space="preserve"> ibn Abbas yang merupakan</w:t>
      </w:r>
      <w:r w:rsidR="00A95DC3">
        <w:rPr>
          <w:rFonts w:asciiTheme="majorBidi" w:hAnsiTheme="majorBidi" w:cstheme="majorBidi"/>
          <w:sz w:val="24"/>
          <w:szCs w:val="24"/>
          <w:lang w:val="id-ID"/>
        </w:rPr>
        <w:t xml:space="preserve"> sahabat yang secara sungguh-sungguh mengikuti majlis Nabi, banyak bertanya kepada sahabat lain</w:t>
      </w:r>
      <w:r w:rsidR="00A65081">
        <w:rPr>
          <w:rFonts w:asciiTheme="majorBidi" w:hAnsiTheme="majorBidi" w:cstheme="majorBidi"/>
          <w:sz w:val="24"/>
          <w:szCs w:val="24"/>
          <w:lang w:val="id-ID"/>
        </w:rPr>
        <w:t xml:space="preserve"> meskipun dari sudut usia tergolong jauh dari masa hidup Nabi.</w:t>
      </w:r>
      <w:r w:rsidR="00B00A1B">
        <w:rPr>
          <w:rStyle w:val="FootnoteReference"/>
          <w:rFonts w:asciiTheme="majorBidi" w:hAnsiTheme="majorBidi" w:cstheme="majorBidi"/>
          <w:sz w:val="24"/>
          <w:szCs w:val="24"/>
          <w:lang w:val="id-ID"/>
        </w:rPr>
        <w:footnoteReference w:id="17"/>
      </w:r>
    </w:p>
    <w:p w:rsidR="00A65081" w:rsidRDefault="00A65081" w:rsidP="00A22CE9">
      <w:pPr>
        <w:pStyle w:val="ListParagraph"/>
        <w:spacing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Hadis yang di</w:t>
      </w:r>
      <w:r w:rsidR="00663C88">
        <w:rPr>
          <w:rFonts w:asciiTheme="majorBidi" w:hAnsiTheme="majorBidi" w:cstheme="majorBidi"/>
          <w:sz w:val="24"/>
          <w:szCs w:val="24"/>
          <w:lang w:val="id-ID"/>
        </w:rPr>
        <w:t xml:space="preserve">sampaikan Nabi kepada para sahabat melalui beberapa cara, menurut Muhammad Mustafa Azami ada tiga cara, yaitu: </w:t>
      </w:r>
      <w:r w:rsidR="00663C88">
        <w:rPr>
          <w:rFonts w:asciiTheme="majorBidi" w:hAnsiTheme="majorBidi" w:cstheme="majorBidi"/>
          <w:i/>
          <w:iCs/>
          <w:sz w:val="24"/>
          <w:szCs w:val="24"/>
          <w:lang w:val="id-ID"/>
        </w:rPr>
        <w:t>Pertama,</w:t>
      </w:r>
      <w:r w:rsidR="00663C88">
        <w:rPr>
          <w:rFonts w:asciiTheme="majorBidi" w:hAnsiTheme="majorBidi" w:cstheme="majorBidi"/>
          <w:sz w:val="24"/>
          <w:szCs w:val="24"/>
          <w:lang w:val="id-ID"/>
        </w:rPr>
        <w:t xml:space="preserve"> menyampaikan hadis dengan kata-kata. Rasul banyak mengadakan pengajaran-pengajaran kepada sahabat, dan bahkan dalam rangka untuk memudahkan pemahaman dan daya ingat para sahabat, Nabi mengulang-ulang perkataannya sampai tiga kali.</w:t>
      </w:r>
      <w:r w:rsidR="00A22CE9">
        <w:rPr>
          <w:rFonts w:asciiTheme="majorBidi" w:hAnsiTheme="majorBidi" w:cstheme="majorBidi"/>
          <w:sz w:val="24"/>
          <w:szCs w:val="24"/>
          <w:lang w:val="id-ID"/>
        </w:rPr>
        <w:t xml:space="preserve"> </w:t>
      </w:r>
      <w:r w:rsidR="00A22CE9">
        <w:rPr>
          <w:rFonts w:asciiTheme="majorBidi" w:hAnsiTheme="majorBidi" w:cstheme="majorBidi"/>
          <w:i/>
          <w:iCs/>
          <w:sz w:val="24"/>
          <w:szCs w:val="24"/>
          <w:lang w:val="id-ID"/>
        </w:rPr>
        <w:t>Kedua,</w:t>
      </w:r>
      <w:r w:rsidR="00A22CE9">
        <w:rPr>
          <w:rFonts w:asciiTheme="majorBidi" w:hAnsiTheme="majorBidi" w:cstheme="majorBidi"/>
          <w:sz w:val="24"/>
          <w:szCs w:val="24"/>
          <w:lang w:val="id-ID"/>
        </w:rPr>
        <w:t xml:space="preserve"> menyampaikan hadis melalui media tertulis atau Nabi mendiktekan kepada sahabat yang pandai menulis. Hal ini menyangkut seluruh surat Nabi yang ditujukan kepada para raja, penguasa, gubernur-gubernur muslim. Beberapa surat tersebut berisi tentang ketetapan hukum Islam, seperti ketentuan tentang zakat dan tata cara peribadatan. </w:t>
      </w:r>
      <w:r w:rsidR="00A22CE9">
        <w:rPr>
          <w:rFonts w:asciiTheme="majorBidi" w:hAnsiTheme="majorBidi" w:cstheme="majorBidi"/>
          <w:i/>
          <w:iCs/>
          <w:sz w:val="24"/>
          <w:szCs w:val="24"/>
          <w:lang w:val="id-ID"/>
        </w:rPr>
        <w:t>Ketiga,</w:t>
      </w:r>
      <w:r w:rsidR="00A22CE9">
        <w:rPr>
          <w:rFonts w:asciiTheme="majorBidi" w:hAnsiTheme="majorBidi" w:cstheme="majorBidi"/>
          <w:sz w:val="24"/>
          <w:szCs w:val="24"/>
          <w:lang w:val="id-ID"/>
        </w:rPr>
        <w:t xml:space="preserve"> menyampaikan hadis dengan mempraktek secara langsung di depan para sahabat, misalnya ketika beliau mengajarkan cara berwudhu, shalat, puasa, menunaikan ibadah haji dan sebagainya.</w:t>
      </w:r>
      <w:r w:rsidR="00A22CE9">
        <w:rPr>
          <w:rStyle w:val="FootnoteReference"/>
          <w:rFonts w:asciiTheme="majorBidi" w:hAnsiTheme="majorBidi" w:cstheme="majorBidi"/>
          <w:sz w:val="24"/>
          <w:szCs w:val="24"/>
          <w:lang w:val="id-ID"/>
        </w:rPr>
        <w:footnoteReference w:id="18"/>
      </w:r>
    </w:p>
    <w:p w:rsidR="007B76D5" w:rsidRDefault="007B76D5" w:rsidP="00A22CE9">
      <w:pPr>
        <w:pStyle w:val="ListParagraph"/>
        <w:spacing w:line="360" w:lineRule="auto"/>
        <w:ind w:left="0" w:firstLine="720"/>
        <w:jc w:val="both"/>
        <w:rPr>
          <w:rFonts w:asciiTheme="majorBidi" w:hAnsiTheme="majorBidi" w:cstheme="majorBidi"/>
          <w:sz w:val="24"/>
          <w:szCs w:val="24"/>
          <w:rtl/>
          <w:lang w:val="id-ID"/>
        </w:rPr>
      </w:pPr>
      <w:r>
        <w:rPr>
          <w:rFonts w:asciiTheme="majorBidi" w:hAnsiTheme="majorBidi" w:cstheme="majorBidi"/>
          <w:sz w:val="24"/>
          <w:szCs w:val="24"/>
          <w:lang w:val="id-ID"/>
        </w:rPr>
        <w:t>Pada masa Nabi SAW, hadis tidak  ditulis secara resmi sebagaimana al-Qur’an, hal ini dikarenakan adanya larangan dari Nabi. Larangan menulis hadis dari Rasul sendiri sebagaimana diriwayatkan oleh Abu Said al-Khudri, bahwa Rasulullah SAW bersabda:</w:t>
      </w:r>
    </w:p>
    <w:p w:rsidR="007A5B31" w:rsidRPr="00713821" w:rsidRDefault="007A5B31" w:rsidP="00713821">
      <w:pPr>
        <w:pStyle w:val="ListParagraph"/>
        <w:spacing w:line="360" w:lineRule="auto"/>
        <w:ind w:left="0" w:firstLine="720"/>
        <w:jc w:val="right"/>
        <w:rPr>
          <w:rFonts w:asciiTheme="majorBidi" w:hAnsiTheme="majorBidi" w:cstheme="majorBidi"/>
          <w:sz w:val="24"/>
          <w:szCs w:val="24"/>
          <w:lang w:val="id-ID"/>
        </w:rPr>
      </w:pPr>
      <w:r w:rsidRPr="00713821">
        <w:rPr>
          <w:rFonts w:asciiTheme="majorBidi" w:hAnsiTheme="majorBidi" w:cstheme="majorBidi"/>
          <w:sz w:val="24"/>
          <w:szCs w:val="24"/>
          <w:rtl/>
          <w:lang w:val="id-ID"/>
        </w:rPr>
        <w:t>لاتكتبوا عنّ</w:t>
      </w:r>
      <w:r w:rsidR="00713821" w:rsidRPr="00713821">
        <w:rPr>
          <w:rFonts w:asciiTheme="majorBidi" w:hAnsiTheme="majorBidi" w:cstheme="majorBidi"/>
          <w:sz w:val="24"/>
          <w:szCs w:val="24"/>
          <w:rtl/>
          <w:lang w:val="id-ID"/>
        </w:rPr>
        <w:t>ي شيئا غير القران فليمحه (رواه أحمد)</w:t>
      </w:r>
      <w:r w:rsidR="00713821">
        <w:rPr>
          <w:rFonts w:asciiTheme="majorBidi" w:hAnsiTheme="majorBidi" w:cstheme="majorBidi"/>
          <w:sz w:val="24"/>
          <w:szCs w:val="24"/>
          <w:lang w:val="id-ID"/>
        </w:rPr>
        <w:tab/>
      </w:r>
    </w:p>
    <w:p w:rsidR="007B76D5" w:rsidRDefault="007B76D5" w:rsidP="007A5B31">
      <w:pPr>
        <w:pStyle w:val="ListParagraph"/>
        <w:spacing w:line="360" w:lineRule="auto"/>
        <w:ind w:left="0" w:firstLine="720"/>
        <w:jc w:val="both"/>
        <w:rPr>
          <w:rFonts w:asciiTheme="majorBidi" w:hAnsiTheme="majorBidi" w:cstheme="majorBidi"/>
          <w:i/>
          <w:iCs/>
          <w:sz w:val="24"/>
          <w:szCs w:val="24"/>
          <w:lang w:val="id-ID"/>
        </w:rPr>
      </w:pPr>
      <w:r w:rsidRPr="007B76D5">
        <w:rPr>
          <w:rFonts w:asciiTheme="majorBidi" w:hAnsiTheme="majorBidi" w:cstheme="majorBidi"/>
          <w:i/>
          <w:iCs/>
          <w:sz w:val="24"/>
          <w:szCs w:val="24"/>
          <w:lang w:val="id-ID"/>
        </w:rPr>
        <w:t>Rasulullah SAW t</w:t>
      </w:r>
      <w:r w:rsidR="007A5B31">
        <w:rPr>
          <w:rFonts w:asciiTheme="majorBidi" w:hAnsiTheme="majorBidi" w:cstheme="majorBidi"/>
          <w:i/>
          <w:iCs/>
          <w:sz w:val="24"/>
          <w:szCs w:val="24"/>
          <w:lang w:val="id-ID"/>
        </w:rPr>
        <w:t>elah bersabda, “Janganlah kamu men</w:t>
      </w:r>
      <w:r w:rsidRPr="007B76D5">
        <w:rPr>
          <w:rFonts w:asciiTheme="majorBidi" w:hAnsiTheme="majorBidi" w:cstheme="majorBidi"/>
          <w:i/>
          <w:iCs/>
          <w:sz w:val="24"/>
          <w:szCs w:val="24"/>
          <w:lang w:val="id-ID"/>
        </w:rPr>
        <w:t xml:space="preserve">ulis </w:t>
      </w:r>
      <w:r w:rsidR="007A5B31">
        <w:rPr>
          <w:rFonts w:asciiTheme="majorBidi" w:hAnsiTheme="majorBidi" w:cstheme="majorBidi"/>
          <w:i/>
          <w:iCs/>
          <w:sz w:val="24"/>
          <w:szCs w:val="24"/>
          <w:lang w:val="id-ID"/>
        </w:rPr>
        <w:t xml:space="preserve">sesuatu yang berasal daripadaku, kecuali </w:t>
      </w:r>
      <w:r w:rsidRPr="007B76D5">
        <w:rPr>
          <w:rFonts w:asciiTheme="majorBidi" w:hAnsiTheme="majorBidi" w:cstheme="majorBidi"/>
          <w:i/>
          <w:iCs/>
          <w:sz w:val="24"/>
          <w:szCs w:val="24"/>
          <w:lang w:val="id-ID"/>
        </w:rPr>
        <w:t xml:space="preserve">al-Qur’an, </w:t>
      </w:r>
      <w:r w:rsidR="007A5B31">
        <w:rPr>
          <w:rFonts w:asciiTheme="majorBidi" w:hAnsiTheme="majorBidi" w:cstheme="majorBidi"/>
          <w:i/>
          <w:iCs/>
          <w:sz w:val="24"/>
          <w:szCs w:val="24"/>
          <w:lang w:val="id-ID"/>
        </w:rPr>
        <w:t xml:space="preserve">dan barangsiapa telah menulis daripadaku selain al-Qur’an, </w:t>
      </w:r>
      <w:r w:rsidR="00FC0CF5">
        <w:rPr>
          <w:rFonts w:asciiTheme="majorBidi" w:hAnsiTheme="majorBidi" w:cstheme="majorBidi"/>
          <w:i/>
          <w:iCs/>
          <w:sz w:val="24"/>
          <w:szCs w:val="24"/>
          <w:lang w:val="id-ID"/>
        </w:rPr>
        <w:t xml:space="preserve">maka </w:t>
      </w:r>
      <w:r w:rsidR="007A5B31">
        <w:rPr>
          <w:rFonts w:asciiTheme="majorBidi" w:hAnsiTheme="majorBidi" w:cstheme="majorBidi"/>
          <w:i/>
          <w:iCs/>
          <w:sz w:val="24"/>
          <w:szCs w:val="24"/>
          <w:lang w:val="id-ID"/>
        </w:rPr>
        <w:t>hendaklah ia menghapus</w:t>
      </w:r>
      <w:r w:rsidR="00FC0CF5">
        <w:rPr>
          <w:rFonts w:asciiTheme="majorBidi" w:hAnsiTheme="majorBidi" w:cstheme="majorBidi"/>
          <w:i/>
          <w:iCs/>
          <w:sz w:val="24"/>
          <w:szCs w:val="24"/>
          <w:lang w:val="id-ID"/>
        </w:rPr>
        <w:t>kan</w:t>
      </w:r>
      <w:r w:rsidRPr="007B76D5">
        <w:rPr>
          <w:rFonts w:asciiTheme="majorBidi" w:hAnsiTheme="majorBidi" w:cstheme="majorBidi"/>
          <w:i/>
          <w:iCs/>
          <w:sz w:val="24"/>
          <w:szCs w:val="24"/>
          <w:lang w:val="id-ID"/>
        </w:rPr>
        <w:t>nya.”</w:t>
      </w:r>
      <w:r>
        <w:rPr>
          <w:rStyle w:val="FootnoteReference"/>
          <w:rFonts w:asciiTheme="majorBidi" w:hAnsiTheme="majorBidi" w:cstheme="majorBidi"/>
          <w:i/>
          <w:iCs/>
          <w:sz w:val="24"/>
          <w:szCs w:val="24"/>
          <w:lang w:val="id-ID"/>
        </w:rPr>
        <w:footnoteReference w:id="19"/>
      </w:r>
    </w:p>
    <w:p w:rsidR="00BF535F" w:rsidRDefault="00A148AA" w:rsidP="00BF535F">
      <w:pPr>
        <w:pStyle w:val="ListParagraph"/>
        <w:spacing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Pelarangan Nabi dalam penulisan hadis tersebut secara implisit menunjukkan adanya kekhawatiran dari Nabi apabila hadis yang ditulis akan bercampur baur dengan catatan ayat-ayat al-Qur’an. Meskipun demikian, ada juga riwayat-riwayat yang </w:t>
      </w:r>
      <w:r>
        <w:rPr>
          <w:rFonts w:asciiTheme="majorBidi" w:hAnsiTheme="majorBidi" w:cstheme="majorBidi"/>
          <w:sz w:val="24"/>
          <w:szCs w:val="24"/>
          <w:lang w:val="id-ID"/>
        </w:rPr>
        <w:lastRenderedPageBreak/>
        <w:t>menyatakan bahwa pada masa Rasul ada sebagian sahabat yang memiliki lembaran-lembaran (</w:t>
      </w:r>
      <w:r>
        <w:rPr>
          <w:rFonts w:asciiTheme="majorBidi" w:hAnsiTheme="majorBidi" w:cstheme="majorBidi"/>
          <w:i/>
          <w:iCs/>
          <w:sz w:val="24"/>
          <w:szCs w:val="24"/>
          <w:lang w:val="id-ID"/>
        </w:rPr>
        <w:t>sahifah</w:t>
      </w:r>
      <w:r>
        <w:rPr>
          <w:rFonts w:asciiTheme="majorBidi" w:hAnsiTheme="majorBidi" w:cstheme="majorBidi"/>
          <w:sz w:val="24"/>
          <w:szCs w:val="24"/>
          <w:lang w:val="id-ID"/>
        </w:rPr>
        <w:t>) yang berisi tentang catatan hadis, misalnya Abdullah ibn Amr ibn al-Ash</w:t>
      </w:r>
      <w:r w:rsidR="0050090E">
        <w:rPr>
          <w:rFonts w:asciiTheme="majorBidi" w:hAnsiTheme="majorBidi" w:cstheme="majorBidi"/>
          <w:sz w:val="24"/>
          <w:szCs w:val="24"/>
          <w:lang w:val="id-ID"/>
        </w:rPr>
        <w:t xml:space="preserve"> dengan lembarannya yang diberi </w:t>
      </w:r>
      <w:r>
        <w:rPr>
          <w:rFonts w:asciiTheme="majorBidi" w:hAnsiTheme="majorBidi" w:cstheme="majorBidi"/>
          <w:sz w:val="24"/>
          <w:szCs w:val="24"/>
          <w:lang w:val="id-ID"/>
        </w:rPr>
        <w:t>nama</w:t>
      </w:r>
      <w:r w:rsidR="0050090E">
        <w:rPr>
          <w:rFonts w:asciiTheme="majorBidi" w:hAnsiTheme="majorBidi" w:cstheme="majorBidi"/>
          <w:sz w:val="24"/>
          <w:szCs w:val="24"/>
          <w:lang w:val="id-ID"/>
        </w:rPr>
        <w:t xml:space="preserve"> </w:t>
      </w:r>
      <w:r w:rsidR="0050090E">
        <w:rPr>
          <w:rFonts w:asciiTheme="majorBidi" w:hAnsiTheme="majorBidi" w:cstheme="majorBidi"/>
          <w:i/>
          <w:iCs/>
          <w:sz w:val="24"/>
          <w:szCs w:val="24"/>
          <w:lang w:val="id-ID"/>
        </w:rPr>
        <w:t>al-Sahifah al-Shadiqah,</w:t>
      </w:r>
      <w:r w:rsidR="0050090E">
        <w:rPr>
          <w:rFonts w:asciiTheme="majorBidi" w:hAnsiTheme="majorBidi" w:cstheme="majorBidi"/>
          <w:sz w:val="24"/>
          <w:szCs w:val="24"/>
          <w:lang w:val="id-ID"/>
        </w:rPr>
        <w:t xml:space="preserve"> dinamakan demikian karena ia menulis secara langsung dari Ra</w:t>
      </w:r>
      <w:r w:rsidR="00070621">
        <w:rPr>
          <w:rFonts w:asciiTheme="majorBidi" w:hAnsiTheme="majorBidi" w:cstheme="majorBidi"/>
          <w:sz w:val="24"/>
          <w:szCs w:val="24"/>
          <w:lang w:val="id-ID"/>
        </w:rPr>
        <w:t>sulullah sendiri, sehingga periwayatan</w:t>
      </w:r>
      <w:r w:rsidR="0050090E">
        <w:rPr>
          <w:rFonts w:asciiTheme="majorBidi" w:hAnsiTheme="majorBidi" w:cstheme="majorBidi"/>
          <w:sz w:val="24"/>
          <w:szCs w:val="24"/>
          <w:lang w:val="id-ID"/>
        </w:rPr>
        <w:t>nya di percaya kebenarannya.</w:t>
      </w:r>
      <w:r w:rsidR="00BF535F">
        <w:rPr>
          <w:rStyle w:val="FootnoteReference"/>
          <w:rFonts w:asciiTheme="majorBidi" w:hAnsiTheme="majorBidi" w:cstheme="majorBidi"/>
          <w:sz w:val="24"/>
          <w:szCs w:val="24"/>
          <w:lang w:val="id-ID"/>
        </w:rPr>
        <w:footnoteReference w:id="20"/>
      </w:r>
      <w:r w:rsidR="00BF535F">
        <w:rPr>
          <w:rFonts w:asciiTheme="majorBidi" w:hAnsiTheme="majorBidi" w:cstheme="majorBidi"/>
          <w:sz w:val="24"/>
          <w:szCs w:val="24"/>
          <w:lang w:val="id-ID"/>
        </w:rPr>
        <w:t xml:space="preserve"> Begitu juga dengan Ali ibn Abi Thalib dan Anas ibn Malik, keduanya sama-sama memiliki catatan hadis. Hal ini bukan berarti mereka melanggar akan larangan Rasul tentang penulisan hadis, namun karena memang ada riwayat lain yang menyatakan bahwa Rasul mengizinkan para sahabat untuk menulis hadis, sebagaimana diriwayatkan bahwa para sahabat melarang Abdullah ibn Amr ibn al-Ash yang selalu menulis apa saja yang didengarkannya dari Rasulullah</w:t>
      </w:r>
      <w:r w:rsidR="000004C7">
        <w:rPr>
          <w:rFonts w:asciiTheme="majorBidi" w:hAnsiTheme="majorBidi" w:cstheme="majorBidi"/>
          <w:sz w:val="24"/>
          <w:szCs w:val="24"/>
          <w:lang w:val="id-ID"/>
        </w:rPr>
        <w:t>, karena menurut mereka Rasul terkadang dalam keadaan marah, sehingga ucapannya tidak termasuk</w:t>
      </w:r>
      <w:r w:rsidR="002773DF">
        <w:rPr>
          <w:rFonts w:asciiTheme="majorBidi" w:hAnsiTheme="majorBidi" w:cstheme="majorBidi"/>
          <w:sz w:val="24"/>
          <w:szCs w:val="24"/>
          <w:lang w:val="id-ID"/>
        </w:rPr>
        <w:t xml:space="preserve"> ajaran syar’i, tetapi setelah diadukan pada Rasulullah, beliau bersabda:</w:t>
      </w:r>
    </w:p>
    <w:p w:rsidR="002773DF" w:rsidRDefault="002773DF" w:rsidP="00BF535F">
      <w:pPr>
        <w:pStyle w:val="ListParagraph"/>
        <w:spacing w:line="360" w:lineRule="auto"/>
        <w:ind w:left="0" w:firstLine="720"/>
        <w:jc w:val="both"/>
        <w:rPr>
          <w:rFonts w:asciiTheme="majorBidi" w:hAnsiTheme="majorBidi" w:cstheme="majorBidi"/>
          <w:sz w:val="24"/>
          <w:szCs w:val="24"/>
          <w:lang w:val="id-ID"/>
        </w:rPr>
      </w:pPr>
      <w:r w:rsidRPr="002773DF">
        <w:rPr>
          <w:rFonts w:asciiTheme="majorBidi" w:hAnsiTheme="majorBidi" w:cstheme="majorBidi"/>
          <w:i/>
          <w:iCs/>
          <w:sz w:val="24"/>
          <w:szCs w:val="24"/>
          <w:lang w:val="id-ID"/>
        </w:rPr>
        <w:t>“Tulislah apa yang kamu dengar dariku, demi zat yang jiwaku berada ditangan-Nya, tidak keluar dari mulutku kecuali kebenaran.”</w:t>
      </w:r>
      <w:r w:rsidRPr="002773DF">
        <w:rPr>
          <w:rStyle w:val="FootnoteReference"/>
          <w:rFonts w:asciiTheme="majorBidi" w:hAnsiTheme="majorBidi" w:cstheme="majorBidi"/>
          <w:i/>
          <w:iCs/>
          <w:sz w:val="24"/>
          <w:szCs w:val="24"/>
          <w:lang w:val="id-ID"/>
        </w:rPr>
        <w:footnoteReference w:id="21"/>
      </w:r>
      <w:r>
        <w:rPr>
          <w:rFonts w:asciiTheme="majorBidi" w:hAnsiTheme="majorBidi" w:cstheme="majorBidi"/>
          <w:sz w:val="24"/>
          <w:szCs w:val="24"/>
          <w:lang w:val="id-ID"/>
        </w:rPr>
        <w:t xml:space="preserve"> </w:t>
      </w:r>
    </w:p>
    <w:p w:rsidR="00893A63" w:rsidRDefault="00DD7D86" w:rsidP="00A00CE0">
      <w:pPr>
        <w:pStyle w:val="ListParagraph"/>
        <w:spacing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Dari sini dapat dilihat bahwa ada dua riwayat yang berbeda, satu riwayat menyatakan bahwa Nabi melarang penulisan hadis dan di riwayat lain menyatakan bahwa Rasul mengizinkannya. Dalam memandang hal ini, para ulama berbeda pendapat, dan secara garis besar terdapat dua pendapat. Pendapat pertama menyatakan bahwa riwayat yang melarang penulisan hadis di</w:t>
      </w:r>
      <w:r>
        <w:rPr>
          <w:rFonts w:asciiTheme="majorBidi" w:hAnsiTheme="majorBidi" w:cstheme="majorBidi"/>
          <w:i/>
          <w:iCs/>
          <w:sz w:val="24"/>
          <w:szCs w:val="24"/>
          <w:lang w:val="id-ID"/>
        </w:rPr>
        <w:t>nasakh</w:t>
      </w:r>
      <w:r>
        <w:rPr>
          <w:rFonts w:asciiTheme="majorBidi" w:hAnsiTheme="majorBidi" w:cstheme="majorBidi"/>
          <w:sz w:val="24"/>
          <w:szCs w:val="24"/>
          <w:lang w:val="id-ID"/>
        </w:rPr>
        <w:t xml:space="preserve"> oleh riwayat yang mengizinkannya. M</w:t>
      </w:r>
      <w:r w:rsidR="00EA120C">
        <w:rPr>
          <w:rFonts w:asciiTheme="majorBidi" w:hAnsiTheme="majorBidi" w:cstheme="majorBidi"/>
          <w:sz w:val="24"/>
          <w:szCs w:val="24"/>
          <w:lang w:val="id-ID"/>
        </w:rPr>
        <w:t>enurut mereka, pelarangan penulisan hadis oleh Nabi terjadi pada awal-awal Islam</w:t>
      </w:r>
      <w:r w:rsidR="00A33DC3">
        <w:rPr>
          <w:rFonts w:asciiTheme="majorBidi" w:hAnsiTheme="majorBidi" w:cstheme="majorBidi"/>
          <w:sz w:val="24"/>
          <w:szCs w:val="24"/>
          <w:lang w:val="id-ID"/>
        </w:rPr>
        <w:t xml:space="preserve">, </w:t>
      </w:r>
      <w:r w:rsidR="00EA120C">
        <w:rPr>
          <w:rFonts w:asciiTheme="majorBidi" w:hAnsiTheme="majorBidi" w:cstheme="majorBidi"/>
          <w:sz w:val="24"/>
          <w:szCs w:val="24"/>
          <w:lang w:val="id-ID"/>
        </w:rPr>
        <w:t>karena dikhawatirkan adanya percampuran antara hadis dan ayat al-Qur’</w:t>
      </w:r>
      <w:r w:rsidR="00EE612C">
        <w:rPr>
          <w:rFonts w:asciiTheme="majorBidi" w:hAnsiTheme="majorBidi" w:cstheme="majorBidi"/>
          <w:sz w:val="24"/>
          <w:szCs w:val="24"/>
          <w:lang w:val="id-ID"/>
        </w:rPr>
        <w:t>an, jadi hal tersebut dimaksudkan untuk me</w:t>
      </w:r>
      <w:r w:rsidR="00ED39A0">
        <w:rPr>
          <w:rFonts w:asciiTheme="majorBidi" w:hAnsiTheme="majorBidi" w:cstheme="majorBidi"/>
          <w:sz w:val="24"/>
          <w:szCs w:val="24"/>
          <w:lang w:val="id-ID"/>
        </w:rPr>
        <w:t>njaga kemurnian ayat al-Qur’an.</w:t>
      </w:r>
      <w:r w:rsidR="00ED39A0">
        <w:rPr>
          <w:rStyle w:val="FootnoteReference"/>
          <w:rFonts w:asciiTheme="majorBidi" w:hAnsiTheme="majorBidi" w:cstheme="majorBidi"/>
          <w:sz w:val="24"/>
          <w:szCs w:val="24"/>
          <w:lang w:val="id-ID"/>
        </w:rPr>
        <w:footnoteReference w:id="22"/>
      </w:r>
      <w:r w:rsidR="00ED39A0">
        <w:rPr>
          <w:rFonts w:asciiTheme="majorBidi" w:hAnsiTheme="majorBidi" w:cstheme="majorBidi"/>
          <w:sz w:val="24"/>
          <w:szCs w:val="24"/>
          <w:lang w:val="id-ID"/>
        </w:rPr>
        <w:t xml:space="preserve"> </w:t>
      </w:r>
      <w:r w:rsidR="00EA120C">
        <w:rPr>
          <w:rFonts w:asciiTheme="majorBidi" w:hAnsiTheme="majorBidi" w:cstheme="majorBidi"/>
          <w:sz w:val="24"/>
          <w:szCs w:val="24"/>
          <w:lang w:val="id-ID"/>
        </w:rPr>
        <w:t>Namun ketika kekhawatiran tersebut mulai hilang</w:t>
      </w:r>
      <w:r w:rsidR="00EE612C">
        <w:rPr>
          <w:rFonts w:asciiTheme="majorBidi" w:hAnsiTheme="majorBidi" w:cstheme="majorBidi"/>
          <w:sz w:val="24"/>
          <w:szCs w:val="24"/>
          <w:lang w:val="id-ID"/>
        </w:rPr>
        <w:t xml:space="preserve"> karena para sahabat telah mengetahui dan terbiasa dengan susunan kalimat-kalimat al-Qur’an, sehingga mereka bisa membedakan mana ayat al-Qur’an dan mana yang bukan, maka Rasul mengizinkan mereka untuk menuliskan hadis.</w:t>
      </w:r>
      <w:r w:rsidR="002A4A80">
        <w:rPr>
          <w:rFonts w:asciiTheme="majorBidi" w:hAnsiTheme="majorBidi" w:cstheme="majorBidi"/>
          <w:sz w:val="24"/>
          <w:szCs w:val="24"/>
          <w:lang w:val="id-ID"/>
        </w:rPr>
        <w:t xml:space="preserve"> Pendapat kedua menyatakan bahwa pada dasarnya kedua riwayat tersebut tidak bertentangan. Mereka menyatakan bahwa larangan itu dikhususkan kepada mereka yang dikhawatirkan akan mencampur adukkan hadis dan al-Qur’an, dan diizinkan bagi mereka yang tidak dikhawatirkan </w:t>
      </w:r>
      <w:r w:rsidR="00DF4F90">
        <w:rPr>
          <w:rFonts w:asciiTheme="majorBidi" w:hAnsiTheme="majorBidi" w:cstheme="majorBidi"/>
          <w:sz w:val="24"/>
          <w:szCs w:val="24"/>
          <w:lang w:val="id-ID"/>
        </w:rPr>
        <w:t xml:space="preserve"> mencampur adukkan </w:t>
      </w:r>
      <w:r w:rsidR="00DF4F90">
        <w:rPr>
          <w:rFonts w:asciiTheme="majorBidi" w:hAnsiTheme="majorBidi" w:cstheme="majorBidi"/>
          <w:sz w:val="24"/>
          <w:szCs w:val="24"/>
          <w:lang w:val="id-ID"/>
        </w:rPr>
        <w:lastRenderedPageBreak/>
        <w:t>keduanya, yaitu izin seperti yang dilakukan Nabi kepada Abdullah ibn Amr ibn al-Ash. Atau dalam kata lain Rasul melarang penulisan hadis secara resmi, tetapi tetap mengizinkan para sahabat menulis hadis untuk diri sendiri. Jadi larangan itu bersifat umum sedangkan izin hanya berlaku untuk sahabat tertentu.</w:t>
      </w:r>
      <w:r w:rsidR="00DF4F90">
        <w:rPr>
          <w:rStyle w:val="FootnoteReference"/>
          <w:rFonts w:asciiTheme="majorBidi" w:hAnsiTheme="majorBidi" w:cstheme="majorBidi"/>
          <w:sz w:val="24"/>
          <w:szCs w:val="24"/>
          <w:lang w:val="id-ID"/>
        </w:rPr>
        <w:footnoteReference w:id="23"/>
      </w:r>
      <w:r w:rsidR="00A00CE0">
        <w:rPr>
          <w:rFonts w:asciiTheme="majorBidi" w:hAnsiTheme="majorBidi" w:cstheme="majorBidi"/>
          <w:sz w:val="24"/>
          <w:szCs w:val="24"/>
          <w:lang w:val="id-ID"/>
        </w:rPr>
        <w:t xml:space="preserve"> </w:t>
      </w:r>
      <w:r w:rsidR="00893A63" w:rsidRPr="00A00CE0">
        <w:rPr>
          <w:rFonts w:asciiTheme="majorBidi" w:hAnsiTheme="majorBidi" w:cstheme="majorBidi"/>
          <w:sz w:val="24"/>
          <w:szCs w:val="24"/>
          <w:lang w:val="id-ID"/>
        </w:rPr>
        <w:t>Demikianlah, hadis pada masa Rasul tidak tertulis kecuali hanya sedikit saja.</w:t>
      </w:r>
    </w:p>
    <w:p w:rsidR="00ED39A0" w:rsidRDefault="00ED39A0" w:rsidP="00A00CE0">
      <w:pPr>
        <w:pStyle w:val="ListParagraph"/>
        <w:spacing w:line="360" w:lineRule="auto"/>
        <w:ind w:left="0" w:firstLine="720"/>
        <w:jc w:val="both"/>
        <w:rPr>
          <w:rFonts w:asciiTheme="majorBidi" w:hAnsiTheme="majorBidi" w:cstheme="majorBidi"/>
          <w:sz w:val="24"/>
          <w:szCs w:val="24"/>
          <w:lang w:val="id-ID"/>
        </w:rPr>
      </w:pPr>
    </w:p>
    <w:p w:rsidR="006D0B37" w:rsidRPr="00C74EB5" w:rsidRDefault="006D0B37" w:rsidP="00C74EB5">
      <w:pPr>
        <w:pStyle w:val="ListParagraph"/>
        <w:numPr>
          <w:ilvl w:val="0"/>
          <w:numId w:val="6"/>
        </w:numPr>
        <w:spacing w:line="360" w:lineRule="auto"/>
        <w:ind w:left="567" w:hanging="283"/>
        <w:jc w:val="both"/>
        <w:rPr>
          <w:rFonts w:asciiTheme="majorBidi" w:hAnsiTheme="majorBidi" w:cstheme="majorBidi"/>
          <w:b/>
          <w:bCs/>
          <w:sz w:val="24"/>
          <w:szCs w:val="24"/>
          <w:lang w:val="id-ID"/>
        </w:rPr>
      </w:pPr>
      <w:r w:rsidRPr="00C74EB5">
        <w:rPr>
          <w:rFonts w:asciiTheme="majorBidi" w:hAnsiTheme="majorBidi" w:cstheme="majorBidi"/>
          <w:b/>
          <w:bCs/>
          <w:sz w:val="24"/>
          <w:szCs w:val="24"/>
          <w:lang w:val="id-ID"/>
        </w:rPr>
        <w:t xml:space="preserve">Hadis </w:t>
      </w:r>
      <w:r w:rsidR="001A43B7" w:rsidRPr="00C74EB5">
        <w:rPr>
          <w:rFonts w:asciiTheme="majorBidi" w:hAnsiTheme="majorBidi" w:cstheme="majorBidi"/>
          <w:b/>
          <w:bCs/>
          <w:sz w:val="24"/>
          <w:szCs w:val="24"/>
          <w:lang w:val="id-ID"/>
        </w:rPr>
        <w:t xml:space="preserve">pada Masa Khulafa’ </w:t>
      </w:r>
      <w:r w:rsidR="00C74EB5">
        <w:rPr>
          <w:rFonts w:asciiTheme="majorBidi" w:hAnsiTheme="majorBidi" w:cstheme="majorBidi"/>
          <w:b/>
          <w:bCs/>
          <w:sz w:val="24"/>
          <w:szCs w:val="24"/>
          <w:lang w:val="id-ID"/>
        </w:rPr>
        <w:t>al-</w:t>
      </w:r>
      <w:r w:rsidR="001A43B7" w:rsidRPr="00C74EB5">
        <w:rPr>
          <w:rFonts w:asciiTheme="majorBidi" w:hAnsiTheme="majorBidi" w:cstheme="majorBidi"/>
          <w:b/>
          <w:bCs/>
          <w:sz w:val="24"/>
          <w:szCs w:val="24"/>
          <w:lang w:val="id-ID"/>
        </w:rPr>
        <w:t>Rasyidin</w:t>
      </w:r>
    </w:p>
    <w:p w:rsidR="006D0B37" w:rsidRDefault="001A43B7" w:rsidP="001A43B7">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Periode kedua sejarah perkembangan hadis adalah masa Khulafa’ Rasyidin (Abu Bakar, Umar ibn Khattab, Usman ibn Affan, dan Ali ibn Abi Thalib) yang berlangsung sekitar tahun 11 H sampai dengan 40 H. Masa ini disebut dengan masa sahabat besar.</w:t>
      </w:r>
      <w:r>
        <w:rPr>
          <w:rStyle w:val="FootnoteReference"/>
          <w:rFonts w:asciiTheme="majorBidi" w:hAnsiTheme="majorBidi" w:cstheme="majorBidi"/>
          <w:sz w:val="24"/>
          <w:szCs w:val="24"/>
          <w:lang w:val="id-ID"/>
        </w:rPr>
        <w:footnoteReference w:id="24"/>
      </w:r>
      <w:r w:rsidR="00ED39A0">
        <w:rPr>
          <w:rFonts w:asciiTheme="majorBidi" w:hAnsiTheme="majorBidi" w:cstheme="majorBidi"/>
          <w:sz w:val="24"/>
          <w:szCs w:val="24"/>
          <w:lang w:val="id-ID"/>
        </w:rPr>
        <w:t xml:space="preserve"> </w:t>
      </w:r>
      <w:r w:rsidR="006D0B37">
        <w:rPr>
          <w:rFonts w:asciiTheme="majorBidi" w:hAnsiTheme="majorBidi" w:cstheme="majorBidi"/>
          <w:sz w:val="24"/>
          <w:szCs w:val="24"/>
          <w:lang w:val="id-ID"/>
        </w:rPr>
        <w:t>Pengertian sahabat menurut istilah ilmu hadis yang disepakati oleh mayoritas ulama hadis, adalah orang Islam yang pernah bergaul atau melihat Nabi dan meninggal dalam keadaan beragama Islam. Keterlibatan sahabat Nabi dalam proses diterimanya hadis adalah sebuah keniscayaan. Baik hadis yang diriwayatkan secara lisan maupun tulisan, kesemuanya itu melalui informasi yang disampaikan para sahabat dari Nabi SAW.</w:t>
      </w:r>
      <w:r w:rsidR="001C158A">
        <w:rPr>
          <w:rFonts w:asciiTheme="majorBidi" w:hAnsiTheme="majorBidi" w:cstheme="majorBidi"/>
          <w:sz w:val="24"/>
          <w:szCs w:val="24"/>
          <w:lang w:val="id-ID"/>
        </w:rPr>
        <w:t xml:space="preserve"> Melalui informasi yang disampaikan para sahabat itu, materi (</w:t>
      </w:r>
      <w:r w:rsidR="001C158A">
        <w:rPr>
          <w:rFonts w:asciiTheme="majorBidi" w:hAnsiTheme="majorBidi" w:cstheme="majorBidi"/>
          <w:i/>
          <w:iCs/>
          <w:sz w:val="24"/>
          <w:szCs w:val="24"/>
          <w:lang w:val="id-ID"/>
        </w:rPr>
        <w:t>matan</w:t>
      </w:r>
      <w:r w:rsidR="001C158A">
        <w:rPr>
          <w:rFonts w:asciiTheme="majorBidi" w:hAnsiTheme="majorBidi" w:cstheme="majorBidi"/>
          <w:sz w:val="24"/>
          <w:szCs w:val="24"/>
          <w:lang w:val="id-ID"/>
        </w:rPr>
        <w:t>) hadis yang diterima secara berantai dari satu generasi ke generasi berikutnya. Tanpa kehadiran sahabat, maka mustahil pesan-pesan Nabi akan sampai kepada generasi selanjutnya.</w:t>
      </w:r>
    </w:p>
    <w:p w:rsidR="0086391A" w:rsidRDefault="0086391A" w:rsidP="001A43B7">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Pada masa ini perhatian para sahabat masih terfokus pada pemeliharaan dan penyebaran al-Qur’an, maka periwayatan hadis belum begitu berkembang dan masih ada pembatasan dalam periwayatan. Oleh karena itu para ulama menganggap masa ini sebagai masa pembatasan periwayatan.</w:t>
      </w:r>
      <w:r>
        <w:rPr>
          <w:rStyle w:val="FootnoteReference"/>
          <w:rFonts w:asciiTheme="majorBidi" w:hAnsiTheme="majorBidi" w:cstheme="majorBidi"/>
          <w:sz w:val="24"/>
          <w:szCs w:val="24"/>
          <w:lang w:val="id-ID"/>
        </w:rPr>
        <w:footnoteReference w:id="25"/>
      </w:r>
    </w:p>
    <w:p w:rsidR="00FD2EF3" w:rsidRPr="00C74EB5" w:rsidRDefault="00FD2EF3" w:rsidP="00C74EB5">
      <w:pPr>
        <w:pStyle w:val="ListParagraph"/>
        <w:numPr>
          <w:ilvl w:val="0"/>
          <w:numId w:val="7"/>
        </w:numPr>
        <w:spacing w:line="360" w:lineRule="auto"/>
        <w:ind w:left="567" w:hanging="152"/>
        <w:jc w:val="both"/>
        <w:rPr>
          <w:rFonts w:asciiTheme="majorBidi" w:hAnsiTheme="majorBidi" w:cstheme="majorBidi"/>
          <w:b/>
          <w:bCs/>
          <w:sz w:val="24"/>
          <w:szCs w:val="24"/>
          <w:lang w:val="id-ID"/>
        </w:rPr>
      </w:pPr>
      <w:r w:rsidRPr="00C74EB5">
        <w:rPr>
          <w:rFonts w:asciiTheme="majorBidi" w:hAnsiTheme="majorBidi" w:cstheme="majorBidi"/>
          <w:b/>
          <w:bCs/>
          <w:sz w:val="24"/>
          <w:szCs w:val="24"/>
          <w:lang w:val="id-ID"/>
        </w:rPr>
        <w:t>Abu Bakar al-Shiddiq</w:t>
      </w:r>
    </w:p>
    <w:p w:rsidR="00FD2EF3" w:rsidRDefault="00FD2EF3" w:rsidP="000D24F0">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Abu Bakar adalah sahabat Nabi yang pertama-tama menunjukkan kehati-hatiannya dalam periwayatan hadis.</w:t>
      </w:r>
      <w:r w:rsidR="00333CD3">
        <w:rPr>
          <w:rFonts w:asciiTheme="majorBidi" w:hAnsiTheme="majorBidi" w:cstheme="majorBidi"/>
          <w:sz w:val="24"/>
          <w:szCs w:val="24"/>
          <w:lang w:val="id-ID"/>
        </w:rPr>
        <w:t xml:space="preserve"> Pernyataan ini berdasar pada pengalaman Abu Bakar tatkala menghadapi kasus seorang nenek. Suatu ketika, ada seorang nenek menghadapnya, nenek tersebut meminta hak waris dari harta yang ditinggalkan cucunya. Abu Bakar menjawab bahwa dia tidak melihat petunjuk dalam al-Qur’an dan </w:t>
      </w:r>
      <w:r w:rsidR="00333CD3">
        <w:rPr>
          <w:rFonts w:asciiTheme="majorBidi" w:hAnsiTheme="majorBidi" w:cstheme="majorBidi"/>
          <w:sz w:val="24"/>
          <w:szCs w:val="24"/>
          <w:lang w:val="id-ID"/>
        </w:rPr>
        <w:lastRenderedPageBreak/>
        <w:t>praktek Nabi yang memberi bagian harta warisan kepada nenek. Setelah itu Abu Bakar bertanya kepada para sahabat,</w:t>
      </w:r>
      <w:r w:rsidR="005C58E7">
        <w:rPr>
          <w:rFonts w:asciiTheme="majorBidi" w:hAnsiTheme="majorBidi" w:cstheme="majorBidi"/>
          <w:sz w:val="24"/>
          <w:szCs w:val="24"/>
          <w:lang w:val="id-ID"/>
        </w:rPr>
        <w:t xml:space="preserve"> al-Mughirah Ibn Syu’bah menyatakan kepada Abu Bakar bahwa Nabi telah memberikan bagian waris kepada nenek sebesar seperenam bagian. Mendengar pernyataan </w:t>
      </w:r>
      <w:r w:rsidR="000D24F0">
        <w:rPr>
          <w:rFonts w:asciiTheme="majorBidi" w:hAnsiTheme="majorBidi" w:cstheme="majorBidi"/>
          <w:sz w:val="24"/>
          <w:szCs w:val="24"/>
          <w:lang w:val="id-ID"/>
        </w:rPr>
        <w:t>al-Mughirah</w:t>
      </w:r>
      <w:r w:rsidR="005C58E7">
        <w:rPr>
          <w:rFonts w:asciiTheme="majorBidi" w:hAnsiTheme="majorBidi" w:cstheme="majorBidi"/>
          <w:sz w:val="24"/>
          <w:szCs w:val="24"/>
          <w:lang w:val="id-ID"/>
        </w:rPr>
        <w:t>, Abu Bakar meminta</w:t>
      </w:r>
      <w:r w:rsidR="000D24F0">
        <w:rPr>
          <w:rFonts w:asciiTheme="majorBidi" w:hAnsiTheme="majorBidi" w:cstheme="majorBidi"/>
          <w:sz w:val="24"/>
          <w:szCs w:val="24"/>
          <w:lang w:val="id-ID"/>
        </w:rPr>
        <w:t>nya</w:t>
      </w:r>
      <w:r w:rsidR="005C58E7">
        <w:rPr>
          <w:rFonts w:asciiTheme="majorBidi" w:hAnsiTheme="majorBidi" w:cstheme="majorBidi"/>
          <w:sz w:val="24"/>
          <w:szCs w:val="24"/>
          <w:lang w:val="id-ID"/>
        </w:rPr>
        <w:t xml:space="preserve"> untuk menghadirkan seorang saksi, lalu Muhammad ibn Salamah memberikan kesaksian atas kebenaran pernyataan al-Mughirah tersebut. akhirnya Abu Bakar menetapkan nenek sebagai ahli waris dengan memberikan seperenam bagian berdasarkan hadis Nabi yang disampaikan oleh al-Mughirah.</w:t>
      </w:r>
      <w:r w:rsidR="00437AA2">
        <w:rPr>
          <w:rStyle w:val="FootnoteReference"/>
          <w:rFonts w:asciiTheme="majorBidi" w:hAnsiTheme="majorBidi" w:cstheme="majorBidi"/>
          <w:sz w:val="24"/>
          <w:szCs w:val="24"/>
          <w:lang w:val="id-ID"/>
        </w:rPr>
        <w:footnoteReference w:id="26"/>
      </w:r>
      <w:r w:rsidR="009F0EEC">
        <w:rPr>
          <w:rFonts w:asciiTheme="majorBidi" w:hAnsiTheme="majorBidi" w:cstheme="majorBidi"/>
          <w:sz w:val="24"/>
          <w:szCs w:val="24"/>
          <w:lang w:val="id-ID"/>
        </w:rPr>
        <w:t xml:space="preserve"> Dari sini tergambar bahwa ternyata Abu Bakar sangat berhati-hati dalam periwayatan suatu hadis, hal ini terbukti beliau tidak bersegera menerima riwayat hadis  dari al-Mughirah sebelum meneliti periwayatnya.</w:t>
      </w:r>
      <w:r w:rsidR="00433D19">
        <w:rPr>
          <w:rFonts w:asciiTheme="majorBidi" w:hAnsiTheme="majorBidi" w:cstheme="majorBidi"/>
          <w:sz w:val="24"/>
          <w:szCs w:val="24"/>
          <w:lang w:val="id-ID"/>
        </w:rPr>
        <w:t xml:space="preserve"> Dan dalam melakukan penelitian pun Abu Bakar meminta periwayat hadis</w:t>
      </w:r>
      <w:r w:rsidR="00437AA2">
        <w:rPr>
          <w:rFonts w:asciiTheme="majorBidi" w:hAnsiTheme="majorBidi" w:cstheme="majorBidi"/>
          <w:sz w:val="24"/>
          <w:szCs w:val="24"/>
          <w:lang w:val="id-ID"/>
        </w:rPr>
        <w:t xml:space="preserve"> untuk menghadirkan saksi.</w:t>
      </w:r>
    </w:p>
    <w:p w:rsidR="00437AA2" w:rsidRDefault="00437AA2" w:rsidP="00DC254F">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Sikap Abu Bakar yang sangat berhati-hati dalam periwayatan hadis</w:t>
      </w:r>
      <w:r w:rsidR="00DC254F">
        <w:rPr>
          <w:rFonts w:asciiTheme="majorBidi" w:hAnsiTheme="majorBidi" w:cstheme="majorBidi"/>
          <w:sz w:val="24"/>
          <w:szCs w:val="24"/>
          <w:lang w:val="id-ID"/>
        </w:rPr>
        <w:t xml:space="preserve"> mengakibatkan hadis yang diriwayatkan pun relative sedikit.</w:t>
      </w:r>
      <w:r w:rsidR="00394EDB">
        <w:rPr>
          <w:rFonts w:asciiTheme="majorBidi" w:hAnsiTheme="majorBidi" w:cstheme="majorBidi"/>
          <w:sz w:val="24"/>
          <w:szCs w:val="24"/>
          <w:lang w:val="id-ID"/>
        </w:rPr>
        <w:t xml:space="preserve">padahal Abu Bakar adalah sahabat yang telah lama bergaul dan sangat akrab dengan Nabi, mulai dari masa sebelum Nabi hijrah sampai Nabi wafat. Selain faktor kehati-hatian, faktor lain yang menyebabkan Abu Bakar hanya meriwayatkan hadis sedikit adalah, </w:t>
      </w:r>
      <w:r w:rsidR="00394EDB">
        <w:rPr>
          <w:rFonts w:asciiTheme="majorBidi" w:hAnsiTheme="majorBidi" w:cstheme="majorBidi"/>
          <w:i/>
          <w:iCs/>
          <w:sz w:val="24"/>
          <w:szCs w:val="24"/>
          <w:lang w:val="id-ID"/>
        </w:rPr>
        <w:t>pertama,</w:t>
      </w:r>
      <w:r w:rsidR="00394EDB">
        <w:rPr>
          <w:rFonts w:asciiTheme="majorBidi" w:hAnsiTheme="majorBidi" w:cstheme="majorBidi"/>
          <w:sz w:val="24"/>
          <w:szCs w:val="24"/>
          <w:lang w:val="id-ID"/>
        </w:rPr>
        <w:t xml:space="preserve"> Abu Bakar selalu sibuk ketika menjabat sebagai khalifah. </w:t>
      </w:r>
      <w:r w:rsidR="00394EDB">
        <w:rPr>
          <w:rFonts w:asciiTheme="majorBidi" w:hAnsiTheme="majorBidi" w:cstheme="majorBidi"/>
          <w:i/>
          <w:iCs/>
          <w:sz w:val="24"/>
          <w:szCs w:val="24"/>
          <w:lang w:val="id-ID"/>
        </w:rPr>
        <w:t>Kedua,</w:t>
      </w:r>
      <w:r w:rsidR="00394EDB">
        <w:rPr>
          <w:rFonts w:asciiTheme="majorBidi" w:hAnsiTheme="majorBidi" w:cstheme="majorBidi"/>
          <w:sz w:val="24"/>
          <w:szCs w:val="24"/>
          <w:lang w:val="id-ID"/>
        </w:rPr>
        <w:t xml:space="preserve"> kebutuhan hadis tidak sebanyak pada masa sesudahnya.</w:t>
      </w:r>
      <w:r w:rsidR="00394EDB">
        <w:rPr>
          <w:rFonts w:asciiTheme="majorBidi" w:hAnsiTheme="majorBidi" w:cstheme="majorBidi"/>
          <w:i/>
          <w:iCs/>
          <w:sz w:val="24"/>
          <w:szCs w:val="24"/>
          <w:lang w:val="id-ID"/>
        </w:rPr>
        <w:t xml:space="preserve"> Ketiga,</w:t>
      </w:r>
      <w:r w:rsidR="00394EDB">
        <w:rPr>
          <w:rFonts w:asciiTheme="majorBidi" w:hAnsiTheme="majorBidi" w:cstheme="majorBidi"/>
          <w:sz w:val="24"/>
          <w:szCs w:val="24"/>
          <w:lang w:val="id-ID"/>
        </w:rPr>
        <w:t xml:space="preserve"> jarak waktu antara kewafatannya dengan kewafatan Nabi sangat singkat.</w:t>
      </w:r>
      <w:r w:rsidR="00394EDB">
        <w:rPr>
          <w:rStyle w:val="FootnoteReference"/>
          <w:rFonts w:asciiTheme="majorBidi" w:hAnsiTheme="majorBidi" w:cstheme="majorBidi"/>
          <w:sz w:val="24"/>
          <w:szCs w:val="24"/>
          <w:lang w:val="id-ID"/>
        </w:rPr>
        <w:footnoteReference w:id="27"/>
      </w:r>
    </w:p>
    <w:p w:rsidR="00394EDB" w:rsidRPr="00C74EB5" w:rsidRDefault="00394EDB" w:rsidP="00C74EB5">
      <w:pPr>
        <w:pStyle w:val="ListParagraph"/>
        <w:numPr>
          <w:ilvl w:val="0"/>
          <w:numId w:val="7"/>
        </w:numPr>
        <w:spacing w:line="360" w:lineRule="auto"/>
        <w:ind w:left="567" w:hanging="141"/>
        <w:jc w:val="both"/>
        <w:rPr>
          <w:rFonts w:asciiTheme="majorBidi" w:hAnsiTheme="majorBidi" w:cstheme="majorBidi"/>
          <w:b/>
          <w:bCs/>
          <w:sz w:val="24"/>
          <w:szCs w:val="24"/>
          <w:lang w:val="id-ID"/>
        </w:rPr>
      </w:pPr>
      <w:r w:rsidRPr="00C74EB5">
        <w:rPr>
          <w:rFonts w:asciiTheme="majorBidi" w:hAnsiTheme="majorBidi" w:cstheme="majorBidi"/>
          <w:b/>
          <w:bCs/>
          <w:sz w:val="24"/>
          <w:szCs w:val="24"/>
          <w:lang w:val="id-ID"/>
        </w:rPr>
        <w:t>Umar ibn al-Khattab</w:t>
      </w:r>
    </w:p>
    <w:p w:rsidR="00B14BCB" w:rsidRDefault="00812FAC" w:rsidP="00A047B5">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Umar juga dikenal sebagai sahabat yang sangat berhati-hati dalam periwayatan hadis, sepe</w:t>
      </w:r>
      <w:r w:rsidR="000D24F0">
        <w:rPr>
          <w:rFonts w:asciiTheme="majorBidi" w:hAnsiTheme="majorBidi" w:cstheme="majorBidi"/>
          <w:sz w:val="24"/>
          <w:szCs w:val="24"/>
          <w:lang w:val="id-ID"/>
        </w:rPr>
        <w:t>rti halnya Abu Bakar. Selain</w:t>
      </w:r>
      <w:r>
        <w:rPr>
          <w:rFonts w:asciiTheme="majorBidi" w:hAnsiTheme="majorBidi" w:cstheme="majorBidi"/>
          <w:sz w:val="24"/>
          <w:szCs w:val="24"/>
          <w:lang w:val="id-ID"/>
        </w:rPr>
        <w:t xml:space="preserve"> itu, Umar juga mene</w:t>
      </w:r>
      <w:r w:rsidR="000D24F0">
        <w:rPr>
          <w:rFonts w:asciiTheme="majorBidi" w:hAnsiTheme="majorBidi" w:cstheme="majorBidi"/>
          <w:sz w:val="24"/>
          <w:szCs w:val="24"/>
          <w:lang w:val="id-ID"/>
        </w:rPr>
        <w:t>kankan kepada para sahabat agar</w:t>
      </w:r>
      <w:r>
        <w:rPr>
          <w:rFonts w:asciiTheme="majorBidi" w:hAnsiTheme="majorBidi" w:cstheme="majorBidi"/>
          <w:sz w:val="24"/>
          <w:szCs w:val="24"/>
          <w:lang w:val="id-ID"/>
        </w:rPr>
        <w:t xml:space="preserve"> tidak memperbanyak periwayatan hadis di masyarakat, dengan alasan supaya konsentrasi masyarakat tidak terpecah dalam membaca dan mendalami al-Qur’an, selain itu juga supaya umat Islam tidak melakukan kekeliruan dalam periwayatan hadis. Kebijaksanaan Umar inilah yang kemudian mampu menghalangi </w:t>
      </w:r>
      <w:r>
        <w:rPr>
          <w:rFonts w:asciiTheme="majorBidi" w:hAnsiTheme="majorBidi" w:cstheme="majorBidi"/>
          <w:sz w:val="24"/>
          <w:szCs w:val="24"/>
          <w:lang w:val="id-ID"/>
        </w:rPr>
        <w:lastRenderedPageBreak/>
        <w:t>orang-orang yang tidak bertanggungjawab untuk melakukan pemalsuan-pemalsuan hadis.</w:t>
      </w:r>
      <w:r w:rsidR="00B14BCB">
        <w:rPr>
          <w:rStyle w:val="FootnoteReference"/>
          <w:rFonts w:asciiTheme="majorBidi" w:hAnsiTheme="majorBidi" w:cstheme="majorBidi"/>
          <w:sz w:val="24"/>
          <w:szCs w:val="24"/>
          <w:lang w:val="id-ID"/>
        </w:rPr>
        <w:footnoteReference w:id="28"/>
      </w:r>
    </w:p>
    <w:p w:rsidR="00812FAC" w:rsidRPr="00C74EB5" w:rsidRDefault="00812FAC" w:rsidP="00C74EB5">
      <w:pPr>
        <w:pStyle w:val="ListParagraph"/>
        <w:numPr>
          <w:ilvl w:val="0"/>
          <w:numId w:val="7"/>
        </w:numPr>
        <w:spacing w:line="360" w:lineRule="auto"/>
        <w:ind w:left="567" w:hanging="141"/>
        <w:jc w:val="both"/>
        <w:rPr>
          <w:rFonts w:asciiTheme="majorBidi" w:hAnsiTheme="majorBidi" w:cstheme="majorBidi"/>
          <w:b/>
          <w:bCs/>
          <w:sz w:val="24"/>
          <w:szCs w:val="24"/>
          <w:lang w:val="id-ID"/>
        </w:rPr>
      </w:pPr>
      <w:r w:rsidRPr="00C74EB5">
        <w:rPr>
          <w:rFonts w:asciiTheme="majorBidi" w:hAnsiTheme="majorBidi" w:cstheme="majorBidi"/>
          <w:b/>
          <w:bCs/>
          <w:sz w:val="24"/>
          <w:szCs w:val="24"/>
          <w:lang w:val="id-ID"/>
        </w:rPr>
        <w:t>Usman ibn Affan</w:t>
      </w:r>
    </w:p>
    <w:p w:rsidR="00812FAC" w:rsidRDefault="00DD70EE" w:rsidP="005C0BC9">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Secara umum, kebijakan Usman tentang periwayatan hadis tidak jauh berbeda dengan kebijakan dua khalifah sebelumnya. </w:t>
      </w:r>
      <w:r w:rsidR="00037CFB">
        <w:rPr>
          <w:rFonts w:asciiTheme="majorBidi" w:hAnsiTheme="majorBidi" w:cstheme="majorBidi"/>
          <w:sz w:val="24"/>
          <w:szCs w:val="24"/>
          <w:lang w:val="id-ID"/>
        </w:rPr>
        <w:t>Hal ini terbukti ketika Usman memiliki kesempatan untuk berkhutbah, dalam khutbahnya Usman meminta kepada para sahabat untuk tidak banyak meriwayatkan hadis yang mereka tidak pernah mendengar hadis itu pada masa Abu Bakar dan Umar.</w:t>
      </w:r>
      <w:r w:rsidR="005C0BC9">
        <w:rPr>
          <w:rFonts w:asciiTheme="majorBidi" w:hAnsiTheme="majorBidi" w:cstheme="majorBidi"/>
          <w:sz w:val="24"/>
          <w:szCs w:val="24"/>
          <w:lang w:val="id-ID"/>
        </w:rPr>
        <w:t xml:space="preserve"> Umar sendiri memang tampaknya tidak banyak meriwayatkan hadis. Ahmad ibn Hanbal meriwayatkan hadis Nabi</w:t>
      </w:r>
      <w:r w:rsidR="005C0BC9" w:rsidRPr="005C0BC9">
        <w:rPr>
          <w:rFonts w:asciiTheme="majorBidi" w:hAnsiTheme="majorBidi" w:cstheme="majorBidi"/>
          <w:sz w:val="24"/>
          <w:szCs w:val="24"/>
          <w:lang w:val="id-ID"/>
        </w:rPr>
        <w:t xml:space="preserve"> </w:t>
      </w:r>
      <w:r w:rsidR="005C0BC9">
        <w:rPr>
          <w:rFonts w:asciiTheme="majorBidi" w:hAnsiTheme="majorBidi" w:cstheme="majorBidi"/>
          <w:sz w:val="24"/>
          <w:szCs w:val="24"/>
          <w:lang w:val="id-ID"/>
        </w:rPr>
        <w:t xml:space="preserve">yang berasal dari riwayat Usman sekitar empat puluh hadis saja. Itu pun banyak </w:t>
      </w:r>
      <w:r w:rsidR="005C0BC9">
        <w:rPr>
          <w:rFonts w:asciiTheme="majorBidi" w:hAnsiTheme="majorBidi" w:cstheme="majorBidi"/>
          <w:i/>
          <w:iCs/>
          <w:sz w:val="24"/>
          <w:szCs w:val="24"/>
          <w:lang w:val="id-ID"/>
        </w:rPr>
        <w:t xml:space="preserve">matan </w:t>
      </w:r>
      <w:r w:rsidR="005C0BC9">
        <w:rPr>
          <w:rFonts w:asciiTheme="majorBidi" w:hAnsiTheme="majorBidi" w:cstheme="majorBidi"/>
          <w:sz w:val="24"/>
          <w:szCs w:val="24"/>
          <w:lang w:val="id-ID"/>
        </w:rPr>
        <w:t>hadis yang terulang, dikarenakan perbedaan sanad.</w:t>
      </w:r>
      <w:r w:rsidR="00B14BCB">
        <w:rPr>
          <w:rStyle w:val="FootnoteReference"/>
          <w:rFonts w:asciiTheme="majorBidi" w:hAnsiTheme="majorBidi" w:cstheme="majorBidi"/>
          <w:sz w:val="24"/>
          <w:szCs w:val="24"/>
          <w:lang w:val="id-ID"/>
        </w:rPr>
        <w:footnoteReference w:id="29"/>
      </w:r>
      <w:r w:rsidR="005C0BC9">
        <w:rPr>
          <w:rFonts w:asciiTheme="majorBidi" w:hAnsiTheme="majorBidi" w:cstheme="majorBidi"/>
          <w:sz w:val="24"/>
          <w:szCs w:val="24"/>
          <w:lang w:val="id-ID"/>
        </w:rPr>
        <w:t xml:space="preserve"> Dengan demikian, jumlah hadis yang diriwayatkan oleh Usman tidak sebanyak jumlah hadis yang diriwayatkan oleh Umar ibn al-Khattab.</w:t>
      </w:r>
    </w:p>
    <w:p w:rsidR="005C0BC9" w:rsidRDefault="005C0BC9" w:rsidP="005C0BC9">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Dari sini terlihat bahwa pada masa Usman ibn Affan, kegiatan umat Islam dalam periwayatan hadis telah lebih banyak bila dibandingkan dengan kegiatan periwayatan pada masa Umar. Dalam khutbahnya Usman telah menyampaikan seruan agar umat Islam berhati-hati dalam meriwayatkan hadis. Namun seruan tersebut nampaknya tidak begitu besar pengaruhnya terhadap periwayat tertentu yang bersikap longgar dalam periwayatan hadis. Hal ini terjadi karena selain pribadi Usman tidak sekeras pribadi Umar, juga karena wilayah Islam sudah mulai meluas. Luasnya wilayah Islam mengakibatkan bertambahnya kesulitan dalam mengendalikan periwayatan hadis secara ketat.</w:t>
      </w:r>
    </w:p>
    <w:p w:rsidR="005C0BC9" w:rsidRPr="00C74EB5" w:rsidRDefault="005C0BC9" w:rsidP="00C74EB5">
      <w:pPr>
        <w:pStyle w:val="ListParagraph"/>
        <w:numPr>
          <w:ilvl w:val="0"/>
          <w:numId w:val="7"/>
        </w:numPr>
        <w:spacing w:line="360" w:lineRule="auto"/>
        <w:ind w:left="567" w:hanging="141"/>
        <w:jc w:val="both"/>
        <w:rPr>
          <w:rFonts w:asciiTheme="majorBidi" w:hAnsiTheme="majorBidi" w:cstheme="majorBidi"/>
          <w:b/>
          <w:bCs/>
          <w:sz w:val="24"/>
          <w:szCs w:val="24"/>
          <w:lang w:val="id-ID"/>
        </w:rPr>
      </w:pPr>
      <w:r w:rsidRPr="00C74EB5">
        <w:rPr>
          <w:rFonts w:asciiTheme="majorBidi" w:hAnsiTheme="majorBidi" w:cstheme="majorBidi"/>
          <w:b/>
          <w:bCs/>
          <w:sz w:val="24"/>
          <w:szCs w:val="24"/>
          <w:lang w:val="id-ID"/>
        </w:rPr>
        <w:t>Ali ibn Abi Thalib</w:t>
      </w:r>
    </w:p>
    <w:p w:rsidR="005C0BC9" w:rsidRDefault="00386565" w:rsidP="000D24F0">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Perkembangan hadis pada masa Khalifah Ali ibn Abi Thalib pun tidak jauh berbeda dengan khalifah pendahulunya tentang periwaya</w:t>
      </w:r>
      <w:r w:rsidR="00C74EB5">
        <w:rPr>
          <w:rFonts w:asciiTheme="majorBidi" w:hAnsiTheme="majorBidi" w:cstheme="majorBidi"/>
          <w:sz w:val="24"/>
          <w:szCs w:val="24"/>
          <w:lang w:val="id-ID"/>
        </w:rPr>
        <w:t xml:space="preserve">tan hadis. Ali </w:t>
      </w:r>
      <w:r w:rsidR="000D24F0">
        <w:rPr>
          <w:rFonts w:asciiTheme="majorBidi" w:hAnsiTheme="majorBidi" w:cstheme="majorBidi"/>
          <w:sz w:val="24"/>
          <w:szCs w:val="24"/>
          <w:lang w:val="id-ID"/>
        </w:rPr>
        <w:t>hanya</w:t>
      </w:r>
      <w:r w:rsidR="00C74EB5">
        <w:rPr>
          <w:rFonts w:asciiTheme="majorBidi" w:hAnsiTheme="majorBidi" w:cstheme="majorBidi"/>
          <w:sz w:val="24"/>
          <w:szCs w:val="24"/>
          <w:lang w:val="id-ID"/>
        </w:rPr>
        <w:t xml:space="preserve"> bersedia men</w:t>
      </w:r>
      <w:r>
        <w:rPr>
          <w:rFonts w:asciiTheme="majorBidi" w:hAnsiTheme="majorBidi" w:cstheme="majorBidi"/>
          <w:sz w:val="24"/>
          <w:szCs w:val="24"/>
          <w:lang w:val="id-ID"/>
        </w:rPr>
        <w:t>erima riwayat hadis setelah periwayat hadis yang bersangkutan mengucapkan sumpah, bahwa hadis yang disampaikannya itu benar-benar berasal dari Nabi. Ali tidak meminta sumpah hanya jika periwayat benar-benar telah dipercayainya.</w:t>
      </w:r>
      <w:r w:rsidR="009560CD">
        <w:rPr>
          <w:rFonts w:asciiTheme="majorBidi" w:hAnsiTheme="majorBidi" w:cstheme="majorBidi"/>
          <w:sz w:val="24"/>
          <w:szCs w:val="24"/>
          <w:lang w:val="id-ID"/>
        </w:rPr>
        <w:t xml:space="preserve"> Dengan </w:t>
      </w:r>
      <w:r w:rsidR="009560CD">
        <w:rPr>
          <w:rFonts w:asciiTheme="majorBidi" w:hAnsiTheme="majorBidi" w:cstheme="majorBidi"/>
          <w:sz w:val="24"/>
          <w:szCs w:val="24"/>
          <w:lang w:val="id-ID"/>
        </w:rPr>
        <w:lastRenderedPageBreak/>
        <w:t>demikian dapatlah dinyatakan bahwa fungsi sumpah dalam periwayatan hadis bagi Ali tidaklah dijadikan sebagai syarat mutlak keabsahan periwayatan hadis. Sumpah dianggap tidak diperlukan apabila orang yang menyampaikan riwayat hadis telah benar-benar diyakini tidak mungkin keliru.</w:t>
      </w:r>
      <w:r w:rsidR="00967395">
        <w:rPr>
          <w:rStyle w:val="FootnoteReference"/>
          <w:rFonts w:asciiTheme="majorBidi" w:hAnsiTheme="majorBidi" w:cstheme="majorBidi"/>
          <w:sz w:val="24"/>
          <w:szCs w:val="24"/>
          <w:lang w:val="id-ID"/>
        </w:rPr>
        <w:footnoteReference w:id="30"/>
      </w:r>
    </w:p>
    <w:p w:rsidR="009560CD" w:rsidRDefault="009560CD" w:rsidP="005C0BC9">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Ali ibn Abi Thalib sendiri cukup banyak meriwayatkan hadis Nabi, baik dalam bentuk lisan maupun tulisan</w:t>
      </w:r>
      <w:r w:rsidR="005D4BAE">
        <w:rPr>
          <w:rFonts w:asciiTheme="majorBidi" w:hAnsiTheme="majorBidi" w:cstheme="majorBidi"/>
          <w:sz w:val="24"/>
          <w:szCs w:val="24"/>
          <w:lang w:val="id-ID"/>
        </w:rPr>
        <w:t>. Hadis yang berbentuk tulisan berkisar tentang hukuman denda (</w:t>
      </w:r>
      <w:r w:rsidR="005D4BAE">
        <w:rPr>
          <w:rFonts w:asciiTheme="majorBidi" w:hAnsiTheme="majorBidi" w:cstheme="majorBidi"/>
          <w:i/>
          <w:iCs/>
          <w:sz w:val="24"/>
          <w:szCs w:val="24"/>
          <w:lang w:val="id-ID"/>
        </w:rPr>
        <w:t>diyat</w:t>
      </w:r>
      <w:r w:rsidR="005D4BAE">
        <w:rPr>
          <w:rFonts w:asciiTheme="majorBidi" w:hAnsiTheme="majorBidi" w:cstheme="majorBidi"/>
          <w:sz w:val="24"/>
          <w:szCs w:val="24"/>
          <w:lang w:val="id-ID"/>
        </w:rPr>
        <w:t>), pembebasan orang Islam yang ditawan oleh orang kafir, serta larangan melaukan hukum kisas terhadap orang Islam yang membunuh orang kafir.</w:t>
      </w:r>
      <w:r w:rsidR="00967395">
        <w:rPr>
          <w:rStyle w:val="FootnoteReference"/>
          <w:rFonts w:asciiTheme="majorBidi" w:hAnsiTheme="majorBidi" w:cstheme="majorBidi"/>
          <w:sz w:val="24"/>
          <w:szCs w:val="24"/>
          <w:lang w:val="id-ID"/>
        </w:rPr>
        <w:footnoteReference w:id="31"/>
      </w:r>
    </w:p>
    <w:p w:rsidR="00E4452B" w:rsidRDefault="00455E44" w:rsidP="00E4452B">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masa khalifah Ali sama dengan masa sebelumnya, yaitu adanya sikap kehati-hatian dari para khalifah dalam periwayatan hadis. Namun situasi umat Islam yang dihadapi Ali telah berbeda dengan masa sebelumnya. Pada masa Ali, pertentangan politik </w:t>
      </w:r>
      <w:r w:rsidR="00E4452B">
        <w:rPr>
          <w:rFonts w:asciiTheme="majorBidi" w:hAnsiTheme="majorBidi" w:cstheme="majorBidi"/>
          <w:sz w:val="24"/>
          <w:szCs w:val="24"/>
          <w:lang w:val="id-ID"/>
        </w:rPr>
        <w:t xml:space="preserve">semakin </w:t>
      </w:r>
      <w:r>
        <w:rPr>
          <w:rFonts w:asciiTheme="majorBidi" w:hAnsiTheme="majorBidi" w:cstheme="majorBidi"/>
          <w:sz w:val="24"/>
          <w:szCs w:val="24"/>
          <w:lang w:val="id-ID"/>
        </w:rPr>
        <w:t>menajam dikalangan umat muslim</w:t>
      </w:r>
      <w:r w:rsidR="00E4452B">
        <w:rPr>
          <w:rFonts w:asciiTheme="majorBidi" w:hAnsiTheme="majorBidi" w:cstheme="majorBidi"/>
          <w:sz w:val="24"/>
          <w:szCs w:val="24"/>
          <w:lang w:val="id-ID"/>
        </w:rPr>
        <w:t>, yaitu terjadinya peperangan antara kelompok pendukung Ali dan pendukung Muawiyah. Dan kejadian tersebut yang akhirnya membawa dampak negatif dalam bidang periwayatan hadis. Kepentingan politik telah mendorong pihak-pihak tertentu untuk melakukan pemalsuan hadis.</w:t>
      </w:r>
      <w:r w:rsidR="00B520AB">
        <w:rPr>
          <w:rStyle w:val="FootnoteReference"/>
          <w:rFonts w:asciiTheme="majorBidi" w:hAnsiTheme="majorBidi" w:cstheme="majorBidi"/>
          <w:sz w:val="24"/>
          <w:szCs w:val="24"/>
          <w:lang w:val="id-ID"/>
        </w:rPr>
        <w:footnoteReference w:id="32"/>
      </w:r>
      <w:r w:rsidR="00E4452B">
        <w:rPr>
          <w:rFonts w:asciiTheme="majorBidi" w:hAnsiTheme="majorBidi" w:cstheme="majorBidi"/>
          <w:sz w:val="24"/>
          <w:szCs w:val="24"/>
          <w:lang w:val="id-ID"/>
        </w:rPr>
        <w:t xml:space="preserve"> Itulah yang menjadikan periwayat hadis tidak dapat dipercaya riwayatnya secara keseluruhan.</w:t>
      </w:r>
    </w:p>
    <w:p w:rsidR="00E4452B" w:rsidRDefault="00E4452B" w:rsidP="00E4452B">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uraian tersebut dapat dinyatakan bahwa kebijakan </w:t>
      </w:r>
      <w:r>
        <w:rPr>
          <w:rFonts w:asciiTheme="majorBidi" w:hAnsiTheme="majorBidi" w:cstheme="majorBidi"/>
          <w:i/>
          <w:iCs/>
          <w:sz w:val="24"/>
          <w:szCs w:val="24"/>
          <w:lang w:val="id-ID"/>
        </w:rPr>
        <w:t>al-Khulafa al-Rasyidin</w:t>
      </w:r>
      <w:r w:rsidR="00D85AC5">
        <w:rPr>
          <w:rFonts w:asciiTheme="majorBidi" w:hAnsiTheme="majorBidi" w:cstheme="majorBidi"/>
          <w:sz w:val="24"/>
          <w:szCs w:val="24"/>
          <w:lang w:val="id-ID"/>
        </w:rPr>
        <w:t xml:space="preserve"> tentang periwayatan hadis terdapat</w:t>
      </w:r>
      <w:r>
        <w:rPr>
          <w:rFonts w:asciiTheme="majorBidi" w:hAnsiTheme="majorBidi" w:cstheme="majorBidi"/>
          <w:sz w:val="24"/>
          <w:szCs w:val="24"/>
          <w:lang w:val="id-ID"/>
        </w:rPr>
        <w:t xml:space="preserve"> empat bentuk, yaitu: </w:t>
      </w:r>
      <w:r w:rsidRPr="00E4452B">
        <w:rPr>
          <w:rFonts w:asciiTheme="majorBidi" w:hAnsiTheme="majorBidi" w:cstheme="majorBidi"/>
          <w:i/>
          <w:iCs/>
          <w:sz w:val="24"/>
          <w:szCs w:val="24"/>
          <w:lang w:val="id-ID"/>
        </w:rPr>
        <w:t>Pertama</w:t>
      </w:r>
      <w:r>
        <w:rPr>
          <w:rFonts w:asciiTheme="majorBidi" w:hAnsiTheme="majorBidi" w:cstheme="majorBidi"/>
          <w:i/>
          <w:iCs/>
          <w:sz w:val="24"/>
          <w:szCs w:val="24"/>
          <w:lang w:val="id-ID"/>
        </w:rPr>
        <w:t>,</w:t>
      </w:r>
      <w:r>
        <w:rPr>
          <w:rFonts w:asciiTheme="majorBidi" w:hAnsiTheme="majorBidi" w:cstheme="majorBidi"/>
          <w:sz w:val="24"/>
          <w:szCs w:val="24"/>
          <w:lang w:val="id-ID"/>
        </w:rPr>
        <w:t xml:space="preserve"> seluruh khalifah sepakat tentang pentingnya sikap hati-hati dalam periwayatan hadis. </w:t>
      </w:r>
      <w:r>
        <w:rPr>
          <w:rFonts w:asciiTheme="majorBidi" w:hAnsiTheme="majorBidi" w:cstheme="majorBidi"/>
          <w:i/>
          <w:iCs/>
          <w:sz w:val="24"/>
          <w:szCs w:val="24"/>
          <w:lang w:val="id-ID"/>
        </w:rPr>
        <w:t>Kedua,</w:t>
      </w:r>
      <w:r>
        <w:rPr>
          <w:rFonts w:asciiTheme="majorBidi" w:hAnsiTheme="majorBidi" w:cstheme="majorBidi"/>
          <w:sz w:val="24"/>
          <w:szCs w:val="24"/>
          <w:lang w:val="id-ID"/>
        </w:rPr>
        <w:t xml:space="preserve"> kesemuanya melarang untuk memperbanyak periwayatan hadis, terutama pada masa khalifah Umar ibn Khattab, tujuannya supaya periwayat bersikap selektif dalam meriwayatkan hadis</w:t>
      </w:r>
      <w:r w:rsidR="00697066">
        <w:rPr>
          <w:rFonts w:asciiTheme="majorBidi" w:hAnsiTheme="majorBidi" w:cstheme="majorBidi"/>
          <w:sz w:val="24"/>
          <w:szCs w:val="24"/>
          <w:lang w:val="id-ID"/>
        </w:rPr>
        <w:t xml:space="preserve"> dan supaya perhatian masyarakat tidak berpaling dari al-Qur’an. </w:t>
      </w:r>
      <w:r w:rsidR="00697066">
        <w:rPr>
          <w:rFonts w:asciiTheme="majorBidi" w:hAnsiTheme="majorBidi" w:cstheme="majorBidi"/>
          <w:i/>
          <w:iCs/>
          <w:sz w:val="24"/>
          <w:szCs w:val="24"/>
          <w:lang w:val="id-ID"/>
        </w:rPr>
        <w:t>Ketiga,</w:t>
      </w:r>
      <w:r w:rsidR="00697066">
        <w:rPr>
          <w:rFonts w:asciiTheme="majorBidi" w:hAnsiTheme="majorBidi" w:cstheme="majorBidi"/>
          <w:sz w:val="24"/>
          <w:szCs w:val="24"/>
          <w:lang w:val="id-ID"/>
        </w:rPr>
        <w:t xml:space="preserve"> pengucapan sumpah ataupun penghadiran saksi bagi periwayat hadis merupakan salah satu cara untuk meneliti riwayat hadis. Periwayat yang dirasa memiliki kredibilitas yang tinggi tidak dibebani kewajiban mengajukan sumpah ataupun saksi. </w:t>
      </w:r>
      <w:r w:rsidR="00697066">
        <w:rPr>
          <w:rFonts w:asciiTheme="majorBidi" w:hAnsiTheme="majorBidi" w:cstheme="majorBidi"/>
          <w:i/>
          <w:iCs/>
          <w:sz w:val="24"/>
          <w:szCs w:val="24"/>
          <w:lang w:val="id-ID"/>
        </w:rPr>
        <w:t>Keempat,</w:t>
      </w:r>
      <w:r w:rsidR="00697066">
        <w:rPr>
          <w:rFonts w:asciiTheme="majorBidi" w:hAnsiTheme="majorBidi" w:cstheme="majorBidi"/>
          <w:sz w:val="24"/>
          <w:szCs w:val="24"/>
          <w:lang w:val="id-ID"/>
        </w:rPr>
        <w:t xml:space="preserve"> kesemua khalifah telah meriwayatkan hadis, hanya saja tiga khalifah yang </w:t>
      </w:r>
      <w:r w:rsidR="00697066">
        <w:rPr>
          <w:rFonts w:asciiTheme="majorBidi" w:hAnsiTheme="majorBidi" w:cstheme="majorBidi"/>
          <w:sz w:val="24"/>
          <w:szCs w:val="24"/>
          <w:lang w:val="id-ID"/>
        </w:rPr>
        <w:lastRenderedPageBreak/>
        <w:t>pertama (Abu Bakar, Umar, Usman) meriwayatkan hadis secara lisan, hanya Ali yang meriwayatkan hadis secara lisan dan tulisan.</w:t>
      </w:r>
    </w:p>
    <w:p w:rsidR="00F2541E" w:rsidRPr="00C74EB5" w:rsidRDefault="00F2541E" w:rsidP="00C74EB5">
      <w:pPr>
        <w:pStyle w:val="ListParagraph"/>
        <w:numPr>
          <w:ilvl w:val="0"/>
          <w:numId w:val="6"/>
        </w:numPr>
        <w:spacing w:line="360" w:lineRule="auto"/>
        <w:ind w:left="567" w:hanging="283"/>
        <w:jc w:val="both"/>
        <w:rPr>
          <w:rFonts w:asciiTheme="majorBidi" w:hAnsiTheme="majorBidi" w:cstheme="majorBidi"/>
          <w:b/>
          <w:bCs/>
          <w:sz w:val="24"/>
          <w:szCs w:val="24"/>
          <w:lang w:val="id-ID"/>
        </w:rPr>
      </w:pPr>
      <w:r w:rsidRPr="00C74EB5">
        <w:rPr>
          <w:rFonts w:asciiTheme="majorBidi" w:hAnsiTheme="majorBidi" w:cstheme="majorBidi"/>
          <w:b/>
          <w:bCs/>
          <w:sz w:val="24"/>
          <w:szCs w:val="24"/>
          <w:lang w:val="id-ID"/>
        </w:rPr>
        <w:t>Hadis pada Masa Tabi’in</w:t>
      </w:r>
    </w:p>
    <w:p w:rsidR="00F321AB" w:rsidRDefault="00F321AB" w:rsidP="007A1B8B">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Selain para sahabat yang sudah banyak mengoleksi hadis Nabi, ada juga para Tabi’in yang nota benenya adalah para murid sahabat juga banyak mengoleksi hadis-hadis Nabi, bahkan pengoleksiannya sudah mulai disusun dalam sebuah kitab yang beraturan.</w:t>
      </w:r>
      <w:r w:rsidR="000D2471">
        <w:rPr>
          <w:rFonts w:asciiTheme="majorBidi" w:hAnsiTheme="majorBidi" w:cstheme="majorBidi"/>
          <w:sz w:val="24"/>
          <w:szCs w:val="24"/>
          <w:lang w:val="id-ID"/>
        </w:rPr>
        <w:t xml:space="preserve"> Sebagaimana sahabat, para Tabi’in pun cukup berhati-hati dalam hal periwayatan hadis. Hanya saja </w:t>
      </w:r>
      <w:r w:rsidR="00FD1482">
        <w:rPr>
          <w:rFonts w:asciiTheme="majorBidi" w:hAnsiTheme="majorBidi" w:cstheme="majorBidi"/>
          <w:sz w:val="24"/>
          <w:szCs w:val="24"/>
          <w:lang w:val="id-ID"/>
        </w:rPr>
        <w:t xml:space="preserve">ada perbedaan beban yang dihadapi oleh sahabat dan Tabi’in, dan beban sahabat tentu lebih berat jika dibandingkan oleh Tabi’in. Karena di masa Tabi’in, al-Qur’an telah dukumpulkan dalam satu </w:t>
      </w:r>
      <w:r w:rsidR="00FD1482" w:rsidRPr="00FD1482">
        <w:rPr>
          <w:rFonts w:asciiTheme="majorBidi" w:hAnsiTheme="majorBidi" w:cstheme="majorBidi"/>
          <w:i/>
          <w:iCs/>
          <w:sz w:val="24"/>
          <w:szCs w:val="24"/>
          <w:lang w:val="id-ID"/>
        </w:rPr>
        <w:t>mushaf</w:t>
      </w:r>
      <w:r w:rsidR="00FD1482">
        <w:rPr>
          <w:rFonts w:asciiTheme="majorBidi" w:hAnsiTheme="majorBidi" w:cstheme="majorBidi"/>
          <w:sz w:val="24"/>
          <w:szCs w:val="24"/>
          <w:lang w:val="id-ID"/>
        </w:rPr>
        <w:t>,</w:t>
      </w:r>
      <w:r w:rsidR="00FD1482">
        <w:rPr>
          <w:rFonts w:asciiTheme="majorBidi" w:hAnsiTheme="majorBidi" w:cstheme="majorBidi"/>
          <w:i/>
          <w:iCs/>
          <w:sz w:val="24"/>
          <w:szCs w:val="24"/>
          <w:lang w:val="id-ID"/>
        </w:rPr>
        <w:t xml:space="preserve"> </w:t>
      </w:r>
      <w:r w:rsidR="00FD1482">
        <w:rPr>
          <w:rFonts w:asciiTheme="majorBidi" w:hAnsiTheme="majorBidi" w:cstheme="majorBidi"/>
          <w:sz w:val="24"/>
          <w:szCs w:val="24"/>
          <w:lang w:val="id-ID"/>
        </w:rPr>
        <w:t xml:space="preserve">selain itu juga pada masa akhir periode </w:t>
      </w:r>
      <w:r w:rsidR="00FD1482">
        <w:rPr>
          <w:rFonts w:asciiTheme="majorBidi" w:hAnsiTheme="majorBidi" w:cstheme="majorBidi"/>
          <w:i/>
          <w:iCs/>
          <w:sz w:val="24"/>
          <w:szCs w:val="24"/>
          <w:lang w:val="id-ID"/>
        </w:rPr>
        <w:t>al-Khulafa al-</w:t>
      </w:r>
      <w:r w:rsidR="00FD1482" w:rsidRPr="00FD1482">
        <w:rPr>
          <w:rFonts w:asciiTheme="majorBidi" w:hAnsiTheme="majorBidi" w:cstheme="majorBidi"/>
          <w:i/>
          <w:iCs/>
          <w:sz w:val="24"/>
          <w:szCs w:val="24"/>
          <w:lang w:val="id-ID"/>
        </w:rPr>
        <w:t>Rasyidin</w:t>
      </w:r>
      <w:r w:rsidR="00FD1482">
        <w:rPr>
          <w:rFonts w:asciiTheme="majorBidi" w:hAnsiTheme="majorBidi" w:cstheme="majorBidi"/>
          <w:i/>
          <w:iCs/>
          <w:sz w:val="24"/>
          <w:szCs w:val="24"/>
          <w:lang w:val="id-ID"/>
        </w:rPr>
        <w:t xml:space="preserve"> </w:t>
      </w:r>
      <w:r w:rsidR="00FD1482">
        <w:rPr>
          <w:rFonts w:asciiTheme="majorBidi" w:hAnsiTheme="majorBidi" w:cstheme="majorBidi"/>
          <w:sz w:val="24"/>
          <w:szCs w:val="24"/>
          <w:lang w:val="id-ID"/>
        </w:rPr>
        <w:t>(terkhusus pada masa Usman ibn Affan), par</w:t>
      </w:r>
      <w:r w:rsidR="00826619">
        <w:rPr>
          <w:rFonts w:asciiTheme="majorBidi" w:hAnsiTheme="majorBidi" w:cstheme="majorBidi"/>
          <w:sz w:val="24"/>
          <w:szCs w:val="24"/>
          <w:lang w:val="id-ID"/>
        </w:rPr>
        <w:t>a sahabat ahli hadis telah menye</w:t>
      </w:r>
      <w:r w:rsidR="00FD1482">
        <w:rPr>
          <w:rFonts w:asciiTheme="majorBidi" w:hAnsiTheme="majorBidi" w:cstheme="majorBidi"/>
          <w:sz w:val="24"/>
          <w:szCs w:val="24"/>
          <w:lang w:val="id-ID"/>
        </w:rPr>
        <w:t xml:space="preserve">bar ke berbagai wilayah negara Islam. </w:t>
      </w:r>
      <w:r w:rsidR="00826619">
        <w:rPr>
          <w:rFonts w:asciiTheme="majorBidi" w:hAnsiTheme="majorBidi" w:cstheme="majorBidi"/>
          <w:sz w:val="24"/>
          <w:szCs w:val="24"/>
          <w:lang w:val="id-ID"/>
        </w:rPr>
        <w:t xml:space="preserve">Sejalan dengan pesatnya perluasan wilayah kekuasaan Islam, penyebaran sahabat-sahabat ke berbagai daerah pun terus meningkat, hal ini kemudian berimplikasi juga pada meningkatnya penyebaran hadis. Oleh karena itulah, masa ini dikenal sebagai masa menyebarnya periwayatan hadis. </w:t>
      </w:r>
      <w:r w:rsidR="00FD1482">
        <w:rPr>
          <w:rFonts w:asciiTheme="majorBidi" w:hAnsiTheme="majorBidi" w:cstheme="majorBidi"/>
          <w:sz w:val="24"/>
          <w:szCs w:val="24"/>
          <w:lang w:val="id-ID"/>
        </w:rPr>
        <w:t xml:space="preserve">Ini merupakan sebuah kemudahan bagi para Tabi’in untuk mempelajari hadis. </w:t>
      </w:r>
      <w:r w:rsidR="000D2471" w:rsidRPr="00FD1482">
        <w:rPr>
          <w:rFonts w:asciiTheme="majorBidi" w:hAnsiTheme="majorBidi" w:cstheme="majorBidi"/>
          <w:sz w:val="24"/>
          <w:szCs w:val="24"/>
          <w:lang w:val="id-ID"/>
        </w:rPr>
        <w:t>Metode</w:t>
      </w:r>
      <w:r w:rsidR="000D2471">
        <w:rPr>
          <w:rFonts w:asciiTheme="majorBidi" w:hAnsiTheme="majorBidi" w:cstheme="majorBidi"/>
          <w:sz w:val="24"/>
          <w:szCs w:val="24"/>
          <w:lang w:val="id-ID"/>
        </w:rPr>
        <w:t xml:space="preserve"> yang dilakukan para Tabi’in dalam mengoleksi dan mencatat hadis yaitu melalui pertemuan-pertemuan dengan para sahabat, selanjutnya mereka mencatat apa yang telah di </w:t>
      </w:r>
      <w:r w:rsidR="007A1B8B">
        <w:rPr>
          <w:rFonts w:asciiTheme="majorBidi" w:hAnsiTheme="majorBidi" w:cstheme="majorBidi"/>
          <w:sz w:val="24"/>
          <w:szCs w:val="24"/>
          <w:lang w:val="id-ID"/>
        </w:rPr>
        <w:t>dapat dari pertemuan tersebut.</w:t>
      </w:r>
      <w:r w:rsidR="00FE24CD">
        <w:rPr>
          <w:rStyle w:val="FootnoteReference"/>
          <w:rFonts w:asciiTheme="majorBidi" w:hAnsiTheme="majorBidi" w:cstheme="majorBidi"/>
          <w:sz w:val="24"/>
          <w:szCs w:val="24"/>
          <w:lang w:val="id-ID"/>
        </w:rPr>
        <w:footnoteReference w:id="33"/>
      </w:r>
    </w:p>
    <w:p w:rsidR="007A1B8B" w:rsidRDefault="007A1B8B" w:rsidP="007A1B8B">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Para Tabi’in menerima hadis Nabi dari sahabat dalam berbagai bentuk, jika disebutkan ada yang dalam bentuk catatan atau tulisan dan ada juga yang harus dihafal,</w:t>
      </w:r>
      <w:r w:rsidR="00826619">
        <w:rPr>
          <w:rFonts w:asciiTheme="majorBidi" w:hAnsiTheme="majorBidi" w:cstheme="majorBidi"/>
          <w:sz w:val="24"/>
          <w:szCs w:val="24"/>
          <w:lang w:val="id-ID"/>
        </w:rPr>
        <w:t xml:space="preserve"> </w:t>
      </w:r>
      <w:r>
        <w:rPr>
          <w:rFonts w:asciiTheme="majorBidi" w:hAnsiTheme="majorBidi" w:cstheme="majorBidi"/>
          <w:sz w:val="24"/>
          <w:szCs w:val="24"/>
          <w:lang w:val="id-ID"/>
        </w:rPr>
        <w:t>di samping itu dalam bentuk yang sudah terpolakan dalam ibadah dan amaliah para sahabat, lalu Tabi’in menyaksikan dan mengikutinya.</w:t>
      </w:r>
      <w:r w:rsidR="00826619">
        <w:rPr>
          <w:rFonts w:asciiTheme="majorBidi" w:hAnsiTheme="majorBidi" w:cstheme="majorBidi"/>
          <w:sz w:val="24"/>
          <w:szCs w:val="24"/>
          <w:lang w:val="id-ID"/>
        </w:rPr>
        <w:t xml:space="preserve"> Dengan demikian, tidak ada satu hadis pun yang tercecer apalagi terlupakan.</w:t>
      </w:r>
      <w:r w:rsidR="00826619">
        <w:rPr>
          <w:rStyle w:val="FootnoteReference"/>
          <w:rFonts w:asciiTheme="majorBidi" w:hAnsiTheme="majorBidi" w:cstheme="majorBidi"/>
          <w:sz w:val="24"/>
          <w:szCs w:val="24"/>
          <w:lang w:val="id-ID"/>
        </w:rPr>
        <w:footnoteReference w:id="34"/>
      </w:r>
      <w:r w:rsidR="00D46870">
        <w:rPr>
          <w:rFonts w:asciiTheme="majorBidi" w:hAnsiTheme="majorBidi" w:cstheme="majorBidi"/>
          <w:sz w:val="24"/>
          <w:szCs w:val="24"/>
          <w:lang w:val="id-ID"/>
        </w:rPr>
        <w:t xml:space="preserve"> Perihal menulis hadis, di samping melakukan hafalan secara teratur, para Tabi’in juga menulis sebagian hadis-hadis yang telah diterimanya. Selain itu, mereka juga memiliki catatan-catatan atau surat-surat yang mereka terima langsung dari para sahabat sebagai gurunya.</w:t>
      </w:r>
      <w:r w:rsidR="00D46870">
        <w:rPr>
          <w:rStyle w:val="FootnoteReference"/>
          <w:rFonts w:asciiTheme="majorBidi" w:hAnsiTheme="majorBidi" w:cstheme="majorBidi"/>
          <w:sz w:val="24"/>
          <w:szCs w:val="24"/>
          <w:lang w:val="id-ID"/>
        </w:rPr>
        <w:footnoteReference w:id="35"/>
      </w:r>
    </w:p>
    <w:p w:rsidR="00D44410" w:rsidRDefault="00D44410" w:rsidP="007A1B8B">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Ada beberapa kota yang dijadikan pusat pembinaan dalam periwayatan hadis, yang kemudian dijadikan sebagai tempat tujuan para Tabi’in dalam mencari hadis. Kota-kota tersebut adalah Madinah al-Munawwarah, Makkah al-Mukaramah, Kuffah, Basrah, Syam, Mesir, Maghribi dan Andalusia, serta Yaman dan Khurasan.</w:t>
      </w:r>
      <w:r w:rsidR="00FF4DD4">
        <w:rPr>
          <w:rStyle w:val="FootnoteReference"/>
          <w:rFonts w:asciiTheme="majorBidi" w:hAnsiTheme="majorBidi" w:cstheme="majorBidi"/>
          <w:sz w:val="24"/>
          <w:szCs w:val="24"/>
          <w:lang w:val="id-ID"/>
        </w:rPr>
        <w:footnoteReference w:id="36"/>
      </w:r>
      <w:r w:rsidR="00D46870">
        <w:rPr>
          <w:rFonts w:asciiTheme="majorBidi" w:hAnsiTheme="majorBidi" w:cstheme="majorBidi"/>
          <w:sz w:val="24"/>
          <w:szCs w:val="24"/>
          <w:lang w:val="id-ID"/>
        </w:rPr>
        <w:t xml:space="preserve"> Pusat pembinaan pertama yaitu di Madinah, karena di Madinah lah Rasulullah menetap setelah hijrah dan Rasulullah juga membina masyarakat Islam yang didalamnya terdiri atas kaum Muhajirin dan Anshor. Di antara para sahabat yang menetap di Madinah adalah Khulafa’ Rasyidin, Abu Hurairah, Siti Aisyah, Abdullah ibn Umar dan Abu Said al-Khudri, dan lain sebagainya.</w:t>
      </w:r>
      <w:r w:rsidR="00D46870">
        <w:rPr>
          <w:rStyle w:val="FootnoteReference"/>
          <w:rFonts w:asciiTheme="majorBidi" w:hAnsiTheme="majorBidi" w:cstheme="majorBidi"/>
          <w:sz w:val="24"/>
          <w:szCs w:val="24"/>
          <w:lang w:val="id-ID"/>
        </w:rPr>
        <w:footnoteReference w:id="37"/>
      </w:r>
    </w:p>
    <w:p w:rsidR="00D46870" w:rsidRPr="00C74EB5" w:rsidRDefault="00D46870" w:rsidP="00C74EB5">
      <w:pPr>
        <w:pStyle w:val="ListParagraph"/>
        <w:numPr>
          <w:ilvl w:val="0"/>
          <w:numId w:val="6"/>
        </w:numPr>
        <w:spacing w:line="360" w:lineRule="auto"/>
        <w:ind w:left="567" w:hanging="283"/>
        <w:jc w:val="both"/>
        <w:rPr>
          <w:rFonts w:asciiTheme="majorBidi" w:hAnsiTheme="majorBidi" w:cstheme="majorBidi"/>
          <w:b/>
          <w:bCs/>
          <w:sz w:val="24"/>
          <w:szCs w:val="24"/>
          <w:lang w:val="id-ID"/>
        </w:rPr>
      </w:pPr>
      <w:r w:rsidRPr="00C74EB5">
        <w:rPr>
          <w:rFonts w:asciiTheme="majorBidi" w:hAnsiTheme="majorBidi" w:cstheme="majorBidi"/>
          <w:b/>
          <w:bCs/>
          <w:sz w:val="24"/>
          <w:szCs w:val="24"/>
          <w:lang w:val="id-ID"/>
        </w:rPr>
        <w:t>Hadis pada Masa Tabi’i al-Tabi’in</w:t>
      </w:r>
    </w:p>
    <w:p w:rsidR="00D46870" w:rsidRDefault="005663FC" w:rsidP="000C393A">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Masa tabi’i al-tabi’in dimulai dengan berakhirnya masa tabi’in, tabi’in terakhir adalah tabi’in yang bertemu dengan sahabat yang meninggal paling akhir. Cara periwayatan hadis pada masa tabi’i al-tabi’in adalah </w:t>
      </w:r>
      <w:r>
        <w:rPr>
          <w:rFonts w:asciiTheme="majorBidi" w:hAnsiTheme="majorBidi" w:cstheme="majorBidi"/>
          <w:i/>
          <w:iCs/>
          <w:sz w:val="24"/>
          <w:szCs w:val="24"/>
          <w:lang w:val="id-ID"/>
        </w:rPr>
        <w:t>bi lafdzi</w:t>
      </w:r>
      <w:r>
        <w:rPr>
          <w:rFonts w:asciiTheme="majorBidi" w:hAnsiTheme="majorBidi" w:cstheme="majorBidi"/>
          <w:sz w:val="24"/>
          <w:szCs w:val="24"/>
          <w:lang w:val="id-ID"/>
        </w:rPr>
        <w:t>, yaitu dengan lafadz. Karena kodifikasi hadis mulai dilakukan di akhir masa tabi’in. Kodifikasi pada masa ini telah menggunakan metode yang sistematis, yaitu dengan mengelompokkan  hadis-hadis yang ada sesuai dengan bidang bahasan, walaupun dalam penyusunannya masih bercampur</w:t>
      </w:r>
      <w:r w:rsidR="000C393A">
        <w:rPr>
          <w:rFonts w:asciiTheme="majorBidi" w:hAnsiTheme="majorBidi" w:cstheme="majorBidi"/>
          <w:sz w:val="24"/>
          <w:szCs w:val="24"/>
          <w:lang w:val="id-ID"/>
        </w:rPr>
        <w:t xml:space="preserve"> antara hadis Nabi dengan qaul sahabat dan tabi’in. Sebagaimana yang terdapat dalam kitab al-Muwattha’ Imam Malik. Barulah pada awal abad kedua hijriah, dalam kodifikasinya, hadis telah dipisahkan dari qaul sahabat dan tabi’in.</w:t>
      </w:r>
      <w:r w:rsidR="000C393A">
        <w:rPr>
          <w:rFonts w:asciiTheme="majorBidi" w:hAnsiTheme="majorBidi" w:cstheme="majorBidi"/>
          <w:sz w:val="24"/>
          <w:szCs w:val="24"/>
          <w:lang w:val="id-ID"/>
        </w:rPr>
        <w:tab/>
      </w:r>
    </w:p>
    <w:p w:rsidR="000C393A" w:rsidRDefault="00896A1A" w:rsidP="000C393A">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Selain riwayat </w:t>
      </w:r>
      <w:r>
        <w:rPr>
          <w:rFonts w:asciiTheme="majorBidi" w:hAnsiTheme="majorBidi" w:cstheme="majorBidi"/>
          <w:i/>
          <w:iCs/>
          <w:sz w:val="24"/>
          <w:szCs w:val="24"/>
          <w:lang w:val="id-ID"/>
        </w:rPr>
        <w:t xml:space="preserve">bi al-lafdzi, </w:t>
      </w:r>
      <w:r>
        <w:rPr>
          <w:rFonts w:asciiTheme="majorBidi" w:hAnsiTheme="majorBidi" w:cstheme="majorBidi"/>
          <w:sz w:val="24"/>
          <w:szCs w:val="24"/>
          <w:lang w:val="id-ID"/>
        </w:rPr>
        <w:t xml:space="preserve">ada juga sistem penerimaan dan periwayatan hadis dengan sistem </w:t>
      </w:r>
      <w:r>
        <w:rPr>
          <w:rFonts w:asciiTheme="majorBidi" w:hAnsiTheme="majorBidi" w:cstheme="majorBidi"/>
          <w:i/>
          <w:iCs/>
          <w:sz w:val="24"/>
          <w:szCs w:val="24"/>
          <w:lang w:val="id-ID"/>
        </w:rPr>
        <w:t xml:space="preserve">isnad. </w:t>
      </w:r>
      <w:r>
        <w:rPr>
          <w:rFonts w:asciiTheme="majorBidi" w:hAnsiTheme="majorBidi" w:cstheme="majorBidi"/>
          <w:sz w:val="24"/>
          <w:szCs w:val="24"/>
          <w:lang w:val="id-ID"/>
        </w:rPr>
        <w:t xml:space="preserve">Maraknya pemalsuan hadis yang terjadi di akhir masa tabi’in yang terus berlanjut sampai masa sesudahnya menjadikan para ulama untuk meneliti keontetikan hadis, cara yang ditempuh para ulama yaitu dengan meneliti perawi-perawinya. Dari penelitian tersebut memunculkan istilah </w:t>
      </w:r>
      <w:r>
        <w:rPr>
          <w:rFonts w:asciiTheme="majorBidi" w:hAnsiTheme="majorBidi" w:cstheme="majorBidi"/>
          <w:i/>
          <w:iCs/>
          <w:sz w:val="24"/>
          <w:szCs w:val="24"/>
          <w:lang w:val="id-ID"/>
        </w:rPr>
        <w:t xml:space="preserve">isnad </w:t>
      </w:r>
      <w:r>
        <w:rPr>
          <w:rFonts w:asciiTheme="majorBidi" w:hAnsiTheme="majorBidi" w:cstheme="majorBidi"/>
          <w:sz w:val="24"/>
          <w:szCs w:val="24"/>
          <w:lang w:val="id-ID"/>
        </w:rPr>
        <w:t>sebagaimana yang dikenal hingga saat ini.</w:t>
      </w:r>
      <w:r w:rsidR="008F54E0">
        <w:rPr>
          <w:rFonts w:asciiTheme="majorBidi" w:hAnsiTheme="majorBidi" w:cstheme="majorBidi"/>
          <w:sz w:val="24"/>
          <w:szCs w:val="24"/>
          <w:lang w:val="id-ID"/>
        </w:rPr>
        <w:t xml:space="preserve"> Menurut Abu Zahrah, sanad</w:t>
      </w:r>
      <w:r w:rsidR="00D85AC5">
        <w:rPr>
          <w:rFonts w:asciiTheme="majorBidi" w:hAnsiTheme="majorBidi" w:cstheme="majorBidi"/>
          <w:sz w:val="24"/>
          <w:szCs w:val="24"/>
          <w:lang w:val="id-ID"/>
        </w:rPr>
        <w:t xml:space="preserve"> </w:t>
      </w:r>
      <w:r w:rsidR="008F54E0">
        <w:rPr>
          <w:rFonts w:asciiTheme="majorBidi" w:hAnsiTheme="majorBidi" w:cstheme="majorBidi"/>
          <w:sz w:val="24"/>
          <w:szCs w:val="24"/>
          <w:lang w:val="id-ID"/>
        </w:rPr>
        <w:t>yang disampaikan pada masa tabi’in sering menyampaikan sebuah hadis dengan tanpa menyebut sahabat yang meriwayatkannya.</w:t>
      </w:r>
    </w:p>
    <w:p w:rsidR="00B014CA" w:rsidRDefault="00B014CA" w:rsidP="000C393A">
      <w:pPr>
        <w:spacing w:line="360" w:lineRule="auto"/>
        <w:ind w:firstLine="720"/>
        <w:jc w:val="both"/>
        <w:rPr>
          <w:rFonts w:asciiTheme="majorBidi" w:hAnsiTheme="majorBidi" w:cstheme="majorBidi"/>
          <w:sz w:val="24"/>
          <w:szCs w:val="24"/>
          <w:lang w:val="id-ID"/>
        </w:rPr>
      </w:pPr>
    </w:p>
    <w:p w:rsidR="004B0487" w:rsidRPr="00C74EB5" w:rsidRDefault="004B0487" w:rsidP="00C74EB5">
      <w:pPr>
        <w:pStyle w:val="ListParagraph"/>
        <w:numPr>
          <w:ilvl w:val="0"/>
          <w:numId w:val="6"/>
        </w:numPr>
        <w:spacing w:line="360" w:lineRule="auto"/>
        <w:ind w:left="567" w:hanging="283"/>
        <w:jc w:val="both"/>
        <w:rPr>
          <w:rFonts w:asciiTheme="majorBidi" w:hAnsiTheme="majorBidi" w:cstheme="majorBidi"/>
          <w:b/>
          <w:bCs/>
          <w:sz w:val="24"/>
          <w:szCs w:val="24"/>
          <w:lang w:val="id-ID"/>
        </w:rPr>
      </w:pPr>
      <w:r w:rsidRPr="00C74EB5">
        <w:rPr>
          <w:rFonts w:asciiTheme="majorBidi" w:hAnsiTheme="majorBidi" w:cstheme="majorBidi"/>
          <w:b/>
          <w:bCs/>
          <w:sz w:val="24"/>
          <w:szCs w:val="24"/>
          <w:lang w:val="id-ID"/>
        </w:rPr>
        <w:lastRenderedPageBreak/>
        <w:t>Sejarah dan Perkembangan Kodifikasi Hadis</w:t>
      </w:r>
    </w:p>
    <w:p w:rsidR="004B0487" w:rsidRDefault="004B0487" w:rsidP="004B0487">
      <w:pPr>
        <w:spacing w:line="360" w:lineRule="auto"/>
        <w:ind w:firstLine="720"/>
        <w:jc w:val="both"/>
        <w:rPr>
          <w:rFonts w:asciiTheme="majorBidi" w:hAnsiTheme="majorBidi" w:cstheme="majorBidi"/>
          <w:sz w:val="24"/>
          <w:szCs w:val="24"/>
          <w:lang w:val="id-ID"/>
        </w:rPr>
      </w:pPr>
      <w:r w:rsidRPr="004B0487">
        <w:rPr>
          <w:rFonts w:asciiTheme="majorBidi" w:hAnsiTheme="majorBidi" w:cstheme="majorBidi"/>
          <w:sz w:val="24"/>
          <w:szCs w:val="24"/>
          <w:lang w:val="id-ID"/>
        </w:rPr>
        <w:t xml:space="preserve">Kodifikasi dalam bahasa Arab dikenal dengan </w:t>
      </w:r>
      <w:r w:rsidRPr="004B0487">
        <w:rPr>
          <w:rFonts w:asciiTheme="majorBidi" w:hAnsiTheme="majorBidi" w:cstheme="majorBidi"/>
          <w:i/>
          <w:iCs/>
          <w:sz w:val="24"/>
          <w:szCs w:val="24"/>
          <w:lang w:val="id-ID"/>
        </w:rPr>
        <w:t xml:space="preserve">al-tadwin </w:t>
      </w:r>
      <w:r w:rsidRPr="004B0487">
        <w:rPr>
          <w:rFonts w:asciiTheme="majorBidi" w:hAnsiTheme="majorBidi" w:cstheme="majorBidi"/>
          <w:sz w:val="24"/>
          <w:szCs w:val="24"/>
          <w:lang w:val="id-ID"/>
        </w:rPr>
        <w:t xml:space="preserve">yang berarto </w:t>
      </w:r>
      <w:r w:rsidRPr="004B0487">
        <w:rPr>
          <w:rFonts w:asciiTheme="majorBidi" w:hAnsiTheme="majorBidi" w:cstheme="majorBidi"/>
          <w:i/>
          <w:iCs/>
          <w:sz w:val="24"/>
          <w:szCs w:val="24"/>
          <w:lang w:val="id-ID"/>
        </w:rPr>
        <w:t xml:space="preserve">codification, </w:t>
      </w:r>
      <w:r w:rsidRPr="004B0487">
        <w:rPr>
          <w:rFonts w:asciiTheme="majorBidi" w:hAnsiTheme="majorBidi" w:cstheme="majorBidi"/>
          <w:sz w:val="24"/>
          <w:szCs w:val="24"/>
          <w:lang w:val="id-ID"/>
        </w:rPr>
        <w:t>yaitu mengumpulkan dan menyusun. Sedangkan menurur istilah, kodifikasi adalah penulisan dan pembukuan hadis Nabi secara resmi yang berdasar pada perintah khalifah dengan melibatkan beberapa personil yang ahli di bidang hadis, bukan di lakukan secara individual ataupun demi kepentingan sendiri. Jadi, kodifikasi hadis adalah penulisan, penghimpunan, dan pembukuan hadis Nabi Muhammad SAW yang dilakukan atas perintah resmi dari khalifah Umar ibn Abd al-Aziz, khalifah kedelapan dari Bani Umayyah yang kemudian kebijakannya ditindaklanjuti oleh para ulama di berbagai daerah sampai pada masa hadis terbukukan dalam kitab hadis.</w:t>
      </w:r>
      <w:r>
        <w:rPr>
          <w:rStyle w:val="FootnoteReference"/>
          <w:rFonts w:asciiTheme="majorBidi" w:hAnsiTheme="majorBidi" w:cstheme="majorBidi"/>
          <w:sz w:val="24"/>
          <w:szCs w:val="24"/>
          <w:lang w:val="id-ID"/>
        </w:rPr>
        <w:footnoteReference w:id="38"/>
      </w:r>
    </w:p>
    <w:p w:rsidR="00604790" w:rsidRPr="00E16CA2" w:rsidRDefault="00604790" w:rsidP="00E16CA2">
      <w:pPr>
        <w:pStyle w:val="ListParagraph"/>
        <w:numPr>
          <w:ilvl w:val="0"/>
          <w:numId w:val="6"/>
        </w:numPr>
        <w:spacing w:line="360" w:lineRule="auto"/>
        <w:ind w:left="567" w:hanging="283"/>
        <w:jc w:val="both"/>
        <w:rPr>
          <w:rFonts w:asciiTheme="majorBidi" w:hAnsiTheme="majorBidi" w:cstheme="majorBidi"/>
          <w:b/>
          <w:bCs/>
          <w:sz w:val="24"/>
          <w:szCs w:val="24"/>
          <w:lang w:val="id-ID"/>
        </w:rPr>
      </w:pPr>
      <w:r w:rsidRPr="00E16CA2">
        <w:rPr>
          <w:rFonts w:asciiTheme="majorBidi" w:hAnsiTheme="majorBidi" w:cstheme="majorBidi"/>
          <w:b/>
          <w:bCs/>
          <w:sz w:val="24"/>
          <w:szCs w:val="24"/>
          <w:lang w:val="id-ID"/>
        </w:rPr>
        <w:t>Kodifikasi Hadis Secara Resmi</w:t>
      </w:r>
    </w:p>
    <w:p w:rsidR="00905CBD" w:rsidRPr="000A3A11" w:rsidRDefault="00905CBD" w:rsidP="00393E01">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Se</w:t>
      </w:r>
      <w:r w:rsidR="000A3A11">
        <w:rPr>
          <w:rFonts w:asciiTheme="majorBidi" w:hAnsiTheme="majorBidi" w:cstheme="majorBidi"/>
          <w:sz w:val="24"/>
          <w:szCs w:val="24"/>
          <w:lang w:val="id-ID"/>
        </w:rPr>
        <w:t>bagaimana yang telah diketahui bahwa pada abad pertama hijr</w:t>
      </w:r>
      <w:r w:rsidR="00420F25">
        <w:rPr>
          <w:rFonts w:asciiTheme="majorBidi" w:hAnsiTheme="majorBidi" w:cstheme="majorBidi"/>
          <w:sz w:val="24"/>
          <w:szCs w:val="24"/>
          <w:lang w:val="id-ID"/>
        </w:rPr>
        <w:t>i</w:t>
      </w:r>
      <w:r w:rsidR="000A3A11">
        <w:rPr>
          <w:rFonts w:asciiTheme="majorBidi" w:hAnsiTheme="majorBidi" w:cstheme="majorBidi"/>
          <w:sz w:val="24"/>
          <w:szCs w:val="24"/>
          <w:lang w:val="id-ID"/>
        </w:rPr>
        <w:t xml:space="preserve">ah, yakni masa Nabi, masa </w:t>
      </w:r>
      <w:r w:rsidR="000A3A11">
        <w:rPr>
          <w:rFonts w:asciiTheme="majorBidi" w:hAnsiTheme="majorBidi" w:cstheme="majorBidi"/>
          <w:i/>
          <w:iCs/>
          <w:sz w:val="24"/>
          <w:szCs w:val="24"/>
          <w:lang w:val="id-ID"/>
        </w:rPr>
        <w:t xml:space="preserve">al-khulafa’ al-rasyidin </w:t>
      </w:r>
      <w:r w:rsidR="000A3A11">
        <w:rPr>
          <w:rFonts w:asciiTheme="majorBidi" w:hAnsiTheme="majorBidi" w:cstheme="majorBidi"/>
          <w:sz w:val="24"/>
          <w:szCs w:val="24"/>
          <w:lang w:val="id-ID"/>
        </w:rPr>
        <w:t>hingga berakhirnya abad pertama hijriah, tradisi penulisan serta penyebaran hadis masih bergantung pada hafalan para sahabat dan tulisan-tulisan pribadi mereka.</w:t>
      </w:r>
      <w:r w:rsidR="000A3A11">
        <w:rPr>
          <w:rStyle w:val="FootnoteReference"/>
          <w:rFonts w:asciiTheme="majorBidi" w:hAnsiTheme="majorBidi" w:cstheme="majorBidi"/>
          <w:sz w:val="24"/>
          <w:szCs w:val="24"/>
          <w:lang w:val="id-ID"/>
        </w:rPr>
        <w:footnoteReference w:id="39"/>
      </w:r>
      <w:r w:rsidR="00393E01">
        <w:rPr>
          <w:rFonts w:asciiTheme="majorBidi" w:hAnsiTheme="majorBidi" w:cstheme="majorBidi"/>
          <w:sz w:val="24"/>
          <w:szCs w:val="24"/>
          <w:lang w:val="id-ID"/>
        </w:rPr>
        <w:t xml:space="preserve"> Barulah ketika pemerintahan sampai pada Umar ibn Abdul Aziz yang terkenal dengan adil dan wara’, tergerak hatinya untuk membukukan hadis. Umar ibn Abdul Aziz memerintahkan secara resmi dan massal kepada para gubernur untuk membukukan hadis. Dikatakan resmi karena dalam kegiatan penghimpunan hadis tersebut merupakan kebijakan dari kepala negara, dan dikatakan massal karena perintah kepala negara tersebut ditujukan kepada para gubernur dan ulama ahli hadis pada zamannya.</w:t>
      </w:r>
      <w:r w:rsidR="00393E01">
        <w:rPr>
          <w:rStyle w:val="FootnoteReference"/>
          <w:rFonts w:asciiTheme="majorBidi" w:hAnsiTheme="majorBidi" w:cstheme="majorBidi"/>
          <w:sz w:val="24"/>
          <w:szCs w:val="24"/>
          <w:lang w:val="id-ID"/>
        </w:rPr>
        <w:footnoteReference w:id="40"/>
      </w:r>
    </w:p>
    <w:p w:rsidR="000A3A11" w:rsidRDefault="00984C3C" w:rsidP="00604790">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Yang melatarbelakangi kebijakan Umar ibn</w:t>
      </w:r>
      <w:r w:rsidR="00420F25">
        <w:rPr>
          <w:rFonts w:asciiTheme="majorBidi" w:hAnsiTheme="majorBidi" w:cstheme="majorBidi"/>
          <w:sz w:val="24"/>
          <w:szCs w:val="24"/>
          <w:lang w:val="id-ID"/>
        </w:rPr>
        <w:t xml:space="preserve"> </w:t>
      </w:r>
      <w:r>
        <w:rPr>
          <w:rFonts w:asciiTheme="majorBidi" w:hAnsiTheme="majorBidi" w:cstheme="majorBidi"/>
          <w:sz w:val="24"/>
          <w:szCs w:val="24"/>
          <w:lang w:val="id-ID"/>
        </w:rPr>
        <w:t>Abdul Aziz untuk membukukan hadis secara resmi, adalah:</w:t>
      </w:r>
    </w:p>
    <w:p w:rsidR="00984C3C" w:rsidRDefault="00984C3C" w:rsidP="00984C3C">
      <w:pPr>
        <w:pStyle w:val="ListParagraph"/>
        <w:numPr>
          <w:ilvl w:val="0"/>
          <w:numId w:val="2"/>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Sebelumnya hadis tersebar dalam lembaran dan catatan masing-masing sahabat, misalnya sahifah yang dimiliki Abdullah ibn Umar, Jabir dan Hammam ibn Munabbih. Ahli hadis menyerahkan</w:t>
      </w:r>
      <w:r w:rsidR="00536606">
        <w:rPr>
          <w:rFonts w:asciiTheme="majorBidi" w:hAnsiTheme="majorBidi" w:cstheme="majorBidi"/>
          <w:sz w:val="24"/>
          <w:szCs w:val="24"/>
          <w:lang w:val="id-ID"/>
        </w:rPr>
        <w:t xml:space="preserve"> semua yang berurusan tentang penulisan hadis kepada hafalan para sahabat yang lafadznya mereka terima dari Nabi, namun ada juga sahabat yang hanya tahu maknanya dan tidak pada lafadznya, </w:t>
      </w:r>
      <w:r w:rsidR="00536606">
        <w:rPr>
          <w:rFonts w:asciiTheme="majorBidi" w:hAnsiTheme="majorBidi" w:cstheme="majorBidi"/>
          <w:sz w:val="24"/>
          <w:szCs w:val="24"/>
          <w:lang w:val="id-ID"/>
        </w:rPr>
        <w:lastRenderedPageBreak/>
        <w:t>hal itulah yang kemudian menjadikan adanya perselisihan riwayat penukilan sekaligus  rawinya. Dari situ ada kekhawatiran dari Umar ibn Abdul Aziz kalau-kalau nati hadis Nabi disia-siakan oleh umatnya.</w:t>
      </w:r>
      <w:r w:rsidR="00536606">
        <w:rPr>
          <w:rStyle w:val="FootnoteReference"/>
          <w:rFonts w:asciiTheme="majorBidi" w:hAnsiTheme="majorBidi" w:cstheme="majorBidi"/>
          <w:sz w:val="24"/>
          <w:szCs w:val="24"/>
          <w:lang w:val="id-ID"/>
        </w:rPr>
        <w:footnoteReference w:id="41"/>
      </w:r>
    </w:p>
    <w:p w:rsidR="00EF78C3" w:rsidRDefault="00EF78C3" w:rsidP="00EF78C3">
      <w:pPr>
        <w:pStyle w:val="ListParagraph"/>
        <w:numPr>
          <w:ilvl w:val="0"/>
          <w:numId w:val="2"/>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Penulisan dan penyebaran hadis yang terjadi dari masa Nabi sampai masa sahabat masih bersifat kolektif individual, dan juga ada perbedaan para sahabat dalam menerima hadis. Dengan kondisi yang seperti itu dikhawatirkan akan terjadi penambahan dan pengurangan pada lafadz hadis yang diriwayatkan.</w:t>
      </w:r>
      <w:r>
        <w:rPr>
          <w:rStyle w:val="FootnoteReference"/>
          <w:rFonts w:asciiTheme="majorBidi" w:hAnsiTheme="majorBidi" w:cstheme="majorBidi"/>
          <w:sz w:val="24"/>
          <w:szCs w:val="24"/>
          <w:lang w:val="id-ID"/>
        </w:rPr>
        <w:footnoteReference w:id="42"/>
      </w:r>
    </w:p>
    <w:p w:rsidR="00EF78C3" w:rsidRDefault="00EF78C3" w:rsidP="00EF78C3">
      <w:pPr>
        <w:pStyle w:val="ListParagraph"/>
        <w:numPr>
          <w:ilvl w:val="0"/>
          <w:numId w:val="2"/>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Semakin meluasnya kekuasaan Islam ke berbagai negara yang kemudian memiliki pengaruh besar pada tiga benua, yaitu Asia, Afrika dan sebagian benua Eropa. Dengan demikian juga menjadikan para sahabat tersebar ke negara-negara tersebut. Dari sana muncul berbagai masalah yang berbeda yang dihadapi para sahabat, yang berefek pada melemahnya hafalan mereka. Belum lagi banyak sahabat yang meninggal di medan perang demi membela panji-panji keislaman , untuk itulah Khalifah Umar ibn Abdul Aziz merasa cemas</w:t>
      </w:r>
      <w:r w:rsidR="006F5766">
        <w:rPr>
          <w:rFonts w:asciiTheme="majorBidi" w:hAnsiTheme="majorBidi" w:cstheme="majorBidi"/>
          <w:sz w:val="24"/>
          <w:szCs w:val="24"/>
          <w:lang w:val="id-ID"/>
        </w:rPr>
        <w:t xml:space="preserve"> dan khawatir kalau hafalan para sahabat hilang begitu saja.</w:t>
      </w:r>
      <w:r w:rsidR="006F5766">
        <w:rPr>
          <w:rStyle w:val="FootnoteReference"/>
          <w:rFonts w:asciiTheme="majorBidi" w:hAnsiTheme="majorBidi" w:cstheme="majorBidi"/>
          <w:sz w:val="24"/>
          <w:szCs w:val="24"/>
          <w:lang w:val="id-ID"/>
        </w:rPr>
        <w:footnoteReference w:id="43"/>
      </w:r>
    </w:p>
    <w:p w:rsidR="00437AA2" w:rsidRDefault="00F30D73" w:rsidP="00F57BED">
      <w:pPr>
        <w:pStyle w:val="ListParagraph"/>
        <w:numPr>
          <w:ilvl w:val="0"/>
          <w:numId w:val="2"/>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B</w:t>
      </w:r>
      <w:r w:rsidR="00F57BED">
        <w:rPr>
          <w:rFonts w:asciiTheme="majorBidi" w:hAnsiTheme="majorBidi" w:cstheme="majorBidi"/>
          <w:sz w:val="24"/>
          <w:szCs w:val="24"/>
          <w:lang w:val="id-ID"/>
        </w:rPr>
        <w:t>anyak</w:t>
      </w:r>
      <w:r>
        <w:rPr>
          <w:rFonts w:asciiTheme="majorBidi" w:hAnsiTheme="majorBidi" w:cstheme="majorBidi"/>
          <w:sz w:val="24"/>
          <w:szCs w:val="24"/>
          <w:lang w:val="id-ID"/>
        </w:rPr>
        <w:t xml:space="preserve"> bermunculan hadis-hadis palsu</w:t>
      </w:r>
      <w:r w:rsidR="00F57BED">
        <w:rPr>
          <w:rFonts w:asciiTheme="majorBidi" w:hAnsiTheme="majorBidi" w:cstheme="majorBidi"/>
          <w:sz w:val="24"/>
          <w:szCs w:val="24"/>
          <w:lang w:val="id-ID"/>
        </w:rPr>
        <w:t>, terutama setelah wafatnya khalifah Ali ibn Abi Thalib sampai pada masa dinasti Umayyah, yang membuat umat Islam terpecah menjadi beberapa golongan yang membawa mereka untuk mendatangkan keterangan-keterangan hadis yang diperlukan untuk mengabsahkan sebagai golongan yang paling benar.</w:t>
      </w:r>
      <w:r w:rsidR="00F57BED">
        <w:rPr>
          <w:rStyle w:val="FootnoteReference"/>
          <w:rFonts w:asciiTheme="majorBidi" w:hAnsiTheme="majorBidi" w:cstheme="majorBidi"/>
          <w:sz w:val="24"/>
          <w:szCs w:val="24"/>
          <w:lang w:val="id-ID"/>
        </w:rPr>
        <w:footnoteReference w:id="44"/>
      </w:r>
    </w:p>
    <w:p w:rsidR="003913CB" w:rsidRDefault="00F57BED" w:rsidP="00420F25">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Khalifah Umar ibn Abdul Aziz menginstruksikan kepada qadhi-nya di Madina</w:t>
      </w:r>
      <w:r w:rsidR="003913CB">
        <w:rPr>
          <w:rFonts w:asciiTheme="majorBidi" w:hAnsiTheme="majorBidi" w:cstheme="majorBidi"/>
          <w:sz w:val="24"/>
          <w:szCs w:val="24"/>
          <w:lang w:val="id-ID"/>
        </w:rPr>
        <w:t>h yang bernama Abu Bakar ibn Haz</w:t>
      </w:r>
      <w:r>
        <w:rPr>
          <w:rFonts w:asciiTheme="majorBidi" w:hAnsiTheme="majorBidi" w:cstheme="majorBidi"/>
          <w:sz w:val="24"/>
          <w:szCs w:val="24"/>
          <w:lang w:val="id-ID"/>
        </w:rPr>
        <w:t xml:space="preserve">m yang berprofesi menjadi guru Ma’mar, al-Lais, al-Auza’i, Malik ibn Annas, Ibn Ishaq dan Ibn Dzi’bin supaya membukukan hadis yang terdapat pada penghafal wanita </w:t>
      </w:r>
      <w:r w:rsidR="003913CB">
        <w:rPr>
          <w:rFonts w:asciiTheme="majorBidi" w:hAnsiTheme="majorBidi" w:cstheme="majorBidi"/>
          <w:sz w:val="24"/>
          <w:szCs w:val="24"/>
          <w:lang w:val="id-ID"/>
        </w:rPr>
        <w:t xml:space="preserve">yang terkenal, sekaligus seorang ahli fiqih yang merupakan </w:t>
      </w:r>
      <w:r w:rsidR="00A047B5">
        <w:rPr>
          <w:rFonts w:asciiTheme="majorBidi" w:hAnsiTheme="majorBidi" w:cstheme="majorBidi"/>
          <w:sz w:val="24"/>
          <w:szCs w:val="24"/>
          <w:lang w:val="id-ID"/>
        </w:rPr>
        <w:t>m</w:t>
      </w:r>
      <w:r w:rsidR="003913CB">
        <w:rPr>
          <w:rFonts w:asciiTheme="majorBidi" w:hAnsiTheme="majorBidi" w:cstheme="majorBidi"/>
          <w:sz w:val="24"/>
          <w:szCs w:val="24"/>
          <w:lang w:val="id-ID"/>
        </w:rPr>
        <w:t>urid Aisyah ra, yaitu Amrah bint Rahman ibn Saad Zurarah ibn Ades.</w:t>
      </w:r>
      <w:r w:rsidR="00E350B3">
        <w:rPr>
          <w:rStyle w:val="FootnoteReference"/>
          <w:rFonts w:asciiTheme="majorBidi" w:hAnsiTheme="majorBidi" w:cstheme="majorBidi"/>
          <w:sz w:val="24"/>
          <w:szCs w:val="24"/>
          <w:lang w:val="id-ID"/>
        </w:rPr>
        <w:footnoteReference w:id="45"/>
      </w:r>
      <w:r w:rsidR="003913CB">
        <w:rPr>
          <w:rFonts w:asciiTheme="majorBidi" w:hAnsiTheme="majorBidi" w:cstheme="majorBidi"/>
          <w:sz w:val="24"/>
          <w:szCs w:val="24"/>
          <w:lang w:val="id-ID"/>
        </w:rPr>
        <w:t xml:space="preserve"> </w:t>
      </w:r>
    </w:p>
    <w:p w:rsidR="004A3BF9" w:rsidRDefault="003913CB" w:rsidP="00E72E34">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Kitab hadis yang ditulis Ibn Hazm merupakan kitab hadis pertama, ditulis berdasarkan perintah kepala negara, namun kitab tersebut tidak mencakup secara </w:t>
      </w:r>
      <w:r>
        <w:rPr>
          <w:rFonts w:asciiTheme="majorBidi" w:hAnsiTheme="majorBidi" w:cstheme="majorBidi"/>
          <w:sz w:val="24"/>
          <w:szCs w:val="24"/>
          <w:lang w:val="id-ID"/>
        </w:rPr>
        <w:lastRenderedPageBreak/>
        <w:t>keseluruhan</w:t>
      </w:r>
      <w:r w:rsidR="001051AA">
        <w:rPr>
          <w:rFonts w:asciiTheme="majorBidi" w:hAnsiTheme="majorBidi" w:cstheme="majorBidi"/>
          <w:sz w:val="24"/>
          <w:szCs w:val="24"/>
          <w:lang w:val="id-ID"/>
        </w:rPr>
        <w:t xml:space="preserve"> peredaran hadis yang ada di Madinah.</w:t>
      </w:r>
      <w:r w:rsidR="00180DEC">
        <w:rPr>
          <w:rStyle w:val="FootnoteReference"/>
          <w:rFonts w:asciiTheme="majorBidi" w:hAnsiTheme="majorBidi" w:cstheme="majorBidi"/>
          <w:sz w:val="24"/>
          <w:szCs w:val="24"/>
          <w:lang w:val="id-ID"/>
        </w:rPr>
        <w:footnoteReference w:id="46"/>
      </w:r>
      <w:r w:rsidR="001051AA">
        <w:rPr>
          <w:rFonts w:asciiTheme="majorBidi" w:hAnsiTheme="majorBidi" w:cstheme="majorBidi"/>
          <w:sz w:val="24"/>
          <w:szCs w:val="24"/>
          <w:lang w:val="id-ID"/>
        </w:rPr>
        <w:t xml:space="preserve"> Adapun yang membukukan hadis yang ada di Madinah secara keseluruhan adalah Muhammad ibn Muslim ibn Shihab al-Zuhri, seorang ulama terkenal di masanya. Setelah generasi Shihab al-Zuhri dan Abu Bakar ibn Hazm berakhir, muncul generasi selanjutnya yang kemudian melanjutkan upaya pembukuan.</w:t>
      </w:r>
      <w:r w:rsidR="00A047B5">
        <w:rPr>
          <w:rStyle w:val="FootnoteReference"/>
          <w:rFonts w:asciiTheme="majorBidi" w:hAnsiTheme="majorBidi" w:cstheme="majorBidi"/>
          <w:sz w:val="24"/>
          <w:szCs w:val="24"/>
          <w:lang w:val="id-ID"/>
        </w:rPr>
        <w:footnoteReference w:id="47"/>
      </w:r>
      <w:r w:rsidR="001051AA">
        <w:rPr>
          <w:rFonts w:asciiTheme="majorBidi" w:hAnsiTheme="majorBidi" w:cstheme="majorBidi"/>
          <w:sz w:val="24"/>
          <w:szCs w:val="24"/>
          <w:lang w:val="id-ID"/>
        </w:rPr>
        <w:t xml:space="preserve"> Para ulama yang melanjutkan kegiatan pembukuan antara lain, di Mekah muncul Abu Muhammad Abd al-Malik ibn Abd al-Aziz ibn Zuraij al-Bisyri (150 H), di Madinah muncul Muhammad ibn Ishaq (151 H) dan Malik ibn Annas, </w:t>
      </w:r>
      <w:r w:rsidR="00133BBD">
        <w:rPr>
          <w:rFonts w:asciiTheme="majorBidi" w:hAnsiTheme="majorBidi" w:cstheme="majorBidi"/>
          <w:sz w:val="24"/>
          <w:szCs w:val="24"/>
          <w:lang w:val="id-ID"/>
        </w:rPr>
        <w:t xml:space="preserve">di Basrah muncul </w:t>
      </w:r>
      <w:r w:rsidR="001051AA">
        <w:rPr>
          <w:rFonts w:asciiTheme="majorBidi" w:hAnsiTheme="majorBidi" w:cstheme="majorBidi"/>
          <w:sz w:val="24"/>
          <w:szCs w:val="24"/>
          <w:lang w:val="id-ID"/>
        </w:rPr>
        <w:t>Said ibn Abi Arabah (156 H), Rabi’ ibn Shabi’ (160 H),</w:t>
      </w:r>
      <w:r w:rsidR="00133BBD">
        <w:rPr>
          <w:rFonts w:asciiTheme="majorBidi" w:hAnsiTheme="majorBidi" w:cstheme="majorBidi"/>
          <w:sz w:val="24"/>
          <w:szCs w:val="24"/>
          <w:lang w:val="id-ID"/>
        </w:rPr>
        <w:t xml:space="preserve"> dan Hammad ibn Salamah (167 H), di Kuffah muncul sofyan al-Sauri (161 H), di Syam muncul Abu Umar al-Auza’i (157 H), di Yaman muncul Hasyim (173 H) dan Ma’mar ibn Asyid (153 H), di Khurasan muncul Jarir ibn Abdul Hamid (188 H) dan Ibn al-Mubarak (181 H), di Wasit muncul Hasyim ibn Basyir (104-173 H), di Ray muncul Jarir ibn Abd al-Hamid (110-188 H), dan di Mesir muncul Abdullah ibn Wahhab (125-197 H).</w:t>
      </w:r>
    </w:p>
    <w:p w:rsidR="00E72E34" w:rsidRDefault="00E72E34" w:rsidP="00E72E34">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Nama-nama tersebut adalah ahli hadis yang membukukan hadis pada abad ke dua hijriah, kemudian mereka mengembangkan  pengajaran hadis di kota-kota dimana mereka berdiam diri, dan tempat itulah yang kemudian menjadi pusat-pusat pengembangan kajian hadis. Pembukuan hadis terus berlanjut hingga akhir pemerintahan Bani Umayyah, namun keadaan semakin sempurna ketika  Bani Abbas datang sekitar pertengahan abad ke dua. Dengan munculnya kembali Imam Malik dengan </w:t>
      </w:r>
      <w:r>
        <w:rPr>
          <w:rFonts w:asciiTheme="majorBidi" w:hAnsiTheme="majorBidi" w:cstheme="majorBidi"/>
          <w:i/>
          <w:iCs/>
          <w:sz w:val="24"/>
          <w:szCs w:val="24"/>
          <w:lang w:val="id-ID"/>
        </w:rPr>
        <w:t xml:space="preserve">al-Muwatha’ </w:t>
      </w:r>
      <w:r>
        <w:rPr>
          <w:rFonts w:asciiTheme="majorBidi" w:hAnsiTheme="majorBidi" w:cstheme="majorBidi"/>
          <w:sz w:val="24"/>
          <w:szCs w:val="24"/>
          <w:lang w:val="id-ID"/>
        </w:rPr>
        <w:t xml:space="preserve">nya, Imam Syafi’i dengan </w:t>
      </w:r>
      <w:r>
        <w:rPr>
          <w:rFonts w:asciiTheme="majorBidi" w:hAnsiTheme="majorBidi" w:cstheme="majorBidi"/>
          <w:i/>
          <w:iCs/>
          <w:sz w:val="24"/>
          <w:szCs w:val="24"/>
          <w:lang w:val="id-ID"/>
        </w:rPr>
        <w:t>Musnad</w:t>
      </w:r>
      <w:r>
        <w:rPr>
          <w:rFonts w:asciiTheme="majorBidi" w:hAnsiTheme="majorBidi" w:cstheme="majorBidi"/>
          <w:sz w:val="24"/>
          <w:szCs w:val="24"/>
          <w:lang w:val="id-ID"/>
        </w:rPr>
        <w:t xml:space="preserve"> nya, dan Asar Imam Muhammad ibn Hasan al-Syabani dengan gerakan penyusunan hadis secara lengkap, mulai dari hadis Nabi sampai dengan perkataan sahabat dan  fatwa tabi’in.</w:t>
      </w:r>
      <w:r w:rsidR="0068562F">
        <w:rPr>
          <w:rStyle w:val="FootnoteReference"/>
          <w:rFonts w:asciiTheme="majorBidi" w:hAnsiTheme="majorBidi" w:cstheme="majorBidi"/>
          <w:sz w:val="24"/>
          <w:szCs w:val="24"/>
          <w:lang w:val="id-ID"/>
        </w:rPr>
        <w:footnoteReference w:id="48"/>
      </w:r>
    </w:p>
    <w:p w:rsidR="00420F25" w:rsidRDefault="00C13446" w:rsidP="00420F25">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w:t>
      </w:r>
      <w:r w:rsidR="00E72E34">
        <w:rPr>
          <w:rFonts w:asciiTheme="majorBidi" w:hAnsiTheme="majorBidi" w:cstheme="majorBidi"/>
          <w:sz w:val="24"/>
          <w:szCs w:val="24"/>
          <w:lang w:val="id-ID"/>
        </w:rPr>
        <w:t>e</w:t>
      </w:r>
      <w:r>
        <w:rPr>
          <w:rFonts w:asciiTheme="majorBidi" w:hAnsiTheme="majorBidi" w:cstheme="majorBidi"/>
          <w:sz w:val="24"/>
          <w:szCs w:val="24"/>
          <w:lang w:val="id-ID"/>
        </w:rPr>
        <w:t>mbukuan hadis pada abad ke II belum tersusun secara sistematis dalam bab-bab tertentu. Dalam penyusunannya, mereka masih memasukkan perkataan sahabat dan fatwa tabi’in di samping hadis dari Nabi Muhammad SAW.</w:t>
      </w:r>
      <w:r w:rsidR="001D61D3">
        <w:rPr>
          <w:rFonts w:asciiTheme="majorBidi" w:hAnsiTheme="majorBidi" w:cstheme="majorBidi"/>
          <w:sz w:val="24"/>
          <w:szCs w:val="24"/>
          <w:lang w:val="id-ID"/>
        </w:rPr>
        <w:t xml:space="preserve"> Kesemuanya dibukukan secara bersamaan, dari situlah kemudian terdapat kitab hadis yang </w:t>
      </w:r>
      <w:r w:rsidR="001D61D3">
        <w:rPr>
          <w:rFonts w:asciiTheme="majorBidi" w:hAnsiTheme="majorBidi" w:cstheme="majorBidi"/>
          <w:i/>
          <w:iCs/>
          <w:sz w:val="24"/>
          <w:szCs w:val="24"/>
          <w:lang w:val="id-ID"/>
        </w:rPr>
        <w:t>marfu’, mauquf</w:t>
      </w:r>
      <w:r w:rsidR="001D61D3">
        <w:rPr>
          <w:rFonts w:asciiTheme="majorBidi" w:hAnsiTheme="majorBidi" w:cstheme="majorBidi"/>
          <w:sz w:val="24"/>
          <w:szCs w:val="24"/>
          <w:lang w:val="id-ID"/>
        </w:rPr>
        <w:t xml:space="preserve"> dan </w:t>
      </w:r>
      <w:r w:rsidR="001D61D3">
        <w:rPr>
          <w:rFonts w:asciiTheme="majorBidi" w:hAnsiTheme="majorBidi" w:cstheme="majorBidi"/>
          <w:i/>
          <w:iCs/>
          <w:sz w:val="24"/>
          <w:szCs w:val="24"/>
          <w:lang w:val="id-ID"/>
        </w:rPr>
        <w:t>maqthi’.</w:t>
      </w:r>
      <w:r w:rsidR="00420F25" w:rsidRPr="00420F25">
        <w:rPr>
          <w:rFonts w:asciiTheme="majorBidi" w:hAnsiTheme="majorBidi" w:cstheme="majorBidi"/>
          <w:sz w:val="24"/>
          <w:szCs w:val="24"/>
          <w:lang w:val="id-ID"/>
        </w:rPr>
        <w:t xml:space="preserve"> </w:t>
      </w:r>
      <w:r w:rsidR="00420F25">
        <w:rPr>
          <w:rFonts w:asciiTheme="majorBidi" w:hAnsiTheme="majorBidi" w:cstheme="majorBidi"/>
          <w:sz w:val="24"/>
          <w:szCs w:val="24"/>
          <w:lang w:val="id-ID"/>
        </w:rPr>
        <w:t xml:space="preserve">Di antara kitab-kitab hadis abad ke II H yang mendapat perhatian ulama secara umum adalah kitab </w:t>
      </w:r>
      <w:r w:rsidR="00420F25">
        <w:rPr>
          <w:rFonts w:asciiTheme="majorBidi" w:hAnsiTheme="majorBidi" w:cstheme="majorBidi"/>
          <w:i/>
          <w:iCs/>
          <w:sz w:val="24"/>
          <w:szCs w:val="24"/>
          <w:lang w:val="id-ID"/>
        </w:rPr>
        <w:t xml:space="preserve">al-Muwatha’ </w:t>
      </w:r>
      <w:r w:rsidR="00420F25">
        <w:rPr>
          <w:rFonts w:asciiTheme="majorBidi" w:hAnsiTheme="majorBidi" w:cstheme="majorBidi"/>
          <w:sz w:val="24"/>
          <w:szCs w:val="24"/>
          <w:lang w:val="id-ID"/>
        </w:rPr>
        <w:t xml:space="preserve">yang disusun oleh Imam Malik, </w:t>
      </w:r>
      <w:r w:rsidR="00420F25">
        <w:rPr>
          <w:rFonts w:asciiTheme="majorBidi" w:hAnsiTheme="majorBidi" w:cstheme="majorBidi"/>
          <w:i/>
          <w:iCs/>
          <w:sz w:val="24"/>
          <w:szCs w:val="24"/>
          <w:lang w:val="id-ID"/>
        </w:rPr>
        <w:t xml:space="preserve">al-Musnad </w:t>
      </w:r>
      <w:r w:rsidR="00420F25">
        <w:rPr>
          <w:rFonts w:asciiTheme="majorBidi" w:hAnsiTheme="majorBidi" w:cstheme="majorBidi"/>
          <w:sz w:val="24"/>
          <w:szCs w:val="24"/>
          <w:lang w:val="id-ID"/>
        </w:rPr>
        <w:t xml:space="preserve">dan </w:t>
      </w:r>
      <w:r w:rsidR="00420F25">
        <w:rPr>
          <w:rFonts w:asciiTheme="majorBidi" w:hAnsiTheme="majorBidi" w:cstheme="majorBidi"/>
          <w:i/>
          <w:iCs/>
          <w:sz w:val="24"/>
          <w:szCs w:val="24"/>
          <w:lang w:val="id-ID"/>
        </w:rPr>
        <w:t xml:space="preserve">Mukhtalif al-Hadis </w:t>
      </w:r>
      <w:r w:rsidR="00420F25">
        <w:rPr>
          <w:rFonts w:asciiTheme="majorBidi" w:hAnsiTheme="majorBidi" w:cstheme="majorBidi"/>
          <w:sz w:val="24"/>
          <w:szCs w:val="24"/>
          <w:lang w:val="id-ID"/>
        </w:rPr>
        <w:t xml:space="preserve">yang disusun Imam asy-Syafi’i serta </w:t>
      </w:r>
      <w:r w:rsidR="00420F25" w:rsidRPr="0045412F">
        <w:rPr>
          <w:rFonts w:asciiTheme="majorBidi" w:hAnsiTheme="majorBidi" w:cstheme="majorBidi"/>
          <w:i/>
          <w:iCs/>
          <w:sz w:val="24"/>
          <w:szCs w:val="24"/>
          <w:lang w:val="id-ID"/>
        </w:rPr>
        <w:t>as-Sirah an-Nabawiyah</w:t>
      </w:r>
      <w:r w:rsidR="00420F25">
        <w:rPr>
          <w:rFonts w:asciiTheme="majorBidi" w:hAnsiTheme="majorBidi" w:cstheme="majorBidi"/>
          <w:sz w:val="24"/>
          <w:szCs w:val="24"/>
          <w:lang w:val="id-ID"/>
        </w:rPr>
        <w:t xml:space="preserve"> atau </w:t>
      </w:r>
      <w:r w:rsidR="00420F25" w:rsidRPr="0045412F">
        <w:rPr>
          <w:rFonts w:asciiTheme="majorBidi" w:hAnsiTheme="majorBidi" w:cstheme="majorBidi"/>
          <w:i/>
          <w:iCs/>
          <w:sz w:val="24"/>
          <w:szCs w:val="24"/>
          <w:lang w:val="id-ID"/>
        </w:rPr>
        <w:lastRenderedPageBreak/>
        <w:t>al-Maghazi wa as-Siyar</w:t>
      </w:r>
      <w:r w:rsidR="00420F25">
        <w:rPr>
          <w:rFonts w:asciiTheme="majorBidi" w:hAnsiTheme="majorBidi" w:cstheme="majorBidi"/>
          <w:sz w:val="24"/>
          <w:szCs w:val="24"/>
          <w:lang w:val="id-ID"/>
        </w:rPr>
        <w:t xml:space="preserve"> susunan Ibnu Ishaq. Dari kesemuanya, </w:t>
      </w:r>
      <w:r w:rsidR="00420F25" w:rsidRPr="000F7A9C">
        <w:rPr>
          <w:rFonts w:asciiTheme="majorBidi" w:hAnsiTheme="majorBidi" w:cstheme="majorBidi"/>
          <w:i/>
          <w:iCs/>
          <w:sz w:val="24"/>
          <w:szCs w:val="24"/>
          <w:lang w:val="id-ID"/>
        </w:rPr>
        <w:t>al-Muwatha’</w:t>
      </w:r>
      <w:r w:rsidR="00420F25">
        <w:rPr>
          <w:rFonts w:asciiTheme="majorBidi" w:hAnsiTheme="majorBidi" w:cstheme="majorBidi"/>
          <w:sz w:val="24"/>
          <w:szCs w:val="24"/>
          <w:lang w:val="id-ID"/>
        </w:rPr>
        <w:t xml:space="preserve"> lah yang paling terkenal dan mendapat sambutan yang paling meriah dari para ulama, karena banyak para ahli yang membuat penjelasan (</w:t>
      </w:r>
      <w:r w:rsidR="00420F25" w:rsidRPr="000F7A9C">
        <w:rPr>
          <w:rFonts w:asciiTheme="majorBidi" w:hAnsiTheme="majorBidi" w:cstheme="majorBidi"/>
          <w:i/>
          <w:iCs/>
          <w:sz w:val="24"/>
          <w:szCs w:val="24"/>
          <w:lang w:val="id-ID"/>
        </w:rPr>
        <w:t>syarah</w:t>
      </w:r>
      <w:r w:rsidR="00420F25">
        <w:rPr>
          <w:rFonts w:asciiTheme="majorBidi" w:hAnsiTheme="majorBidi" w:cstheme="majorBidi"/>
          <w:sz w:val="24"/>
          <w:szCs w:val="24"/>
          <w:lang w:val="id-ID"/>
        </w:rPr>
        <w:t>) dan ringkasannya (</w:t>
      </w:r>
      <w:r w:rsidR="00420F25" w:rsidRPr="000F7A9C">
        <w:rPr>
          <w:rFonts w:asciiTheme="majorBidi" w:hAnsiTheme="majorBidi" w:cstheme="majorBidi"/>
          <w:i/>
          <w:iCs/>
          <w:sz w:val="24"/>
          <w:szCs w:val="24"/>
          <w:lang w:val="id-ID"/>
        </w:rPr>
        <w:t>mukhtashar</w:t>
      </w:r>
      <w:r w:rsidR="00420F25">
        <w:rPr>
          <w:rFonts w:asciiTheme="majorBidi" w:hAnsiTheme="majorBidi" w:cstheme="majorBidi"/>
          <w:sz w:val="24"/>
          <w:szCs w:val="24"/>
          <w:lang w:val="id-ID"/>
        </w:rPr>
        <w:t xml:space="preserve">). Dalam kitab ini mengandung 1.726 rangkaian </w:t>
      </w:r>
      <w:r w:rsidR="00420F25">
        <w:rPr>
          <w:rFonts w:asciiTheme="majorBidi" w:hAnsiTheme="majorBidi" w:cstheme="majorBidi"/>
          <w:i/>
          <w:iCs/>
          <w:sz w:val="24"/>
          <w:szCs w:val="24"/>
          <w:lang w:val="id-ID"/>
        </w:rPr>
        <w:t xml:space="preserve">khabar </w:t>
      </w:r>
      <w:r w:rsidR="00420F25">
        <w:rPr>
          <w:rFonts w:asciiTheme="majorBidi" w:hAnsiTheme="majorBidi" w:cstheme="majorBidi"/>
          <w:sz w:val="24"/>
          <w:szCs w:val="24"/>
          <w:lang w:val="id-ID"/>
        </w:rPr>
        <w:t xml:space="preserve">dari Nabi, sahabat, dan tabi’in. </w:t>
      </w:r>
      <w:r w:rsidR="00420F25">
        <w:rPr>
          <w:rFonts w:asciiTheme="majorBidi" w:hAnsiTheme="majorBidi" w:cstheme="majorBidi"/>
          <w:i/>
          <w:iCs/>
          <w:sz w:val="24"/>
          <w:szCs w:val="24"/>
          <w:lang w:val="id-ID"/>
        </w:rPr>
        <w:t xml:space="preserve">Khabar </w:t>
      </w:r>
      <w:r w:rsidR="00420F25" w:rsidRPr="000F7A9C">
        <w:rPr>
          <w:rFonts w:asciiTheme="majorBidi" w:hAnsiTheme="majorBidi" w:cstheme="majorBidi"/>
          <w:sz w:val="24"/>
          <w:szCs w:val="24"/>
          <w:lang w:val="id-ID"/>
        </w:rPr>
        <w:t>yang</w:t>
      </w:r>
      <w:r w:rsidR="00420F25">
        <w:rPr>
          <w:rFonts w:asciiTheme="majorBidi" w:hAnsiTheme="majorBidi" w:cstheme="majorBidi"/>
          <w:i/>
          <w:iCs/>
          <w:sz w:val="24"/>
          <w:szCs w:val="24"/>
          <w:lang w:val="id-ID"/>
        </w:rPr>
        <w:t xml:space="preserve"> musnad </w:t>
      </w:r>
      <w:r w:rsidR="00420F25">
        <w:rPr>
          <w:rFonts w:asciiTheme="majorBidi" w:hAnsiTheme="majorBidi" w:cstheme="majorBidi"/>
          <w:sz w:val="24"/>
          <w:szCs w:val="24"/>
          <w:lang w:val="id-ID"/>
        </w:rPr>
        <w:t xml:space="preserve">sejumlah 600, yang </w:t>
      </w:r>
      <w:r w:rsidR="00420F25" w:rsidRPr="000F7A9C">
        <w:rPr>
          <w:rFonts w:asciiTheme="majorBidi" w:hAnsiTheme="majorBidi" w:cstheme="majorBidi"/>
          <w:i/>
          <w:iCs/>
          <w:sz w:val="24"/>
          <w:szCs w:val="24"/>
          <w:lang w:val="id-ID"/>
        </w:rPr>
        <w:t>mursal</w:t>
      </w:r>
      <w:r w:rsidR="00420F25">
        <w:rPr>
          <w:rFonts w:asciiTheme="majorBidi" w:hAnsiTheme="majorBidi" w:cstheme="majorBidi"/>
          <w:sz w:val="24"/>
          <w:szCs w:val="24"/>
          <w:lang w:val="id-ID"/>
        </w:rPr>
        <w:t xml:space="preserve"> sejumlah 228, yang </w:t>
      </w:r>
      <w:r w:rsidR="00420F25" w:rsidRPr="000F7A9C">
        <w:rPr>
          <w:rFonts w:asciiTheme="majorBidi" w:hAnsiTheme="majorBidi" w:cstheme="majorBidi"/>
          <w:i/>
          <w:iCs/>
          <w:sz w:val="24"/>
          <w:szCs w:val="24"/>
          <w:lang w:val="id-ID"/>
        </w:rPr>
        <w:t xml:space="preserve">mauquf </w:t>
      </w:r>
      <w:r w:rsidR="00420F25">
        <w:rPr>
          <w:rFonts w:asciiTheme="majorBidi" w:hAnsiTheme="majorBidi" w:cstheme="majorBidi"/>
          <w:sz w:val="24"/>
          <w:szCs w:val="24"/>
          <w:lang w:val="id-ID"/>
        </w:rPr>
        <w:t xml:space="preserve">sejumlah 613 dan 285 yang </w:t>
      </w:r>
      <w:r w:rsidR="00420F25" w:rsidRPr="000F7A9C">
        <w:rPr>
          <w:rFonts w:asciiTheme="majorBidi" w:hAnsiTheme="majorBidi" w:cstheme="majorBidi"/>
          <w:i/>
          <w:iCs/>
          <w:sz w:val="24"/>
          <w:szCs w:val="24"/>
          <w:lang w:val="id-ID"/>
        </w:rPr>
        <w:t>maqthu’</w:t>
      </w:r>
      <w:r w:rsidR="00420F25">
        <w:rPr>
          <w:rFonts w:asciiTheme="majorBidi" w:hAnsiTheme="majorBidi" w:cstheme="majorBidi"/>
          <w:sz w:val="24"/>
          <w:szCs w:val="24"/>
          <w:lang w:val="id-ID"/>
        </w:rPr>
        <w:t>.</w:t>
      </w:r>
      <w:r w:rsidR="00420F25">
        <w:rPr>
          <w:rStyle w:val="FootnoteReference"/>
          <w:rFonts w:asciiTheme="majorBidi" w:hAnsiTheme="majorBidi" w:cstheme="majorBidi"/>
          <w:sz w:val="24"/>
          <w:szCs w:val="24"/>
          <w:lang w:val="id-ID"/>
        </w:rPr>
        <w:footnoteReference w:id="49"/>
      </w:r>
      <w:r w:rsidR="001D61D3">
        <w:rPr>
          <w:rFonts w:asciiTheme="majorBidi" w:hAnsiTheme="majorBidi" w:cstheme="majorBidi"/>
          <w:sz w:val="24"/>
          <w:szCs w:val="24"/>
          <w:lang w:val="id-ID"/>
        </w:rPr>
        <w:t xml:space="preserve"> </w:t>
      </w:r>
    </w:p>
    <w:p w:rsidR="00420F25" w:rsidRDefault="00420F25" w:rsidP="00420F25">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Adapun kitab-kitab hadis yang telah dibukukan dan dikumpulkan pada abad ke dua cukup banyak jumlahnya, namun yang mashur di kalangan ahli hadis hanya beberapa, yaitu:</w:t>
      </w:r>
    </w:p>
    <w:p w:rsidR="00420F25" w:rsidRDefault="00420F25" w:rsidP="00420F25">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Al-Muwattha’, karangan Imam Malik ibn Anas (95-179 H)</w:t>
      </w:r>
    </w:p>
    <w:p w:rsidR="00420F25" w:rsidRDefault="00420F25" w:rsidP="00420F25">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Al-Maghazi wa al-Siyar, karangan Muhammad ibn Ishaq (150 H)</w:t>
      </w:r>
    </w:p>
    <w:p w:rsidR="00420F25" w:rsidRDefault="00420F25" w:rsidP="00420F25">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Al-Jami’, karangan Abd al-Razak al-san’ani (211 H)</w:t>
      </w:r>
    </w:p>
    <w:p w:rsidR="00420F25" w:rsidRDefault="00420F25" w:rsidP="00420F25">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Al-Mushannaf, karangan Syu’bah ibn Hajjaj (160 H)</w:t>
      </w:r>
    </w:p>
    <w:p w:rsidR="00420F25" w:rsidRDefault="00420F25" w:rsidP="00420F25">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Al-Mushannaf, karang Sufyan ibn Uyainah (198 H)</w:t>
      </w:r>
    </w:p>
    <w:p w:rsidR="00420F25" w:rsidRDefault="00420F25" w:rsidP="00420F25">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Al-Mushannaf, karangan al-Lais ibn Sa’ad (175 H)</w:t>
      </w:r>
    </w:p>
    <w:p w:rsidR="00420F25" w:rsidRDefault="00420F25" w:rsidP="00420F25">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Al-Mushannaf, karangan al-Auza’i (150 H)</w:t>
      </w:r>
    </w:p>
    <w:p w:rsidR="00420F25" w:rsidRDefault="00420F25" w:rsidP="00420F25">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Al-Mushannaf, karangan al-Humaidi (219 H)</w:t>
      </w:r>
    </w:p>
    <w:p w:rsidR="00420F25" w:rsidRDefault="00420F25" w:rsidP="00420F25">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Al-Maghazi al-Nabawuyyah, karangan Muhammad ibn Wagid al-Aslami (130-207 H)</w:t>
      </w:r>
    </w:p>
    <w:p w:rsidR="00420F25" w:rsidRDefault="00420F25" w:rsidP="00420F25">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Al-Musnad, karangan Abu Hanifah (150 H)</w:t>
      </w:r>
    </w:p>
    <w:p w:rsidR="00420F25" w:rsidRDefault="00420F25" w:rsidP="00420F25">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Al-Musnad, karangan Zaid ibn Ali</w:t>
      </w:r>
    </w:p>
    <w:p w:rsidR="00420F25" w:rsidRDefault="00420F25" w:rsidP="00420F25">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Al-Musnad, karangan Imam al-Safi’i (204 H)</w:t>
      </w:r>
    </w:p>
    <w:p w:rsidR="00420F25" w:rsidRPr="00420F25" w:rsidRDefault="00420F25" w:rsidP="00420F25">
      <w:pPr>
        <w:pStyle w:val="ListParagraph"/>
        <w:numPr>
          <w:ilvl w:val="0"/>
          <w:numId w:val="4"/>
        </w:numPr>
        <w:spacing w:line="360" w:lineRule="auto"/>
        <w:jc w:val="both"/>
        <w:rPr>
          <w:rFonts w:asciiTheme="majorBidi" w:hAnsiTheme="majorBidi" w:cstheme="majorBidi"/>
          <w:sz w:val="24"/>
          <w:szCs w:val="24"/>
          <w:lang w:val="id-ID"/>
        </w:rPr>
      </w:pPr>
      <w:r w:rsidRPr="00420F25">
        <w:rPr>
          <w:rFonts w:asciiTheme="majorBidi" w:hAnsiTheme="majorBidi" w:cstheme="majorBidi"/>
          <w:sz w:val="24"/>
          <w:szCs w:val="24"/>
          <w:lang w:val="id-ID"/>
        </w:rPr>
        <w:t>Mukhtalif al-Hadis, karangan Imam al-Syafi’i (204 H).</w:t>
      </w:r>
      <w:r>
        <w:rPr>
          <w:rStyle w:val="FootnoteReference"/>
          <w:rFonts w:asciiTheme="majorBidi" w:hAnsiTheme="majorBidi" w:cstheme="majorBidi"/>
          <w:sz w:val="24"/>
          <w:szCs w:val="24"/>
          <w:lang w:val="id-ID"/>
        </w:rPr>
        <w:footnoteReference w:id="50"/>
      </w:r>
    </w:p>
    <w:p w:rsidR="00150803" w:rsidRPr="00FF5588" w:rsidRDefault="001D61D3" w:rsidP="00FF5588">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Setelah sepeninggalan para tabi’in, yaitu pada permulaan abad ke III hijriah, para ulama mulai berusaha menyusun kitab-kitab musnad yang memuat hadis Nabi dan memisahkannya dari perkataan sahabat dan fatwa tabi’in. Penyusun kitabnya adalah Abu Daud al-Tayalisi (202 H). Kitab yang sejenis dan paling memadai adalah</w:t>
      </w:r>
      <w:r w:rsidR="00ED1557">
        <w:rPr>
          <w:rFonts w:asciiTheme="majorBidi" w:hAnsiTheme="majorBidi" w:cstheme="majorBidi"/>
          <w:sz w:val="24"/>
          <w:szCs w:val="24"/>
          <w:lang w:val="id-ID"/>
        </w:rPr>
        <w:t xml:space="preserve"> adalah Musnad Imam Ahmad ibn Hanbal, meskipun Imam Ahmad hidup pada masa sesudahnya. Walaupun sudah dipisahkan dari perkataan sahabat dan fatwa tabi’in, hadis </w:t>
      </w:r>
      <w:r w:rsidR="00ED1557">
        <w:rPr>
          <w:rFonts w:asciiTheme="majorBidi" w:hAnsiTheme="majorBidi" w:cstheme="majorBidi"/>
          <w:sz w:val="24"/>
          <w:szCs w:val="24"/>
          <w:lang w:val="id-ID"/>
        </w:rPr>
        <w:lastRenderedPageBreak/>
        <w:t>dalam kitab musnad masih bercampur antara hadis yang shahih dan yang tidak shahih. Oleh karena itu pada masa pertengahan abad ke III H disusunlah kitab yang didalamnya benar-benar termuat hadis yang shahih, misalnya Shahih Bukhari, Shahih Muslim, Sunan at-Tirmidzi, Sunan Abu Daud, Sunan Ibn Madjah, dan Sunan al-Nasa’i.</w:t>
      </w:r>
      <w:r w:rsidR="00B520AB">
        <w:rPr>
          <w:rStyle w:val="FootnoteReference"/>
          <w:rFonts w:asciiTheme="majorBidi" w:hAnsiTheme="majorBidi" w:cstheme="majorBidi"/>
          <w:sz w:val="24"/>
          <w:szCs w:val="24"/>
          <w:lang w:val="id-ID"/>
        </w:rPr>
        <w:footnoteReference w:id="51"/>
      </w:r>
      <w:r w:rsidR="00815F9A">
        <w:rPr>
          <w:rFonts w:asciiTheme="majorBidi" w:hAnsiTheme="majorBidi" w:cstheme="majorBidi"/>
          <w:sz w:val="24"/>
          <w:szCs w:val="24"/>
          <w:lang w:val="id-ID"/>
        </w:rPr>
        <w:t xml:space="preserve"> Orang yang pertama menulis dan mengumpulkan hadis dalam satu bab tertentu adalah al-Jarir Amir al-Sya’bi, beliau menyusun kitab hadis khusus tentang talak. Kemudian diteruskan oleh Abdullah ibn Musa al-Abasy al-Kufi, Musaddad al-Basry,</w:t>
      </w:r>
      <w:r w:rsidR="00C74719">
        <w:rPr>
          <w:rFonts w:asciiTheme="majorBidi" w:hAnsiTheme="majorBidi" w:cstheme="majorBidi"/>
          <w:sz w:val="24"/>
          <w:szCs w:val="24"/>
          <w:lang w:val="id-ID"/>
        </w:rPr>
        <w:t xml:space="preserve"> Asad ibn Musa dan Na’im ibn Hammad al-Khaza’i. Pada abad ketiga ini muncul berbagai kitab hadis, maka diadakan kritik terhadap matan dan sanad hadis serta </w:t>
      </w:r>
      <w:r w:rsidR="00C74719">
        <w:rPr>
          <w:rFonts w:asciiTheme="majorBidi" w:hAnsiTheme="majorBidi" w:cstheme="majorBidi"/>
          <w:i/>
          <w:iCs/>
          <w:sz w:val="24"/>
          <w:szCs w:val="24"/>
          <w:lang w:val="id-ID"/>
        </w:rPr>
        <w:t xml:space="preserve">jarh wa ta’dil </w:t>
      </w:r>
      <w:r w:rsidR="00C74719">
        <w:rPr>
          <w:rFonts w:asciiTheme="majorBidi" w:hAnsiTheme="majorBidi" w:cstheme="majorBidi"/>
          <w:sz w:val="24"/>
          <w:szCs w:val="24"/>
          <w:lang w:val="id-ID"/>
        </w:rPr>
        <w:t>dalam suatu hadis. Usaha ini kemudian dikenal dengan istilah pen-tashih-an dan penyaringan hadis dengan kriteria tertentu, sebagaimana yang dilakukan oleh al-Bukhari dan beberapa orang muridnya, sehingga hadis yang diproduksi termasuk hadis yang berskala nilainya.</w:t>
      </w:r>
      <w:r w:rsidR="00EC37FA">
        <w:rPr>
          <w:rFonts w:asciiTheme="majorBidi" w:hAnsiTheme="majorBidi" w:cstheme="majorBidi"/>
          <w:sz w:val="24"/>
          <w:szCs w:val="24"/>
          <w:lang w:val="id-ID"/>
        </w:rPr>
        <w:t xml:space="preserve"> Al-Siba’i menyatakan bahwa setelah masa al-Bukhari kegiatan pembukuan dan pengumpulan hadis terhenti. Yang berkembang hanya tradisi penyempurnaan dan pengembangan hadis</w:t>
      </w:r>
      <w:r w:rsidR="00FF5588">
        <w:rPr>
          <w:rFonts w:asciiTheme="majorBidi" w:hAnsiTheme="majorBidi" w:cstheme="majorBidi"/>
          <w:sz w:val="24"/>
          <w:szCs w:val="24"/>
          <w:lang w:val="id-ID"/>
        </w:rPr>
        <w:t>.</w:t>
      </w:r>
      <w:r w:rsidR="00FF5588">
        <w:rPr>
          <w:rStyle w:val="FootnoteReference"/>
          <w:rFonts w:asciiTheme="majorBidi" w:hAnsiTheme="majorBidi" w:cstheme="majorBidi"/>
          <w:sz w:val="24"/>
          <w:szCs w:val="24"/>
          <w:lang w:val="id-ID"/>
        </w:rPr>
        <w:footnoteReference w:id="52"/>
      </w:r>
      <w:r w:rsidR="00FF5588">
        <w:rPr>
          <w:rFonts w:asciiTheme="majorBidi" w:hAnsiTheme="majorBidi" w:cstheme="majorBidi"/>
          <w:sz w:val="24"/>
          <w:szCs w:val="24"/>
          <w:lang w:val="id-ID"/>
        </w:rPr>
        <w:t xml:space="preserve"> </w:t>
      </w:r>
    </w:p>
    <w:p w:rsidR="000B584F" w:rsidRDefault="000B584F" w:rsidP="00FF5588">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Adapun kitab-kitab yang disusun dan dibukukan pada abad ke III H, yang terkenal yaitu:</w:t>
      </w:r>
    </w:p>
    <w:p w:rsidR="000B584F" w:rsidRDefault="00042862" w:rsidP="000B584F">
      <w:pPr>
        <w:pStyle w:val="ListParagraph"/>
        <w:numPr>
          <w:ilvl w:val="0"/>
          <w:numId w:val="5"/>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Al-Jami’ al-Shahih, karya Imam al-Bukhari (256 H)</w:t>
      </w:r>
    </w:p>
    <w:p w:rsidR="00042862" w:rsidRDefault="00042862" w:rsidP="000B584F">
      <w:pPr>
        <w:pStyle w:val="ListParagraph"/>
        <w:numPr>
          <w:ilvl w:val="0"/>
          <w:numId w:val="5"/>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Al-Jami’ al-Shahih, karya Imam Muslim (261 H)</w:t>
      </w:r>
    </w:p>
    <w:p w:rsidR="00042862" w:rsidRDefault="00042862" w:rsidP="000B584F">
      <w:pPr>
        <w:pStyle w:val="ListParagraph"/>
        <w:numPr>
          <w:ilvl w:val="0"/>
          <w:numId w:val="5"/>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Al-Sunan, karya Ibn Majah (273 H)</w:t>
      </w:r>
    </w:p>
    <w:p w:rsidR="00042862" w:rsidRDefault="00042862" w:rsidP="000B584F">
      <w:pPr>
        <w:pStyle w:val="ListParagraph"/>
        <w:numPr>
          <w:ilvl w:val="0"/>
          <w:numId w:val="5"/>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Al-Sunan, karya Abu Daud (275 H)</w:t>
      </w:r>
    </w:p>
    <w:p w:rsidR="00042862" w:rsidRDefault="00042862" w:rsidP="000B584F">
      <w:pPr>
        <w:pStyle w:val="ListParagraph"/>
        <w:numPr>
          <w:ilvl w:val="0"/>
          <w:numId w:val="5"/>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Al-Sunan, karya al-Tirmidzi</w:t>
      </w:r>
    </w:p>
    <w:p w:rsidR="00042862" w:rsidRDefault="00042862" w:rsidP="000B584F">
      <w:pPr>
        <w:pStyle w:val="ListParagraph"/>
        <w:numPr>
          <w:ilvl w:val="0"/>
          <w:numId w:val="5"/>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Al-Sunan, karya al-Nasa’i (303 H)</w:t>
      </w:r>
    </w:p>
    <w:p w:rsidR="00042862" w:rsidRDefault="00042862" w:rsidP="000B584F">
      <w:pPr>
        <w:pStyle w:val="ListParagraph"/>
        <w:numPr>
          <w:ilvl w:val="0"/>
          <w:numId w:val="5"/>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Al-Musnad, karya Ahmad ibn Hanbal</w:t>
      </w:r>
    </w:p>
    <w:p w:rsidR="00042862" w:rsidRDefault="00042862" w:rsidP="000B584F">
      <w:pPr>
        <w:pStyle w:val="ListParagraph"/>
        <w:numPr>
          <w:ilvl w:val="0"/>
          <w:numId w:val="5"/>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Al-Musnad, karya al-Darimi</w:t>
      </w:r>
    </w:p>
    <w:p w:rsidR="00042862" w:rsidRDefault="00042862" w:rsidP="000B584F">
      <w:pPr>
        <w:pStyle w:val="ListParagraph"/>
        <w:numPr>
          <w:ilvl w:val="0"/>
          <w:numId w:val="5"/>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Al-Musnad, karya Abu Daud al-Tayalisi.</w:t>
      </w:r>
      <w:r w:rsidR="00B74648">
        <w:rPr>
          <w:rStyle w:val="FootnoteReference"/>
          <w:rFonts w:asciiTheme="majorBidi" w:hAnsiTheme="majorBidi" w:cstheme="majorBidi"/>
          <w:sz w:val="24"/>
          <w:szCs w:val="24"/>
          <w:lang w:val="id-ID"/>
        </w:rPr>
        <w:footnoteReference w:id="53"/>
      </w:r>
    </w:p>
    <w:p w:rsidR="00564FF1" w:rsidRPr="00FF5588" w:rsidRDefault="00042862" w:rsidP="00FF5588">
      <w:pPr>
        <w:pStyle w:val="ListParagraph"/>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Dengan usaha para ulama besar abad ke tiga, tersusunlah tiga macam kitab hadis, yaitu: kitab-kitab Shahih,</w:t>
      </w:r>
      <w:r>
        <w:rPr>
          <w:rStyle w:val="FootnoteReference"/>
          <w:rFonts w:asciiTheme="majorBidi" w:hAnsiTheme="majorBidi" w:cstheme="majorBidi"/>
          <w:sz w:val="24"/>
          <w:szCs w:val="24"/>
          <w:lang w:val="id-ID"/>
        </w:rPr>
        <w:footnoteReference w:id="54"/>
      </w:r>
      <w:r>
        <w:rPr>
          <w:rFonts w:asciiTheme="majorBidi" w:hAnsiTheme="majorBidi" w:cstheme="majorBidi"/>
          <w:sz w:val="24"/>
          <w:szCs w:val="24"/>
          <w:lang w:val="id-ID"/>
        </w:rPr>
        <w:t xml:space="preserve"> kitab-kitab Sunan</w:t>
      </w:r>
      <w:r>
        <w:rPr>
          <w:rStyle w:val="FootnoteReference"/>
          <w:rFonts w:asciiTheme="majorBidi" w:hAnsiTheme="majorBidi" w:cstheme="majorBidi"/>
          <w:sz w:val="24"/>
          <w:szCs w:val="24"/>
          <w:lang w:val="id-ID"/>
        </w:rPr>
        <w:footnoteReference w:id="55"/>
      </w:r>
      <w:r>
        <w:rPr>
          <w:rFonts w:asciiTheme="majorBidi" w:hAnsiTheme="majorBidi" w:cstheme="majorBidi"/>
          <w:sz w:val="24"/>
          <w:szCs w:val="24"/>
          <w:lang w:val="id-ID"/>
        </w:rPr>
        <w:t xml:space="preserve"> serta kitab-kitab Musnad.</w:t>
      </w:r>
      <w:r w:rsidR="00D92E37">
        <w:rPr>
          <w:rStyle w:val="FootnoteReference"/>
          <w:rFonts w:asciiTheme="majorBidi" w:hAnsiTheme="majorBidi" w:cstheme="majorBidi"/>
          <w:sz w:val="24"/>
          <w:szCs w:val="24"/>
          <w:lang w:val="id-ID"/>
        </w:rPr>
        <w:footnoteReference w:id="56"/>
      </w:r>
    </w:p>
    <w:p w:rsidR="00B014CA" w:rsidRDefault="00FF5588" w:rsidP="00B014CA">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Sedangkan abad </w:t>
      </w:r>
      <w:r w:rsidR="000315DA">
        <w:rPr>
          <w:rFonts w:asciiTheme="majorBidi" w:hAnsiTheme="majorBidi" w:cstheme="majorBidi"/>
          <w:sz w:val="24"/>
          <w:szCs w:val="24"/>
          <w:lang w:val="id-ID"/>
        </w:rPr>
        <w:t>IV-VI</w:t>
      </w:r>
      <w:r>
        <w:rPr>
          <w:rFonts w:asciiTheme="majorBidi" w:hAnsiTheme="majorBidi" w:cstheme="majorBidi"/>
          <w:sz w:val="24"/>
          <w:szCs w:val="24"/>
          <w:lang w:val="id-ID"/>
        </w:rPr>
        <w:t xml:space="preserve"> merupakan masa pemeliharaan, penertiban, penambahan, dan penghimpunan (</w:t>
      </w:r>
      <w:r>
        <w:rPr>
          <w:rFonts w:asciiTheme="majorBidi" w:hAnsiTheme="majorBidi" w:cstheme="majorBidi"/>
          <w:i/>
          <w:iCs/>
          <w:sz w:val="24"/>
          <w:szCs w:val="24"/>
          <w:lang w:val="id-ID"/>
        </w:rPr>
        <w:t>ashr al-tahdzib wa al-tartib wa al-istidrak wa al-jam’u</w:t>
      </w:r>
      <w:r>
        <w:rPr>
          <w:rFonts w:asciiTheme="majorBidi" w:hAnsiTheme="majorBidi" w:cstheme="majorBidi"/>
          <w:sz w:val="24"/>
          <w:szCs w:val="24"/>
          <w:lang w:val="id-ID"/>
        </w:rPr>
        <w:t>)</w:t>
      </w:r>
      <w:r w:rsidR="000315DA">
        <w:rPr>
          <w:rFonts w:asciiTheme="majorBidi" w:hAnsiTheme="majorBidi" w:cstheme="majorBidi"/>
          <w:sz w:val="24"/>
          <w:szCs w:val="24"/>
          <w:lang w:val="id-ID"/>
        </w:rPr>
        <w:t xml:space="preserve">. Dengan karakteristik penulisan hadis berbentuk </w:t>
      </w:r>
      <w:r w:rsidR="000315DA">
        <w:rPr>
          <w:rFonts w:asciiTheme="majorBidi" w:hAnsiTheme="majorBidi" w:cstheme="majorBidi"/>
          <w:i/>
          <w:iCs/>
          <w:sz w:val="24"/>
          <w:szCs w:val="24"/>
          <w:lang w:val="id-ID"/>
        </w:rPr>
        <w:t>Mu’jam</w:t>
      </w:r>
      <w:r w:rsidR="000315DA">
        <w:rPr>
          <w:rFonts w:asciiTheme="majorBidi" w:hAnsiTheme="majorBidi" w:cstheme="majorBidi"/>
          <w:sz w:val="24"/>
          <w:szCs w:val="24"/>
          <w:lang w:val="id-ID"/>
        </w:rPr>
        <w:t xml:space="preserve"> (Ensiklopedi), </w:t>
      </w:r>
      <w:r w:rsidR="000315DA">
        <w:rPr>
          <w:rFonts w:asciiTheme="majorBidi" w:hAnsiTheme="majorBidi" w:cstheme="majorBidi"/>
          <w:i/>
          <w:iCs/>
          <w:sz w:val="24"/>
          <w:szCs w:val="24"/>
          <w:lang w:val="id-ID"/>
        </w:rPr>
        <w:t>Shahih</w:t>
      </w:r>
      <w:r w:rsidR="000315DA">
        <w:rPr>
          <w:rFonts w:asciiTheme="majorBidi" w:hAnsiTheme="majorBidi" w:cstheme="majorBidi"/>
          <w:sz w:val="24"/>
          <w:szCs w:val="24"/>
          <w:lang w:val="id-ID"/>
        </w:rPr>
        <w:t xml:space="preserve"> (himpunan Shahih saja), </w:t>
      </w:r>
      <w:r w:rsidR="000315DA">
        <w:rPr>
          <w:rFonts w:asciiTheme="majorBidi" w:hAnsiTheme="majorBidi" w:cstheme="majorBidi"/>
          <w:i/>
          <w:iCs/>
          <w:sz w:val="24"/>
          <w:szCs w:val="24"/>
          <w:lang w:val="id-ID"/>
        </w:rPr>
        <w:t>mustadrak</w:t>
      </w:r>
      <w:r w:rsidR="000315DA">
        <w:rPr>
          <w:rFonts w:asciiTheme="majorBidi" w:hAnsiTheme="majorBidi" w:cstheme="majorBidi"/>
          <w:sz w:val="24"/>
          <w:szCs w:val="24"/>
          <w:lang w:val="id-ID"/>
        </w:rPr>
        <w:t xml:space="preserve"> (susulan shahih), </w:t>
      </w:r>
      <w:r w:rsidR="000315DA">
        <w:rPr>
          <w:rFonts w:asciiTheme="majorBidi" w:hAnsiTheme="majorBidi" w:cstheme="majorBidi"/>
          <w:i/>
          <w:iCs/>
          <w:sz w:val="24"/>
          <w:szCs w:val="24"/>
          <w:lang w:val="id-ID"/>
        </w:rPr>
        <w:t xml:space="preserve">Sunan al-Jam’u </w:t>
      </w:r>
      <w:r w:rsidR="000315DA">
        <w:rPr>
          <w:rFonts w:asciiTheme="majorBidi" w:hAnsiTheme="majorBidi" w:cstheme="majorBidi"/>
          <w:sz w:val="24"/>
          <w:szCs w:val="24"/>
          <w:lang w:val="id-ID"/>
        </w:rPr>
        <w:t xml:space="preserve">(gabungan antara dua atau beberapa kitab hadis), </w:t>
      </w:r>
      <w:r w:rsidR="000315DA">
        <w:rPr>
          <w:rFonts w:asciiTheme="majorBidi" w:hAnsiTheme="majorBidi" w:cstheme="majorBidi"/>
          <w:i/>
          <w:iCs/>
          <w:sz w:val="24"/>
          <w:szCs w:val="24"/>
          <w:lang w:val="id-ID"/>
        </w:rPr>
        <w:t xml:space="preserve">ikhtishar </w:t>
      </w:r>
      <w:r w:rsidR="000315DA">
        <w:rPr>
          <w:rFonts w:asciiTheme="majorBidi" w:hAnsiTheme="majorBidi" w:cstheme="majorBidi"/>
          <w:sz w:val="24"/>
          <w:szCs w:val="24"/>
          <w:lang w:val="id-ID"/>
        </w:rPr>
        <w:t xml:space="preserve">(resume), </w:t>
      </w:r>
      <w:r w:rsidR="000315DA">
        <w:rPr>
          <w:rFonts w:asciiTheme="majorBidi" w:hAnsiTheme="majorBidi" w:cstheme="majorBidi"/>
          <w:i/>
          <w:iCs/>
          <w:sz w:val="24"/>
          <w:szCs w:val="24"/>
          <w:lang w:val="id-ID"/>
        </w:rPr>
        <w:t>istikhraj</w:t>
      </w:r>
      <w:r w:rsidR="000315DA">
        <w:rPr>
          <w:rFonts w:asciiTheme="majorBidi" w:hAnsiTheme="majorBidi" w:cstheme="majorBidi"/>
          <w:sz w:val="24"/>
          <w:szCs w:val="24"/>
          <w:lang w:val="id-ID"/>
        </w:rPr>
        <w:t xml:space="preserve"> dan </w:t>
      </w:r>
      <w:r w:rsidR="000315DA">
        <w:rPr>
          <w:rFonts w:asciiTheme="majorBidi" w:hAnsiTheme="majorBidi" w:cstheme="majorBidi"/>
          <w:i/>
          <w:iCs/>
          <w:sz w:val="24"/>
          <w:szCs w:val="24"/>
          <w:lang w:val="id-ID"/>
        </w:rPr>
        <w:t xml:space="preserve">syarah </w:t>
      </w:r>
      <w:r w:rsidR="000315DA">
        <w:rPr>
          <w:rFonts w:asciiTheme="majorBidi" w:hAnsiTheme="majorBidi" w:cstheme="majorBidi"/>
          <w:sz w:val="24"/>
          <w:szCs w:val="24"/>
          <w:lang w:val="id-ID"/>
        </w:rPr>
        <w:t>(ulasan). Pada masa berikutnya, yakni abad ke VII-VIII H dan berikutnya disebut dengan masa penghimpunan dan pembukuan hadis secara sistematik (</w:t>
      </w:r>
      <w:r w:rsidR="000315DA">
        <w:rPr>
          <w:rFonts w:asciiTheme="majorBidi" w:hAnsiTheme="majorBidi" w:cstheme="majorBidi"/>
          <w:i/>
          <w:iCs/>
          <w:sz w:val="24"/>
          <w:szCs w:val="24"/>
          <w:lang w:val="id-ID"/>
        </w:rPr>
        <w:t>al-Jam’u wa at-Tanzhim</w:t>
      </w:r>
      <w:r w:rsidR="000315DA">
        <w:rPr>
          <w:rFonts w:asciiTheme="majorBidi" w:hAnsiTheme="majorBidi" w:cstheme="majorBidi"/>
          <w:sz w:val="24"/>
          <w:szCs w:val="24"/>
          <w:lang w:val="id-ID"/>
        </w:rPr>
        <w:t>)</w:t>
      </w:r>
      <w:r w:rsidR="00BF446D">
        <w:rPr>
          <w:rFonts w:asciiTheme="majorBidi" w:hAnsiTheme="majorBidi" w:cstheme="majorBidi"/>
          <w:sz w:val="24"/>
          <w:szCs w:val="24"/>
          <w:lang w:val="id-ID"/>
        </w:rPr>
        <w:t>.</w:t>
      </w:r>
      <w:r w:rsidR="000501A6">
        <w:rPr>
          <w:rStyle w:val="FootnoteReference"/>
          <w:rFonts w:asciiTheme="majorBidi" w:hAnsiTheme="majorBidi" w:cstheme="majorBidi"/>
          <w:sz w:val="24"/>
          <w:szCs w:val="24"/>
          <w:lang w:val="id-ID"/>
        </w:rPr>
        <w:footnoteReference w:id="57"/>
      </w:r>
      <w:r w:rsidR="00BF446D">
        <w:rPr>
          <w:rFonts w:asciiTheme="majorBidi" w:hAnsiTheme="majorBidi" w:cstheme="majorBidi"/>
          <w:sz w:val="24"/>
          <w:szCs w:val="24"/>
          <w:lang w:val="id-ID"/>
        </w:rPr>
        <w:t xml:space="preserve"> Setelah pemerintahan Abbasiyyah jatuh ke bangsa Tartar pada tahun 656 H, maka pusat pemerintahan  pindah dari Baghdad ke Cairo, Mesir dan India. Pada masa ini banyak kepala pemerintahan yang berkecimpung dalam bidang ilmu hadis, seperti al-Barquq. Di samping itu ada juga usaha dari ulama India dalam mengembangkan kitab-kitab hadis. Di antaranya </w:t>
      </w:r>
      <w:r w:rsidR="00BF446D">
        <w:rPr>
          <w:rFonts w:asciiTheme="majorBidi" w:hAnsiTheme="majorBidi" w:cstheme="majorBidi"/>
          <w:i/>
          <w:iCs/>
          <w:sz w:val="24"/>
          <w:szCs w:val="24"/>
          <w:lang w:val="id-ID"/>
        </w:rPr>
        <w:t xml:space="preserve">Ulumul Hadis </w:t>
      </w:r>
      <w:r w:rsidR="00BF446D">
        <w:rPr>
          <w:rFonts w:asciiTheme="majorBidi" w:hAnsiTheme="majorBidi" w:cstheme="majorBidi"/>
          <w:sz w:val="24"/>
          <w:szCs w:val="24"/>
          <w:lang w:val="id-ID"/>
        </w:rPr>
        <w:t>karangan al-Hakim.</w:t>
      </w:r>
      <w:r w:rsidR="00F023F1">
        <w:rPr>
          <w:rFonts w:asciiTheme="majorBidi" w:hAnsiTheme="majorBidi" w:cstheme="majorBidi"/>
          <w:sz w:val="24"/>
          <w:szCs w:val="24"/>
          <w:lang w:val="id-ID"/>
        </w:rPr>
        <w:t xml:space="preserve"> Demikian perkembangan penulisan dan pengkodifikasian hadis sampai abad 12 H. Mulai abad terakhir</w:t>
      </w:r>
      <w:r w:rsidR="00F023F1" w:rsidRPr="00F023F1">
        <w:rPr>
          <w:rFonts w:asciiTheme="majorBidi" w:hAnsiTheme="majorBidi" w:cstheme="majorBidi"/>
          <w:sz w:val="24"/>
          <w:szCs w:val="24"/>
          <w:lang w:val="id-ID"/>
        </w:rPr>
        <w:t xml:space="preserve"> </w:t>
      </w:r>
      <w:r w:rsidR="00F023F1">
        <w:rPr>
          <w:rFonts w:asciiTheme="majorBidi" w:hAnsiTheme="majorBidi" w:cstheme="majorBidi"/>
          <w:sz w:val="24"/>
          <w:szCs w:val="24"/>
          <w:lang w:val="id-ID"/>
        </w:rPr>
        <w:t xml:space="preserve">ini sampai sekarang dapat dikatakan tidak ada kegiatan yang berarti dari para ulama dalam bidang hadis, kecuali hanya membaca, memahami, </w:t>
      </w:r>
      <w:r w:rsidR="00F023F1">
        <w:rPr>
          <w:rFonts w:asciiTheme="majorBidi" w:hAnsiTheme="majorBidi" w:cstheme="majorBidi"/>
          <w:i/>
          <w:iCs/>
          <w:sz w:val="24"/>
          <w:szCs w:val="24"/>
          <w:lang w:val="id-ID"/>
        </w:rPr>
        <w:t>takhrij,</w:t>
      </w:r>
      <w:r w:rsidR="00F023F1">
        <w:rPr>
          <w:rFonts w:asciiTheme="majorBidi" w:hAnsiTheme="majorBidi" w:cstheme="majorBidi"/>
          <w:sz w:val="24"/>
          <w:szCs w:val="24"/>
          <w:lang w:val="id-ID"/>
        </w:rPr>
        <w:t xml:space="preserve"> </w:t>
      </w:r>
      <w:r w:rsidR="000501A6">
        <w:rPr>
          <w:rFonts w:asciiTheme="majorBidi" w:hAnsiTheme="majorBidi" w:cstheme="majorBidi"/>
          <w:sz w:val="24"/>
          <w:szCs w:val="24"/>
          <w:lang w:val="id-ID"/>
        </w:rPr>
        <w:t>dan memberikan syarah hadis-hadis yang telah terhimpun sebelumnya.</w:t>
      </w:r>
      <w:r w:rsidR="000501A6">
        <w:rPr>
          <w:rStyle w:val="FootnoteReference"/>
          <w:rFonts w:asciiTheme="majorBidi" w:hAnsiTheme="majorBidi" w:cstheme="majorBidi"/>
          <w:sz w:val="24"/>
          <w:szCs w:val="24"/>
          <w:lang w:val="id-ID"/>
        </w:rPr>
        <w:footnoteReference w:id="58"/>
      </w:r>
    </w:p>
    <w:p w:rsidR="00E16CA2" w:rsidRPr="00E16CA2" w:rsidRDefault="00E16CA2" w:rsidP="00E16CA2">
      <w:pPr>
        <w:pStyle w:val="ListParagraph"/>
        <w:numPr>
          <w:ilvl w:val="0"/>
          <w:numId w:val="6"/>
        </w:numPr>
        <w:spacing w:line="360" w:lineRule="auto"/>
        <w:ind w:left="567" w:hanging="283"/>
        <w:jc w:val="both"/>
        <w:rPr>
          <w:rFonts w:asciiTheme="majorBidi" w:hAnsiTheme="majorBidi" w:cstheme="majorBidi"/>
          <w:b/>
          <w:bCs/>
          <w:sz w:val="24"/>
          <w:szCs w:val="24"/>
          <w:lang w:val="id-ID"/>
        </w:rPr>
      </w:pPr>
      <w:r w:rsidRPr="00E16CA2">
        <w:rPr>
          <w:rFonts w:asciiTheme="majorBidi" w:hAnsiTheme="majorBidi" w:cstheme="majorBidi"/>
          <w:b/>
          <w:bCs/>
          <w:sz w:val="24"/>
          <w:szCs w:val="24"/>
          <w:lang w:val="id-ID"/>
        </w:rPr>
        <w:t>Simpulan</w:t>
      </w:r>
    </w:p>
    <w:p w:rsidR="00FF5588" w:rsidRDefault="00AA33B8" w:rsidP="00AA33B8">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Hadis merupakan ucapan, perbuatan atau penetapan yang dinisbatkan kepada Nabi, segala sesuatu yang ada pada Nabi Muhammad SAW. Sejarah perkembangan hadis mengalami lima periode, yaitu:</w:t>
      </w:r>
    </w:p>
    <w:p w:rsidR="00AA33B8" w:rsidRDefault="00AA33B8" w:rsidP="00AA33B8">
      <w:pPr>
        <w:spacing w:line="360" w:lineRule="auto"/>
        <w:ind w:firstLine="720"/>
        <w:jc w:val="both"/>
        <w:rPr>
          <w:rFonts w:asciiTheme="majorBidi" w:hAnsiTheme="majorBidi" w:cstheme="majorBidi"/>
          <w:sz w:val="24"/>
          <w:szCs w:val="24"/>
          <w:lang w:val="id-ID"/>
        </w:rPr>
      </w:pPr>
    </w:p>
    <w:tbl>
      <w:tblPr>
        <w:tblStyle w:val="TableGrid"/>
        <w:tblW w:w="0" w:type="auto"/>
        <w:tblInd w:w="108" w:type="dxa"/>
        <w:tblLook w:val="04A0"/>
      </w:tblPr>
      <w:tblGrid>
        <w:gridCol w:w="567"/>
        <w:gridCol w:w="1418"/>
        <w:gridCol w:w="2126"/>
        <w:gridCol w:w="1985"/>
        <w:gridCol w:w="1984"/>
      </w:tblGrid>
      <w:tr w:rsidR="0067758A" w:rsidRPr="0067758A" w:rsidTr="0067758A">
        <w:trPr>
          <w:trHeight w:val="841"/>
        </w:trPr>
        <w:tc>
          <w:tcPr>
            <w:tcW w:w="567" w:type="dxa"/>
          </w:tcPr>
          <w:p w:rsidR="00AA33B8" w:rsidRPr="0067758A" w:rsidRDefault="00AA33B8" w:rsidP="00AA33B8">
            <w:pPr>
              <w:spacing w:line="360" w:lineRule="auto"/>
              <w:rPr>
                <w:rFonts w:asciiTheme="majorBidi" w:hAnsiTheme="majorBidi" w:cstheme="majorBidi"/>
                <w:b/>
                <w:bCs/>
                <w:sz w:val="24"/>
                <w:szCs w:val="24"/>
                <w:lang w:val="id-ID"/>
              </w:rPr>
            </w:pPr>
            <w:r w:rsidRPr="0067758A">
              <w:rPr>
                <w:rFonts w:asciiTheme="majorBidi" w:hAnsiTheme="majorBidi" w:cstheme="majorBidi"/>
                <w:b/>
                <w:bCs/>
                <w:sz w:val="24"/>
                <w:szCs w:val="24"/>
                <w:lang w:val="id-ID"/>
              </w:rPr>
              <w:lastRenderedPageBreak/>
              <w:t>No</w:t>
            </w:r>
          </w:p>
        </w:tc>
        <w:tc>
          <w:tcPr>
            <w:tcW w:w="1418" w:type="dxa"/>
          </w:tcPr>
          <w:p w:rsidR="00AA33B8" w:rsidRPr="0067758A" w:rsidRDefault="00AA33B8" w:rsidP="00AA33B8">
            <w:pPr>
              <w:spacing w:line="360" w:lineRule="auto"/>
              <w:rPr>
                <w:rFonts w:asciiTheme="majorBidi" w:hAnsiTheme="majorBidi" w:cstheme="majorBidi"/>
                <w:b/>
                <w:bCs/>
                <w:sz w:val="24"/>
                <w:szCs w:val="24"/>
                <w:lang w:val="id-ID"/>
              </w:rPr>
            </w:pPr>
            <w:r w:rsidRPr="0067758A">
              <w:rPr>
                <w:rFonts w:asciiTheme="majorBidi" w:hAnsiTheme="majorBidi" w:cstheme="majorBidi"/>
                <w:b/>
                <w:bCs/>
                <w:sz w:val="24"/>
                <w:szCs w:val="24"/>
                <w:lang w:val="id-ID"/>
              </w:rPr>
              <w:t>Periode</w:t>
            </w:r>
          </w:p>
        </w:tc>
        <w:tc>
          <w:tcPr>
            <w:tcW w:w="2126" w:type="dxa"/>
          </w:tcPr>
          <w:p w:rsidR="00AA33B8" w:rsidRPr="0067758A" w:rsidRDefault="00AA33B8" w:rsidP="00AA33B8">
            <w:pPr>
              <w:spacing w:line="360" w:lineRule="auto"/>
              <w:rPr>
                <w:rFonts w:asciiTheme="majorBidi" w:hAnsiTheme="majorBidi" w:cstheme="majorBidi"/>
                <w:b/>
                <w:bCs/>
                <w:sz w:val="24"/>
                <w:szCs w:val="24"/>
                <w:lang w:val="id-ID"/>
              </w:rPr>
            </w:pPr>
            <w:r w:rsidRPr="0067758A">
              <w:rPr>
                <w:rFonts w:asciiTheme="majorBidi" w:hAnsiTheme="majorBidi" w:cstheme="majorBidi"/>
                <w:b/>
                <w:bCs/>
                <w:sz w:val="24"/>
                <w:szCs w:val="24"/>
                <w:lang w:val="id-ID"/>
              </w:rPr>
              <w:t>Perkembangan</w:t>
            </w:r>
          </w:p>
        </w:tc>
        <w:tc>
          <w:tcPr>
            <w:tcW w:w="1985" w:type="dxa"/>
          </w:tcPr>
          <w:p w:rsidR="00AA33B8" w:rsidRPr="0067758A" w:rsidRDefault="00AA33B8" w:rsidP="00AA33B8">
            <w:pPr>
              <w:spacing w:line="360" w:lineRule="auto"/>
              <w:rPr>
                <w:rFonts w:asciiTheme="majorBidi" w:hAnsiTheme="majorBidi" w:cstheme="majorBidi"/>
                <w:b/>
                <w:bCs/>
                <w:sz w:val="24"/>
                <w:szCs w:val="24"/>
                <w:lang w:val="id-ID"/>
              </w:rPr>
            </w:pPr>
            <w:r w:rsidRPr="0067758A">
              <w:rPr>
                <w:rFonts w:asciiTheme="majorBidi" w:hAnsiTheme="majorBidi" w:cstheme="majorBidi"/>
                <w:b/>
                <w:bCs/>
                <w:sz w:val="24"/>
                <w:szCs w:val="24"/>
                <w:lang w:val="id-ID"/>
              </w:rPr>
              <w:t>Karakteristik Penulisan</w:t>
            </w:r>
          </w:p>
        </w:tc>
        <w:tc>
          <w:tcPr>
            <w:tcW w:w="1984" w:type="dxa"/>
          </w:tcPr>
          <w:p w:rsidR="00AA33B8" w:rsidRPr="0067758A" w:rsidRDefault="00AA33B8" w:rsidP="00AA33B8">
            <w:pPr>
              <w:spacing w:line="360" w:lineRule="auto"/>
              <w:rPr>
                <w:rFonts w:asciiTheme="majorBidi" w:hAnsiTheme="majorBidi" w:cstheme="majorBidi"/>
                <w:b/>
                <w:bCs/>
                <w:sz w:val="24"/>
                <w:szCs w:val="24"/>
                <w:lang w:val="id-ID"/>
              </w:rPr>
            </w:pPr>
            <w:r w:rsidRPr="0067758A">
              <w:rPr>
                <w:rFonts w:asciiTheme="majorBidi" w:hAnsiTheme="majorBidi" w:cstheme="majorBidi"/>
                <w:b/>
                <w:bCs/>
                <w:sz w:val="24"/>
                <w:szCs w:val="24"/>
                <w:lang w:val="id-ID"/>
              </w:rPr>
              <w:t>Model Buku</w:t>
            </w:r>
          </w:p>
        </w:tc>
      </w:tr>
      <w:tr w:rsidR="00AA33B8" w:rsidTr="0067758A">
        <w:tc>
          <w:tcPr>
            <w:tcW w:w="567" w:type="dxa"/>
          </w:tcPr>
          <w:p w:rsidR="00AA33B8" w:rsidRDefault="00AA33B8"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1</w:t>
            </w:r>
          </w:p>
        </w:tc>
        <w:tc>
          <w:tcPr>
            <w:tcW w:w="1418" w:type="dxa"/>
          </w:tcPr>
          <w:p w:rsidR="00AA33B8" w:rsidRDefault="00AA33B8"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Masa Nabi Muhammad SAW</w:t>
            </w:r>
          </w:p>
        </w:tc>
        <w:tc>
          <w:tcPr>
            <w:tcW w:w="2126" w:type="dxa"/>
          </w:tcPr>
          <w:p w:rsidR="00AA33B8" w:rsidRPr="00AA33B8" w:rsidRDefault="00AA33B8"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Larangan penulisan (</w:t>
            </w:r>
            <w:r w:rsidR="0067758A">
              <w:rPr>
                <w:rFonts w:asciiTheme="majorBidi" w:hAnsiTheme="majorBidi" w:cstheme="majorBidi"/>
                <w:i/>
                <w:iCs/>
                <w:sz w:val="24"/>
                <w:szCs w:val="24"/>
                <w:lang w:val="id-ID"/>
              </w:rPr>
              <w:t>Nahyu al-K</w:t>
            </w:r>
            <w:r>
              <w:rPr>
                <w:rFonts w:asciiTheme="majorBidi" w:hAnsiTheme="majorBidi" w:cstheme="majorBidi"/>
                <w:i/>
                <w:iCs/>
                <w:sz w:val="24"/>
                <w:szCs w:val="24"/>
                <w:lang w:val="id-ID"/>
              </w:rPr>
              <w:t>itabah</w:t>
            </w:r>
            <w:r>
              <w:rPr>
                <w:rFonts w:asciiTheme="majorBidi" w:hAnsiTheme="majorBidi" w:cstheme="majorBidi"/>
                <w:sz w:val="24"/>
                <w:szCs w:val="24"/>
                <w:lang w:val="id-ID"/>
              </w:rPr>
              <w:t>)</w:t>
            </w:r>
          </w:p>
        </w:tc>
        <w:tc>
          <w:tcPr>
            <w:tcW w:w="1985" w:type="dxa"/>
          </w:tcPr>
          <w:p w:rsidR="00AA33B8"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Hadis dihaf</w:t>
            </w:r>
            <w:r w:rsidR="00AA33B8">
              <w:rPr>
                <w:rFonts w:asciiTheme="majorBidi" w:hAnsiTheme="majorBidi" w:cstheme="majorBidi"/>
                <w:sz w:val="24"/>
                <w:szCs w:val="24"/>
                <w:lang w:val="id-ID"/>
              </w:rPr>
              <w:t>al di luar kepala</w:t>
            </w:r>
          </w:p>
        </w:tc>
        <w:tc>
          <w:tcPr>
            <w:tcW w:w="1984" w:type="dxa"/>
          </w:tcPr>
          <w:p w:rsidR="00AA33B8" w:rsidRPr="00B238AC"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Catatan pribadi bentuk </w:t>
            </w:r>
            <w:r>
              <w:rPr>
                <w:rFonts w:asciiTheme="majorBidi" w:hAnsiTheme="majorBidi" w:cstheme="majorBidi"/>
                <w:i/>
                <w:iCs/>
                <w:sz w:val="24"/>
                <w:szCs w:val="24"/>
                <w:lang w:val="id-ID"/>
              </w:rPr>
              <w:t xml:space="preserve">shahifah </w:t>
            </w:r>
            <w:r>
              <w:rPr>
                <w:rFonts w:asciiTheme="majorBidi" w:hAnsiTheme="majorBidi" w:cstheme="majorBidi"/>
                <w:sz w:val="24"/>
                <w:szCs w:val="24"/>
                <w:lang w:val="id-ID"/>
              </w:rPr>
              <w:t>(lembaran)</w:t>
            </w:r>
          </w:p>
        </w:tc>
      </w:tr>
      <w:tr w:rsidR="00AA33B8" w:rsidTr="0067758A">
        <w:tc>
          <w:tcPr>
            <w:tcW w:w="567" w:type="dxa"/>
          </w:tcPr>
          <w:p w:rsidR="00AA33B8"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2</w:t>
            </w:r>
          </w:p>
        </w:tc>
        <w:tc>
          <w:tcPr>
            <w:tcW w:w="1418" w:type="dxa"/>
          </w:tcPr>
          <w:p w:rsidR="00AA33B8"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Masa Khulafa’ al-Rasyidin</w:t>
            </w:r>
          </w:p>
        </w:tc>
        <w:tc>
          <w:tcPr>
            <w:tcW w:w="2126" w:type="dxa"/>
          </w:tcPr>
          <w:p w:rsidR="00AA33B8" w:rsidRPr="00B238AC"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Penyederhanaan periwayatan (</w:t>
            </w:r>
            <w:r w:rsidR="0067758A">
              <w:rPr>
                <w:rFonts w:asciiTheme="majorBidi" w:hAnsiTheme="majorBidi" w:cstheme="majorBidi"/>
                <w:i/>
                <w:iCs/>
                <w:sz w:val="24"/>
                <w:szCs w:val="24"/>
                <w:lang w:val="id-ID"/>
              </w:rPr>
              <w:t>T</w:t>
            </w:r>
            <w:r>
              <w:rPr>
                <w:rFonts w:asciiTheme="majorBidi" w:hAnsiTheme="majorBidi" w:cstheme="majorBidi"/>
                <w:i/>
                <w:iCs/>
                <w:sz w:val="24"/>
                <w:szCs w:val="24"/>
                <w:lang w:val="id-ID"/>
              </w:rPr>
              <w:t>aqli</w:t>
            </w:r>
            <w:r w:rsidR="0067758A">
              <w:rPr>
                <w:rFonts w:asciiTheme="majorBidi" w:hAnsiTheme="majorBidi" w:cstheme="majorBidi"/>
                <w:i/>
                <w:iCs/>
                <w:sz w:val="24"/>
                <w:szCs w:val="24"/>
                <w:lang w:val="id-ID"/>
              </w:rPr>
              <w:t>l ar-R</w:t>
            </w:r>
            <w:r>
              <w:rPr>
                <w:rFonts w:asciiTheme="majorBidi" w:hAnsiTheme="majorBidi" w:cstheme="majorBidi"/>
                <w:i/>
                <w:iCs/>
                <w:sz w:val="24"/>
                <w:szCs w:val="24"/>
                <w:lang w:val="id-ID"/>
              </w:rPr>
              <w:t>iwayat</w:t>
            </w:r>
            <w:r>
              <w:rPr>
                <w:rFonts w:asciiTheme="majorBidi" w:hAnsiTheme="majorBidi" w:cstheme="majorBidi"/>
                <w:sz w:val="24"/>
                <w:szCs w:val="24"/>
                <w:lang w:val="id-ID"/>
              </w:rPr>
              <w:t>)</w:t>
            </w:r>
          </w:p>
        </w:tc>
        <w:tc>
          <w:tcPr>
            <w:tcW w:w="1985" w:type="dxa"/>
          </w:tcPr>
          <w:p w:rsidR="00AA33B8" w:rsidRDefault="00B238AC" w:rsidP="00B238AC">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Disertai sumpah dan saksi pada masa Khulafa’ al-Rasyidin </w:t>
            </w:r>
          </w:p>
        </w:tc>
        <w:tc>
          <w:tcPr>
            <w:tcW w:w="1984" w:type="dxa"/>
          </w:tcPr>
          <w:p w:rsidR="00AA33B8" w:rsidRPr="00B238AC"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Catatan pribadi dalam bentuk </w:t>
            </w:r>
            <w:r>
              <w:rPr>
                <w:rFonts w:asciiTheme="majorBidi" w:hAnsiTheme="majorBidi" w:cstheme="majorBidi"/>
                <w:i/>
                <w:iCs/>
                <w:sz w:val="24"/>
                <w:szCs w:val="24"/>
                <w:lang w:val="id-ID"/>
              </w:rPr>
              <w:t>shahifah</w:t>
            </w:r>
            <w:r>
              <w:rPr>
                <w:rFonts w:asciiTheme="majorBidi" w:hAnsiTheme="majorBidi" w:cstheme="majorBidi"/>
                <w:sz w:val="24"/>
                <w:szCs w:val="24"/>
                <w:lang w:val="id-ID"/>
              </w:rPr>
              <w:t xml:space="preserve"> (lembaran)</w:t>
            </w:r>
          </w:p>
        </w:tc>
      </w:tr>
      <w:tr w:rsidR="00AA33B8" w:rsidTr="0067758A">
        <w:tc>
          <w:tcPr>
            <w:tcW w:w="567" w:type="dxa"/>
          </w:tcPr>
          <w:p w:rsidR="00AA33B8"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3</w:t>
            </w:r>
          </w:p>
        </w:tc>
        <w:tc>
          <w:tcPr>
            <w:tcW w:w="1418" w:type="dxa"/>
          </w:tcPr>
          <w:p w:rsidR="00AA33B8"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Masa Tabi’in</w:t>
            </w:r>
          </w:p>
        </w:tc>
        <w:tc>
          <w:tcPr>
            <w:tcW w:w="2126" w:type="dxa"/>
          </w:tcPr>
          <w:p w:rsidR="00AA33B8" w:rsidRPr="00B238AC"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Penghimpunan hadis (</w:t>
            </w:r>
            <w:r w:rsidR="0067758A">
              <w:rPr>
                <w:rFonts w:asciiTheme="majorBidi" w:hAnsiTheme="majorBidi" w:cstheme="majorBidi"/>
                <w:i/>
                <w:iCs/>
                <w:sz w:val="24"/>
                <w:szCs w:val="24"/>
                <w:lang w:val="id-ID"/>
              </w:rPr>
              <w:t>al-J</w:t>
            </w:r>
            <w:r>
              <w:rPr>
                <w:rFonts w:asciiTheme="majorBidi" w:hAnsiTheme="majorBidi" w:cstheme="majorBidi"/>
                <w:i/>
                <w:iCs/>
                <w:sz w:val="24"/>
                <w:szCs w:val="24"/>
                <w:lang w:val="id-ID"/>
              </w:rPr>
              <w:t>am’</w:t>
            </w:r>
            <w:r w:rsidR="0067758A">
              <w:rPr>
                <w:rFonts w:asciiTheme="majorBidi" w:hAnsiTheme="majorBidi" w:cstheme="majorBidi"/>
                <w:i/>
                <w:iCs/>
                <w:sz w:val="24"/>
                <w:szCs w:val="24"/>
                <w:lang w:val="id-ID"/>
              </w:rPr>
              <w:t>u wa al-T</w:t>
            </w:r>
            <w:r>
              <w:rPr>
                <w:rFonts w:asciiTheme="majorBidi" w:hAnsiTheme="majorBidi" w:cstheme="majorBidi"/>
                <w:i/>
                <w:iCs/>
                <w:sz w:val="24"/>
                <w:szCs w:val="24"/>
                <w:lang w:val="id-ID"/>
              </w:rPr>
              <w:t>adwin</w:t>
            </w:r>
            <w:r>
              <w:rPr>
                <w:rFonts w:asciiTheme="majorBidi" w:hAnsiTheme="majorBidi" w:cstheme="majorBidi"/>
                <w:sz w:val="24"/>
                <w:szCs w:val="24"/>
                <w:lang w:val="id-ID"/>
              </w:rPr>
              <w:t>)</w:t>
            </w:r>
          </w:p>
        </w:tc>
        <w:tc>
          <w:tcPr>
            <w:tcW w:w="1985" w:type="dxa"/>
          </w:tcPr>
          <w:p w:rsidR="00AA33B8"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Bercampur antara hadis Nabi dan fatwa sahabat serta </w:t>
            </w:r>
            <w:r w:rsidRPr="00B238AC">
              <w:rPr>
                <w:rFonts w:asciiTheme="majorBidi" w:hAnsiTheme="majorBidi" w:cstheme="majorBidi"/>
                <w:i/>
                <w:iCs/>
                <w:sz w:val="24"/>
                <w:szCs w:val="24"/>
                <w:lang w:val="id-ID"/>
              </w:rPr>
              <w:t>aqwal</w:t>
            </w:r>
            <w:r>
              <w:rPr>
                <w:rFonts w:asciiTheme="majorBidi" w:hAnsiTheme="majorBidi" w:cstheme="majorBidi"/>
                <w:sz w:val="24"/>
                <w:szCs w:val="24"/>
                <w:lang w:val="id-ID"/>
              </w:rPr>
              <w:t xml:space="preserve"> sahabat</w:t>
            </w:r>
          </w:p>
        </w:tc>
        <w:tc>
          <w:tcPr>
            <w:tcW w:w="1984" w:type="dxa"/>
          </w:tcPr>
          <w:p w:rsidR="00AA33B8" w:rsidRPr="00B238AC" w:rsidRDefault="00B238AC" w:rsidP="00AA33B8">
            <w:pPr>
              <w:spacing w:line="360" w:lineRule="auto"/>
              <w:jc w:val="both"/>
              <w:rPr>
                <w:rFonts w:asciiTheme="majorBidi" w:hAnsiTheme="majorBidi" w:cstheme="majorBidi"/>
                <w:i/>
                <w:iCs/>
                <w:sz w:val="24"/>
                <w:szCs w:val="24"/>
                <w:lang w:val="id-ID"/>
              </w:rPr>
            </w:pPr>
            <w:r>
              <w:rPr>
                <w:rFonts w:asciiTheme="majorBidi" w:hAnsiTheme="majorBidi" w:cstheme="majorBidi"/>
                <w:i/>
                <w:iCs/>
                <w:sz w:val="24"/>
                <w:szCs w:val="24"/>
                <w:lang w:val="id-ID"/>
              </w:rPr>
              <w:t>Shahifah, mushannaf, Muwatha’, musnad,</w:t>
            </w:r>
            <w:r>
              <w:rPr>
                <w:rFonts w:asciiTheme="majorBidi" w:hAnsiTheme="majorBidi" w:cstheme="majorBidi"/>
                <w:sz w:val="24"/>
                <w:szCs w:val="24"/>
                <w:lang w:val="id-ID"/>
              </w:rPr>
              <w:t xml:space="preserve"> dan </w:t>
            </w:r>
            <w:r>
              <w:rPr>
                <w:rFonts w:asciiTheme="majorBidi" w:hAnsiTheme="majorBidi" w:cstheme="majorBidi"/>
                <w:i/>
                <w:iCs/>
                <w:sz w:val="24"/>
                <w:szCs w:val="24"/>
                <w:lang w:val="id-ID"/>
              </w:rPr>
              <w:t>jami’</w:t>
            </w:r>
          </w:p>
        </w:tc>
      </w:tr>
      <w:tr w:rsidR="00AA33B8" w:rsidTr="0067758A">
        <w:tc>
          <w:tcPr>
            <w:tcW w:w="567" w:type="dxa"/>
          </w:tcPr>
          <w:p w:rsidR="00AA33B8"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4</w:t>
            </w:r>
          </w:p>
        </w:tc>
        <w:tc>
          <w:tcPr>
            <w:tcW w:w="1418" w:type="dxa"/>
          </w:tcPr>
          <w:p w:rsidR="00AA33B8"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Masa Tabi’ al-tabi’in</w:t>
            </w:r>
          </w:p>
        </w:tc>
        <w:tc>
          <w:tcPr>
            <w:tcW w:w="2126" w:type="dxa"/>
          </w:tcPr>
          <w:p w:rsidR="00AA33B8"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Kejayaan kodifikasi hadis (</w:t>
            </w:r>
            <w:r w:rsidRPr="00B238AC">
              <w:rPr>
                <w:rFonts w:asciiTheme="majorBidi" w:hAnsiTheme="majorBidi" w:cstheme="majorBidi"/>
                <w:i/>
                <w:iCs/>
                <w:sz w:val="24"/>
                <w:szCs w:val="24"/>
                <w:lang w:val="id-ID"/>
              </w:rPr>
              <w:t>Azha’ Al-Ushur Sunnah</w:t>
            </w:r>
            <w:r>
              <w:rPr>
                <w:rFonts w:asciiTheme="majorBidi" w:hAnsiTheme="majorBidi" w:cstheme="majorBidi"/>
                <w:sz w:val="24"/>
                <w:szCs w:val="24"/>
                <w:lang w:val="id-ID"/>
              </w:rPr>
              <w:t>)</w:t>
            </w:r>
          </w:p>
        </w:tc>
        <w:tc>
          <w:tcPr>
            <w:tcW w:w="1985" w:type="dxa"/>
          </w:tcPr>
          <w:p w:rsidR="00AA33B8" w:rsidRPr="00B238AC" w:rsidRDefault="00B238AC" w:rsidP="00AA33B8">
            <w:pPr>
              <w:spacing w:line="36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Filterisasi dan klasifikasi (</w:t>
            </w:r>
            <w:r>
              <w:rPr>
                <w:rFonts w:asciiTheme="majorBidi" w:hAnsiTheme="majorBidi" w:cstheme="majorBidi"/>
                <w:i/>
                <w:iCs/>
                <w:sz w:val="24"/>
                <w:szCs w:val="24"/>
                <w:lang w:val="id-ID"/>
              </w:rPr>
              <w:t>Ashr al-Jami’ wa at-Tashhih)</w:t>
            </w:r>
          </w:p>
        </w:tc>
        <w:tc>
          <w:tcPr>
            <w:tcW w:w="1984" w:type="dxa"/>
          </w:tcPr>
          <w:p w:rsidR="00AA33B8" w:rsidRPr="0067758A" w:rsidRDefault="00B238AC" w:rsidP="00AA33B8">
            <w:pPr>
              <w:spacing w:line="360" w:lineRule="auto"/>
              <w:jc w:val="both"/>
              <w:rPr>
                <w:rFonts w:asciiTheme="majorBidi" w:hAnsiTheme="majorBidi" w:cstheme="majorBidi"/>
                <w:i/>
                <w:iCs/>
                <w:sz w:val="24"/>
                <w:szCs w:val="24"/>
                <w:lang w:val="id-ID"/>
              </w:rPr>
            </w:pPr>
            <w:r w:rsidRPr="0067758A">
              <w:rPr>
                <w:rFonts w:asciiTheme="majorBidi" w:hAnsiTheme="majorBidi" w:cstheme="majorBidi"/>
                <w:i/>
                <w:iCs/>
                <w:sz w:val="24"/>
                <w:szCs w:val="24"/>
                <w:lang w:val="id-ID"/>
              </w:rPr>
              <w:t xml:space="preserve">Musnad, Jami’, </w:t>
            </w:r>
            <w:r w:rsidRPr="0067758A">
              <w:rPr>
                <w:rFonts w:asciiTheme="majorBidi" w:hAnsiTheme="majorBidi" w:cstheme="majorBidi"/>
                <w:sz w:val="24"/>
                <w:szCs w:val="24"/>
                <w:lang w:val="id-ID"/>
              </w:rPr>
              <w:t>dan</w:t>
            </w:r>
            <w:r w:rsidRPr="0067758A">
              <w:rPr>
                <w:rFonts w:asciiTheme="majorBidi" w:hAnsiTheme="majorBidi" w:cstheme="majorBidi"/>
                <w:i/>
                <w:iCs/>
                <w:sz w:val="24"/>
                <w:szCs w:val="24"/>
                <w:lang w:val="id-ID"/>
              </w:rPr>
              <w:t xml:space="preserve"> Sunan</w:t>
            </w:r>
          </w:p>
        </w:tc>
      </w:tr>
      <w:tr w:rsidR="00AA33B8" w:rsidTr="0067758A">
        <w:tc>
          <w:tcPr>
            <w:tcW w:w="567" w:type="dxa"/>
          </w:tcPr>
          <w:p w:rsidR="00AA33B8"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5</w:t>
            </w:r>
          </w:p>
        </w:tc>
        <w:tc>
          <w:tcPr>
            <w:tcW w:w="1418" w:type="dxa"/>
          </w:tcPr>
          <w:p w:rsidR="00AA33B8" w:rsidRDefault="00B238AC"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Masa setelah Tabi’ al-Tabi’in (abad II-seterusnya)</w:t>
            </w:r>
          </w:p>
        </w:tc>
        <w:tc>
          <w:tcPr>
            <w:tcW w:w="2126" w:type="dxa"/>
          </w:tcPr>
          <w:p w:rsidR="00AA33B8" w:rsidRDefault="0067758A"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Penghimpunan dan penertiban secara sistematik (</w:t>
            </w:r>
            <w:r w:rsidRPr="0067758A">
              <w:rPr>
                <w:rFonts w:asciiTheme="majorBidi" w:hAnsiTheme="majorBidi" w:cstheme="majorBidi"/>
                <w:i/>
                <w:iCs/>
                <w:sz w:val="24"/>
                <w:szCs w:val="24"/>
                <w:lang w:val="id-ID"/>
              </w:rPr>
              <w:t>al-Jam’u wa at-Tartib wa at-Tanzhim</w:t>
            </w:r>
            <w:r>
              <w:rPr>
                <w:rFonts w:asciiTheme="majorBidi" w:hAnsiTheme="majorBidi" w:cstheme="majorBidi"/>
                <w:sz w:val="24"/>
                <w:szCs w:val="24"/>
                <w:lang w:val="id-ID"/>
              </w:rPr>
              <w:t>)</w:t>
            </w:r>
          </w:p>
        </w:tc>
        <w:tc>
          <w:tcPr>
            <w:tcW w:w="1985" w:type="dxa"/>
          </w:tcPr>
          <w:p w:rsidR="00AA33B8" w:rsidRDefault="0067758A" w:rsidP="00AA33B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Bereferensi (</w:t>
            </w:r>
            <w:r w:rsidRPr="0067758A">
              <w:rPr>
                <w:rFonts w:asciiTheme="majorBidi" w:hAnsiTheme="majorBidi" w:cstheme="majorBidi"/>
                <w:i/>
                <w:iCs/>
                <w:sz w:val="24"/>
                <w:szCs w:val="24"/>
                <w:lang w:val="id-ID"/>
              </w:rPr>
              <w:t>Muraja’ah</w:t>
            </w:r>
            <w:r>
              <w:rPr>
                <w:rFonts w:asciiTheme="majorBidi" w:hAnsiTheme="majorBidi" w:cstheme="majorBidi"/>
                <w:sz w:val="24"/>
                <w:szCs w:val="24"/>
                <w:lang w:val="id-ID"/>
              </w:rPr>
              <w:t>) pada buku-buku sebelumnya tetapi lebih sistematik</w:t>
            </w:r>
          </w:p>
        </w:tc>
        <w:tc>
          <w:tcPr>
            <w:tcW w:w="1984" w:type="dxa"/>
          </w:tcPr>
          <w:p w:rsidR="00AA33B8" w:rsidRPr="0067758A" w:rsidRDefault="0067758A" w:rsidP="00AA33B8">
            <w:pPr>
              <w:spacing w:line="360" w:lineRule="auto"/>
              <w:jc w:val="both"/>
              <w:rPr>
                <w:rFonts w:asciiTheme="majorBidi" w:hAnsiTheme="majorBidi" w:cstheme="majorBidi"/>
                <w:i/>
                <w:iCs/>
                <w:sz w:val="24"/>
                <w:szCs w:val="24"/>
                <w:lang w:val="id-ID"/>
              </w:rPr>
            </w:pPr>
            <w:r>
              <w:rPr>
                <w:rFonts w:asciiTheme="majorBidi" w:hAnsiTheme="majorBidi" w:cstheme="majorBidi"/>
                <w:i/>
                <w:iCs/>
                <w:sz w:val="24"/>
                <w:szCs w:val="24"/>
                <w:lang w:val="id-ID"/>
              </w:rPr>
              <w:t xml:space="preserve">Mu’jam, Mustadrak, Mustakhraj, Istikhsar, </w:t>
            </w:r>
            <w:r w:rsidRPr="0067758A">
              <w:rPr>
                <w:rFonts w:asciiTheme="majorBidi" w:hAnsiTheme="majorBidi" w:cstheme="majorBidi"/>
                <w:sz w:val="24"/>
                <w:szCs w:val="24"/>
                <w:lang w:val="id-ID"/>
              </w:rPr>
              <w:t>dan</w:t>
            </w:r>
            <w:r>
              <w:rPr>
                <w:rFonts w:asciiTheme="majorBidi" w:hAnsiTheme="majorBidi" w:cstheme="majorBidi"/>
                <w:i/>
                <w:iCs/>
                <w:sz w:val="24"/>
                <w:szCs w:val="24"/>
                <w:lang w:val="id-ID"/>
              </w:rPr>
              <w:t xml:space="preserve"> Syarah </w:t>
            </w:r>
          </w:p>
        </w:tc>
      </w:tr>
    </w:tbl>
    <w:p w:rsidR="00AA33B8" w:rsidRPr="00AA33B8" w:rsidRDefault="00AA33B8" w:rsidP="00AA33B8">
      <w:pPr>
        <w:spacing w:line="360" w:lineRule="auto"/>
        <w:jc w:val="both"/>
        <w:rPr>
          <w:rFonts w:asciiTheme="majorBidi" w:hAnsiTheme="majorBidi" w:cstheme="majorBidi"/>
          <w:sz w:val="24"/>
          <w:szCs w:val="24"/>
          <w:lang w:val="id-ID"/>
        </w:rPr>
      </w:pPr>
    </w:p>
    <w:p w:rsidR="00FF5588" w:rsidRDefault="00FF5588" w:rsidP="00042862">
      <w:pPr>
        <w:pStyle w:val="ListParagraph"/>
        <w:spacing w:line="360" w:lineRule="auto"/>
        <w:jc w:val="both"/>
        <w:rPr>
          <w:rFonts w:asciiTheme="majorBidi" w:hAnsiTheme="majorBidi" w:cstheme="majorBidi"/>
          <w:sz w:val="24"/>
          <w:szCs w:val="24"/>
          <w:lang w:val="id-ID"/>
        </w:rPr>
      </w:pPr>
    </w:p>
    <w:p w:rsidR="00FF5588" w:rsidRDefault="00FF5588" w:rsidP="00042862">
      <w:pPr>
        <w:pStyle w:val="ListParagraph"/>
        <w:spacing w:line="360" w:lineRule="auto"/>
        <w:jc w:val="both"/>
        <w:rPr>
          <w:rFonts w:asciiTheme="majorBidi" w:hAnsiTheme="majorBidi" w:cstheme="majorBidi"/>
          <w:sz w:val="24"/>
          <w:szCs w:val="24"/>
          <w:lang w:val="id-ID"/>
        </w:rPr>
      </w:pPr>
    </w:p>
    <w:p w:rsidR="00FF5588" w:rsidRDefault="00FF5588" w:rsidP="00042862">
      <w:pPr>
        <w:pStyle w:val="ListParagraph"/>
        <w:spacing w:line="360" w:lineRule="auto"/>
        <w:jc w:val="both"/>
        <w:rPr>
          <w:rFonts w:asciiTheme="majorBidi" w:hAnsiTheme="majorBidi" w:cstheme="majorBidi"/>
          <w:sz w:val="24"/>
          <w:szCs w:val="24"/>
          <w:lang w:val="id-ID"/>
        </w:rPr>
      </w:pPr>
    </w:p>
    <w:p w:rsidR="00564FF1" w:rsidRPr="000B584F" w:rsidRDefault="00564FF1" w:rsidP="00042862">
      <w:pPr>
        <w:pStyle w:val="ListParagraph"/>
        <w:spacing w:line="360" w:lineRule="auto"/>
        <w:jc w:val="both"/>
        <w:rPr>
          <w:rFonts w:asciiTheme="majorBidi" w:hAnsiTheme="majorBidi" w:cstheme="majorBidi"/>
          <w:sz w:val="24"/>
          <w:szCs w:val="24"/>
          <w:lang w:val="id-ID"/>
        </w:rPr>
      </w:pPr>
    </w:p>
    <w:p w:rsidR="009E0B04" w:rsidRPr="00564FF1" w:rsidRDefault="00564FF1">
      <w:pPr>
        <w:rPr>
          <w:rFonts w:asciiTheme="majorBidi" w:hAnsiTheme="majorBidi" w:cstheme="majorBidi"/>
          <w:sz w:val="24"/>
          <w:szCs w:val="24"/>
          <w:lang w:val="id-ID"/>
        </w:rPr>
      </w:pPr>
      <w:r>
        <w:rPr>
          <w:rFonts w:asciiTheme="majorBidi" w:hAnsiTheme="majorBidi" w:cstheme="majorBidi"/>
          <w:sz w:val="24"/>
          <w:szCs w:val="24"/>
          <w:lang w:val="id-ID"/>
        </w:rPr>
        <w:lastRenderedPageBreak/>
        <w:t>DAFTAR PUSTAKA</w:t>
      </w:r>
    </w:p>
    <w:p w:rsidR="007F5E69" w:rsidRDefault="007F5E69">
      <w:pPr>
        <w:rPr>
          <w:lang w:val="id-ID"/>
        </w:rPr>
      </w:pPr>
    </w:p>
    <w:p w:rsidR="00564FF1" w:rsidRDefault="00564FF1" w:rsidP="004B4A1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Abd al-Majid, </w:t>
      </w:r>
      <w:r w:rsidRPr="001833DD">
        <w:rPr>
          <w:rFonts w:asciiTheme="majorBidi" w:hAnsiTheme="majorBidi" w:cstheme="majorBidi"/>
          <w:sz w:val="24"/>
          <w:szCs w:val="24"/>
          <w:lang w:val="id-ID"/>
        </w:rPr>
        <w:t xml:space="preserve">Al-Hasani Hasyim, </w:t>
      </w:r>
      <w:r w:rsidRPr="001833DD">
        <w:rPr>
          <w:rFonts w:asciiTheme="majorBidi" w:hAnsiTheme="majorBidi" w:cstheme="majorBidi"/>
          <w:i/>
          <w:iCs/>
          <w:sz w:val="24"/>
          <w:szCs w:val="24"/>
          <w:lang w:val="id-ID"/>
        </w:rPr>
        <w:t>Ushul al-Hadis al-Nabawi</w:t>
      </w:r>
      <w:r w:rsidR="00DE5E3E">
        <w:rPr>
          <w:rFonts w:asciiTheme="majorBidi" w:hAnsiTheme="majorBidi" w:cstheme="majorBidi"/>
          <w:sz w:val="24"/>
          <w:szCs w:val="24"/>
          <w:lang w:val="id-ID"/>
        </w:rPr>
        <w:t xml:space="preserve">, </w:t>
      </w:r>
      <w:r w:rsidRPr="001833DD">
        <w:rPr>
          <w:rFonts w:asciiTheme="majorBidi" w:hAnsiTheme="majorBidi" w:cstheme="majorBidi"/>
          <w:sz w:val="24"/>
          <w:szCs w:val="24"/>
          <w:lang w:val="id-ID"/>
        </w:rPr>
        <w:t>Kairo: a</w:t>
      </w:r>
      <w:r w:rsidR="00DE5E3E">
        <w:rPr>
          <w:rFonts w:asciiTheme="majorBidi" w:hAnsiTheme="majorBidi" w:cstheme="majorBidi"/>
          <w:sz w:val="24"/>
          <w:szCs w:val="24"/>
          <w:lang w:val="id-ID"/>
        </w:rPr>
        <w:t>l-Hadisah li al Thaba’ah, t.t</w:t>
      </w:r>
    </w:p>
    <w:p w:rsidR="00564FF1" w:rsidRDefault="001833DD" w:rsidP="004B4A1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Abu Syahbah, </w:t>
      </w:r>
      <w:r w:rsidR="007F5E69" w:rsidRPr="001833DD">
        <w:rPr>
          <w:rFonts w:asciiTheme="majorBidi" w:hAnsiTheme="majorBidi" w:cstheme="majorBidi"/>
          <w:sz w:val="24"/>
          <w:szCs w:val="24"/>
          <w:lang w:val="id-ID"/>
        </w:rPr>
        <w:t xml:space="preserve">Muhammad ibn Muhammad, </w:t>
      </w:r>
      <w:r w:rsidR="007F5E69" w:rsidRPr="001833DD">
        <w:rPr>
          <w:rFonts w:asciiTheme="majorBidi" w:hAnsiTheme="majorBidi" w:cstheme="majorBidi"/>
          <w:i/>
          <w:iCs/>
          <w:sz w:val="24"/>
          <w:szCs w:val="24"/>
          <w:lang w:val="id-ID"/>
        </w:rPr>
        <w:t>al-Wasit fi Ulum wa Mustalah al-Hadis</w:t>
      </w:r>
      <w:r w:rsidR="00DE5E3E">
        <w:rPr>
          <w:rFonts w:asciiTheme="majorBidi" w:hAnsiTheme="majorBidi" w:cstheme="majorBidi"/>
          <w:i/>
          <w:iCs/>
          <w:sz w:val="24"/>
          <w:szCs w:val="24"/>
          <w:lang w:val="id-ID"/>
        </w:rPr>
        <w:t>,</w:t>
      </w:r>
      <w:r w:rsidR="007F5E69" w:rsidRPr="001833DD">
        <w:rPr>
          <w:rFonts w:asciiTheme="majorBidi" w:hAnsiTheme="majorBidi" w:cstheme="majorBidi"/>
          <w:i/>
          <w:iCs/>
          <w:sz w:val="24"/>
          <w:szCs w:val="24"/>
          <w:lang w:val="id-ID"/>
        </w:rPr>
        <w:t xml:space="preserve"> </w:t>
      </w:r>
      <w:r w:rsidR="007F5E69" w:rsidRPr="001833DD">
        <w:rPr>
          <w:rFonts w:asciiTheme="majorBidi" w:hAnsiTheme="majorBidi" w:cstheme="majorBidi"/>
          <w:sz w:val="24"/>
          <w:szCs w:val="24"/>
          <w:lang w:val="id-ID"/>
        </w:rPr>
        <w:t>Kai</w:t>
      </w:r>
      <w:r w:rsidR="00DE5E3E">
        <w:rPr>
          <w:rFonts w:asciiTheme="majorBidi" w:hAnsiTheme="majorBidi" w:cstheme="majorBidi"/>
          <w:sz w:val="24"/>
          <w:szCs w:val="24"/>
          <w:lang w:val="id-ID"/>
        </w:rPr>
        <w:t>ro: Dar al-Fikr al-Arabi, t.t</w:t>
      </w:r>
    </w:p>
    <w:p w:rsidR="00564FF1" w:rsidRDefault="00564FF1" w:rsidP="004B4A1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Abu Zahwi, </w:t>
      </w:r>
      <w:r w:rsidRPr="001833DD">
        <w:rPr>
          <w:rFonts w:asciiTheme="majorBidi" w:hAnsiTheme="majorBidi" w:cstheme="majorBidi"/>
          <w:sz w:val="24"/>
          <w:szCs w:val="24"/>
          <w:lang w:val="id-ID"/>
        </w:rPr>
        <w:t xml:space="preserve">Muhammad, </w:t>
      </w:r>
      <w:r w:rsidRPr="001833DD">
        <w:rPr>
          <w:rFonts w:asciiTheme="majorBidi" w:hAnsiTheme="majorBidi" w:cstheme="majorBidi"/>
          <w:i/>
          <w:iCs/>
          <w:sz w:val="24"/>
          <w:szCs w:val="24"/>
          <w:lang w:val="id-ID"/>
        </w:rPr>
        <w:t>al-Hadis wa al-Muhaddisun al-Inayah al-Ummah al-Islamiyah bi al-sunnah bi al-Muhammadiyyah,</w:t>
      </w:r>
      <w:r w:rsidR="00DE5E3E">
        <w:rPr>
          <w:rFonts w:asciiTheme="majorBidi" w:hAnsiTheme="majorBidi" w:cstheme="majorBidi"/>
          <w:sz w:val="24"/>
          <w:szCs w:val="24"/>
          <w:lang w:val="id-ID"/>
        </w:rPr>
        <w:t xml:space="preserve"> </w:t>
      </w:r>
      <w:r w:rsidRPr="001833DD">
        <w:rPr>
          <w:rFonts w:asciiTheme="majorBidi" w:hAnsiTheme="majorBidi" w:cstheme="majorBidi"/>
          <w:sz w:val="24"/>
          <w:szCs w:val="24"/>
          <w:lang w:val="id-ID"/>
        </w:rPr>
        <w:t>M</w:t>
      </w:r>
      <w:r w:rsidR="00DE5E3E">
        <w:rPr>
          <w:rFonts w:asciiTheme="majorBidi" w:hAnsiTheme="majorBidi" w:cstheme="majorBidi"/>
          <w:sz w:val="24"/>
          <w:szCs w:val="24"/>
          <w:lang w:val="id-ID"/>
        </w:rPr>
        <w:t>esir: Dar al-Fikr al-Arabi, t.t</w:t>
      </w:r>
    </w:p>
    <w:p w:rsidR="00564FF1" w:rsidRDefault="00564FF1" w:rsidP="004B4A1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Agus, </w:t>
      </w:r>
      <w:r w:rsidRPr="001833DD">
        <w:rPr>
          <w:rFonts w:asciiTheme="majorBidi" w:hAnsiTheme="majorBidi" w:cstheme="majorBidi"/>
          <w:sz w:val="24"/>
          <w:szCs w:val="24"/>
          <w:lang w:val="id-ID"/>
        </w:rPr>
        <w:t xml:space="preserve">M. Sholihin dan Agus Suyadi, </w:t>
      </w:r>
      <w:r w:rsidRPr="001833DD">
        <w:rPr>
          <w:rFonts w:asciiTheme="majorBidi" w:hAnsiTheme="majorBidi" w:cstheme="majorBidi"/>
          <w:i/>
          <w:iCs/>
          <w:sz w:val="24"/>
          <w:szCs w:val="24"/>
          <w:lang w:val="id-ID"/>
        </w:rPr>
        <w:t>Ulumul Hadis,</w:t>
      </w:r>
      <w:r w:rsidR="00DE5E3E">
        <w:rPr>
          <w:rFonts w:asciiTheme="majorBidi" w:hAnsiTheme="majorBidi" w:cstheme="majorBidi"/>
          <w:sz w:val="24"/>
          <w:szCs w:val="24"/>
          <w:lang w:val="id-ID"/>
        </w:rPr>
        <w:t xml:space="preserve"> Bandung, Pustaka Setia, 2013</w:t>
      </w:r>
    </w:p>
    <w:p w:rsidR="007F5E69" w:rsidRPr="001833DD" w:rsidRDefault="001833DD" w:rsidP="004B4A1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Ajjaj, </w:t>
      </w:r>
      <w:r w:rsidR="007F5E69" w:rsidRPr="001833DD">
        <w:rPr>
          <w:rFonts w:asciiTheme="majorBidi" w:hAnsiTheme="majorBidi" w:cstheme="majorBidi"/>
          <w:sz w:val="24"/>
          <w:szCs w:val="24"/>
          <w:lang w:val="id-ID"/>
        </w:rPr>
        <w:t xml:space="preserve">Muhammad al-Khatib, </w:t>
      </w:r>
      <w:r w:rsidR="007F5E69" w:rsidRPr="001833DD">
        <w:rPr>
          <w:rFonts w:asciiTheme="majorBidi" w:hAnsiTheme="majorBidi" w:cstheme="majorBidi"/>
          <w:i/>
          <w:iCs/>
          <w:sz w:val="24"/>
          <w:szCs w:val="24"/>
          <w:lang w:val="id-ID"/>
        </w:rPr>
        <w:t>as-Sunnah qabl at-Tadwin</w:t>
      </w:r>
      <w:r w:rsidR="00DE5E3E">
        <w:rPr>
          <w:rFonts w:asciiTheme="majorBidi" w:hAnsiTheme="majorBidi" w:cstheme="majorBidi"/>
          <w:i/>
          <w:iCs/>
          <w:sz w:val="24"/>
          <w:szCs w:val="24"/>
          <w:lang w:val="id-ID"/>
        </w:rPr>
        <w:t>,</w:t>
      </w:r>
      <w:r w:rsidR="00DE5E3E">
        <w:rPr>
          <w:rFonts w:asciiTheme="majorBidi" w:hAnsiTheme="majorBidi" w:cstheme="majorBidi"/>
          <w:sz w:val="24"/>
          <w:szCs w:val="24"/>
          <w:lang w:val="id-ID"/>
        </w:rPr>
        <w:t xml:space="preserve"> </w:t>
      </w:r>
      <w:r w:rsidR="007F5E69" w:rsidRPr="001833DD">
        <w:rPr>
          <w:rFonts w:asciiTheme="majorBidi" w:hAnsiTheme="majorBidi" w:cstheme="majorBidi"/>
          <w:sz w:val="24"/>
          <w:szCs w:val="24"/>
          <w:lang w:val="id-ID"/>
        </w:rPr>
        <w:t>Kairo:</w:t>
      </w:r>
      <w:r w:rsidR="00DE5E3E">
        <w:rPr>
          <w:rFonts w:asciiTheme="majorBidi" w:hAnsiTheme="majorBidi" w:cstheme="majorBidi"/>
          <w:sz w:val="24"/>
          <w:szCs w:val="24"/>
          <w:lang w:val="id-ID"/>
        </w:rPr>
        <w:t>Maktabah Wahbah, 1963</w:t>
      </w:r>
    </w:p>
    <w:p w:rsidR="00DE5E3E" w:rsidRDefault="00880A94" w:rsidP="00DE5E3E">
      <w:pPr>
        <w:pStyle w:val="FootnoteText"/>
        <w:spacing w:line="360" w:lineRule="auto"/>
        <w:ind w:left="1276" w:hanging="556"/>
        <w:jc w:val="both"/>
        <w:rPr>
          <w:rFonts w:asciiTheme="majorBidi" w:hAnsiTheme="majorBidi" w:cstheme="majorBidi"/>
          <w:sz w:val="24"/>
          <w:szCs w:val="24"/>
          <w:lang w:val="id-ID"/>
        </w:rPr>
      </w:pPr>
      <w:r w:rsidRPr="00880A94">
        <w:rPr>
          <w:rFonts w:asciiTheme="majorBidi" w:hAnsiTheme="majorBidi" w:cstheme="majorBidi"/>
          <w:sz w:val="24"/>
          <w:szCs w:val="24"/>
          <w:lang w:val="id-ID"/>
        </w:rPr>
        <w:t xml:space="preserve">Alamsyah, </w:t>
      </w:r>
      <w:r w:rsidRPr="00880A94">
        <w:rPr>
          <w:rFonts w:asciiTheme="majorBidi" w:hAnsiTheme="majorBidi" w:cstheme="majorBidi"/>
          <w:i/>
          <w:iCs/>
          <w:sz w:val="24"/>
          <w:szCs w:val="24"/>
          <w:lang w:val="id-ID"/>
        </w:rPr>
        <w:t xml:space="preserve">Pemalsuan Hadis dan Upaya Mengatasinya, al-Hikmah: Jurnal UIN Alauddin, Volume 14, Nomor 2, </w:t>
      </w:r>
      <w:r w:rsidR="00DE5E3E">
        <w:rPr>
          <w:rFonts w:asciiTheme="majorBidi" w:hAnsiTheme="majorBidi" w:cstheme="majorBidi"/>
          <w:sz w:val="24"/>
          <w:szCs w:val="24"/>
          <w:lang w:val="id-ID"/>
        </w:rPr>
        <w:t>2013</w:t>
      </w:r>
    </w:p>
    <w:p w:rsidR="00564FF1" w:rsidRPr="00880A94" w:rsidRDefault="00DE5E3E" w:rsidP="00DE5E3E">
      <w:pPr>
        <w:pStyle w:val="FootnoteText"/>
        <w:spacing w:line="360" w:lineRule="auto"/>
        <w:ind w:left="720"/>
        <w:jc w:val="both"/>
        <w:rPr>
          <w:rFonts w:asciiTheme="majorBidi" w:hAnsiTheme="majorBidi" w:cstheme="majorBidi"/>
          <w:sz w:val="24"/>
          <w:szCs w:val="24"/>
          <w:lang w:val="id-ID"/>
        </w:rPr>
      </w:pPr>
      <w:r w:rsidRPr="00880A94">
        <w:rPr>
          <w:rFonts w:asciiTheme="majorBidi" w:hAnsiTheme="majorBidi" w:cstheme="majorBidi"/>
          <w:sz w:val="24"/>
          <w:szCs w:val="24"/>
          <w:lang w:val="id-ID"/>
        </w:rPr>
        <w:t xml:space="preserve"> </w:t>
      </w:r>
      <w:r w:rsidR="00564FF1" w:rsidRPr="00880A94">
        <w:rPr>
          <w:rFonts w:asciiTheme="majorBidi" w:hAnsiTheme="majorBidi" w:cstheme="majorBidi"/>
          <w:sz w:val="24"/>
          <w:szCs w:val="24"/>
          <w:lang w:val="id-ID"/>
        </w:rPr>
        <w:t xml:space="preserve">Alfatih, Muhammad Suryadilaga, </w:t>
      </w:r>
      <w:r w:rsidR="00564FF1" w:rsidRPr="00880A94">
        <w:rPr>
          <w:rFonts w:asciiTheme="majorBidi" w:hAnsiTheme="majorBidi" w:cstheme="majorBidi"/>
          <w:i/>
          <w:iCs/>
          <w:sz w:val="24"/>
          <w:szCs w:val="24"/>
          <w:lang w:val="id-ID"/>
        </w:rPr>
        <w:t>Ulumul Hadis,</w:t>
      </w:r>
      <w:r>
        <w:rPr>
          <w:rFonts w:asciiTheme="majorBidi" w:hAnsiTheme="majorBidi" w:cstheme="majorBidi"/>
          <w:sz w:val="24"/>
          <w:szCs w:val="24"/>
          <w:lang w:val="id-ID"/>
        </w:rPr>
        <w:t xml:space="preserve"> Yogyakarta: Kalimedia, 2015</w:t>
      </w:r>
    </w:p>
    <w:p w:rsidR="004B4A1E" w:rsidRDefault="004B4A1E" w:rsidP="004B4A1E">
      <w:pPr>
        <w:pStyle w:val="FootnoteText"/>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Ali, </w:t>
      </w:r>
      <w:r w:rsidRPr="001833DD">
        <w:rPr>
          <w:rFonts w:asciiTheme="majorBidi" w:hAnsiTheme="majorBidi" w:cstheme="majorBidi"/>
          <w:sz w:val="24"/>
          <w:szCs w:val="24"/>
          <w:lang w:val="id-ID"/>
        </w:rPr>
        <w:t xml:space="preserve">K., </w:t>
      </w:r>
      <w:r w:rsidRPr="001833DD">
        <w:rPr>
          <w:rFonts w:asciiTheme="majorBidi" w:hAnsiTheme="majorBidi" w:cstheme="majorBidi"/>
          <w:i/>
          <w:iCs/>
          <w:sz w:val="24"/>
          <w:szCs w:val="24"/>
          <w:lang w:val="id-ID"/>
        </w:rPr>
        <w:t>A Study of Islamic History</w:t>
      </w:r>
      <w:r w:rsidR="00DE5E3E">
        <w:rPr>
          <w:rFonts w:asciiTheme="majorBidi" w:hAnsiTheme="majorBidi" w:cstheme="majorBidi"/>
          <w:sz w:val="24"/>
          <w:szCs w:val="24"/>
          <w:lang w:val="id-ID"/>
        </w:rPr>
        <w:t xml:space="preserve">, </w:t>
      </w:r>
      <w:r w:rsidRPr="001833DD">
        <w:rPr>
          <w:rFonts w:asciiTheme="majorBidi" w:hAnsiTheme="majorBidi" w:cstheme="majorBidi"/>
          <w:sz w:val="24"/>
          <w:szCs w:val="24"/>
          <w:lang w:val="id-ID"/>
        </w:rPr>
        <w:t>Delhi: I</w:t>
      </w:r>
      <w:r w:rsidR="00DE5E3E">
        <w:rPr>
          <w:rFonts w:asciiTheme="majorBidi" w:hAnsiTheme="majorBidi" w:cstheme="majorBidi"/>
          <w:sz w:val="24"/>
          <w:szCs w:val="24"/>
          <w:lang w:val="id-ID"/>
        </w:rPr>
        <w:t>darah al-Adabiyat Delhi, 1980</w:t>
      </w:r>
    </w:p>
    <w:p w:rsidR="00564FF1" w:rsidRPr="001833DD" w:rsidRDefault="00564FF1" w:rsidP="004B4A1E">
      <w:pPr>
        <w:pStyle w:val="FootnoteText"/>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As-Shalih, </w:t>
      </w:r>
      <w:r w:rsidRPr="001833DD">
        <w:rPr>
          <w:rFonts w:asciiTheme="majorBidi" w:hAnsiTheme="majorBidi" w:cstheme="majorBidi"/>
          <w:sz w:val="24"/>
          <w:szCs w:val="24"/>
          <w:lang w:val="id-ID"/>
        </w:rPr>
        <w:t xml:space="preserve">Subhi, </w:t>
      </w:r>
      <w:r w:rsidRPr="001833DD">
        <w:rPr>
          <w:rFonts w:asciiTheme="majorBidi" w:hAnsiTheme="majorBidi" w:cstheme="majorBidi"/>
          <w:i/>
          <w:iCs/>
          <w:sz w:val="24"/>
          <w:szCs w:val="24"/>
          <w:lang w:val="id-ID"/>
        </w:rPr>
        <w:t xml:space="preserve">Membahas Ilmu-ilmu Hadis, </w:t>
      </w:r>
      <w:r w:rsidRPr="001833DD">
        <w:rPr>
          <w:rFonts w:asciiTheme="majorBidi" w:hAnsiTheme="majorBidi" w:cstheme="majorBidi"/>
          <w:sz w:val="24"/>
          <w:szCs w:val="24"/>
          <w:lang w:val="id-ID"/>
        </w:rPr>
        <w:t xml:space="preserve">Jakarta: Pustaka Firdaus, </w:t>
      </w:r>
      <w:r w:rsidR="00DE5E3E">
        <w:rPr>
          <w:rFonts w:asciiTheme="majorBidi" w:hAnsiTheme="majorBidi" w:cstheme="majorBidi"/>
          <w:sz w:val="24"/>
          <w:szCs w:val="24"/>
          <w:lang w:val="id-ID"/>
        </w:rPr>
        <w:t>2009</w:t>
      </w:r>
    </w:p>
    <w:p w:rsidR="00564FF1" w:rsidRPr="001833DD" w:rsidRDefault="00564FF1" w:rsidP="004B4A1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Dawud, </w:t>
      </w:r>
      <w:r w:rsidRPr="001833DD">
        <w:rPr>
          <w:rFonts w:asciiTheme="majorBidi" w:hAnsiTheme="majorBidi" w:cstheme="majorBidi"/>
          <w:sz w:val="24"/>
          <w:szCs w:val="24"/>
          <w:lang w:val="id-ID"/>
        </w:rPr>
        <w:t xml:space="preserve">Abu Sulaiman ibn al-Asy’ ats al-Sajistani, </w:t>
      </w:r>
      <w:r w:rsidRPr="001833DD">
        <w:rPr>
          <w:rFonts w:asciiTheme="majorBidi" w:hAnsiTheme="majorBidi" w:cstheme="majorBidi"/>
          <w:i/>
          <w:iCs/>
          <w:sz w:val="24"/>
          <w:szCs w:val="24"/>
          <w:lang w:val="id-ID"/>
        </w:rPr>
        <w:t>Sunan Abu Dawud</w:t>
      </w:r>
      <w:r w:rsidR="00DE5E3E">
        <w:rPr>
          <w:rFonts w:asciiTheme="majorBidi" w:hAnsiTheme="majorBidi" w:cstheme="majorBidi"/>
          <w:sz w:val="24"/>
          <w:szCs w:val="24"/>
          <w:lang w:val="id-ID"/>
        </w:rPr>
        <w:t>, Beirut: Dar al-Fikr, t.t</w:t>
      </w:r>
      <w:r w:rsidRPr="001833DD">
        <w:rPr>
          <w:rFonts w:asciiTheme="majorBidi" w:hAnsiTheme="majorBidi" w:cstheme="majorBidi"/>
          <w:sz w:val="24"/>
          <w:szCs w:val="24"/>
          <w:lang w:val="id-ID"/>
        </w:rPr>
        <w:t xml:space="preserve">, juz III, </w:t>
      </w:r>
    </w:p>
    <w:p w:rsidR="00880A94" w:rsidRDefault="00880A94" w:rsidP="00DE5E3E">
      <w:pPr>
        <w:pStyle w:val="FootnoteText"/>
        <w:spacing w:line="360" w:lineRule="auto"/>
        <w:ind w:left="1276" w:hanging="556"/>
        <w:jc w:val="both"/>
        <w:rPr>
          <w:rFonts w:asciiTheme="majorBidi" w:hAnsiTheme="majorBidi" w:cstheme="majorBidi"/>
          <w:sz w:val="24"/>
          <w:szCs w:val="24"/>
          <w:lang w:val="id-ID"/>
        </w:rPr>
      </w:pPr>
      <w:r w:rsidRPr="00880A94">
        <w:rPr>
          <w:rFonts w:asciiTheme="majorBidi" w:hAnsiTheme="majorBidi" w:cstheme="majorBidi"/>
          <w:sz w:val="24"/>
          <w:szCs w:val="24"/>
          <w:lang w:val="id-ID"/>
        </w:rPr>
        <w:t xml:space="preserve">Fatihunnada, </w:t>
      </w:r>
      <w:r w:rsidRPr="00880A94">
        <w:rPr>
          <w:rFonts w:asciiTheme="majorBidi" w:hAnsiTheme="majorBidi" w:cstheme="majorBidi"/>
          <w:i/>
          <w:iCs/>
          <w:sz w:val="24"/>
          <w:szCs w:val="24"/>
          <w:lang w:val="id-ID"/>
        </w:rPr>
        <w:t xml:space="preserve">Hadis dan Sirah dalam Literatur Sejarawan Nusantara, Jurnal Living Hadis, Volume 1, Nomor 2, </w:t>
      </w:r>
      <w:r w:rsidR="00DE5E3E">
        <w:rPr>
          <w:rFonts w:asciiTheme="majorBidi" w:hAnsiTheme="majorBidi" w:cstheme="majorBidi"/>
          <w:sz w:val="24"/>
          <w:szCs w:val="24"/>
          <w:lang w:val="id-ID"/>
        </w:rPr>
        <w:t>2016</w:t>
      </w:r>
    </w:p>
    <w:p w:rsidR="004B4A1E" w:rsidRPr="001833DD" w:rsidRDefault="004B4A1E" w:rsidP="004B4A1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Hasbi, </w:t>
      </w:r>
      <w:r w:rsidRPr="001833DD">
        <w:rPr>
          <w:rFonts w:asciiTheme="majorBidi" w:hAnsiTheme="majorBidi" w:cstheme="majorBidi"/>
          <w:sz w:val="24"/>
          <w:szCs w:val="24"/>
          <w:lang w:val="id-ID"/>
        </w:rPr>
        <w:t xml:space="preserve">T.M. Ash-Shiddieqy, </w:t>
      </w:r>
      <w:r w:rsidRPr="001833DD">
        <w:rPr>
          <w:rFonts w:asciiTheme="majorBidi" w:hAnsiTheme="majorBidi" w:cstheme="majorBidi"/>
          <w:i/>
          <w:iCs/>
          <w:sz w:val="24"/>
          <w:szCs w:val="24"/>
          <w:lang w:val="id-ID"/>
        </w:rPr>
        <w:t>Sejarah Perkembangan Hadis</w:t>
      </w:r>
      <w:r w:rsidR="00DE5E3E">
        <w:rPr>
          <w:rFonts w:asciiTheme="majorBidi" w:hAnsiTheme="majorBidi" w:cstheme="majorBidi"/>
          <w:sz w:val="24"/>
          <w:szCs w:val="24"/>
          <w:lang w:val="id-ID"/>
        </w:rPr>
        <w:t>, Jakarta: Bulan Bintang, 1988)</w:t>
      </w:r>
    </w:p>
    <w:p w:rsidR="00B74648" w:rsidRPr="00B74648" w:rsidRDefault="00B74648" w:rsidP="00B74648">
      <w:pPr>
        <w:pStyle w:val="FootnoteText"/>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Hasyimi, </w:t>
      </w:r>
      <w:r w:rsidRPr="00B74648">
        <w:rPr>
          <w:rFonts w:asciiTheme="majorBidi" w:hAnsiTheme="majorBidi" w:cstheme="majorBidi"/>
          <w:sz w:val="24"/>
          <w:szCs w:val="24"/>
          <w:lang w:val="id-ID"/>
        </w:rPr>
        <w:t xml:space="preserve">Ahmad, </w:t>
      </w:r>
      <w:r w:rsidRPr="00B74648">
        <w:rPr>
          <w:rFonts w:asciiTheme="majorBidi" w:hAnsiTheme="majorBidi" w:cstheme="majorBidi"/>
          <w:i/>
          <w:iCs/>
          <w:sz w:val="24"/>
          <w:szCs w:val="24"/>
          <w:lang w:val="id-ID"/>
        </w:rPr>
        <w:t xml:space="preserve">Sejarah Kebudayaan Islam, </w:t>
      </w:r>
      <w:r w:rsidRPr="00B74648">
        <w:rPr>
          <w:rFonts w:asciiTheme="majorBidi" w:hAnsiTheme="majorBidi" w:cstheme="majorBidi"/>
          <w:sz w:val="24"/>
          <w:szCs w:val="24"/>
          <w:lang w:val="id-ID"/>
        </w:rPr>
        <w:t>Jakar</w:t>
      </w:r>
      <w:r>
        <w:rPr>
          <w:rFonts w:asciiTheme="majorBidi" w:hAnsiTheme="majorBidi" w:cstheme="majorBidi"/>
          <w:sz w:val="24"/>
          <w:szCs w:val="24"/>
          <w:lang w:val="id-ID"/>
        </w:rPr>
        <w:t>ta: Bulan Bintang, 1993</w:t>
      </w:r>
    </w:p>
    <w:p w:rsidR="004B4A1E" w:rsidRDefault="004B4A1E" w:rsidP="004B4A1E">
      <w:pPr>
        <w:pStyle w:val="FootnoteText"/>
        <w:spacing w:line="360" w:lineRule="auto"/>
        <w:ind w:firstLine="720"/>
        <w:jc w:val="both"/>
        <w:rPr>
          <w:rFonts w:asciiTheme="majorBidi" w:hAnsiTheme="majorBidi" w:cstheme="majorBidi"/>
          <w:sz w:val="24"/>
          <w:szCs w:val="24"/>
          <w:lang w:val="id-ID"/>
        </w:rPr>
      </w:pPr>
      <w:r w:rsidRPr="001833DD">
        <w:rPr>
          <w:rFonts w:asciiTheme="majorBidi" w:hAnsiTheme="majorBidi" w:cstheme="majorBidi"/>
          <w:sz w:val="24"/>
          <w:szCs w:val="24"/>
          <w:lang w:val="id-ID"/>
        </w:rPr>
        <w:t xml:space="preserve">Idris, </w:t>
      </w:r>
      <w:r w:rsidRPr="001833DD">
        <w:rPr>
          <w:rFonts w:asciiTheme="majorBidi" w:hAnsiTheme="majorBidi" w:cstheme="majorBidi"/>
          <w:i/>
          <w:iCs/>
          <w:sz w:val="24"/>
          <w:szCs w:val="24"/>
          <w:lang w:val="id-ID"/>
        </w:rPr>
        <w:t>Studi Hadis,</w:t>
      </w:r>
      <w:r w:rsidR="00DE5E3E">
        <w:rPr>
          <w:rFonts w:asciiTheme="majorBidi" w:hAnsiTheme="majorBidi" w:cstheme="majorBidi"/>
          <w:sz w:val="24"/>
          <w:szCs w:val="24"/>
          <w:lang w:val="id-ID"/>
        </w:rPr>
        <w:t xml:space="preserve"> Jakarta: Kencana, 2010</w:t>
      </w:r>
    </w:p>
    <w:p w:rsidR="002B76EC" w:rsidRPr="002B76EC" w:rsidRDefault="002B76EC" w:rsidP="00DE5E3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Ilham, </w:t>
      </w:r>
      <w:r w:rsidRPr="002B76EC">
        <w:rPr>
          <w:rFonts w:asciiTheme="majorBidi" w:hAnsiTheme="majorBidi" w:cstheme="majorBidi"/>
          <w:sz w:val="24"/>
          <w:szCs w:val="24"/>
          <w:lang w:val="id-ID"/>
        </w:rPr>
        <w:t xml:space="preserve">Masturi, </w:t>
      </w:r>
      <w:r w:rsidRPr="002B76EC">
        <w:rPr>
          <w:rFonts w:asciiTheme="majorBidi" w:hAnsiTheme="majorBidi" w:cstheme="majorBidi"/>
          <w:i/>
          <w:iCs/>
          <w:sz w:val="24"/>
          <w:szCs w:val="24"/>
          <w:lang w:val="id-ID"/>
        </w:rPr>
        <w:t xml:space="preserve">Sistematika Kodifikasi Hadis Nabi dari Tinjauan Sejarah, ADDIN: Media Dialektika Ilmu Islam, Volume 7, Nomor 2, </w:t>
      </w:r>
      <w:r w:rsidRPr="002B76EC">
        <w:rPr>
          <w:rFonts w:asciiTheme="majorBidi" w:hAnsiTheme="majorBidi" w:cstheme="majorBidi"/>
          <w:sz w:val="24"/>
          <w:szCs w:val="24"/>
          <w:lang w:val="id-ID"/>
        </w:rPr>
        <w:t>2013</w:t>
      </w:r>
    </w:p>
    <w:p w:rsidR="00DE5E3E" w:rsidRDefault="00880A94" w:rsidP="00DE5E3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Isnaeni, </w:t>
      </w:r>
      <w:r w:rsidRPr="00880A94">
        <w:rPr>
          <w:rFonts w:asciiTheme="majorBidi" w:hAnsiTheme="majorBidi" w:cstheme="majorBidi"/>
          <w:sz w:val="24"/>
          <w:szCs w:val="24"/>
          <w:lang w:val="id-ID"/>
        </w:rPr>
        <w:t xml:space="preserve">Ahmad, </w:t>
      </w:r>
      <w:r w:rsidRPr="00880A94">
        <w:rPr>
          <w:rFonts w:asciiTheme="majorBidi" w:hAnsiTheme="majorBidi" w:cstheme="majorBidi"/>
          <w:i/>
          <w:iCs/>
          <w:sz w:val="24"/>
          <w:szCs w:val="24"/>
          <w:lang w:val="id-ID"/>
        </w:rPr>
        <w:t xml:space="preserve">Historisitas Hadis dalam Kacamata M. Mustafa Azami, QUHAS: Jurnal of Qur’an and Hadith Studies, Volume 3, Nomor 1, </w:t>
      </w:r>
      <w:r w:rsidRPr="00880A94">
        <w:rPr>
          <w:rFonts w:asciiTheme="majorBidi" w:hAnsiTheme="majorBidi" w:cstheme="majorBidi"/>
          <w:sz w:val="24"/>
          <w:szCs w:val="24"/>
          <w:lang w:val="id-ID"/>
        </w:rPr>
        <w:t>2014</w:t>
      </w:r>
    </w:p>
    <w:p w:rsidR="004B4A1E" w:rsidRPr="001833DD" w:rsidRDefault="00880A94" w:rsidP="00DE5E3E">
      <w:pPr>
        <w:pStyle w:val="FootnoteText"/>
        <w:spacing w:line="360" w:lineRule="auto"/>
        <w:ind w:left="1276" w:hanging="556"/>
        <w:jc w:val="both"/>
        <w:rPr>
          <w:rFonts w:asciiTheme="majorBidi" w:hAnsiTheme="majorBidi" w:cstheme="majorBidi"/>
          <w:sz w:val="24"/>
          <w:szCs w:val="24"/>
          <w:lang w:val="id-ID"/>
        </w:rPr>
      </w:pPr>
      <w:r w:rsidRPr="00880A94">
        <w:rPr>
          <w:rFonts w:asciiTheme="majorBidi" w:hAnsiTheme="majorBidi" w:cstheme="majorBidi"/>
          <w:sz w:val="24"/>
          <w:szCs w:val="24"/>
          <w:lang w:val="id-ID"/>
        </w:rPr>
        <w:t xml:space="preserve"> </w:t>
      </w:r>
      <w:r w:rsidR="004B4A1E">
        <w:rPr>
          <w:rFonts w:asciiTheme="majorBidi" w:hAnsiTheme="majorBidi" w:cstheme="majorBidi"/>
          <w:sz w:val="24"/>
          <w:szCs w:val="24"/>
          <w:lang w:val="id-ID"/>
        </w:rPr>
        <w:t xml:space="preserve">‘Itr, </w:t>
      </w:r>
      <w:r w:rsidR="004B4A1E" w:rsidRPr="001833DD">
        <w:rPr>
          <w:rFonts w:asciiTheme="majorBidi" w:hAnsiTheme="majorBidi" w:cstheme="majorBidi"/>
          <w:sz w:val="24"/>
          <w:szCs w:val="24"/>
          <w:lang w:val="id-ID"/>
        </w:rPr>
        <w:t xml:space="preserve">Nuruddin, </w:t>
      </w:r>
      <w:r w:rsidR="004B4A1E" w:rsidRPr="001833DD">
        <w:rPr>
          <w:rFonts w:asciiTheme="majorBidi" w:hAnsiTheme="majorBidi" w:cstheme="majorBidi"/>
          <w:i/>
          <w:iCs/>
          <w:sz w:val="24"/>
          <w:szCs w:val="24"/>
          <w:lang w:val="id-ID"/>
        </w:rPr>
        <w:t xml:space="preserve">Manhaj an-Naqd Fii Uluum al-Hadis, </w:t>
      </w:r>
      <w:r w:rsidR="00DE5E3E">
        <w:rPr>
          <w:rFonts w:asciiTheme="majorBidi" w:hAnsiTheme="majorBidi" w:cstheme="majorBidi"/>
          <w:sz w:val="24"/>
          <w:szCs w:val="24"/>
          <w:lang w:val="id-ID"/>
        </w:rPr>
        <w:t>Damaskus: Dar al-Fikr,t.t</w:t>
      </w:r>
    </w:p>
    <w:p w:rsidR="004B4A1E" w:rsidRDefault="004B4A1E" w:rsidP="004B4A1E">
      <w:pPr>
        <w:pStyle w:val="FootnoteText"/>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Majid, </w:t>
      </w:r>
      <w:r w:rsidRPr="001833DD">
        <w:rPr>
          <w:rFonts w:asciiTheme="majorBidi" w:hAnsiTheme="majorBidi" w:cstheme="majorBidi"/>
          <w:sz w:val="24"/>
          <w:szCs w:val="24"/>
          <w:lang w:val="id-ID"/>
        </w:rPr>
        <w:t xml:space="preserve">Abdul Khon, </w:t>
      </w:r>
      <w:r w:rsidRPr="001833DD">
        <w:rPr>
          <w:rFonts w:asciiTheme="majorBidi" w:hAnsiTheme="majorBidi" w:cstheme="majorBidi"/>
          <w:i/>
          <w:iCs/>
          <w:sz w:val="24"/>
          <w:szCs w:val="24"/>
          <w:lang w:val="id-ID"/>
        </w:rPr>
        <w:t xml:space="preserve">Ulumul Hadis, </w:t>
      </w:r>
      <w:r w:rsidR="00DE5E3E">
        <w:rPr>
          <w:rFonts w:asciiTheme="majorBidi" w:hAnsiTheme="majorBidi" w:cstheme="majorBidi"/>
          <w:sz w:val="24"/>
          <w:szCs w:val="24"/>
          <w:lang w:val="id-ID"/>
        </w:rPr>
        <w:t>Jakarta: Amzah, 2008</w:t>
      </w:r>
    </w:p>
    <w:p w:rsidR="004B4A1E" w:rsidRPr="001833DD" w:rsidRDefault="004B4A1E" w:rsidP="004B4A1E">
      <w:pPr>
        <w:pStyle w:val="FootnoteText"/>
        <w:spacing w:line="360" w:lineRule="auto"/>
        <w:ind w:firstLine="720"/>
        <w:jc w:val="both"/>
        <w:rPr>
          <w:rFonts w:asciiTheme="majorBidi" w:hAnsiTheme="majorBidi" w:cstheme="majorBidi"/>
          <w:sz w:val="24"/>
          <w:szCs w:val="24"/>
          <w:lang w:val="id-ID"/>
        </w:rPr>
      </w:pPr>
      <w:r w:rsidRPr="001833DD">
        <w:rPr>
          <w:rFonts w:asciiTheme="majorBidi" w:hAnsiTheme="majorBidi" w:cstheme="majorBidi"/>
          <w:sz w:val="24"/>
          <w:szCs w:val="24"/>
          <w:lang w:val="id-ID"/>
        </w:rPr>
        <w:lastRenderedPageBreak/>
        <w:t>Mudzakir</w:t>
      </w:r>
      <w:r>
        <w:rPr>
          <w:rFonts w:asciiTheme="majorBidi" w:hAnsiTheme="majorBidi" w:cstheme="majorBidi"/>
          <w:sz w:val="24"/>
          <w:szCs w:val="24"/>
          <w:lang w:val="id-ID"/>
        </w:rPr>
        <w:t>,</w:t>
      </w:r>
      <w:r w:rsidRPr="001833DD">
        <w:rPr>
          <w:rFonts w:asciiTheme="majorBidi" w:hAnsiTheme="majorBidi" w:cstheme="majorBidi"/>
          <w:sz w:val="24"/>
          <w:szCs w:val="24"/>
          <w:lang w:val="id-ID"/>
        </w:rPr>
        <w:t xml:space="preserve"> Muhammad, </w:t>
      </w:r>
      <w:r w:rsidRPr="001833DD">
        <w:rPr>
          <w:rFonts w:asciiTheme="majorBidi" w:hAnsiTheme="majorBidi" w:cstheme="majorBidi"/>
          <w:i/>
          <w:iCs/>
          <w:sz w:val="24"/>
          <w:szCs w:val="24"/>
          <w:lang w:val="id-ID"/>
        </w:rPr>
        <w:t xml:space="preserve">Ulumul Hadis, </w:t>
      </w:r>
      <w:r w:rsidR="00DE5E3E">
        <w:rPr>
          <w:rFonts w:asciiTheme="majorBidi" w:hAnsiTheme="majorBidi" w:cstheme="majorBidi"/>
          <w:sz w:val="24"/>
          <w:szCs w:val="24"/>
          <w:lang w:val="id-ID"/>
        </w:rPr>
        <w:t>Bandung: Pustaka Setia, 1998</w:t>
      </w:r>
    </w:p>
    <w:p w:rsidR="004B4A1E" w:rsidRPr="001833DD" w:rsidRDefault="004B4A1E" w:rsidP="004B4A1E">
      <w:pPr>
        <w:pStyle w:val="FootnoteText"/>
        <w:spacing w:line="360" w:lineRule="auto"/>
        <w:ind w:left="1276" w:hanging="556"/>
        <w:jc w:val="both"/>
        <w:rPr>
          <w:rFonts w:asciiTheme="majorBidi" w:hAnsiTheme="majorBidi" w:cstheme="majorBidi"/>
          <w:sz w:val="24"/>
          <w:szCs w:val="24"/>
          <w:lang w:val="id-ID"/>
        </w:rPr>
      </w:pPr>
      <w:r w:rsidRPr="001833DD">
        <w:rPr>
          <w:rFonts w:asciiTheme="majorBidi" w:hAnsiTheme="majorBidi" w:cstheme="majorBidi"/>
          <w:sz w:val="24"/>
          <w:szCs w:val="24"/>
          <w:lang w:val="id-ID"/>
        </w:rPr>
        <w:t>Muhammad</w:t>
      </w:r>
      <w:r>
        <w:rPr>
          <w:rFonts w:asciiTheme="majorBidi" w:hAnsiTheme="majorBidi" w:cstheme="majorBidi"/>
          <w:sz w:val="24"/>
          <w:szCs w:val="24"/>
          <w:lang w:val="id-ID"/>
        </w:rPr>
        <w:t>,</w:t>
      </w:r>
      <w:r w:rsidRPr="001833DD">
        <w:rPr>
          <w:rFonts w:asciiTheme="majorBidi" w:hAnsiTheme="majorBidi" w:cstheme="majorBidi"/>
          <w:sz w:val="24"/>
          <w:szCs w:val="24"/>
          <w:lang w:val="id-ID"/>
        </w:rPr>
        <w:t xml:space="preserve"> muhammad Abu Zahwi, </w:t>
      </w:r>
      <w:r w:rsidRPr="001833DD">
        <w:rPr>
          <w:rFonts w:asciiTheme="majorBidi" w:hAnsiTheme="majorBidi" w:cstheme="majorBidi"/>
          <w:i/>
          <w:iCs/>
          <w:sz w:val="24"/>
          <w:szCs w:val="24"/>
          <w:lang w:val="id-ID"/>
        </w:rPr>
        <w:t xml:space="preserve">al-Hadis wa Muhaddisin, </w:t>
      </w:r>
      <w:r w:rsidRPr="001833DD">
        <w:rPr>
          <w:rFonts w:asciiTheme="majorBidi" w:hAnsiTheme="majorBidi" w:cstheme="majorBidi"/>
          <w:sz w:val="24"/>
          <w:szCs w:val="24"/>
          <w:lang w:val="id-ID"/>
        </w:rPr>
        <w:t>Mes</w:t>
      </w:r>
      <w:r w:rsidR="00DE5E3E">
        <w:rPr>
          <w:rFonts w:asciiTheme="majorBidi" w:hAnsiTheme="majorBidi" w:cstheme="majorBidi"/>
          <w:sz w:val="24"/>
          <w:szCs w:val="24"/>
          <w:lang w:val="id-ID"/>
        </w:rPr>
        <w:t>ir: Dar al-fikr al-Arabi, t.t</w:t>
      </w:r>
    </w:p>
    <w:p w:rsidR="00564FF1" w:rsidRDefault="004B4A1E" w:rsidP="004B4A1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Mustafa, </w:t>
      </w:r>
      <w:r w:rsidRPr="001833DD">
        <w:rPr>
          <w:rFonts w:asciiTheme="majorBidi" w:hAnsiTheme="majorBidi" w:cstheme="majorBidi"/>
          <w:sz w:val="24"/>
          <w:szCs w:val="24"/>
          <w:lang w:val="id-ID"/>
        </w:rPr>
        <w:t xml:space="preserve">Muhammad Azami, </w:t>
      </w:r>
      <w:r w:rsidRPr="001833DD">
        <w:rPr>
          <w:rFonts w:asciiTheme="majorBidi" w:hAnsiTheme="majorBidi" w:cstheme="majorBidi"/>
          <w:i/>
          <w:iCs/>
          <w:sz w:val="24"/>
          <w:szCs w:val="24"/>
          <w:lang w:val="id-ID"/>
        </w:rPr>
        <w:t xml:space="preserve">Studies In Hadith Methodology and Literature, </w:t>
      </w:r>
      <w:r w:rsidRPr="001833DD">
        <w:rPr>
          <w:rFonts w:asciiTheme="majorBidi" w:hAnsiTheme="majorBidi" w:cstheme="majorBidi"/>
          <w:sz w:val="24"/>
          <w:szCs w:val="24"/>
          <w:lang w:val="id-ID"/>
        </w:rPr>
        <w:t>Indiana: Amer</w:t>
      </w:r>
      <w:r w:rsidR="00DE5E3E">
        <w:rPr>
          <w:rFonts w:asciiTheme="majorBidi" w:hAnsiTheme="majorBidi" w:cstheme="majorBidi"/>
          <w:sz w:val="24"/>
          <w:szCs w:val="24"/>
          <w:lang w:val="id-ID"/>
        </w:rPr>
        <w:t>ican Trust Publications, 1977</w:t>
      </w:r>
    </w:p>
    <w:p w:rsidR="007F5E69" w:rsidRPr="001833DD" w:rsidRDefault="001833DD" w:rsidP="004B4A1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Musthafa, </w:t>
      </w:r>
      <w:r w:rsidR="007F5E69" w:rsidRPr="001833DD">
        <w:rPr>
          <w:rFonts w:asciiTheme="majorBidi" w:hAnsiTheme="majorBidi" w:cstheme="majorBidi"/>
          <w:sz w:val="24"/>
          <w:szCs w:val="24"/>
          <w:lang w:val="id-ID"/>
        </w:rPr>
        <w:t>M.</w:t>
      </w:r>
      <w:r>
        <w:rPr>
          <w:rFonts w:asciiTheme="majorBidi" w:hAnsiTheme="majorBidi" w:cstheme="majorBidi"/>
          <w:sz w:val="24"/>
          <w:szCs w:val="24"/>
          <w:lang w:val="id-ID"/>
        </w:rPr>
        <w:t xml:space="preserve"> </w:t>
      </w:r>
      <w:r w:rsidR="007F5E69" w:rsidRPr="001833DD">
        <w:rPr>
          <w:rFonts w:asciiTheme="majorBidi" w:hAnsiTheme="majorBidi" w:cstheme="majorBidi"/>
          <w:sz w:val="24"/>
          <w:szCs w:val="24"/>
          <w:lang w:val="id-ID"/>
        </w:rPr>
        <w:t xml:space="preserve">Azamiy, </w:t>
      </w:r>
      <w:r w:rsidR="007F5E69" w:rsidRPr="001833DD">
        <w:rPr>
          <w:rFonts w:asciiTheme="majorBidi" w:hAnsiTheme="majorBidi" w:cstheme="majorBidi"/>
          <w:i/>
          <w:iCs/>
          <w:sz w:val="24"/>
          <w:szCs w:val="24"/>
          <w:lang w:val="id-ID"/>
        </w:rPr>
        <w:t>Dirasat fi al-Hadi al-Nabawi wa Tarikh Tadwinih</w:t>
      </w:r>
      <w:r w:rsidR="007F5E69" w:rsidRPr="001833DD">
        <w:rPr>
          <w:rFonts w:asciiTheme="majorBidi" w:hAnsiTheme="majorBidi" w:cstheme="majorBidi"/>
          <w:sz w:val="24"/>
          <w:szCs w:val="24"/>
          <w:lang w:val="id-ID"/>
        </w:rPr>
        <w:t xml:space="preserve">, yang diterjemahkan oleh Ali Mustafa Ya’qub dengan judul </w:t>
      </w:r>
      <w:r w:rsidR="007F5E69" w:rsidRPr="001833DD">
        <w:rPr>
          <w:rFonts w:asciiTheme="majorBidi" w:hAnsiTheme="majorBidi" w:cstheme="majorBidi"/>
          <w:i/>
          <w:iCs/>
          <w:sz w:val="24"/>
          <w:szCs w:val="24"/>
          <w:lang w:val="id-ID"/>
        </w:rPr>
        <w:t xml:space="preserve">Hadis Nabawi dan Sejarah Kodifikasinya, </w:t>
      </w:r>
      <w:r w:rsidR="00DE5E3E">
        <w:rPr>
          <w:rFonts w:asciiTheme="majorBidi" w:hAnsiTheme="majorBidi" w:cstheme="majorBidi"/>
          <w:sz w:val="24"/>
          <w:szCs w:val="24"/>
          <w:lang w:val="id-ID"/>
        </w:rPr>
        <w:t>Jakarta: Pustaka Firdaus, 2006</w:t>
      </w:r>
    </w:p>
    <w:p w:rsidR="004B4A1E" w:rsidRPr="001833DD" w:rsidRDefault="004B4A1E" w:rsidP="004B4A1E">
      <w:pPr>
        <w:pStyle w:val="FootnoteText"/>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Ranuwijaya, </w:t>
      </w:r>
      <w:r w:rsidRPr="001833DD">
        <w:rPr>
          <w:rFonts w:asciiTheme="majorBidi" w:hAnsiTheme="majorBidi" w:cstheme="majorBidi"/>
          <w:sz w:val="24"/>
          <w:szCs w:val="24"/>
          <w:lang w:val="id-ID"/>
        </w:rPr>
        <w:t xml:space="preserve">Utang, </w:t>
      </w:r>
      <w:r w:rsidRPr="001833DD">
        <w:rPr>
          <w:rFonts w:asciiTheme="majorBidi" w:hAnsiTheme="majorBidi" w:cstheme="majorBidi"/>
          <w:i/>
          <w:iCs/>
          <w:sz w:val="24"/>
          <w:szCs w:val="24"/>
          <w:lang w:val="id-ID"/>
        </w:rPr>
        <w:t xml:space="preserve">Ilmu Hadis, </w:t>
      </w:r>
      <w:r w:rsidRPr="001833DD">
        <w:rPr>
          <w:rFonts w:asciiTheme="majorBidi" w:hAnsiTheme="majorBidi" w:cstheme="majorBidi"/>
          <w:sz w:val="24"/>
          <w:szCs w:val="24"/>
          <w:lang w:val="id-ID"/>
        </w:rPr>
        <w:t>Jaka</w:t>
      </w:r>
      <w:r w:rsidR="00DE5E3E">
        <w:rPr>
          <w:rFonts w:asciiTheme="majorBidi" w:hAnsiTheme="majorBidi" w:cstheme="majorBidi"/>
          <w:sz w:val="24"/>
          <w:szCs w:val="24"/>
          <w:lang w:val="id-ID"/>
        </w:rPr>
        <w:t>rta: Gaya Media Pratama, 1996</w:t>
      </w:r>
    </w:p>
    <w:p w:rsidR="004B4A1E" w:rsidRPr="001833DD" w:rsidRDefault="004B4A1E" w:rsidP="004B4A1E">
      <w:pPr>
        <w:pStyle w:val="FootnoteText"/>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Sholahudin, </w:t>
      </w:r>
      <w:r w:rsidRPr="001833DD">
        <w:rPr>
          <w:rFonts w:asciiTheme="majorBidi" w:hAnsiTheme="majorBidi" w:cstheme="majorBidi"/>
          <w:sz w:val="24"/>
          <w:szCs w:val="24"/>
          <w:lang w:val="id-ID"/>
        </w:rPr>
        <w:t xml:space="preserve">Agus, </w:t>
      </w:r>
      <w:r w:rsidRPr="001833DD">
        <w:rPr>
          <w:rFonts w:asciiTheme="majorBidi" w:hAnsiTheme="majorBidi" w:cstheme="majorBidi"/>
          <w:i/>
          <w:iCs/>
          <w:sz w:val="24"/>
          <w:szCs w:val="24"/>
          <w:lang w:val="id-ID"/>
        </w:rPr>
        <w:t>Ulumul Hadis</w:t>
      </w:r>
      <w:r w:rsidR="00DE5E3E">
        <w:rPr>
          <w:rFonts w:asciiTheme="majorBidi" w:hAnsiTheme="majorBidi" w:cstheme="majorBidi"/>
          <w:sz w:val="24"/>
          <w:szCs w:val="24"/>
          <w:lang w:val="id-ID"/>
        </w:rPr>
        <w:t>, Bandung: Pustaka Setia, 2008</w:t>
      </w:r>
    </w:p>
    <w:p w:rsidR="004B4A1E" w:rsidRPr="001833DD" w:rsidRDefault="004B4A1E" w:rsidP="004B4A1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Smeer, </w:t>
      </w:r>
      <w:r w:rsidRPr="001833DD">
        <w:rPr>
          <w:rFonts w:asciiTheme="majorBidi" w:hAnsiTheme="majorBidi" w:cstheme="majorBidi"/>
          <w:sz w:val="24"/>
          <w:szCs w:val="24"/>
          <w:lang w:val="id-ID"/>
        </w:rPr>
        <w:t xml:space="preserve">Zeid B., </w:t>
      </w:r>
      <w:r w:rsidRPr="001833DD">
        <w:rPr>
          <w:rFonts w:asciiTheme="majorBidi" w:hAnsiTheme="majorBidi" w:cstheme="majorBidi"/>
          <w:i/>
          <w:iCs/>
          <w:sz w:val="24"/>
          <w:szCs w:val="24"/>
          <w:lang w:val="id-ID"/>
        </w:rPr>
        <w:t xml:space="preserve">Ulumul Hadis: Pengantar Studi Hadis Praktis, </w:t>
      </w:r>
      <w:r w:rsidR="00DE5E3E">
        <w:rPr>
          <w:rFonts w:asciiTheme="majorBidi" w:hAnsiTheme="majorBidi" w:cstheme="majorBidi"/>
          <w:sz w:val="24"/>
          <w:szCs w:val="24"/>
          <w:lang w:val="id-ID"/>
        </w:rPr>
        <w:t>Malang: Malang Press, 2008</w:t>
      </w:r>
    </w:p>
    <w:p w:rsidR="004B4A1E" w:rsidRPr="001833DD" w:rsidRDefault="004B4A1E" w:rsidP="004B4A1E">
      <w:pPr>
        <w:pStyle w:val="FootnoteText"/>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Sulaiman, </w:t>
      </w:r>
      <w:r w:rsidRPr="001833DD">
        <w:rPr>
          <w:rFonts w:asciiTheme="majorBidi" w:hAnsiTheme="majorBidi" w:cstheme="majorBidi"/>
          <w:sz w:val="24"/>
          <w:szCs w:val="24"/>
          <w:lang w:val="id-ID"/>
        </w:rPr>
        <w:t xml:space="preserve">Noor, </w:t>
      </w:r>
      <w:r w:rsidRPr="001833DD">
        <w:rPr>
          <w:rFonts w:asciiTheme="majorBidi" w:hAnsiTheme="majorBidi" w:cstheme="majorBidi"/>
          <w:i/>
          <w:iCs/>
          <w:sz w:val="24"/>
          <w:szCs w:val="24"/>
          <w:lang w:val="id-ID"/>
        </w:rPr>
        <w:t>Antologi Ilmu Hadis</w:t>
      </w:r>
      <w:r w:rsidR="00DE5E3E">
        <w:rPr>
          <w:rFonts w:asciiTheme="majorBidi" w:hAnsiTheme="majorBidi" w:cstheme="majorBidi"/>
          <w:sz w:val="24"/>
          <w:szCs w:val="24"/>
          <w:lang w:val="id-ID"/>
        </w:rPr>
        <w:t xml:space="preserve">, </w:t>
      </w:r>
      <w:r w:rsidRPr="001833DD">
        <w:rPr>
          <w:rFonts w:asciiTheme="majorBidi" w:hAnsiTheme="majorBidi" w:cstheme="majorBidi"/>
          <w:sz w:val="24"/>
          <w:szCs w:val="24"/>
          <w:lang w:val="id-ID"/>
        </w:rPr>
        <w:t>Jaka</w:t>
      </w:r>
      <w:r w:rsidR="00DE5E3E">
        <w:rPr>
          <w:rFonts w:asciiTheme="majorBidi" w:hAnsiTheme="majorBidi" w:cstheme="majorBidi"/>
          <w:sz w:val="24"/>
          <w:szCs w:val="24"/>
          <w:lang w:val="id-ID"/>
        </w:rPr>
        <w:t>rta: Gaung Persada Press, 2009</w:t>
      </w:r>
    </w:p>
    <w:p w:rsidR="007F5E69" w:rsidRPr="001833DD" w:rsidRDefault="004B4A1E" w:rsidP="004B4A1E">
      <w:pPr>
        <w:pStyle w:val="FootnoteText"/>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Suparta, </w:t>
      </w:r>
      <w:r w:rsidRPr="001833DD">
        <w:rPr>
          <w:rFonts w:asciiTheme="majorBidi" w:hAnsiTheme="majorBidi" w:cstheme="majorBidi"/>
          <w:sz w:val="24"/>
          <w:szCs w:val="24"/>
          <w:lang w:val="id-ID"/>
        </w:rPr>
        <w:t xml:space="preserve">Munzir, </w:t>
      </w:r>
      <w:r w:rsidRPr="001833DD">
        <w:rPr>
          <w:rFonts w:asciiTheme="majorBidi" w:hAnsiTheme="majorBidi" w:cstheme="majorBidi"/>
          <w:i/>
          <w:iCs/>
          <w:sz w:val="24"/>
          <w:szCs w:val="24"/>
          <w:lang w:val="id-ID"/>
        </w:rPr>
        <w:t xml:space="preserve">Ilmu Hadis, </w:t>
      </w:r>
      <w:r w:rsidR="00DE5E3E">
        <w:rPr>
          <w:rFonts w:asciiTheme="majorBidi" w:hAnsiTheme="majorBidi" w:cstheme="majorBidi"/>
          <w:sz w:val="24"/>
          <w:szCs w:val="24"/>
          <w:lang w:val="id-ID"/>
        </w:rPr>
        <w:t>Jakarta: Rajawali Press, 2010</w:t>
      </w:r>
    </w:p>
    <w:p w:rsidR="00880A94" w:rsidRDefault="00880A94" w:rsidP="00DE5E3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Suryani, </w:t>
      </w:r>
      <w:r w:rsidRPr="00880A94">
        <w:rPr>
          <w:rFonts w:asciiTheme="majorBidi" w:hAnsiTheme="majorBidi" w:cstheme="majorBidi"/>
          <w:sz w:val="24"/>
          <w:szCs w:val="24"/>
          <w:lang w:val="id-ID"/>
        </w:rPr>
        <w:t xml:space="preserve">Khotimah, </w:t>
      </w:r>
      <w:r w:rsidRPr="00880A94">
        <w:rPr>
          <w:rFonts w:asciiTheme="majorBidi" w:hAnsiTheme="majorBidi" w:cstheme="majorBidi"/>
          <w:i/>
          <w:iCs/>
          <w:sz w:val="24"/>
          <w:szCs w:val="24"/>
          <w:lang w:val="id-ID"/>
        </w:rPr>
        <w:t>Metode Pembelajaran dalam Perspektif Hadis Nabi,</w:t>
      </w:r>
      <w:r w:rsidRPr="00880A94">
        <w:rPr>
          <w:rFonts w:asciiTheme="majorBidi" w:hAnsiTheme="majorBidi" w:cstheme="majorBidi"/>
          <w:sz w:val="24"/>
          <w:szCs w:val="24"/>
          <w:lang w:val="id-ID"/>
        </w:rPr>
        <w:t xml:space="preserve"> </w:t>
      </w:r>
      <w:r w:rsidRPr="00880A94">
        <w:rPr>
          <w:rFonts w:asciiTheme="majorBidi" w:hAnsiTheme="majorBidi" w:cstheme="majorBidi"/>
          <w:i/>
          <w:iCs/>
          <w:sz w:val="24"/>
          <w:szCs w:val="24"/>
          <w:lang w:val="id-ID"/>
        </w:rPr>
        <w:t>Dar el-Ilmi: Jurnal Studi Keagamaan, Pendidikan, dan Humaniora, Volume. 5, Nomor. 2</w:t>
      </w:r>
      <w:r w:rsidRPr="00880A94">
        <w:rPr>
          <w:rFonts w:asciiTheme="majorBidi" w:hAnsiTheme="majorBidi" w:cstheme="majorBidi"/>
          <w:sz w:val="24"/>
          <w:szCs w:val="24"/>
          <w:lang w:val="id-ID"/>
        </w:rPr>
        <w:t>, 2018</w:t>
      </w:r>
    </w:p>
    <w:p w:rsidR="007F5E69" w:rsidRPr="001833DD" w:rsidRDefault="001833DD" w:rsidP="001833DD">
      <w:pPr>
        <w:pStyle w:val="FootnoteText"/>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Syuhudi, </w:t>
      </w:r>
      <w:r w:rsidR="007F5E69" w:rsidRPr="001833DD">
        <w:rPr>
          <w:rFonts w:asciiTheme="majorBidi" w:hAnsiTheme="majorBidi" w:cstheme="majorBidi"/>
          <w:sz w:val="24"/>
          <w:szCs w:val="24"/>
          <w:lang w:val="id-ID"/>
        </w:rPr>
        <w:t xml:space="preserve">M. Ismail, </w:t>
      </w:r>
      <w:r w:rsidR="007F5E69" w:rsidRPr="001833DD">
        <w:rPr>
          <w:rFonts w:asciiTheme="majorBidi" w:hAnsiTheme="majorBidi" w:cstheme="majorBidi"/>
          <w:i/>
          <w:iCs/>
          <w:sz w:val="24"/>
          <w:szCs w:val="24"/>
          <w:lang w:val="id-ID"/>
        </w:rPr>
        <w:t>Pengantar Ilmu Hadis,</w:t>
      </w:r>
      <w:r w:rsidR="007F5E69" w:rsidRPr="001833DD">
        <w:rPr>
          <w:rFonts w:asciiTheme="majorBidi" w:hAnsiTheme="majorBidi" w:cstheme="majorBidi"/>
          <w:sz w:val="24"/>
          <w:szCs w:val="24"/>
          <w:lang w:val="id-ID"/>
        </w:rPr>
        <w:t xml:space="preserve"> </w:t>
      </w:r>
      <w:r w:rsidR="00DE5E3E">
        <w:rPr>
          <w:rFonts w:asciiTheme="majorBidi" w:hAnsiTheme="majorBidi" w:cstheme="majorBidi"/>
          <w:sz w:val="24"/>
          <w:szCs w:val="24"/>
          <w:lang w:val="id-ID"/>
        </w:rPr>
        <w:t>Bandung: Angkasa, 1994</w:t>
      </w:r>
    </w:p>
    <w:p w:rsidR="007F5E69" w:rsidRPr="001833DD" w:rsidRDefault="004B4A1E" w:rsidP="004B4A1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Syuhudi, </w:t>
      </w:r>
      <w:r w:rsidRPr="001833DD">
        <w:rPr>
          <w:rFonts w:asciiTheme="majorBidi" w:hAnsiTheme="majorBidi" w:cstheme="majorBidi"/>
          <w:sz w:val="24"/>
          <w:szCs w:val="24"/>
          <w:lang w:val="id-ID"/>
        </w:rPr>
        <w:t xml:space="preserve">M. Ismail, </w:t>
      </w:r>
      <w:r w:rsidRPr="001833DD">
        <w:rPr>
          <w:rFonts w:asciiTheme="majorBidi" w:hAnsiTheme="majorBidi" w:cstheme="majorBidi"/>
          <w:i/>
          <w:iCs/>
          <w:sz w:val="24"/>
          <w:szCs w:val="24"/>
          <w:lang w:val="id-ID"/>
        </w:rPr>
        <w:t>metodologi Penelitian Hadis Nabi,</w:t>
      </w:r>
      <w:r w:rsidR="00DE5E3E">
        <w:rPr>
          <w:rFonts w:asciiTheme="majorBidi" w:hAnsiTheme="majorBidi" w:cstheme="majorBidi"/>
          <w:sz w:val="24"/>
          <w:szCs w:val="24"/>
          <w:lang w:val="id-ID"/>
        </w:rPr>
        <w:t xml:space="preserve"> Jakarta: Bulan Bintang, 1992</w:t>
      </w:r>
    </w:p>
    <w:p w:rsidR="007F5E69" w:rsidRPr="001833DD" w:rsidRDefault="001833DD" w:rsidP="004B4A1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Thahhan, </w:t>
      </w:r>
      <w:r w:rsidR="007F5E69" w:rsidRPr="001833DD">
        <w:rPr>
          <w:rFonts w:asciiTheme="majorBidi" w:hAnsiTheme="majorBidi" w:cstheme="majorBidi"/>
          <w:sz w:val="24"/>
          <w:szCs w:val="24"/>
          <w:lang w:val="id-ID"/>
        </w:rPr>
        <w:t xml:space="preserve">Mahmud, </w:t>
      </w:r>
      <w:r w:rsidR="007F5E69" w:rsidRPr="001833DD">
        <w:rPr>
          <w:rFonts w:asciiTheme="majorBidi" w:hAnsiTheme="majorBidi" w:cstheme="majorBidi"/>
          <w:i/>
          <w:iCs/>
          <w:sz w:val="24"/>
          <w:szCs w:val="24"/>
          <w:lang w:val="id-ID"/>
        </w:rPr>
        <w:t>Ulumul Hadis: Studi Kompleksitas Hadis Nabi,</w:t>
      </w:r>
      <w:r w:rsidR="00DE5E3E">
        <w:rPr>
          <w:rFonts w:asciiTheme="majorBidi" w:hAnsiTheme="majorBidi" w:cstheme="majorBidi"/>
          <w:sz w:val="24"/>
          <w:szCs w:val="24"/>
          <w:lang w:val="id-ID"/>
        </w:rPr>
        <w:t xml:space="preserve"> </w:t>
      </w:r>
      <w:r w:rsidR="007F5E69" w:rsidRPr="001833DD">
        <w:rPr>
          <w:rFonts w:asciiTheme="majorBidi" w:hAnsiTheme="majorBidi" w:cstheme="majorBidi"/>
          <w:sz w:val="24"/>
          <w:szCs w:val="24"/>
          <w:lang w:val="id-ID"/>
        </w:rPr>
        <w:t>Yogyakarta: Titian Ilahi Press, 1997</w:t>
      </w:r>
    </w:p>
    <w:p w:rsidR="007F5E69" w:rsidRPr="001833DD" w:rsidRDefault="004B4A1E" w:rsidP="004B4A1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Wensinck, </w:t>
      </w:r>
      <w:r w:rsidRPr="001833DD">
        <w:rPr>
          <w:rFonts w:asciiTheme="majorBidi" w:hAnsiTheme="majorBidi" w:cstheme="majorBidi"/>
          <w:sz w:val="24"/>
          <w:szCs w:val="24"/>
          <w:lang w:val="id-ID"/>
        </w:rPr>
        <w:t xml:space="preserve">A.J., </w:t>
      </w:r>
      <w:r w:rsidRPr="001833DD">
        <w:rPr>
          <w:rFonts w:asciiTheme="majorBidi" w:hAnsiTheme="majorBidi" w:cstheme="majorBidi"/>
          <w:i/>
          <w:iCs/>
          <w:sz w:val="24"/>
          <w:szCs w:val="24"/>
          <w:lang w:val="id-ID"/>
        </w:rPr>
        <w:t xml:space="preserve">al-Mu’jam al-Mufahras li Alfazh al-Hadis al-Nabawi VI, </w:t>
      </w:r>
      <w:r w:rsidR="00DE5E3E">
        <w:rPr>
          <w:rFonts w:asciiTheme="majorBidi" w:hAnsiTheme="majorBidi" w:cstheme="majorBidi"/>
          <w:sz w:val="24"/>
          <w:szCs w:val="24"/>
          <w:lang w:val="id-ID"/>
        </w:rPr>
        <w:t>Leiden: E.J. Brill, 1936</w:t>
      </w:r>
      <w:r w:rsidRPr="001833DD">
        <w:rPr>
          <w:rFonts w:asciiTheme="majorBidi" w:hAnsiTheme="majorBidi" w:cstheme="majorBidi"/>
          <w:sz w:val="24"/>
          <w:szCs w:val="24"/>
          <w:lang w:val="id-ID"/>
        </w:rPr>
        <w:t xml:space="preserve"> </w:t>
      </w:r>
    </w:p>
    <w:p w:rsidR="007F5E69" w:rsidRPr="001833DD" w:rsidRDefault="001833DD" w:rsidP="00DE5E3E">
      <w:pPr>
        <w:pStyle w:val="FootnoteText"/>
        <w:spacing w:line="360" w:lineRule="auto"/>
        <w:ind w:left="1276" w:hanging="556"/>
        <w:jc w:val="both"/>
        <w:rPr>
          <w:rFonts w:asciiTheme="majorBidi" w:hAnsiTheme="majorBidi" w:cstheme="majorBidi"/>
          <w:sz w:val="24"/>
          <w:szCs w:val="24"/>
          <w:lang w:val="id-ID"/>
        </w:rPr>
      </w:pPr>
      <w:r>
        <w:rPr>
          <w:rFonts w:asciiTheme="majorBidi" w:hAnsiTheme="majorBidi" w:cstheme="majorBidi"/>
          <w:sz w:val="24"/>
          <w:szCs w:val="24"/>
          <w:lang w:val="id-ID"/>
        </w:rPr>
        <w:t xml:space="preserve">Zain, </w:t>
      </w:r>
      <w:r w:rsidR="007F5E69" w:rsidRPr="001833DD">
        <w:rPr>
          <w:rFonts w:asciiTheme="majorBidi" w:hAnsiTheme="majorBidi" w:cstheme="majorBidi"/>
          <w:sz w:val="24"/>
          <w:szCs w:val="24"/>
          <w:lang w:val="id-ID"/>
        </w:rPr>
        <w:t xml:space="preserve">Lukman, </w:t>
      </w:r>
      <w:r w:rsidR="007F5E69" w:rsidRPr="001833DD">
        <w:rPr>
          <w:rFonts w:asciiTheme="majorBidi" w:hAnsiTheme="majorBidi" w:cstheme="majorBidi"/>
          <w:i/>
          <w:iCs/>
          <w:sz w:val="24"/>
          <w:szCs w:val="24"/>
          <w:lang w:val="id-ID"/>
        </w:rPr>
        <w:t>Sejarah Hadis pada Masa Permulaan dan Penghimpunannya, Jurnal Driya al-Afkar, Volume 2, Nomor 01</w:t>
      </w:r>
      <w:r w:rsidR="00DE5E3E">
        <w:rPr>
          <w:rFonts w:asciiTheme="majorBidi" w:hAnsiTheme="majorBidi" w:cstheme="majorBidi"/>
          <w:sz w:val="24"/>
          <w:szCs w:val="24"/>
          <w:lang w:val="id-ID"/>
        </w:rPr>
        <w:t xml:space="preserve">, </w:t>
      </w:r>
      <w:r w:rsidR="007F5E69" w:rsidRPr="001833DD">
        <w:rPr>
          <w:rFonts w:asciiTheme="majorBidi" w:hAnsiTheme="majorBidi" w:cstheme="majorBidi"/>
          <w:sz w:val="24"/>
          <w:szCs w:val="24"/>
          <w:lang w:val="id-ID"/>
        </w:rPr>
        <w:t>2014</w:t>
      </w:r>
    </w:p>
    <w:p w:rsidR="007F5E69" w:rsidRPr="001833DD" w:rsidRDefault="007F5E69" w:rsidP="001833DD">
      <w:pPr>
        <w:pStyle w:val="FootnoteText"/>
        <w:spacing w:line="360" w:lineRule="auto"/>
        <w:jc w:val="both"/>
        <w:rPr>
          <w:rFonts w:asciiTheme="majorBidi" w:hAnsiTheme="majorBidi" w:cstheme="majorBidi"/>
          <w:sz w:val="24"/>
          <w:szCs w:val="24"/>
          <w:lang w:val="id-ID"/>
        </w:rPr>
      </w:pPr>
    </w:p>
    <w:p w:rsidR="007F5E69" w:rsidRPr="001833DD" w:rsidRDefault="007F5E69" w:rsidP="001833DD">
      <w:pPr>
        <w:pStyle w:val="FootnoteText"/>
        <w:spacing w:line="360" w:lineRule="auto"/>
        <w:jc w:val="both"/>
        <w:rPr>
          <w:rFonts w:asciiTheme="majorBidi" w:hAnsiTheme="majorBidi" w:cstheme="majorBidi"/>
          <w:sz w:val="24"/>
          <w:szCs w:val="24"/>
          <w:lang w:val="id-ID"/>
        </w:rPr>
      </w:pPr>
    </w:p>
    <w:p w:rsidR="007F5E69" w:rsidRPr="001833DD" w:rsidRDefault="007F5E69" w:rsidP="001833DD">
      <w:pPr>
        <w:pStyle w:val="FootnoteText"/>
        <w:spacing w:line="360" w:lineRule="auto"/>
        <w:jc w:val="both"/>
        <w:rPr>
          <w:rFonts w:asciiTheme="majorBidi" w:hAnsiTheme="majorBidi" w:cstheme="majorBidi"/>
          <w:sz w:val="24"/>
          <w:szCs w:val="24"/>
          <w:lang w:val="id-ID"/>
        </w:rPr>
      </w:pPr>
    </w:p>
    <w:p w:rsidR="007F5E69" w:rsidRPr="001833DD" w:rsidRDefault="007F5E69" w:rsidP="001833DD">
      <w:pPr>
        <w:pStyle w:val="FootnoteText"/>
        <w:spacing w:line="360" w:lineRule="auto"/>
        <w:jc w:val="both"/>
        <w:rPr>
          <w:rFonts w:asciiTheme="majorBidi" w:hAnsiTheme="majorBidi" w:cstheme="majorBidi"/>
          <w:sz w:val="24"/>
          <w:szCs w:val="24"/>
          <w:lang w:val="id-ID"/>
        </w:rPr>
      </w:pPr>
    </w:p>
    <w:p w:rsidR="007F5E69" w:rsidRPr="001833DD" w:rsidRDefault="007F5E69" w:rsidP="001833DD">
      <w:pPr>
        <w:pStyle w:val="FootnoteText"/>
        <w:spacing w:line="360" w:lineRule="auto"/>
        <w:jc w:val="both"/>
        <w:rPr>
          <w:rFonts w:asciiTheme="majorBidi" w:hAnsiTheme="majorBidi" w:cstheme="majorBidi"/>
          <w:sz w:val="24"/>
          <w:szCs w:val="24"/>
          <w:lang w:val="id-ID"/>
        </w:rPr>
      </w:pPr>
    </w:p>
    <w:p w:rsidR="007F5E69" w:rsidRPr="009E0B04" w:rsidRDefault="007F5E69" w:rsidP="007F5E69">
      <w:pPr>
        <w:jc w:val="both"/>
        <w:rPr>
          <w:lang w:val="id-ID"/>
        </w:rPr>
      </w:pPr>
    </w:p>
    <w:sectPr w:rsidR="007F5E69" w:rsidRPr="009E0B04" w:rsidSect="00713821">
      <w:endnotePr>
        <w:numFmt w:val="decimal"/>
      </w:endnotePr>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460" w:rsidRDefault="00A47460" w:rsidP="008449B9">
      <w:pPr>
        <w:spacing w:after="0" w:line="240" w:lineRule="auto"/>
      </w:pPr>
      <w:r>
        <w:separator/>
      </w:r>
    </w:p>
  </w:endnote>
  <w:endnote w:type="continuationSeparator" w:id="1">
    <w:p w:rsidR="00A47460" w:rsidRDefault="00A47460" w:rsidP="008449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460" w:rsidRDefault="00A47460" w:rsidP="008449B9">
      <w:pPr>
        <w:spacing w:after="0" w:line="240" w:lineRule="auto"/>
      </w:pPr>
      <w:r>
        <w:separator/>
      </w:r>
    </w:p>
  </w:footnote>
  <w:footnote w:type="continuationSeparator" w:id="1">
    <w:p w:rsidR="00A47460" w:rsidRDefault="00A47460" w:rsidP="008449B9">
      <w:pPr>
        <w:spacing w:after="0" w:line="240" w:lineRule="auto"/>
      </w:pPr>
      <w:r>
        <w:continuationSeparator/>
      </w:r>
    </w:p>
  </w:footnote>
  <w:footnote w:id="2">
    <w:p w:rsidR="009D7476" w:rsidRPr="00A047B5" w:rsidRDefault="009D7476"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Lihat misalnya definisi hadis yang dikemukakan oleh sejumlah sarjana hadis, Muhammad ibn Muhammad Abu Syahbah, </w:t>
      </w:r>
      <w:r w:rsidRPr="00A047B5">
        <w:rPr>
          <w:rFonts w:asciiTheme="majorBidi" w:hAnsiTheme="majorBidi" w:cstheme="majorBidi"/>
          <w:i/>
          <w:iCs/>
          <w:lang w:val="id-ID"/>
        </w:rPr>
        <w:t>al-Wa</w:t>
      </w:r>
      <w:r w:rsidR="000556E8" w:rsidRPr="00A047B5">
        <w:rPr>
          <w:rFonts w:asciiTheme="majorBidi" w:hAnsiTheme="majorBidi" w:cstheme="majorBidi"/>
          <w:i/>
          <w:iCs/>
          <w:lang w:val="id-ID"/>
        </w:rPr>
        <w:t xml:space="preserve">sit fi Ulum wa Mustalah al-Hadis </w:t>
      </w:r>
      <w:r w:rsidR="000556E8" w:rsidRPr="00A047B5">
        <w:rPr>
          <w:rFonts w:asciiTheme="majorBidi" w:hAnsiTheme="majorBidi" w:cstheme="majorBidi"/>
          <w:lang w:val="id-ID"/>
        </w:rPr>
        <w:t xml:space="preserve">(Kairo: Dar al-Fikr al-Arabi, t.t), h. 15; Muhammad ‘Ajjaj al-Khatib, </w:t>
      </w:r>
      <w:r w:rsidR="000556E8" w:rsidRPr="00A047B5">
        <w:rPr>
          <w:rFonts w:asciiTheme="majorBidi" w:hAnsiTheme="majorBidi" w:cstheme="majorBidi"/>
          <w:i/>
          <w:iCs/>
          <w:lang w:val="id-ID"/>
        </w:rPr>
        <w:t>as-Sunnah qabl at-Tadwin</w:t>
      </w:r>
      <w:r w:rsidR="000556E8" w:rsidRPr="00A047B5">
        <w:rPr>
          <w:rFonts w:asciiTheme="majorBidi" w:hAnsiTheme="majorBidi" w:cstheme="majorBidi"/>
          <w:lang w:val="id-ID"/>
        </w:rPr>
        <w:t xml:space="preserve"> (Kairo:Maktabah Wahbah, 1963), h. 16</w:t>
      </w:r>
    </w:p>
  </w:footnote>
  <w:footnote w:id="3">
    <w:p w:rsidR="00E96FAD" w:rsidRPr="00A047B5" w:rsidRDefault="00E96FAD"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Selain istilah hadis dan sunnah, sebenarnya ada beberapa istilah lain lagi yang dikenal seperti </w:t>
      </w:r>
      <w:r w:rsidRPr="00A047B5">
        <w:rPr>
          <w:rFonts w:asciiTheme="majorBidi" w:hAnsiTheme="majorBidi" w:cstheme="majorBidi"/>
          <w:i/>
          <w:iCs/>
          <w:lang w:val="id-ID"/>
        </w:rPr>
        <w:t>khabar</w:t>
      </w:r>
      <w:r w:rsidRPr="00A047B5">
        <w:rPr>
          <w:rFonts w:asciiTheme="majorBidi" w:hAnsiTheme="majorBidi" w:cstheme="majorBidi"/>
          <w:lang w:val="id-ID"/>
        </w:rPr>
        <w:t xml:space="preserve"> (berita) dan </w:t>
      </w:r>
      <w:r w:rsidRPr="00A047B5">
        <w:rPr>
          <w:rFonts w:asciiTheme="majorBidi" w:hAnsiTheme="majorBidi" w:cstheme="majorBidi"/>
          <w:i/>
          <w:iCs/>
          <w:lang w:val="id-ID"/>
        </w:rPr>
        <w:t xml:space="preserve">asar </w:t>
      </w:r>
      <w:r w:rsidRPr="00A047B5">
        <w:rPr>
          <w:rFonts w:asciiTheme="majorBidi" w:hAnsiTheme="majorBidi" w:cstheme="majorBidi"/>
          <w:lang w:val="id-ID"/>
        </w:rPr>
        <w:t>(peninggalan)</w:t>
      </w:r>
      <w:r w:rsidR="00CB18FC" w:rsidRPr="00A047B5">
        <w:rPr>
          <w:rFonts w:asciiTheme="majorBidi" w:hAnsiTheme="majorBidi" w:cstheme="majorBidi"/>
          <w:lang w:val="id-ID"/>
        </w:rPr>
        <w:t>. Namun, kedua istilah tersebut tidak begitu berkembang di kalangan masyarakat muslim.</w:t>
      </w:r>
    </w:p>
  </w:footnote>
  <w:footnote w:id="4">
    <w:p w:rsidR="00E96FAD" w:rsidRPr="00A047B5" w:rsidRDefault="00E96FAD"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00CB18FC" w:rsidRPr="00A047B5">
        <w:rPr>
          <w:rFonts w:asciiTheme="majorBidi" w:hAnsiTheme="majorBidi" w:cstheme="majorBidi"/>
          <w:lang w:val="id-ID"/>
        </w:rPr>
        <w:t xml:space="preserve">Distingsi hadis dan sunnah tersebut dapat dilihat dalam pernyataan Abd al-Rahman ibn Mahdi seperti yang dikutip al-Zarqani, disebutkan bahwa Sufyan al-Tsawri di kenal sebagai </w:t>
      </w:r>
      <w:r w:rsidR="00CB18FC" w:rsidRPr="00A047B5">
        <w:rPr>
          <w:rFonts w:asciiTheme="majorBidi" w:hAnsiTheme="majorBidi" w:cstheme="majorBidi"/>
          <w:i/>
          <w:iCs/>
          <w:lang w:val="id-ID"/>
        </w:rPr>
        <w:t>Imam fi al-hadis</w:t>
      </w:r>
      <w:r w:rsidR="00CB18FC" w:rsidRPr="00A047B5">
        <w:rPr>
          <w:rFonts w:asciiTheme="majorBidi" w:hAnsiTheme="majorBidi" w:cstheme="majorBidi"/>
          <w:lang w:val="id-ID"/>
        </w:rPr>
        <w:t xml:space="preserve"> dan bukan </w:t>
      </w:r>
      <w:r w:rsidR="00CB18FC" w:rsidRPr="00A047B5">
        <w:rPr>
          <w:rFonts w:asciiTheme="majorBidi" w:hAnsiTheme="majorBidi" w:cstheme="majorBidi"/>
          <w:i/>
          <w:iCs/>
          <w:lang w:val="id-ID"/>
        </w:rPr>
        <w:t>imam fi al-sunnah</w:t>
      </w:r>
      <w:r w:rsidR="00CB18FC" w:rsidRPr="00A047B5">
        <w:rPr>
          <w:rFonts w:asciiTheme="majorBidi" w:hAnsiTheme="majorBidi" w:cstheme="majorBidi"/>
          <w:lang w:val="id-ID"/>
        </w:rPr>
        <w:t xml:space="preserve">, sementara al-Awza’i di kenal sebagai </w:t>
      </w:r>
      <w:r w:rsidR="00CB18FC" w:rsidRPr="00A047B5">
        <w:rPr>
          <w:rFonts w:asciiTheme="majorBidi" w:hAnsiTheme="majorBidi" w:cstheme="majorBidi"/>
          <w:i/>
          <w:iCs/>
          <w:lang w:val="id-ID"/>
        </w:rPr>
        <w:t>imam fi al-sunnah</w:t>
      </w:r>
      <w:r w:rsidR="00CB18FC" w:rsidRPr="00A047B5">
        <w:rPr>
          <w:rFonts w:asciiTheme="majorBidi" w:hAnsiTheme="majorBidi" w:cstheme="majorBidi"/>
          <w:lang w:val="id-ID"/>
        </w:rPr>
        <w:t xml:space="preserve"> dan bukan </w:t>
      </w:r>
      <w:r w:rsidR="00CB18FC" w:rsidRPr="00A047B5">
        <w:rPr>
          <w:rFonts w:asciiTheme="majorBidi" w:hAnsiTheme="majorBidi" w:cstheme="majorBidi"/>
          <w:i/>
          <w:iCs/>
          <w:lang w:val="id-ID"/>
        </w:rPr>
        <w:t>imam fi al-hadis</w:t>
      </w:r>
      <w:r w:rsidR="00CB18FC" w:rsidRPr="00A047B5">
        <w:rPr>
          <w:rFonts w:asciiTheme="majorBidi" w:hAnsiTheme="majorBidi" w:cstheme="majorBidi"/>
          <w:lang w:val="id-ID"/>
        </w:rPr>
        <w:t xml:space="preserve">, dan Malik ibn Anas di kenal sebagai </w:t>
      </w:r>
      <w:r w:rsidR="00CB18FC" w:rsidRPr="00A047B5">
        <w:rPr>
          <w:rFonts w:asciiTheme="majorBidi" w:hAnsiTheme="majorBidi" w:cstheme="majorBidi"/>
          <w:i/>
          <w:iCs/>
          <w:lang w:val="id-ID"/>
        </w:rPr>
        <w:t>imam fi hima jami’an</w:t>
      </w:r>
      <w:r w:rsidR="00CB18FC" w:rsidRPr="00A047B5">
        <w:rPr>
          <w:rFonts w:asciiTheme="majorBidi" w:hAnsiTheme="majorBidi" w:cstheme="majorBidi"/>
          <w:lang w:val="id-ID"/>
        </w:rPr>
        <w:t>.</w:t>
      </w:r>
    </w:p>
  </w:footnote>
  <w:footnote w:id="5">
    <w:p w:rsidR="00F50BF4" w:rsidRPr="00A047B5" w:rsidRDefault="00F50BF4"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Periode pertama dirinci dalam empat fase, dan periode kedua dirinci dalam 3 fase. Lihat M.M.Azamiy, </w:t>
      </w:r>
      <w:r w:rsidRPr="00A047B5">
        <w:rPr>
          <w:rFonts w:asciiTheme="majorBidi" w:hAnsiTheme="majorBidi" w:cstheme="majorBidi"/>
          <w:i/>
          <w:iCs/>
          <w:lang w:val="id-ID"/>
        </w:rPr>
        <w:t>Dirasat fi al-Hadi al-Nabawi wa Tarikh Tadwinih</w:t>
      </w:r>
      <w:r w:rsidRPr="00A047B5">
        <w:rPr>
          <w:rFonts w:asciiTheme="majorBidi" w:hAnsiTheme="majorBidi" w:cstheme="majorBidi"/>
          <w:lang w:val="id-ID"/>
        </w:rPr>
        <w:t xml:space="preserve">, yang diterjemahkan oleh Ali Mustafa Ya’qub dengan judul </w:t>
      </w:r>
      <w:r w:rsidRPr="00A047B5">
        <w:rPr>
          <w:rFonts w:asciiTheme="majorBidi" w:hAnsiTheme="majorBidi" w:cstheme="majorBidi"/>
          <w:i/>
          <w:iCs/>
          <w:lang w:val="id-ID"/>
        </w:rPr>
        <w:t xml:space="preserve">Hadis Nabawi dan Sejarah Kodifikasinya, </w:t>
      </w:r>
      <w:r w:rsidRPr="00A047B5">
        <w:rPr>
          <w:rFonts w:asciiTheme="majorBidi" w:hAnsiTheme="majorBidi" w:cstheme="majorBidi"/>
          <w:lang w:val="id-ID"/>
        </w:rPr>
        <w:t>(Jakarta: Pustaka Firdaus, 2006), h. 123-300</w:t>
      </w:r>
    </w:p>
  </w:footnote>
  <w:footnote w:id="6">
    <w:p w:rsidR="00B40936" w:rsidRPr="00A047B5" w:rsidRDefault="00B40936"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Ajjaj al-Khatib membaginya dalam dua periode, yaitu hadis masa Nabi SAW, dan hadis pada masa sahabat dan </w:t>
      </w:r>
      <w:r w:rsidRPr="00A047B5">
        <w:rPr>
          <w:rFonts w:asciiTheme="majorBidi" w:hAnsiTheme="majorBidi" w:cstheme="majorBidi"/>
          <w:i/>
          <w:iCs/>
          <w:lang w:val="id-ID"/>
        </w:rPr>
        <w:t>tabi’in</w:t>
      </w:r>
      <w:r w:rsidRPr="00A047B5">
        <w:rPr>
          <w:rFonts w:asciiTheme="majorBidi" w:hAnsiTheme="majorBidi" w:cstheme="majorBidi"/>
          <w:lang w:val="id-ID"/>
        </w:rPr>
        <w:t>.</w:t>
      </w:r>
    </w:p>
  </w:footnote>
  <w:footnote w:id="7">
    <w:p w:rsidR="00B40936" w:rsidRPr="00A047B5" w:rsidRDefault="00B40936"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M. Syuhudi Ismail, </w:t>
      </w:r>
      <w:r w:rsidRPr="00A047B5">
        <w:rPr>
          <w:rFonts w:asciiTheme="majorBidi" w:hAnsiTheme="majorBidi" w:cstheme="majorBidi"/>
          <w:i/>
          <w:iCs/>
          <w:lang w:val="id-ID"/>
        </w:rPr>
        <w:t>Pengantar Ilmu Hadis,</w:t>
      </w:r>
      <w:r w:rsidRPr="00A047B5">
        <w:rPr>
          <w:rFonts w:asciiTheme="majorBidi" w:hAnsiTheme="majorBidi" w:cstheme="majorBidi"/>
          <w:lang w:val="id-ID"/>
        </w:rPr>
        <w:t xml:space="preserve"> (Bandung: Angkasa, 1994), h. 69</w:t>
      </w:r>
    </w:p>
  </w:footnote>
  <w:footnote w:id="8">
    <w:p w:rsidR="00743F45" w:rsidRPr="00A047B5" w:rsidRDefault="00743F45"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T.M. Hasbi Ash-Shiddieqy, </w:t>
      </w:r>
      <w:r w:rsidRPr="00A047B5">
        <w:rPr>
          <w:rFonts w:asciiTheme="majorBidi" w:hAnsiTheme="majorBidi" w:cstheme="majorBidi"/>
          <w:i/>
          <w:iCs/>
          <w:lang w:val="id-ID"/>
        </w:rPr>
        <w:t>Sejarah Perkembangan Hadis</w:t>
      </w:r>
      <w:r w:rsidRPr="00A047B5">
        <w:rPr>
          <w:rFonts w:asciiTheme="majorBidi" w:hAnsiTheme="majorBidi" w:cstheme="majorBidi"/>
          <w:lang w:val="id-ID"/>
        </w:rPr>
        <w:t>, (Jakarta: Bulan Bintang, 1988), h. 1-133</w:t>
      </w:r>
    </w:p>
  </w:footnote>
  <w:footnote w:id="9">
    <w:p w:rsidR="00011787" w:rsidRPr="00A047B5" w:rsidRDefault="00011787"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Mahmud Thahhan, </w:t>
      </w:r>
      <w:r w:rsidRPr="00A047B5">
        <w:rPr>
          <w:rFonts w:asciiTheme="majorBidi" w:hAnsiTheme="majorBidi" w:cstheme="majorBidi"/>
          <w:i/>
          <w:iCs/>
          <w:lang w:val="id-ID"/>
        </w:rPr>
        <w:t>Ulumul Hadis: Studi Kompleksitas Hadis Nabi,</w:t>
      </w:r>
      <w:r w:rsidRPr="00A047B5">
        <w:rPr>
          <w:rFonts w:asciiTheme="majorBidi" w:hAnsiTheme="majorBidi" w:cstheme="majorBidi"/>
          <w:lang w:val="id-ID"/>
        </w:rPr>
        <w:t xml:space="preserve"> (Yogyakarta: Titian Ilahi Press, 1997),</w:t>
      </w:r>
      <w:r w:rsidRPr="00A047B5">
        <w:rPr>
          <w:rFonts w:asciiTheme="majorBidi" w:hAnsiTheme="majorBidi" w:cstheme="majorBidi"/>
          <w:i/>
          <w:iCs/>
          <w:lang w:val="id-ID"/>
        </w:rPr>
        <w:t xml:space="preserve"> </w:t>
      </w:r>
      <w:r w:rsidRPr="00A047B5">
        <w:rPr>
          <w:rFonts w:asciiTheme="majorBidi" w:hAnsiTheme="majorBidi" w:cstheme="majorBidi"/>
          <w:lang w:val="id-ID"/>
        </w:rPr>
        <w:t>h. 18</w:t>
      </w:r>
    </w:p>
  </w:footnote>
  <w:footnote w:id="10">
    <w:p w:rsidR="00B76645" w:rsidRPr="00880A94" w:rsidRDefault="00B76645" w:rsidP="00880A94">
      <w:pPr>
        <w:pStyle w:val="FootnoteText"/>
        <w:ind w:firstLine="720"/>
        <w:jc w:val="both"/>
        <w:rPr>
          <w:rFonts w:asciiTheme="majorBidi" w:hAnsiTheme="majorBidi" w:cstheme="majorBidi"/>
          <w:lang w:val="id-ID"/>
        </w:rPr>
      </w:pPr>
      <w:r w:rsidRPr="00880A94">
        <w:rPr>
          <w:rStyle w:val="FootnoteReference"/>
          <w:rFonts w:asciiTheme="majorBidi" w:hAnsiTheme="majorBidi" w:cstheme="majorBidi"/>
        </w:rPr>
        <w:footnoteRef/>
      </w:r>
      <w:r w:rsidR="00E350B3" w:rsidRPr="00880A94">
        <w:rPr>
          <w:rFonts w:asciiTheme="majorBidi" w:hAnsiTheme="majorBidi" w:cstheme="majorBidi"/>
          <w:lang w:val="id-ID"/>
        </w:rPr>
        <w:t xml:space="preserve">Khotimah Suryani, </w:t>
      </w:r>
      <w:r w:rsidR="00E350B3" w:rsidRPr="00880A94">
        <w:rPr>
          <w:rFonts w:asciiTheme="majorBidi" w:hAnsiTheme="majorBidi" w:cstheme="majorBidi"/>
          <w:i/>
          <w:iCs/>
          <w:lang w:val="id-ID"/>
        </w:rPr>
        <w:t>Metode Pembelajaran dalam Perspektif Hadis Nabi,</w:t>
      </w:r>
      <w:r w:rsidR="00E350B3" w:rsidRPr="00880A94">
        <w:rPr>
          <w:rFonts w:asciiTheme="majorBidi" w:hAnsiTheme="majorBidi" w:cstheme="majorBidi"/>
          <w:lang w:val="id-ID"/>
        </w:rPr>
        <w:t xml:space="preserve"> </w:t>
      </w:r>
      <w:r w:rsidR="00E350B3" w:rsidRPr="00880A94">
        <w:rPr>
          <w:rFonts w:asciiTheme="majorBidi" w:hAnsiTheme="majorBidi" w:cstheme="majorBidi"/>
          <w:i/>
          <w:iCs/>
          <w:lang w:val="id-ID"/>
        </w:rPr>
        <w:t>Dar el-Ilmi: Jurnal Studi Keagamaan, Pendidikan, dan Humaniora, Volume. 5, Nomor. 2</w:t>
      </w:r>
      <w:r w:rsidR="00E350B3" w:rsidRPr="00880A94">
        <w:rPr>
          <w:rFonts w:asciiTheme="majorBidi" w:hAnsiTheme="majorBidi" w:cstheme="majorBidi"/>
          <w:lang w:val="id-ID"/>
        </w:rPr>
        <w:t xml:space="preserve">, (Oktober 2018), h. </w:t>
      </w:r>
      <w:r w:rsidRPr="00880A94">
        <w:rPr>
          <w:rFonts w:asciiTheme="majorBidi" w:hAnsiTheme="majorBidi" w:cstheme="majorBidi"/>
          <w:lang w:val="id-ID"/>
        </w:rPr>
        <w:t>139</w:t>
      </w:r>
    </w:p>
  </w:footnote>
  <w:footnote w:id="11">
    <w:p w:rsidR="00437109" w:rsidRPr="00A047B5" w:rsidRDefault="00437109" w:rsidP="00437109">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 Idris, </w:t>
      </w:r>
      <w:r w:rsidRPr="00A047B5">
        <w:rPr>
          <w:rFonts w:asciiTheme="majorBidi" w:hAnsiTheme="majorBidi" w:cstheme="majorBidi"/>
          <w:i/>
          <w:iCs/>
          <w:lang w:val="id-ID"/>
        </w:rPr>
        <w:t>Studi Hadis,</w:t>
      </w:r>
      <w:r w:rsidRPr="00A047B5">
        <w:rPr>
          <w:rFonts w:asciiTheme="majorBidi" w:hAnsiTheme="majorBidi" w:cstheme="majorBidi"/>
          <w:lang w:val="id-ID"/>
        </w:rPr>
        <w:t xml:space="preserve"> (Jakarta: Kencana, 2010), h. 93</w:t>
      </w:r>
    </w:p>
  </w:footnote>
  <w:footnote w:id="12">
    <w:p w:rsidR="00840133" w:rsidRPr="00A047B5" w:rsidRDefault="00840133"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003B50B5" w:rsidRPr="00A047B5">
        <w:rPr>
          <w:rFonts w:asciiTheme="majorBidi" w:hAnsiTheme="majorBidi" w:cstheme="majorBidi"/>
          <w:lang w:val="id-ID"/>
        </w:rPr>
        <w:t>Muhammad Alfatih Suryadilaga</w:t>
      </w:r>
      <w:r w:rsidRPr="00A047B5">
        <w:rPr>
          <w:rFonts w:asciiTheme="majorBidi" w:hAnsiTheme="majorBidi" w:cstheme="majorBidi"/>
          <w:lang w:val="id-ID"/>
        </w:rPr>
        <w:t xml:space="preserve">, </w:t>
      </w:r>
      <w:r w:rsidR="003B50B5" w:rsidRPr="00A047B5">
        <w:rPr>
          <w:rFonts w:asciiTheme="majorBidi" w:hAnsiTheme="majorBidi" w:cstheme="majorBidi"/>
          <w:i/>
          <w:iCs/>
          <w:lang w:val="id-ID"/>
        </w:rPr>
        <w:t>Ulumul</w:t>
      </w:r>
      <w:r w:rsidRPr="00A047B5">
        <w:rPr>
          <w:rFonts w:asciiTheme="majorBidi" w:hAnsiTheme="majorBidi" w:cstheme="majorBidi"/>
          <w:i/>
          <w:iCs/>
          <w:lang w:val="id-ID"/>
        </w:rPr>
        <w:t xml:space="preserve"> Hadis,</w:t>
      </w:r>
      <w:r w:rsidR="003B50B5" w:rsidRPr="00A047B5">
        <w:rPr>
          <w:rFonts w:asciiTheme="majorBidi" w:hAnsiTheme="majorBidi" w:cstheme="majorBidi"/>
          <w:lang w:val="id-ID"/>
        </w:rPr>
        <w:t xml:space="preserve"> (Yogyakarta: Kalimedia, 2015), h. 50</w:t>
      </w:r>
    </w:p>
  </w:footnote>
  <w:footnote w:id="13">
    <w:p w:rsidR="00840133" w:rsidRPr="00A047B5" w:rsidRDefault="00840133"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 Munzir Suparta, </w:t>
      </w:r>
      <w:r w:rsidRPr="00A047B5">
        <w:rPr>
          <w:rFonts w:asciiTheme="majorBidi" w:hAnsiTheme="majorBidi" w:cstheme="majorBidi"/>
          <w:i/>
          <w:iCs/>
          <w:lang w:val="id-ID"/>
        </w:rPr>
        <w:t xml:space="preserve">Ilmu Hadis, </w:t>
      </w:r>
      <w:r w:rsidRPr="00A047B5">
        <w:rPr>
          <w:rFonts w:asciiTheme="majorBidi" w:hAnsiTheme="majorBidi" w:cstheme="majorBidi"/>
          <w:lang w:val="id-ID"/>
        </w:rPr>
        <w:t>(Jakarta: Rajawali Press, 2010), h. 70</w:t>
      </w:r>
    </w:p>
  </w:footnote>
  <w:footnote w:id="14">
    <w:p w:rsidR="0063603C" w:rsidRPr="00880A94" w:rsidRDefault="0063603C" w:rsidP="00880A94">
      <w:pPr>
        <w:pStyle w:val="FootnoteText"/>
        <w:ind w:firstLine="720"/>
        <w:jc w:val="both"/>
        <w:rPr>
          <w:rFonts w:asciiTheme="majorBidi" w:hAnsiTheme="majorBidi" w:cstheme="majorBidi"/>
          <w:lang w:val="id-ID"/>
        </w:rPr>
      </w:pPr>
      <w:r w:rsidRPr="00880A94">
        <w:rPr>
          <w:rStyle w:val="FootnoteReference"/>
          <w:rFonts w:asciiTheme="majorBidi" w:hAnsiTheme="majorBidi" w:cstheme="majorBidi"/>
        </w:rPr>
        <w:footnoteRef/>
      </w:r>
      <w:r w:rsidRPr="00880A94">
        <w:rPr>
          <w:rFonts w:asciiTheme="majorBidi" w:hAnsiTheme="majorBidi" w:cstheme="majorBidi"/>
          <w:lang w:val="id-ID"/>
        </w:rPr>
        <w:t xml:space="preserve">Ahmad Isnaeni, </w:t>
      </w:r>
      <w:r w:rsidRPr="00880A94">
        <w:rPr>
          <w:rFonts w:asciiTheme="majorBidi" w:hAnsiTheme="majorBidi" w:cstheme="majorBidi"/>
          <w:i/>
          <w:iCs/>
          <w:lang w:val="id-ID"/>
        </w:rPr>
        <w:t xml:space="preserve">Historisitas Hadis dalam Kacamata M. Mustafa Azami, QUHAS: Jurnal of Qur’an and Hadith Studies, Volume 3, Nomor 1, </w:t>
      </w:r>
      <w:r w:rsidRPr="00880A94">
        <w:rPr>
          <w:rFonts w:asciiTheme="majorBidi" w:hAnsiTheme="majorBidi" w:cstheme="majorBidi"/>
          <w:lang w:val="id-ID"/>
        </w:rPr>
        <w:t>(2014), h. 233 (diakses pada 2 Mei 2019)</w:t>
      </w:r>
    </w:p>
  </w:footnote>
  <w:footnote w:id="15">
    <w:p w:rsidR="004E3F85" w:rsidRPr="00A047B5" w:rsidRDefault="004E3F85"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00457D07" w:rsidRPr="00A047B5">
        <w:rPr>
          <w:rFonts w:asciiTheme="majorBidi" w:hAnsiTheme="majorBidi" w:cstheme="majorBidi"/>
          <w:lang w:val="id-ID"/>
        </w:rPr>
        <w:t xml:space="preserve"> Muhammad Abu Zahwi, </w:t>
      </w:r>
      <w:r w:rsidR="00457D07" w:rsidRPr="00A047B5">
        <w:rPr>
          <w:rFonts w:asciiTheme="majorBidi" w:hAnsiTheme="majorBidi" w:cstheme="majorBidi"/>
          <w:i/>
          <w:iCs/>
          <w:lang w:val="id-ID"/>
        </w:rPr>
        <w:t>al-Hadis wa al-Muhaddisun al-Inayah al-Ummah al-Islamiyah bi al-sunnah bi al-Muhammadiyyah,</w:t>
      </w:r>
      <w:r w:rsidR="00457D07" w:rsidRPr="00A047B5">
        <w:rPr>
          <w:rFonts w:asciiTheme="majorBidi" w:hAnsiTheme="majorBidi" w:cstheme="majorBidi"/>
          <w:lang w:val="id-ID"/>
        </w:rPr>
        <w:t xml:space="preserve"> (Mesir: Dar al-Fikr al-Arabi, t.t), h. 49</w:t>
      </w:r>
    </w:p>
  </w:footnote>
  <w:footnote w:id="16">
    <w:p w:rsidR="00B80274" w:rsidRPr="00A047B5" w:rsidRDefault="00B80274"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005B0CF5" w:rsidRPr="00A047B5">
        <w:rPr>
          <w:rFonts w:asciiTheme="majorBidi" w:hAnsiTheme="majorBidi" w:cstheme="majorBidi"/>
          <w:lang w:val="id-ID"/>
        </w:rPr>
        <w:t xml:space="preserve">Lukman Zain, </w:t>
      </w:r>
      <w:r w:rsidR="005B0CF5" w:rsidRPr="00A047B5">
        <w:rPr>
          <w:rFonts w:asciiTheme="majorBidi" w:hAnsiTheme="majorBidi" w:cstheme="majorBidi"/>
          <w:i/>
          <w:iCs/>
          <w:lang w:val="id-ID"/>
        </w:rPr>
        <w:t>Sejarah Hadis pada Masa Permulaan dan Penghimpunannya,</w:t>
      </w:r>
      <w:r w:rsidR="007A5B31" w:rsidRPr="00A047B5">
        <w:rPr>
          <w:rFonts w:asciiTheme="majorBidi" w:hAnsiTheme="majorBidi" w:cstheme="majorBidi"/>
          <w:i/>
          <w:iCs/>
          <w:lang w:val="id-ID"/>
        </w:rPr>
        <w:t xml:space="preserve"> Jurnal Driya al-Afkar, Volume 2, Nomor 01</w:t>
      </w:r>
      <w:r w:rsidR="007A5B31" w:rsidRPr="00A047B5">
        <w:rPr>
          <w:rFonts w:asciiTheme="majorBidi" w:hAnsiTheme="majorBidi" w:cstheme="majorBidi"/>
          <w:lang w:val="id-ID"/>
        </w:rPr>
        <w:t>, (Juni 2014), h. 5 (diakses pada 02 Mei 2019)</w:t>
      </w:r>
    </w:p>
  </w:footnote>
  <w:footnote w:id="17">
    <w:p w:rsidR="00B00A1B" w:rsidRPr="00A047B5" w:rsidRDefault="00B00A1B" w:rsidP="00B42874">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00B42874" w:rsidRPr="00A047B5">
        <w:rPr>
          <w:rFonts w:asciiTheme="majorBidi" w:hAnsiTheme="majorBidi" w:cstheme="majorBidi"/>
          <w:lang w:val="id-ID"/>
        </w:rPr>
        <w:t xml:space="preserve">M.M.Azamiy, </w:t>
      </w:r>
      <w:r w:rsidR="00B42874" w:rsidRPr="00A047B5">
        <w:rPr>
          <w:rFonts w:asciiTheme="majorBidi" w:hAnsiTheme="majorBidi" w:cstheme="majorBidi"/>
          <w:i/>
          <w:iCs/>
          <w:lang w:val="id-ID"/>
        </w:rPr>
        <w:t>Dirasat fi al-Hadi al-Nabawi wa Tarikh Tadwinih</w:t>
      </w:r>
      <w:r w:rsidR="00B42874" w:rsidRPr="00A047B5">
        <w:rPr>
          <w:rFonts w:asciiTheme="majorBidi" w:hAnsiTheme="majorBidi" w:cstheme="majorBidi"/>
          <w:lang w:val="id-ID"/>
        </w:rPr>
        <w:t xml:space="preserve">, yang diterjemahkan oleh Ali Mustafa Ya’qub dengan judul </w:t>
      </w:r>
      <w:r w:rsidR="00B42874" w:rsidRPr="00A047B5">
        <w:rPr>
          <w:rFonts w:asciiTheme="majorBidi" w:hAnsiTheme="majorBidi" w:cstheme="majorBidi"/>
          <w:i/>
          <w:iCs/>
          <w:lang w:val="id-ID"/>
        </w:rPr>
        <w:t xml:space="preserve">Hadis Nabawi dan Sejarah Kodifikasinya, </w:t>
      </w:r>
      <w:r w:rsidR="00B42874" w:rsidRPr="00A047B5">
        <w:rPr>
          <w:rFonts w:asciiTheme="majorBidi" w:hAnsiTheme="majorBidi" w:cstheme="majorBidi"/>
          <w:lang w:val="id-ID"/>
        </w:rPr>
        <w:t>(Jakarta: Pu</w:t>
      </w:r>
      <w:r w:rsidR="00B42874">
        <w:rPr>
          <w:rFonts w:asciiTheme="majorBidi" w:hAnsiTheme="majorBidi" w:cstheme="majorBidi"/>
          <w:lang w:val="id-ID"/>
        </w:rPr>
        <w:t>staka Firdaus, 2006), h. 78</w:t>
      </w:r>
    </w:p>
  </w:footnote>
  <w:footnote w:id="18">
    <w:p w:rsidR="00A22CE9" w:rsidRPr="00A047B5" w:rsidRDefault="00A22CE9"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Muhammad Mustafa Azami, </w:t>
      </w:r>
      <w:r w:rsidRPr="00A047B5">
        <w:rPr>
          <w:rFonts w:asciiTheme="majorBidi" w:hAnsiTheme="majorBidi" w:cstheme="majorBidi"/>
          <w:i/>
          <w:iCs/>
          <w:lang w:val="id-ID"/>
        </w:rPr>
        <w:t xml:space="preserve">Studies In Hadith Methodology and Literature, </w:t>
      </w:r>
      <w:r w:rsidRPr="00A047B5">
        <w:rPr>
          <w:rFonts w:asciiTheme="majorBidi" w:hAnsiTheme="majorBidi" w:cstheme="majorBidi"/>
          <w:lang w:val="id-ID"/>
        </w:rPr>
        <w:t>(Indiana: American Trust Publications, 1977), h. 10</w:t>
      </w:r>
    </w:p>
  </w:footnote>
  <w:footnote w:id="19">
    <w:p w:rsidR="007B76D5" w:rsidRPr="00A047B5" w:rsidRDefault="007B76D5"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Hadis ini diriwayatkan oleh Muslim, al-Darimi dan Ahmad ibn Hanbal. A.J.Wensinck, </w:t>
      </w:r>
      <w:r w:rsidR="00C80852" w:rsidRPr="00A047B5">
        <w:rPr>
          <w:rFonts w:asciiTheme="majorBidi" w:hAnsiTheme="majorBidi" w:cstheme="majorBidi"/>
          <w:i/>
          <w:iCs/>
          <w:lang w:val="id-ID"/>
        </w:rPr>
        <w:t xml:space="preserve">al-Mu’jam al-Mufahras li Alfazh al-Hadis al-Nabawi VI, </w:t>
      </w:r>
      <w:r w:rsidR="00C80852" w:rsidRPr="00A047B5">
        <w:rPr>
          <w:rFonts w:asciiTheme="majorBidi" w:hAnsiTheme="majorBidi" w:cstheme="majorBidi"/>
          <w:lang w:val="id-ID"/>
        </w:rPr>
        <w:t xml:space="preserve">(Leiden: E.J. Brill, 1936), h. </w:t>
      </w:r>
      <w:r w:rsidRPr="00A047B5">
        <w:rPr>
          <w:rFonts w:asciiTheme="majorBidi" w:hAnsiTheme="majorBidi" w:cstheme="majorBidi"/>
          <w:lang w:val="id-ID"/>
        </w:rPr>
        <w:t>176</w:t>
      </w:r>
    </w:p>
  </w:footnote>
  <w:footnote w:id="20">
    <w:p w:rsidR="00BF535F" w:rsidRPr="00A047B5" w:rsidRDefault="00BF535F"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 Al-Hasani Abd al-Majid Hasyim, </w:t>
      </w:r>
      <w:r w:rsidRPr="00A047B5">
        <w:rPr>
          <w:rFonts w:asciiTheme="majorBidi" w:hAnsiTheme="majorBidi" w:cstheme="majorBidi"/>
          <w:i/>
          <w:iCs/>
          <w:lang w:val="id-ID"/>
        </w:rPr>
        <w:t>Ushul al-Hadis al-Nabawi</w:t>
      </w:r>
      <w:r w:rsidRPr="00A047B5">
        <w:rPr>
          <w:rFonts w:asciiTheme="majorBidi" w:hAnsiTheme="majorBidi" w:cstheme="majorBidi"/>
          <w:lang w:val="id-ID"/>
        </w:rPr>
        <w:t>, (Kairo: al-Hadisah li al Thaba’ah, t.t), h. 15</w:t>
      </w:r>
    </w:p>
  </w:footnote>
  <w:footnote w:id="21">
    <w:p w:rsidR="002773DF" w:rsidRPr="00A047B5" w:rsidRDefault="002773DF"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 M. Hasbi Ash-Shiddieqy</w:t>
      </w:r>
      <w:r w:rsidR="00B42874">
        <w:rPr>
          <w:rFonts w:asciiTheme="majorBidi" w:hAnsiTheme="majorBidi" w:cstheme="majorBidi"/>
          <w:lang w:val="id-ID"/>
        </w:rPr>
        <w:t xml:space="preserve">, </w:t>
      </w:r>
      <w:r w:rsidR="00B42874">
        <w:rPr>
          <w:rFonts w:asciiTheme="majorBidi" w:hAnsiTheme="majorBidi" w:cstheme="majorBidi"/>
          <w:i/>
          <w:iCs/>
          <w:lang w:val="id-ID"/>
        </w:rPr>
        <w:t>Sejarah dan Pengantar Hadis</w:t>
      </w:r>
      <w:r w:rsidRPr="00A047B5">
        <w:rPr>
          <w:rFonts w:asciiTheme="majorBidi" w:hAnsiTheme="majorBidi" w:cstheme="majorBidi"/>
          <w:lang w:val="id-ID"/>
        </w:rPr>
        <w:t>...,</w:t>
      </w:r>
      <w:r w:rsidR="00B42874">
        <w:rPr>
          <w:rFonts w:asciiTheme="majorBidi" w:hAnsiTheme="majorBidi" w:cstheme="majorBidi"/>
          <w:lang w:val="id-ID"/>
        </w:rPr>
        <w:t xml:space="preserve"> </w:t>
      </w:r>
      <w:r w:rsidRPr="00A047B5">
        <w:rPr>
          <w:rFonts w:asciiTheme="majorBidi" w:hAnsiTheme="majorBidi" w:cstheme="majorBidi"/>
          <w:lang w:val="id-ID"/>
        </w:rPr>
        <w:t>h. 60</w:t>
      </w:r>
    </w:p>
  </w:footnote>
  <w:footnote w:id="22">
    <w:p w:rsidR="00ED39A0" w:rsidRPr="00A047B5" w:rsidRDefault="00ED39A0"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Abdul Majid Khon, </w:t>
      </w:r>
      <w:r w:rsidRPr="00A047B5">
        <w:rPr>
          <w:rFonts w:asciiTheme="majorBidi" w:hAnsiTheme="majorBidi" w:cstheme="majorBidi"/>
          <w:i/>
          <w:iCs/>
          <w:lang w:val="id-ID"/>
        </w:rPr>
        <w:t xml:space="preserve">Ulumul Hadis, </w:t>
      </w:r>
      <w:r w:rsidRPr="00A047B5">
        <w:rPr>
          <w:rFonts w:asciiTheme="majorBidi" w:hAnsiTheme="majorBidi" w:cstheme="majorBidi"/>
          <w:lang w:val="id-ID"/>
        </w:rPr>
        <w:t>(Jakarta: Amzah, 2008), h. 45</w:t>
      </w:r>
    </w:p>
  </w:footnote>
  <w:footnote w:id="23">
    <w:p w:rsidR="00DF4F90" w:rsidRPr="00A047B5" w:rsidRDefault="00DF4F90"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00180DEC" w:rsidRPr="00A047B5">
        <w:rPr>
          <w:rFonts w:asciiTheme="majorBidi" w:hAnsiTheme="majorBidi" w:cstheme="majorBidi"/>
          <w:lang w:val="id-ID"/>
        </w:rPr>
        <w:t xml:space="preserve">Subhi as-Shalih, </w:t>
      </w:r>
      <w:r w:rsidR="00180DEC" w:rsidRPr="00A047B5">
        <w:rPr>
          <w:rFonts w:asciiTheme="majorBidi" w:hAnsiTheme="majorBidi" w:cstheme="majorBidi"/>
          <w:i/>
          <w:iCs/>
          <w:lang w:val="id-ID"/>
        </w:rPr>
        <w:t xml:space="preserve">Membahas Ilmu-ilmu Hadis, </w:t>
      </w:r>
      <w:r w:rsidR="00180DEC" w:rsidRPr="00A047B5">
        <w:rPr>
          <w:rFonts w:asciiTheme="majorBidi" w:hAnsiTheme="majorBidi" w:cstheme="majorBidi"/>
          <w:lang w:val="id-ID"/>
        </w:rPr>
        <w:t>(Jakarta: Pustaka Firdaus, 2009), h. 37</w:t>
      </w:r>
    </w:p>
  </w:footnote>
  <w:footnote w:id="24">
    <w:p w:rsidR="001A43B7" w:rsidRPr="00A047B5" w:rsidRDefault="001A43B7"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 </w:t>
      </w:r>
      <w:r w:rsidR="0086391A" w:rsidRPr="00A047B5">
        <w:rPr>
          <w:rFonts w:asciiTheme="majorBidi" w:hAnsiTheme="majorBidi" w:cstheme="majorBidi"/>
          <w:lang w:val="id-ID"/>
        </w:rPr>
        <w:t xml:space="preserve">M. Agus Sholihin dan Agus Suyadi, </w:t>
      </w:r>
      <w:r w:rsidR="0086391A" w:rsidRPr="00A047B5">
        <w:rPr>
          <w:rFonts w:asciiTheme="majorBidi" w:hAnsiTheme="majorBidi" w:cstheme="majorBidi"/>
          <w:i/>
          <w:iCs/>
          <w:lang w:val="id-ID"/>
        </w:rPr>
        <w:t>Ulumul Hadis,</w:t>
      </w:r>
      <w:r w:rsidR="0086391A" w:rsidRPr="00A047B5">
        <w:rPr>
          <w:rFonts w:asciiTheme="majorBidi" w:hAnsiTheme="majorBidi" w:cstheme="majorBidi"/>
          <w:lang w:val="id-ID"/>
        </w:rPr>
        <w:t xml:space="preserve"> (Bandung, Pustaka Setia, 2013), h. 59</w:t>
      </w:r>
    </w:p>
  </w:footnote>
  <w:footnote w:id="25">
    <w:p w:rsidR="0086391A" w:rsidRPr="00A047B5" w:rsidRDefault="0086391A"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Munzier Suparta, </w:t>
      </w:r>
      <w:r w:rsidRPr="00A047B5">
        <w:rPr>
          <w:rFonts w:asciiTheme="majorBidi" w:hAnsiTheme="majorBidi" w:cstheme="majorBidi"/>
          <w:i/>
          <w:iCs/>
          <w:lang w:val="id-ID"/>
        </w:rPr>
        <w:t>Ilmu Hadits...,</w:t>
      </w:r>
      <w:r w:rsidRPr="00A047B5">
        <w:rPr>
          <w:rFonts w:asciiTheme="majorBidi" w:hAnsiTheme="majorBidi" w:cstheme="majorBidi"/>
          <w:lang w:val="id-ID"/>
        </w:rPr>
        <w:t xml:space="preserve"> h. 59</w:t>
      </w:r>
    </w:p>
  </w:footnote>
  <w:footnote w:id="26">
    <w:p w:rsidR="00437AA2" w:rsidRPr="00A047B5" w:rsidRDefault="00437AA2"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Abu Dawud Sulaiman ibn al-Asy’ ats al-Sajistani, </w:t>
      </w:r>
      <w:r w:rsidRPr="00A047B5">
        <w:rPr>
          <w:rFonts w:asciiTheme="majorBidi" w:hAnsiTheme="majorBidi" w:cstheme="majorBidi"/>
          <w:i/>
          <w:iCs/>
          <w:lang w:val="id-ID"/>
        </w:rPr>
        <w:t>Sunan Abu Dawud</w:t>
      </w:r>
      <w:r w:rsidRPr="00A047B5">
        <w:rPr>
          <w:rFonts w:asciiTheme="majorBidi" w:hAnsiTheme="majorBidi" w:cstheme="majorBidi"/>
          <w:lang w:val="id-ID"/>
        </w:rPr>
        <w:t>, (Beirut: Dar al-Fikr, t.t), juz III, h. 121</w:t>
      </w:r>
    </w:p>
  </w:footnote>
  <w:footnote w:id="27">
    <w:p w:rsidR="00394EDB" w:rsidRPr="00A047B5" w:rsidRDefault="00394EDB"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K. Ali, </w:t>
      </w:r>
      <w:r w:rsidRPr="00A047B5">
        <w:rPr>
          <w:rFonts w:asciiTheme="majorBidi" w:hAnsiTheme="majorBidi" w:cstheme="majorBidi"/>
          <w:i/>
          <w:iCs/>
          <w:lang w:val="id-ID"/>
        </w:rPr>
        <w:t>A Study of Islamic History</w:t>
      </w:r>
      <w:r w:rsidRPr="00A047B5">
        <w:rPr>
          <w:rFonts w:asciiTheme="majorBidi" w:hAnsiTheme="majorBidi" w:cstheme="majorBidi"/>
          <w:lang w:val="id-ID"/>
        </w:rPr>
        <w:t>, (Delhi: Idarah al-Adabiyat Delhi, 1980), h. 83-86</w:t>
      </w:r>
    </w:p>
  </w:footnote>
  <w:footnote w:id="28">
    <w:p w:rsidR="00B14BCB" w:rsidRPr="00A047B5" w:rsidRDefault="00B14BCB"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005D5250" w:rsidRPr="00A047B5">
        <w:rPr>
          <w:rFonts w:asciiTheme="majorBidi" w:hAnsiTheme="majorBidi" w:cstheme="majorBidi"/>
          <w:lang w:val="id-ID"/>
        </w:rPr>
        <w:t xml:space="preserve">Nuruddin ‘Itr, </w:t>
      </w:r>
      <w:r w:rsidR="005D5250" w:rsidRPr="00A047B5">
        <w:rPr>
          <w:rFonts w:asciiTheme="majorBidi" w:hAnsiTheme="majorBidi" w:cstheme="majorBidi"/>
          <w:i/>
          <w:iCs/>
          <w:lang w:val="id-ID"/>
        </w:rPr>
        <w:t xml:space="preserve">Manhaj an-Naqd Fii Uluum al-Hadis, </w:t>
      </w:r>
      <w:r w:rsidR="005D5250" w:rsidRPr="00A047B5">
        <w:rPr>
          <w:rFonts w:asciiTheme="majorBidi" w:hAnsiTheme="majorBidi" w:cstheme="majorBidi"/>
          <w:lang w:val="id-ID"/>
        </w:rPr>
        <w:t>(Damaskus: Dar al-Fikr,t.t), h. 38</w:t>
      </w:r>
    </w:p>
  </w:footnote>
  <w:footnote w:id="29">
    <w:p w:rsidR="00B14BCB" w:rsidRPr="00A047B5" w:rsidRDefault="00B14BCB"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Lukman Zain, </w:t>
      </w:r>
      <w:r w:rsidRPr="00A047B5">
        <w:rPr>
          <w:rFonts w:asciiTheme="majorBidi" w:hAnsiTheme="majorBidi" w:cstheme="majorBidi"/>
          <w:i/>
          <w:iCs/>
          <w:lang w:val="id-ID"/>
        </w:rPr>
        <w:t>Sejarah Hadis pada Masa Permulaan dan Penghimpunannya, ...</w:t>
      </w:r>
      <w:r w:rsidRPr="00A047B5">
        <w:rPr>
          <w:rFonts w:asciiTheme="majorBidi" w:hAnsiTheme="majorBidi" w:cstheme="majorBidi"/>
          <w:lang w:val="id-ID"/>
        </w:rPr>
        <w:t>, h. 15 (diakses pada 02 Mei 2019)</w:t>
      </w:r>
    </w:p>
  </w:footnote>
  <w:footnote w:id="30">
    <w:p w:rsidR="00967395" w:rsidRPr="00967395" w:rsidRDefault="00967395" w:rsidP="00967395">
      <w:pPr>
        <w:pStyle w:val="FootnoteText"/>
        <w:ind w:firstLine="720"/>
        <w:jc w:val="both"/>
        <w:rPr>
          <w:rFonts w:asciiTheme="majorBidi" w:hAnsiTheme="majorBidi" w:cstheme="majorBidi"/>
          <w:lang w:val="id-ID"/>
        </w:rPr>
      </w:pPr>
      <w:r w:rsidRPr="00967395">
        <w:rPr>
          <w:rStyle w:val="FootnoteReference"/>
          <w:rFonts w:asciiTheme="majorBidi" w:hAnsiTheme="majorBidi" w:cstheme="majorBidi"/>
        </w:rPr>
        <w:footnoteRef/>
      </w:r>
      <w:r w:rsidRPr="00967395">
        <w:rPr>
          <w:rFonts w:asciiTheme="majorBidi" w:hAnsiTheme="majorBidi" w:cstheme="majorBidi"/>
          <w:lang w:val="id-ID"/>
        </w:rPr>
        <w:t xml:space="preserve">Subhi as-Shalih, </w:t>
      </w:r>
      <w:r w:rsidRPr="00967395">
        <w:rPr>
          <w:rFonts w:asciiTheme="majorBidi" w:hAnsiTheme="majorBidi" w:cstheme="majorBidi"/>
          <w:i/>
          <w:iCs/>
          <w:lang w:val="id-ID"/>
        </w:rPr>
        <w:t xml:space="preserve">Membahas Ilmu-ilmu Hadis..., h. </w:t>
      </w:r>
      <w:r w:rsidRPr="00967395">
        <w:rPr>
          <w:rFonts w:asciiTheme="majorBidi" w:hAnsiTheme="majorBidi" w:cstheme="majorBidi"/>
          <w:lang w:val="id-ID"/>
        </w:rPr>
        <w:t>285</w:t>
      </w:r>
    </w:p>
  </w:footnote>
  <w:footnote w:id="31">
    <w:p w:rsidR="00967395" w:rsidRPr="00967395" w:rsidRDefault="00967395" w:rsidP="00967395">
      <w:pPr>
        <w:pStyle w:val="FootnoteText"/>
        <w:ind w:firstLine="720"/>
        <w:jc w:val="both"/>
        <w:rPr>
          <w:rFonts w:asciiTheme="majorBidi" w:hAnsiTheme="majorBidi" w:cstheme="majorBidi"/>
          <w:lang w:val="id-ID"/>
        </w:rPr>
      </w:pPr>
      <w:r>
        <w:rPr>
          <w:rStyle w:val="FootnoteReference"/>
        </w:rPr>
        <w:footnoteRef/>
      </w:r>
      <w:r w:rsidRPr="00A047B5">
        <w:rPr>
          <w:rFonts w:asciiTheme="majorBidi" w:hAnsiTheme="majorBidi" w:cstheme="majorBidi"/>
          <w:lang w:val="id-ID"/>
        </w:rPr>
        <w:t xml:space="preserve">Lukman Zain, </w:t>
      </w:r>
      <w:r w:rsidRPr="00A047B5">
        <w:rPr>
          <w:rFonts w:asciiTheme="majorBidi" w:hAnsiTheme="majorBidi" w:cstheme="majorBidi"/>
          <w:i/>
          <w:iCs/>
          <w:lang w:val="id-ID"/>
        </w:rPr>
        <w:t>Sejarah Hadis pada Masa Permulaan dan Penghimpunannya, ...</w:t>
      </w:r>
      <w:r>
        <w:rPr>
          <w:rFonts w:asciiTheme="majorBidi" w:hAnsiTheme="majorBidi" w:cstheme="majorBidi"/>
          <w:lang w:val="id-ID"/>
        </w:rPr>
        <w:t>, h. 16</w:t>
      </w:r>
      <w:r w:rsidRPr="00A047B5">
        <w:rPr>
          <w:rFonts w:asciiTheme="majorBidi" w:hAnsiTheme="majorBidi" w:cstheme="majorBidi"/>
          <w:lang w:val="id-ID"/>
        </w:rPr>
        <w:t xml:space="preserve"> (diakses pada 02 Mei 2019)</w:t>
      </w:r>
    </w:p>
  </w:footnote>
  <w:footnote w:id="32">
    <w:p w:rsidR="00B520AB" w:rsidRPr="00880A94" w:rsidRDefault="00B520AB" w:rsidP="00880A94">
      <w:pPr>
        <w:pStyle w:val="FootnoteText"/>
        <w:ind w:firstLine="720"/>
        <w:jc w:val="both"/>
        <w:rPr>
          <w:rFonts w:asciiTheme="majorBidi" w:hAnsiTheme="majorBidi" w:cstheme="majorBidi"/>
          <w:lang w:val="id-ID"/>
        </w:rPr>
      </w:pPr>
      <w:r w:rsidRPr="00880A94">
        <w:rPr>
          <w:rStyle w:val="FootnoteReference"/>
          <w:rFonts w:asciiTheme="majorBidi" w:hAnsiTheme="majorBidi" w:cstheme="majorBidi"/>
        </w:rPr>
        <w:footnoteRef/>
      </w:r>
      <w:r w:rsidRPr="00880A94">
        <w:rPr>
          <w:rFonts w:asciiTheme="majorBidi" w:hAnsiTheme="majorBidi" w:cstheme="majorBidi"/>
          <w:lang w:val="id-ID"/>
        </w:rPr>
        <w:t xml:space="preserve">Alamsyah, </w:t>
      </w:r>
      <w:r w:rsidRPr="00880A94">
        <w:rPr>
          <w:rFonts w:asciiTheme="majorBidi" w:hAnsiTheme="majorBidi" w:cstheme="majorBidi"/>
          <w:i/>
          <w:iCs/>
          <w:lang w:val="id-ID"/>
        </w:rPr>
        <w:t xml:space="preserve">Pemalsuan Hadis dan Upaya Mengatasinya, </w:t>
      </w:r>
      <w:r w:rsidR="00D64A71" w:rsidRPr="00880A94">
        <w:rPr>
          <w:rFonts w:asciiTheme="majorBidi" w:hAnsiTheme="majorBidi" w:cstheme="majorBidi"/>
          <w:i/>
          <w:iCs/>
          <w:lang w:val="id-ID"/>
        </w:rPr>
        <w:t xml:space="preserve">al-Hikmah: Jurnal UIN Alauddin, Volume 14, Nomor 2, </w:t>
      </w:r>
      <w:r w:rsidR="00D64A71" w:rsidRPr="00880A94">
        <w:rPr>
          <w:rFonts w:asciiTheme="majorBidi" w:hAnsiTheme="majorBidi" w:cstheme="majorBidi"/>
          <w:lang w:val="id-ID"/>
        </w:rPr>
        <w:t xml:space="preserve">(2013), h. </w:t>
      </w:r>
      <w:r w:rsidRPr="00880A94">
        <w:rPr>
          <w:rFonts w:asciiTheme="majorBidi" w:hAnsiTheme="majorBidi" w:cstheme="majorBidi"/>
          <w:lang w:val="id-ID"/>
        </w:rPr>
        <w:t>202</w:t>
      </w:r>
      <w:r w:rsidR="00D64A71" w:rsidRPr="00880A94">
        <w:rPr>
          <w:rFonts w:asciiTheme="majorBidi" w:hAnsiTheme="majorBidi" w:cstheme="majorBidi"/>
          <w:lang w:val="id-ID"/>
        </w:rPr>
        <w:t xml:space="preserve"> (diakses pada 02 Mei 2019)</w:t>
      </w:r>
    </w:p>
  </w:footnote>
  <w:footnote w:id="33">
    <w:p w:rsidR="00FE24CD" w:rsidRPr="00A047B5" w:rsidRDefault="00FE24CD"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Zeid B. Smeer, </w:t>
      </w:r>
      <w:r w:rsidRPr="00A047B5">
        <w:rPr>
          <w:rFonts w:asciiTheme="majorBidi" w:hAnsiTheme="majorBidi" w:cstheme="majorBidi"/>
          <w:i/>
          <w:iCs/>
          <w:lang w:val="id-ID"/>
        </w:rPr>
        <w:t xml:space="preserve">Ulumul Hadis: Pengantar Studi Hadis Praktis, </w:t>
      </w:r>
      <w:r w:rsidRPr="00A047B5">
        <w:rPr>
          <w:rFonts w:asciiTheme="majorBidi" w:hAnsiTheme="majorBidi" w:cstheme="majorBidi"/>
          <w:lang w:val="id-ID"/>
        </w:rPr>
        <w:t>(</w:t>
      </w:r>
      <w:r w:rsidR="00FF4DD4" w:rsidRPr="00A047B5">
        <w:rPr>
          <w:rFonts w:asciiTheme="majorBidi" w:hAnsiTheme="majorBidi" w:cstheme="majorBidi"/>
          <w:lang w:val="id-ID"/>
        </w:rPr>
        <w:t xml:space="preserve">Malang: Malang Press, 2008), h. </w:t>
      </w:r>
      <w:r w:rsidRPr="00A047B5">
        <w:rPr>
          <w:rFonts w:asciiTheme="majorBidi" w:hAnsiTheme="majorBidi" w:cstheme="majorBidi"/>
          <w:lang w:val="id-ID"/>
        </w:rPr>
        <w:t>25</w:t>
      </w:r>
    </w:p>
  </w:footnote>
  <w:footnote w:id="34">
    <w:p w:rsidR="00826619" w:rsidRPr="00A047B5" w:rsidRDefault="00826619"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 Utang Ranuwijaya, </w:t>
      </w:r>
      <w:r w:rsidRPr="00A047B5">
        <w:rPr>
          <w:rFonts w:asciiTheme="majorBidi" w:hAnsiTheme="majorBidi" w:cstheme="majorBidi"/>
          <w:i/>
          <w:iCs/>
          <w:lang w:val="id-ID"/>
        </w:rPr>
        <w:t xml:space="preserve">Ilmu Hadis, </w:t>
      </w:r>
      <w:r w:rsidRPr="00A047B5">
        <w:rPr>
          <w:rFonts w:asciiTheme="majorBidi" w:hAnsiTheme="majorBidi" w:cstheme="majorBidi"/>
          <w:lang w:val="id-ID"/>
        </w:rPr>
        <w:t>(Jakarta: Gaya Media Pratama, 1996), h. 62</w:t>
      </w:r>
    </w:p>
  </w:footnote>
  <w:footnote w:id="35">
    <w:p w:rsidR="00D46870" w:rsidRPr="00A047B5" w:rsidRDefault="00D46870" w:rsidP="00936727">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00936727" w:rsidRPr="00936727">
        <w:rPr>
          <w:rFonts w:asciiTheme="majorBidi" w:hAnsiTheme="majorBidi" w:cstheme="majorBidi"/>
          <w:i/>
          <w:iCs/>
          <w:lang w:val="id-ID"/>
        </w:rPr>
        <w:t>Ibid</w:t>
      </w:r>
      <w:r w:rsidRPr="00A047B5">
        <w:rPr>
          <w:rFonts w:asciiTheme="majorBidi" w:hAnsiTheme="majorBidi" w:cstheme="majorBidi"/>
          <w:i/>
          <w:iCs/>
          <w:lang w:val="id-ID"/>
        </w:rPr>
        <w:t>,</w:t>
      </w:r>
      <w:r w:rsidRPr="00A047B5">
        <w:rPr>
          <w:rFonts w:asciiTheme="majorBidi" w:hAnsiTheme="majorBidi" w:cstheme="majorBidi"/>
          <w:lang w:val="id-ID"/>
        </w:rPr>
        <w:t xml:space="preserve"> h. 65</w:t>
      </w:r>
    </w:p>
  </w:footnote>
  <w:footnote w:id="36">
    <w:p w:rsidR="00FF4DD4" w:rsidRPr="00A047B5" w:rsidRDefault="00FF4DD4"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Subhi as-Shalih, </w:t>
      </w:r>
      <w:r w:rsidRPr="00A047B5">
        <w:rPr>
          <w:rFonts w:asciiTheme="majorBidi" w:hAnsiTheme="majorBidi" w:cstheme="majorBidi"/>
          <w:i/>
          <w:iCs/>
          <w:lang w:val="id-ID"/>
        </w:rPr>
        <w:t>Membahas Ilmu-ilmu Hadis...</w:t>
      </w:r>
      <w:r w:rsidRPr="00A047B5">
        <w:rPr>
          <w:rFonts w:asciiTheme="majorBidi" w:hAnsiTheme="majorBidi" w:cstheme="majorBidi"/>
          <w:lang w:val="id-ID"/>
        </w:rPr>
        <w:t>, h. 63</w:t>
      </w:r>
    </w:p>
  </w:footnote>
  <w:footnote w:id="37">
    <w:p w:rsidR="00D46870" w:rsidRPr="00A047B5" w:rsidRDefault="00D46870"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 Noor Sulaiman, </w:t>
      </w:r>
      <w:r w:rsidRPr="00A047B5">
        <w:rPr>
          <w:rFonts w:asciiTheme="majorBidi" w:hAnsiTheme="majorBidi" w:cstheme="majorBidi"/>
          <w:i/>
          <w:iCs/>
          <w:lang w:val="id-ID"/>
        </w:rPr>
        <w:t>Antologi Ilmu Hadis</w:t>
      </w:r>
      <w:r w:rsidRPr="00A047B5">
        <w:rPr>
          <w:rFonts w:asciiTheme="majorBidi" w:hAnsiTheme="majorBidi" w:cstheme="majorBidi"/>
          <w:lang w:val="id-ID"/>
        </w:rPr>
        <w:t>, (Jakarta: Gaung Persada Press, 2009), h. 70</w:t>
      </w:r>
    </w:p>
  </w:footnote>
  <w:footnote w:id="38">
    <w:p w:rsidR="004B0487" w:rsidRPr="00A047B5" w:rsidRDefault="004B0487"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 Idris, </w:t>
      </w:r>
      <w:r w:rsidRPr="00A047B5">
        <w:rPr>
          <w:rFonts w:asciiTheme="majorBidi" w:hAnsiTheme="majorBidi" w:cstheme="majorBidi"/>
          <w:i/>
          <w:iCs/>
          <w:lang w:val="id-ID"/>
        </w:rPr>
        <w:t>studi Hadis</w:t>
      </w:r>
      <w:r w:rsidRPr="00A047B5">
        <w:rPr>
          <w:rFonts w:asciiTheme="majorBidi" w:hAnsiTheme="majorBidi" w:cstheme="majorBidi"/>
          <w:lang w:val="id-ID"/>
        </w:rPr>
        <w:t>.., h. 93</w:t>
      </w:r>
    </w:p>
  </w:footnote>
  <w:footnote w:id="39">
    <w:p w:rsidR="000A3A11" w:rsidRPr="00A047B5" w:rsidRDefault="000A3A11" w:rsidP="00A047B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Hasbi ash-Shiddieqy</w:t>
      </w:r>
      <w:r w:rsidR="00A047B5">
        <w:rPr>
          <w:rFonts w:asciiTheme="majorBidi" w:hAnsiTheme="majorBidi" w:cstheme="majorBidi"/>
          <w:lang w:val="id-ID"/>
        </w:rPr>
        <w:t xml:space="preserve">, </w:t>
      </w:r>
      <w:r w:rsidR="007F5E69">
        <w:rPr>
          <w:rFonts w:asciiTheme="majorBidi" w:hAnsiTheme="majorBidi" w:cstheme="majorBidi"/>
          <w:i/>
          <w:iCs/>
          <w:lang w:val="id-ID"/>
        </w:rPr>
        <w:t>Sejarah dan Pengantar Hadis</w:t>
      </w:r>
      <w:r w:rsidRPr="00A047B5">
        <w:rPr>
          <w:rFonts w:asciiTheme="majorBidi" w:hAnsiTheme="majorBidi" w:cstheme="majorBidi"/>
          <w:lang w:val="id-ID"/>
        </w:rPr>
        <w:t>..., h.</w:t>
      </w:r>
      <w:r w:rsidR="00393E01" w:rsidRPr="00A047B5">
        <w:rPr>
          <w:rFonts w:asciiTheme="majorBidi" w:hAnsiTheme="majorBidi" w:cstheme="majorBidi"/>
          <w:lang w:val="id-ID"/>
        </w:rPr>
        <w:t xml:space="preserve"> 78</w:t>
      </w:r>
    </w:p>
  </w:footnote>
  <w:footnote w:id="40">
    <w:p w:rsidR="00393E01" w:rsidRPr="00A047B5" w:rsidRDefault="00393E01" w:rsidP="007F5E69">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00984C3C" w:rsidRPr="00A047B5">
        <w:rPr>
          <w:rFonts w:asciiTheme="majorBidi" w:hAnsiTheme="majorBidi" w:cstheme="majorBidi"/>
          <w:lang w:val="id-ID"/>
        </w:rPr>
        <w:t xml:space="preserve">M. Syuhudi Ismail, </w:t>
      </w:r>
      <w:r w:rsidR="00984C3C" w:rsidRPr="00A047B5">
        <w:rPr>
          <w:rFonts w:asciiTheme="majorBidi" w:hAnsiTheme="majorBidi" w:cstheme="majorBidi"/>
          <w:i/>
          <w:iCs/>
          <w:lang w:val="id-ID"/>
        </w:rPr>
        <w:t>metodologi Penelitian Hadis Nabi,</w:t>
      </w:r>
      <w:r w:rsidR="00984C3C" w:rsidRPr="00A047B5">
        <w:rPr>
          <w:rFonts w:asciiTheme="majorBidi" w:hAnsiTheme="majorBidi" w:cstheme="majorBidi"/>
          <w:lang w:val="id-ID"/>
        </w:rPr>
        <w:t xml:space="preserve"> (Jakarta: Bulan Bintang, 1992), h. 17</w:t>
      </w:r>
    </w:p>
  </w:footnote>
  <w:footnote w:id="41">
    <w:p w:rsidR="00536606" w:rsidRPr="00A047B5" w:rsidRDefault="00536606" w:rsidP="007F5E69">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Hasbi ash-Shiddieqy</w:t>
      </w:r>
      <w:r w:rsidR="007F5E69">
        <w:rPr>
          <w:rFonts w:asciiTheme="majorBidi" w:hAnsiTheme="majorBidi" w:cstheme="majorBidi"/>
          <w:lang w:val="id-ID"/>
        </w:rPr>
        <w:t xml:space="preserve">, </w:t>
      </w:r>
      <w:r w:rsidR="007F5E69">
        <w:rPr>
          <w:rFonts w:asciiTheme="majorBidi" w:hAnsiTheme="majorBidi" w:cstheme="majorBidi"/>
          <w:i/>
          <w:iCs/>
          <w:lang w:val="id-ID"/>
        </w:rPr>
        <w:t>Sejarah dan Pengantar Hadis</w:t>
      </w:r>
      <w:r w:rsidRPr="00A047B5">
        <w:rPr>
          <w:rFonts w:asciiTheme="majorBidi" w:hAnsiTheme="majorBidi" w:cstheme="majorBidi"/>
          <w:lang w:val="id-ID"/>
        </w:rPr>
        <w:t>..., h. 68</w:t>
      </w:r>
    </w:p>
  </w:footnote>
  <w:footnote w:id="42">
    <w:p w:rsidR="00EF78C3" w:rsidRPr="00A047B5" w:rsidRDefault="00EF78C3" w:rsidP="00936727">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00936727" w:rsidRPr="00936727">
        <w:rPr>
          <w:rFonts w:asciiTheme="majorBidi" w:hAnsiTheme="majorBidi" w:cstheme="majorBidi"/>
          <w:i/>
          <w:iCs/>
          <w:lang w:val="id-ID"/>
        </w:rPr>
        <w:t>Ibid</w:t>
      </w:r>
      <w:r w:rsidRPr="00A047B5">
        <w:rPr>
          <w:rFonts w:asciiTheme="majorBidi" w:hAnsiTheme="majorBidi" w:cstheme="majorBidi"/>
          <w:lang w:val="id-ID"/>
        </w:rPr>
        <w:t>, h. 68</w:t>
      </w:r>
    </w:p>
  </w:footnote>
  <w:footnote w:id="43">
    <w:p w:rsidR="006F5766" w:rsidRPr="00A047B5" w:rsidRDefault="006F5766" w:rsidP="007F5E69">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Muhammad muhammad Abu Zahwi, </w:t>
      </w:r>
      <w:r w:rsidRPr="00A047B5">
        <w:rPr>
          <w:rFonts w:asciiTheme="majorBidi" w:hAnsiTheme="majorBidi" w:cstheme="majorBidi"/>
          <w:i/>
          <w:iCs/>
          <w:lang w:val="id-ID"/>
        </w:rPr>
        <w:t xml:space="preserve">al-Hadis wa Muhaddisin, </w:t>
      </w:r>
      <w:r w:rsidRPr="00A047B5">
        <w:rPr>
          <w:rFonts w:asciiTheme="majorBidi" w:hAnsiTheme="majorBidi" w:cstheme="majorBidi"/>
          <w:lang w:val="id-ID"/>
        </w:rPr>
        <w:t>(Mesir: Dar al-fikr al-Arabi, t.t), h. 245</w:t>
      </w:r>
    </w:p>
  </w:footnote>
  <w:footnote w:id="44">
    <w:p w:rsidR="00F57BED" w:rsidRPr="00A047B5" w:rsidRDefault="00F57BED" w:rsidP="007F5E69">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Hasbi ash-Shiddieqy</w:t>
      </w:r>
      <w:r w:rsidR="007F5E69">
        <w:rPr>
          <w:rFonts w:asciiTheme="majorBidi" w:hAnsiTheme="majorBidi" w:cstheme="majorBidi"/>
          <w:lang w:val="id-ID"/>
        </w:rPr>
        <w:t xml:space="preserve">, </w:t>
      </w:r>
      <w:r w:rsidR="007F5E69">
        <w:rPr>
          <w:rFonts w:asciiTheme="majorBidi" w:hAnsiTheme="majorBidi" w:cstheme="majorBidi"/>
          <w:i/>
          <w:iCs/>
          <w:lang w:val="id-ID"/>
        </w:rPr>
        <w:t>Sejarah dan Pengantar Hadis</w:t>
      </w:r>
      <w:r w:rsidRPr="00A047B5">
        <w:rPr>
          <w:rFonts w:asciiTheme="majorBidi" w:hAnsiTheme="majorBidi" w:cstheme="majorBidi"/>
          <w:lang w:val="id-ID"/>
        </w:rPr>
        <w:t>..., h. 77</w:t>
      </w:r>
    </w:p>
  </w:footnote>
  <w:footnote w:id="45">
    <w:p w:rsidR="00E350B3" w:rsidRPr="00880A94" w:rsidRDefault="00E350B3" w:rsidP="00880A94">
      <w:pPr>
        <w:pStyle w:val="FootnoteText"/>
        <w:ind w:firstLine="720"/>
        <w:jc w:val="both"/>
        <w:rPr>
          <w:rFonts w:asciiTheme="majorBidi" w:hAnsiTheme="majorBidi" w:cstheme="majorBidi"/>
          <w:lang w:val="id-ID"/>
        </w:rPr>
      </w:pPr>
      <w:r w:rsidRPr="00880A94">
        <w:rPr>
          <w:rStyle w:val="FootnoteReference"/>
          <w:rFonts w:asciiTheme="majorBidi" w:hAnsiTheme="majorBidi" w:cstheme="majorBidi"/>
        </w:rPr>
        <w:footnoteRef/>
      </w:r>
      <w:r w:rsidR="00157794" w:rsidRPr="00880A94">
        <w:rPr>
          <w:rFonts w:asciiTheme="majorBidi" w:hAnsiTheme="majorBidi" w:cstheme="majorBidi"/>
          <w:lang w:val="id-ID"/>
        </w:rPr>
        <w:t xml:space="preserve">Fatihunnada, </w:t>
      </w:r>
      <w:r w:rsidR="00157794" w:rsidRPr="00880A94">
        <w:rPr>
          <w:rFonts w:asciiTheme="majorBidi" w:hAnsiTheme="majorBidi" w:cstheme="majorBidi"/>
          <w:i/>
          <w:iCs/>
          <w:lang w:val="id-ID"/>
        </w:rPr>
        <w:t xml:space="preserve">Hadis dan Sirah dalam Literatur Sejarawan Nusantara, Jurnal Living Hadis, Volume 1, Nomor 2, </w:t>
      </w:r>
      <w:r w:rsidR="00157794" w:rsidRPr="00880A94">
        <w:rPr>
          <w:rFonts w:asciiTheme="majorBidi" w:hAnsiTheme="majorBidi" w:cstheme="majorBidi"/>
          <w:lang w:val="id-ID"/>
        </w:rPr>
        <w:t xml:space="preserve">(Oktober 2016), h. </w:t>
      </w:r>
      <w:r w:rsidRPr="00880A94">
        <w:rPr>
          <w:rFonts w:asciiTheme="majorBidi" w:hAnsiTheme="majorBidi" w:cstheme="majorBidi"/>
          <w:lang w:val="id-ID"/>
        </w:rPr>
        <w:t>386</w:t>
      </w:r>
    </w:p>
  </w:footnote>
  <w:footnote w:id="46">
    <w:p w:rsidR="00180DEC" w:rsidRPr="00A047B5" w:rsidRDefault="00180DEC" w:rsidP="007F5E69">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00BA66FC" w:rsidRPr="00A047B5">
        <w:rPr>
          <w:rFonts w:asciiTheme="majorBidi" w:hAnsiTheme="majorBidi" w:cstheme="majorBidi"/>
          <w:lang w:val="id-ID"/>
        </w:rPr>
        <w:t xml:space="preserve">Muhammad Mudzakir, </w:t>
      </w:r>
      <w:r w:rsidR="00BA66FC" w:rsidRPr="00A047B5">
        <w:rPr>
          <w:rFonts w:asciiTheme="majorBidi" w:hAnsiTheme="majorBidi" w:cstheme="majorBidi"/>
          <w:i/>
          <w:iCs/>
          <w:lang w:val="id-ID"/>
        </w:rPr>
        <w:t xml:space="preserve">Ulumul Hadis, </w:t>
      </w:r>
      <w:r w:rsidR="00BA66FC" w:rsidRPr="00A047B5">
        <w:rPr>
          <w:rFonts w:asciiTheme="majorBidi" w:hAnsiTheme="majorBidi" w:cstheme="majorBidi"/>
          <w:lang w:val="id-ID"/>
        </w:rPr>
        <w:t xml:space="preserve">(Bandung: Pustaka Setia, 1998), h. </w:t>
      </w:r>
      <w:r w:rsidRPr="00A047B5">
        <w:rPr>
          <w:rFonts w:asciiTheme="majorBidi" w:hAnsiTheme="majorBidi" w:cstheme="majorBidi"/>
          <w:lang w:val="id-ID"/>
        </w:rPr>
        <w:t>32</w:t>
      </w:r>
    </w:p>
  </w:footnote>
  <w:footnote w:id="47">
    <w:p w:rsidR="00A047B5" w:rsidRPr="00A047B5" w:rsidRDefault="00A047B5" w:rsidP="007F5E69">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Subhi as-Shalih, </w:t>
      </w:r>
      <w:r w:rsidRPr="00A047B5">
        <w:rPr>
          <w:rFonts w:asciiTheme="majorBidi" w:hAnsiTheme="majorBidi" w:cstheme="majorBidi"/>
          <w:i/>
          <w:iCs/>
          <w:lang w:val="id-ID"/>
        </w:rPr>
        <w:t>Membahas Ilmu-ilmu Hadis...</w:t>
      </w:r>
      <w:r w:rsidRPr="00A047B5">
        <w:rPr>
          <w:rFonts w:asciiTheme="majorBidi" w:hAnsiTheme="majorBidi" w:cstheme="majorBidi"/>
          <w:lang w:val="id-ID"/>
        </w:rPr>
        <w:t>, h. 57</w:t>
      </w:r>
    </w:p>
  </w:footnote>
  <w:footnote w:id="48">
    <w:p w:rsidR="0068562F" w:rsidRPr="0068562F" w:rsidRDefault="0068562F" w:rsidP="00936727">
      <w:pPr>
        <w:pStyle w:val="FootnoteText"/>
        <w:ind w:firstLine="720"/>
        <w:jc w:val="both"/>
        <w:rPr>
          <w:rFonts w:asciiTheme="majorBidi" w:hAnsiTheme="majorBidi" w:cstheme="majorBidi"/>
          <w:lang w:val="id-ID"/>
        </w:rPr>
      </w:pPr>
      <w:r>
        <w:rPr>
          <w:rStyle w:val="FootnoteReference"/>
        </w:rPr>
        <w:footnoteRef/>
      </w:r>
      <w:r w:rsidR="00936727" w:rsidRPr="00936727">
        <w:rPr>
          <w:rFonts w:asciiTheme="majorBidi" w:hAnsiTheme="majorBidi" w:cstheme="majorBidi"/>
          <w:i/>
          <w:iCs/>
          <w:lang w:val="id-ID"/>
        </w:rPr>
        <w:t>Ibid</w:t>
      </w:r>
      <w:r>
        <w:rPr>
          <w:rFonts w:asciiTheme="majorBidi" w:hAnsiTheme="majorBidi" w:cstheme="majorBidi"/>
          <w:lang w:val="id-ID"/>
        </w:rPr>
        <w:t xml:space="preserve">, h. </w:t>
      </w:r>
      <w:r>
        <w:rPr>
          <w:lang w:val="id-ID"/>
        </w:rPr>
        <w:t>59</w:t>
      </w:r>
    </w:p>
  </w:footnote>
  <w:footnote w:id="49">
    <w:p w:rsidR="00420F25" w:rsidRPr="00A047B5" w:rsidRDefault="00420F25" w:rsidP="00420F25">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Hasbi ash-shiddieqy, </w:t>
      </w:r>
      <w:r w:rsidRPr="00A047B5">
        <w:rPr>
          <w:rFonts w:asciiTheme="majorBidi" w:hAnsiTheme="majorBidi" w:cstheme="majorBidi"/>
          <w:i/>
          <w:iCs/>
          <w:lang w:val="id-ID"/>
        </w:rPr>
        <w:t>Sejarah dan Pengantar Hadis</w:t>
      </w:r>
      <w:r w:rsidRPr="00A047B5">
        <w:rPr>
          <w:rFonts w:asciiTheme="majorBidi" w:hAnsiTheme="majorBidi" w:cstheme="majorBidi"/>
          <w:lang w:val="id-ID"/>
        </w:rPr>
        <w:t>.., h. 57</w:t>
      </w:r>
    </w:p>
  </w:footnote>
  <w:footnote w:id="50">
    <w:p w:rsidR="00420F25" w:rsidRPr="00A047B5" w:rsidRDefault="00420F25" w:rsidP="00936727">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00936727" w:rsidRPr="00936727">
        <w:rPr>
          <w:rFonts w:asciiTheme="majorBidi" w:hAnsiTheme="majorBidi" w:cstheme="majorBidi"/>
          <w:i/>
          <w:iCs/>
          <w:lang w:val="id-ID"/>
        </w:rPr>
        <w:t>Ibid</w:t>
      </w:r>
      <w:r w:rsidRPr="00A047B5">
        <w:rPr>
          <w:rFonts w:asciiTheme="majorBidi" w:hAnsiTheme="majorBidi" w:cstheme="majorBidi"/>
          <w:lang w:val="id-ID"/>
        </w:rPr>
        <w:t>, h. 83</w:t>
      </w:r>
    </w:p>
  </w:footnote>
  <w:footnote w:id="51">
    <w:p w:rsidR="00B520AB" w:rsidRPr="002B76EC" w:rsidRDefault="00B520AB" w:rsidP="002B76EC">
      <w:pPr>
        <w:pStyle w:val="FootnoteText"/>
        <w:ind w:firstLine="720"/>
        <w:jc w:val="both"/>
        <w:rPr>
          <w:rFonts w:asciiTheme="majorBidi" w:hAnsiTheme="majorBidi" w:cstheme="majorBidi"/>
          <w:lang w:val="id-ID"/>
        </w:rPr>
      </w:pPr>
      <w:r w:rsidRPr="002B76EC">
        <w:rPr>
          <w:rStyle w:val="FootnoteReference"/>
          <w:rFonts w:asciiTheme="majorBidi" w:hAnsiTheme="majorBidi" w:cstheme="majorBidi"/>
        </w:rPr>
        <w:footnoteRef/>
      </w:r>
      <w:r w:rsidRPr="002B76EC">
        <w:rPr>
          <w:rFonts w:asciiTheme="majorBidi" w:hAnsiTheme="majorBidi" w:cstheme="majorBidi"/>
          <w:lang w:val="id-ID"/>
        </w:rPr>
        <w:t xml:space="preserve">Masturi Ilham, </w:t>
      </w:r>
      <w:r w:rsidRPr="002B76EC">
        <w:rPr>
          <w:rFonts w:asciiTheme="majorBidi" w:hAnsiTheme="majorBidi" w:cstheme="majorBidi"/>
          <w:i/>
          <w:iCs/>
          <w:lang w:val="id-ID"/>
        </w:rPr>
        <w:t xml:space="preserve">Sistematika Kodifikasi Hadis Nabi dari Tinjauan Sejarah, ADDIN: Media Dialektika Ilmu Islam, Volume 7, Nomor 2, </w:t>
      </w:r>
      <w:r w:rsidRPr="002B76EC">
        <w:rPr>
          <w:rFonts w:asciiTheme="majorBidi" w:hAnsiTheme="majorBidi" w:cstheme="majorBidi"/>
          <w:lang w:val="id-ID"/>
        </w:rPr>
        <w:t>(Agustus 2013), h. 287 (diakses pada 02 Mei 2019)</w:t>
      </w:r>
    </w:p>
  </w:footnote>
  <w:footnote w:id="52">
    <w:p w:rsidR="00FF5588" w:rsidRPr="00A047B5" w:rsidRDefault="00FF5588" w:rsidP="00FF5588">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Agus Sholahudin, </w:t>
      </w:r>
      <w:r w:rsidRPr="00A047B5">
        <w:rPr>
          <w:rFonts w:asciiTheme="majorBidi" w:hAnsiTheme="majorBidi" w:cstheme="majorBidi"/>
          <w:i/>
          <w:iCs/>
          <w:lang w:val="id-ID"/>
        </w:rPr>
        <w:t>Ulumul Hadis</w:t>
      </w:r>
      <w:r w:rsidRPr="00A047B5">
        <w:rPr>
          <w:rFonts w:asciiTheme="majorBidi" w:hAnsiTheme="majorBidi" w:cstheme="majorBidi"/>
          <w:lang w:val="id-ID"/>
        </w:rPr>
        <w:t>, (Bandung: Pustaka Setia, 2008), h. 45</w:t>
      </w:r>
    </w:p>
  </w:footnote>
  <w:footnote w:id="53">
    <w:p w:rsidR="00B74648" w:rsidRPr="00B74648" w:rsidRDefault="00B74648" w:rsidP="00B74648">
      <w:pPr>
        <w:pStyle w:val="FootnoteText"/>
        <w:ind w:firstLine="720"/>
        <w:jc w:val="both"/>
        <w:rPr>
          <w:rFonts w:asciiTheme="majorBidi" w:hAnsiTheme="majorBidi" w:cstheme="majorBidi"/>
          <w:lang w:val="id-ID"/>
        </w:rPr>
      </w:pPr>
      <w:r>
        <w:rPr>
          <w:rStyle w:val="FootnoteReference"/>
        </w:rPr>
        <w:footnoteRef/>
      </w:r>
      <w:r>
        <w:rPr>
          <w:rFonts w:asciiTheme="majorBidi" w:hAnsiTheme="majorBidi" w:cstheme="majorBidi"/>
          <w:lang w:val="id-ID"/>
        </w:rPr>
        <w:t xml:space="preserve">Ahmad Hasyimi, </w:t>
      </w:r>
      <w:r>
        <w:rPr>
          <w:rFonts w:asciiTheme="majorBidi" w:hAnsiTheme="majorBidi" w:cstheme="majorBidi"/>
          <w:i/>
          <w:iCs/>
          <w:lang w:val="id-ID"/>
        </w:rPr>
        <w:t xml:space="preserve">Sejarah Kebudayaan Islam, </w:t>
      </w:r>
      <w:r>
        <w:rPr>
          <w:rFonts w:asciiTheme="majorBidi" w:hAnsiTheme="majorBidi" w:cstheme="majorBidi"/>
          <w:lang w:val="id-ID"/>
        </w:rPr>
        <w:t>(Jakarta: Bulan Bintang, 1993), h. 268</w:t>
      </w:r>
    </w:p>
  </w:footnote>
  <w:footnote w:id="54">
    <w:p w:rsidR="00042862" w:rsidRPr="00A047B5" w:rsidRDefault="00042862" w:rsidP="007F5E69">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 Kitab-kitab Shahih adalah kitab yang disusun dengan memasukkan hadis-hadis yang dipandang shahih saja.</w:t>
      </w:r>
    </w:p>
  </w:footnote>
  <w:footnote w:id="55">
    <w:p w:rsidR="00D92E37" w:rsidRPr="00A047B5" w:rsidRDefault="00042862" w:rsidP="007F5E69">
      <w:pPr>
        <w:pStyle w:val="FootnoteText"/>
        <w:ind w:firstLine="720"/>
        <w:jc w:val="both"/>
        <w:rPr>
          <w:rFonts w:asciiTheme="majorBidi" w:hAnsiTheme="majorBidi" w:cstheme="majorBidi"/>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 xml:space="preserve"> Kitab-kitab Sunan adalah kitab yang disusun dengan memasukkan hadis yang dipandang shahih, juga hadis dhaif</w:t>
      </w:r>
      <w:r w:rsidR="00D92E37" w:rsidRPr="00A047B5">
        <w:rPr>
          <w:rFonts w:asciiTheme="majorBidi" w:hAnsiTheme="majorBidi" w:cstheme="majorBidi"/>
          <w:lang w:val="id-ID"/>
        </w:rPr>
        <w:t xml:space="preserve"> selain munkar termuat didalamnya, dan kebanyakan diterangkan kedhaifannya oleh penulis.</w:t>
      </w:r>
    </w:p>
  </w:footnote>
  <w:footnote w:id="56">
    <w:p w:rsidR="00D92E37" w:rsidRPr="00D92E37" w:rsidRDefault="00D92E37" w:rsidP="007F5E69">
      <w:pPr>
        <w:pStyle w:val="FootnoteText"/>
        <w:ind w:firstLine="720"/>
        <w:jc w:val="both"/>
        <w:rPr>
          <w:lang w:val="id-ID"/>
        </w:rPr>
      </w:pPr>
      <w:r w:rsidRPr="00A047B5">
        <w:rPr>
          <w:rStyle w:val="FootnoteReference"/>
          <w:rFonts w:asciiTheme="majorBidi" w:hAnsiTheme="majorBidi" w:cstheme="majorBidi"/>
        </w:rPr>
        <w:footnoteRef/>
      </w:r>
      <w:r w:rsidRPr="00A047B5">
        <w:rPr>
          <w:rFonts w:asciiTheme="majorBidi" w:hAnsiTheme="majorBidi" w:cstheme="majorBidi"/>
          <w:lang w:val="id-ID"/>
        </w:rPr>
        <w:t>Kitab-kitab Musnad adalah kitab yang memuat sederetan hadis-hadis yang diterima, tanpa menyaring dan menerangkan derajat-derajat hadis, karena dipandang cakap dibidangnya.</w:t>
      </w:r>
    </w:p>
  </w:footnote>
  <w:footnote w:id="57">
    <w:p w:rsidR="000501A6" w:rsidRPr="000501A6" w:rsidRDefault="000501A6" w:rsidP="000501A6">
      <w:pPr>
        <w:pStyle w:val="FootnoteText"/>
        <w:ind w:firstLine="720"/>
        <w:jc w:val="both"/>
        <w:rPr>
          <w:lang w:val="id-ID"/>
        </w:rPr>
      </w:pPr>
      <w:r w:rsidRPr="000501A6">
        <w:rPr>
          <w:rStyle w:val="FootnoteReference"/>
          <w:rFonts w:asciiTheme="majorBidi" w:hAnsiTheme="majorBidi" w:cstheme="majorBidi"/>
        </w:rPr>
        <w:footnoteRef/>
      </w:r>
      <w:r w:rsidRPr="000501A6">
        <w:rPr>
          <w:rFonts w:asciiTheme="majorBidi" w:hAnsiTheme="majorBidi" w:cstheme="majorBidi"/>
          <w:lang w:val="id-ID"/>
        </w:rPr>
        <w:t xml:space="preserve">Abdul Majid Khon, </w:t>
      </w:r>
      <w:r w:rsidRPr="000501A6">
        <w:rPr>
          <w:rFonts w:asciiTheme="majorBidi" w:hAnsiTheme="majorBidi" w:cstheme="majorBidi"/>
          <w:i/>
          <w:iCs/>
          <w:lang w:val="id-ID"/>
        </w:rPr>
        <w:t>Ulumul Hadis</w:t>
      </w:r>
      <w:r w:rsidRPr="000501A6">
        <w:rPr>
          <w:rFonts w:asciiTheme="majorBidi" w:hAnsiTheme="majorBidi" w:cstheme="majorBidi"/>
          <w:lang w:val="id-ID"/>
        </w:rPr>
        <w:t>..., h. 6</w:t>
      </w:r>
      <w:r>
        <w:rPr>
          <w:lang w:val="id-ID"/>
        </w:rPr>
        <w:t>1</w:t>
      </w:r>
    </w:p>
  </w:footnote>
  <w:footnote w:id="58">
    <w:p w:rsidR="000501A6" w:rsidRPr="000501A6" w:rsidRDefault="000501A6" w:rsidP="00936727">
      <w:pPr>
        <w:pStyle w:val="FootnoteText"/>
        <w:ind w:firstLine="720"/>
        <w:jc w:val="both"/>
        <w:rPr>
          <w:lang w:val="id-ID"/>
        </w:rPr>
      </w:pPr>
      <w:r>
        <w:rPr>
          <w:rStyle w:val="FootnoteReference"/>
        </w:rPr>
        <w:footnoteRef/>
      </w:r>
      <w:r w:rsidR="00936727">
        <w:rPr>
          <w:rFonts w:asciiTheme="majorBidi" w:hAnsiTheme="majorBidi" w:cstheme="majorBidi"/>
          <w:i/>
          <w:iCs/>
          <w:lang w:val="id-ID"/>
        </w:rPr>
        <w:t>Ibid</w:t>
      </w:r>
      <w:r w:rsidRPr="000501A6">
        <w:rPr>
          <w:rFonts w:asciiTheme="majorBidi" w:hAnsiTheme="majorBidi" w:cstheme="majorBidi"/>
          <w:lang w:val="id-ID"/>
        </w:rPr>
        <w:t>, h. 63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66F"/>
    <w:multiLevelType w:val="hybridMultilevel"/>
    <w:tmpl w:val="CCB8270C"/>
    <w:lvl w:ilvl="0" w:tplc="7DEC5AD2">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F77F9E"/>
    <w:multiLevelType w:val="hybridMultilevel"/>
    <w:tmpl w:val="3A74F550"/>
    <w:lvl w:ilvl="0" w:tplc="7DEC5AD2">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1BA379C"/>
    <w:multiLevelType w:val="hybridMultilevel"/>
    <w:tmpl w:val="C1FEB4D0"/>
    <w:lvl w:ilvl="0" w:tplc="912269AC">
      <w:start w:val="1"/>
      <w:numFmt w:val="upp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E666AF2"/>
    <w:multiLevelType w:val="hybridMultilevel"/>
    <w:tmpl w:val="30C20EE6"/>
    <w:lvl w:ilvl="0" w:tplc="E4CE5B12">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3F77E41"/>
    <w:multiLevelType w:val="hybridMultilevel"/>
    <w:tmpl w:val="B692B556"/>
    <w:lvl w:ilvl="0" w:tplc="E4CE5B12">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E3D14E8"/>
    <w:multiLevelType w:val="hybridMultilevel"/>
    <w:tmpl w:val="851A987C"/>
    <w:lvl w:ilvl="0" w:tplc="7DEC5AD2">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939625F"/>
    <w:multiLevelType w:val="hybridMultilevel"/>
    <w:tmpl w:val="C1A42D18"/>
    <w:lvl w:ilvl="0" w:tplc="912269AC">
      <w:start w:val="1"/>
      <w:numFmt w:val="upp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numFmt w:val="decimal"/>
    <w:endnote w:id="0"/>
    <w:endnote w:id="1"/>
  </w:endnotePr>
  <w:compat/>
  <w:rsids>
    <w:rsidRoot w:val="009E0B04"/>
    <w:rsid w:val="000004C7"/>
    <w:rsid w:val="00001EF8"/>
    <w:rsid w:val="000034B6"/>
    <w:rsid w:val="0000435C"/>
    <w:rsid w:val="000047F5"/>
    <w:rsid w:val="0000606A"/>
    <w:rsid w:val="00006447"/>
    <w:rsid w:val="000068F3"/>
    <w:rsid w:val="00006B45"/>
    <w:rsid w:val="00007217"/>
    <w:rsid w:val="00007B09"/>
    <w:rsid w:val="0001021E"/>
    <w:rsid w:val="00010A6C"/>
    <w:rsid w:val="00010D35"/>
    <w:rsid w:val="00011787"/>
    <w:rsid w:val="00011F60"/>
    <w:rsid w:val="00012953"/>
    <w:rsid w:val="00012AAB"/>
    <w:rsid w:val="000132AD"/>
    <w:rsid w:val="00013597"/>
    <w:rsid w:val="00014AF5"/>
    <w:rsid w:val="00015126"/>
    <w:rsid w:val="000158E5"/>
    <w:rsid w:val="00015C46"/>
    <w:rsid w:val="00015E00"/>
    <w:rsid w:val="00015F3A"/>
    <w:rsid w:val="000169A0"/>
    <w:rsid w:val="0001728A"/>
    <w:rsid w:val="000203CA"/>
    <w:rsid w:val="000210A3"/>
    <w:rsid w:val="0002172A"/>
    <w:rsid w:val="0002233A"/>
    <w:rsid w:val="000246DA"/>
    <w:rsid w:val="0002525C"/>
    <w:rsid w:val="000255BE"/>
    <w:rsid w:val="00026091"/>
    <w:rsid w:val="00026BE0"/>
    <w:rsid w:val="00026C4B"/>
    <w:rsid w:val="00030369"/>
    <w:rsid w:val="00030A79"/>
    <w:rsid w:val="00030BED"/>
    <w:rsid w:val="000315DA"/>
    <w:rsid w:val="00032119"/>
    <w:rsid w:val="00032971"/>
    <w:rsid w:val="00033C68"/>
    <w:rsid w:val="00034088"/>
    <w:rsid w:val="0003443C"/>
    <w:rsid w:val="000352B3"/>
    <w:rsid w:val="00035747"/>
    <w:rsid w:val="00035EEC"/>
    <w:rsid w:val="000369DD"/>
    <w:rsid w:val="00036BD4"/>
    <w:rsid w:val="00037034"/>
    <w:rsid w:val="000378D2"/>
    <w:rsid w:val="00037B73"/>
    <w:rsid w:val="00037CFB"/>
    <w:rsid w:val="00041297"/>
    <w:rsid w:val="00042862"/>
    <w:rsid w:val="00042E95"/>
    <w:rsid w:val="000430C1"/>
    <w:rsid w:val="00043770"/>
    <w:rsid w:val="000449CD"/>
    <w:rsid w:val="00045570"/>
    <w:rsid w:val="00045BB5"/>
    <w:rsid w:val="00046BD6"/>
    <w:rsid w:val="0004778D"/>
    <w:rsid w:val="000478C5"/>
    <w:rsid w:val="00047A92"/>
    <w:rsid w:val="000501A6"/>
    <w:rsid w:val="0005084D"/>
    <w:rsid w:val="00052071"/>
    <w:rsid w:val="0005212D"/>
    <w:rsid w:val="00052678"/>
    <w:rsid w:val="00052993"/>
    <w:rsid w:val="00052ECF"/>
    <w:rsid w:val="0005341B"/>
    <w:rsid w:val="00054446"/>
    <w:rsid w:val="00055630"/>
    <w:rsid w:val="000556E8"/>
    <w:rsid w:val="000561BD"/>
    <w:rsid w:val="00060D7C"/>
    <w:rsid w:val="00061381"/>
    <w:rsid w:val="00062537"/>
    <w:rsid w:val="00063809"/>
    <w:rsid w:val="00064C62"/>
    <w:rsid w:val="00064FAB"/>
    <w:rsid w:val="000650ED"/>
    <w:rsid w:val="0006602E"/>
    <w:rsid w:val="00066220"/>
    <w:rsid w:val="00066CB6"/>
    <w:rsid w:val="00070621"/>
    <w:rsid w:val="000726C4"/>
    <w:rsid w:val="00072EA9"/>
    <w:rsid w:val="00073185"/>
    <w:rsid w:val="00074997"/>
    <w:rsid w:val="0007722E"/>
    <w:rsid w:val="0007732E"/>
    <w:rsid w:val="000776D5"/>
    <w:rsid w:val="000805AC"/>
    <w:rsid w:val="000805BF"/>
    <w:rsid w:val="00080E39"/>
    <w:rsid w:val="000823B1"/>
    <w:rsid w:val="00082690"/>
    <w:rsid w:val="0008404F"/>
    <w:rsid w:val="00086041"/>
    <w:rsid w:val="000860CE"/>
    <w:rsid w:val="00087AD4"/>
    <w:rsid w:val="00087FAF"/>
    <w:rsid w:val="000901A4"/>
    <w:rsid w:val="00090BCF"/>
    <w:rsid w:val="00091920"/>
    <w:rsid w:val="00091D27"/>
    <w:rsid w:val="00092631"/>
    <w:rsid w:val="00092A20"/>
    <w:rsid w:val="00092DBA"/>
    <w:rsid w:val="0009389B"/>
    <w:rsid w:val="00093946"/>
    <w:rsid w:val="00093B1E"/>
    <w:rsid w:val="000950C0"/>
    <w:rsid w:val="0009542A"/>
    <w:rsid w:val="00095B29"/>
    <w:rsid w:val="00095CB3"/>
    <w:rsid w:val="0009787D"/>
    <w:rsid w:val="00097BB9"/>
    <w:rsid w:val="000A0611"/>
    <w:rsid w:val="000A09E2"/>
    <w:rsid w:val="000A25B0"/>
    <w:rsid w:val="000A32B6"/>
    <w:rsid w:val="000A37CA"/>
    <w:rsid w:val="000A3A11"/>
    <w:rsid w:val="000A3F20"/>
    <w:rsid w:val="000A4056"/>
    <w:rsid w:val="000A4085"/>
    <w:rsid w:val="000A4CEF"/>
    <w:rsid w:val="000A4F17"/>
    <w:rsid w:val="000A6F08"/>
    <w:rsid w:val="000A70A6"/>
    <w:rsid w:val="000A77C5"/>
    <w:rsid w:val="000A7B02"/>
    <w:rsid w:val="000B1A13"/>
    <w:rsid w:val="000B1F6C"/>
    <w:rsid w:val="000B22CE"/>
    <w:rsid w:val="000B2E73"/>
    <w:rsid w:val="000B3A0D"/>
    <w:rsid w:val="000B4A31"/>
    <w:rsid w:val="000B546E"/>
    <w:rsid w:val="000B584F"/>
    <w:rsid w:val="000B5ADB"/>
    <w:rsid w:val="000B68AE"/>
    <w:rsid w:val="000B6AE9"/>
    <w:rsid w:val="000B6FE1"/>
    <w:rsid w:val="000B7378"/>
    <w:rsid w:val="000B7EB4"/>
    <w:rsid w:val="000B7F00"/>
    <w:rsid w:val="000B7FE9"/>
    <w:rsid w:val="000C03B6"/>
    <w:rsid w:val="000C045F"/>
    <w:rsid w:val="000C0767"/>
    <w:rsid w:val="000C0BFB"/>
    <w:rsid w:val="000C13C9"/>
    <w:rsid w:val="000C26F8"/>
    <w:rsid w:val="000C2F97"/>
    <w:rsid w:val="000C3236"/>
    <w:rsid w:val="000C33AC"/>
    <w:rsid w:val="000C36C0"/>
    <w:rsid w:val="000C393A"/>
    <w:rsid w:val="000C3966"/>
    <w:rsid w:val="000C3D2B"/>
    <w:rsid w:val="000C400D"/>
    <w:rsid w:val="000C483F"/>
    <w:rsid w:val="000C4D3D"/>
    <w:rsid w:val="000C52E3"/>
    <w:rsid w:val="000C557B"/>
    <w:rsid w:val="000C5796"/>
    <w:rsid w:val="000C6E31"/>
    <w:rsid w:val="000C7AB3"/>
    <w:rsid w:val="000C7E84"/>
    <w:rsid w:val="000D1E8F"/>
    <w:rsid w:val="000D1FD5"/>
    <w:rsid w:val="000D2471"/>
    <w:rsid w:val="000D24F0"/>
    <w:rsid w:val="000D286A"/>
    <w:rsid w:val="000D294D"/>
    <w:rsid w:val="000D66FD"/>
    <w:rsid w:val="000D676D"/>
    <w:rsid w:val="000E01E6"/>
    <w:rsid w:val="000E1B15"/>
    <w:rsid w:val="000E1DCF"/>
    <w:rsid w:val="000E294B"/>
    <w:rsid w:val="000E4415"/>
    <w:rsid w:val="000E7EF1"/>
    <w:rsid w:val="000F01F2"/>
    <w:rsid w:val="000F0455"/>
    <w:rsid w:val="000F11D2"/>
    <w:rsid w:val="000F2F05"/>
    <w:rsid w:val="000F337D"/>
    <w:rsid w:val="000F37FE"/>
    <w:rsid w:val="000F457F"/>
    <w:rsid w:val="000F4DA2"/>
    <w:rsid w:val="000F5864"/>
    <w:rsid w:val="000F5D96"/>
    <w:rsid w:val="000F7600"/>
    <w:rsid w:val="000F7A9C"/>
    <w:rsid w:val="000F7BB8"/>
    <w:rsid w:val="001004EE"/>
    <w:rsid w:val="00100B80"/>
    <w:rsid w:val="001011DC"/>
    <w:rsid w:val="00103374"/>
    <w:rsid w:val="00103A43"/>
    <w:rsid w:val="00103C3C"/>
    <w:rsid w:val="00103D26"/>
    <w:rsid w:val="001051AA"/>
    <w:rsid w:val="0010668B"/>
    <w:rsid w:val="001100BD"/>
    <w:rsid w:val="00110B6A"/>
    <w:rsid w:val="00110E71"/>
    <w:rsid w:val="00111776"/>
    <w:rsid w:val="001129C7"/>
    <w:rsid w:val="00112C88"/>
    <w:rsid w:val="00113FE3"/>
    <w:rsid w:val="0011441B"/>
    <w:rsid w:val="00115F71"/>
    <w:rsid w:val="00117AF6"/>
    <w:rsid w:val="00117CAB"/>
    <w:rsid w:val="00120D18"/>
    <w:rsid w:val="00121C79"/>
    <w:rsid w:val="00121E94"/>
    <w:rsid w:val="00122E1D"/>
    <w:rsid w:val="00124C61"/>
    <w:rsid w:val="00125345"/>
    <w:rsid w:val="001253AC"/>
    <w:rsid w:val="00125D17"/>
    <w:rsid w:val="0012604E"/>
    <w:rsid w:val="00126095"/>
    <w:rsid w:val="00126158"/>
    <w:rsid w:val="00127CBB"/>
    <w:rsid w:val="00127F2C"/>
    <w:rsid w:val="001301BA"/>
    <w:rsid w:val="001304C5"/>
    <w:rsid w:val="001318C8"/>
    <w:rsid w:val="00133BBD"/>
    <w:rsid w:val="0013565B"/>
    <w:rsid w:val="00135A45"/>
    <w:rsid w:val="00135D02"/>
    <w:rsid w:val="00135ED4"/>
    <w:rsid w:val="001377E1"/>
    <w:rsid w:val="00137B5D"/>
    <w:rsid w:val="00137C67"/>
    <w:rsid w:val="00137F8F"/>
    <w:rsid w:val="00140877"/>
    <w:rsid w:val="00140ABD"/>
    <w:rsid w:val="00140AD4"/>
    <w:rsid w:val="00140FDF"/>
    <w:rsid w:val="001422AB"/>
    <w:rsid w:val="001427B0"/>
    <w:rsid w:val="001430AA"/>
    <w:rsid w:val="00143CF3"/>
    <w:rsid w:val="001451D0"/>
    <w:rsid w:val="0014533B"/>
    <w:rsid w:val="001458A9"/>
    <w:rsid w:val="00145A81"/>
    <w:rsid w:val="00145CE6"/>
    <w:rsid w:val="00147E0F"/>
    <w:rsid w:val="001500B4"/>
    <w:rsid w:val="00150803"/>
    <w:rsid w:val="00150EA4"/>
    <w:rsid w:val="00151845"/>
    <w:rsid w:val="00152595"/>
    <w:rsid w:val="0015272C"/>
    <w:rsid w:val="0015291B"/>
    <w:rsid w:val="00153575"/>
    <w:rsid w:val="00154792"/>
    <w:rsid w:val="00156832"/>
    <w:rsid w:val="00157016"/>
    <w:rsid w:val="00157487"/>
    <w:rsid w:val="00157582"/>
    <w:rsid w:val="00157794"/>
    <w:rsid w:val="00160EBB"/>
    <w:rsid w:val="00160FB2"/>
    <w:rsid w:val="001613BB"/>
    <w:rsid w:val="00161DE1"/>
    <w:rsid w:val="00162D20"/>
    <w:rsid w:val="00164266"/>
    <w:rsid w:val="00164448"/>
    <w:rsid w:val="001644F1"/>
    <w:rsid w:val="00165063"/>
    <w:rsid w:val="0016524D"/>
    <w:rsid w:val="00165749"/>
    <w:rsid w:val="00167234"/>
    <w:rsid w:val="00167FF5"/>
    <w:rsid w:val="00170238"/>
    <w:rsid w:val="00173AB2"/>
    <w:rsid w:val="00174FD8"/>
    <w:rsid w:val="00175B2C"/>
    <w:rsid w:val="00180734"/>
    <w:rsid w:val="00180DEC"/>
    <w:rsid w:val="00181095"/>
    <w:rsid w:val="00181E9A"/>
    <w:rsid w:val="00182335"/>
    <w:rsid w:val="001823A6"/>
    <w:rsid w:val="00182BDD"/>
    <w:rsid w:val="001833DD"/>
    <w:rsid w:val="001836BA"/>
    <w:rsid w:val="00183F2E"/>
    <w:rsid w:val="001847B5"/>
    <w:rsid w:val="00184BF0"/>
    <w:rsid w:val="001871A1"/>
    <w:rsid w:val="00187840"/>
    <w:rsid w:val="001918B4"/>
    <w:rsid w:val="00192D0E"/>
    <w:rsid w:val="00193799"/>
    <w:rsid w:val="00195161"/>
    <w:rsid w:val="00195B2D"/>
    <w:rsid w:val="00196077"/>
    <w:rsid w:val="001963AD"/>
    <w:rsid w:val="00197974"/>
    <w:rsid w:val="001A055D"/>
    <w:rsid w:val="001A0987"/>
    <w:rsid w:val="001A0A1E"/>
    <w:rsid w:val="001A1416"/>
    <w:rsid w:val="001A1FBC"/>
    <w:rsid w:val="001A21C7"/>
    <w:rsid w:val="001A27C5"/>
    <w:rsid w:val="001A322D"/>
    <w:rsid w:val="001A43B7"/>
    <w:rsid w:val="001A4489"/>
    <w:rsid w:val="001A5F6F"/>
    <w:rsid w:val="001A6780"/>
    <w:rsid w:val="001A6F6A"/>
    <w:rsid w:val="001A7193"/>
    <w:rsid w:val="001A75D3"/>
    <w:rsid w:val="001A7C25"/>
    <w:rsid w:val="001A7F1F"/>
    <w:rsid w:val="001B067D"/>
    <w:rsid w:val="001B06E8"/>
    <w:rsid w:val="001B0ED4"/>
    <w:rsid w:val="001B16E3"/>
    <w:rsid w:val="001B1768"/>
    <w:rsid w:val="001B1843"/>
    <w:rsid w:val="001B242F"/>
    <w:rsid w:val="001B26BD"/>
    <w:rsid w:val="001B3775"/>
    <w:rsid w:val="001B377D"/>
    <w:rsid w:val="001B43DB"/>
    <w:rsid w:val="001B46C6"/>
    <w:rsid w:val="001B577D"/>
    <w:rsid w:val="001B5EE3"/>
    <w:rsid w:val="001B5FAE"/>
    <w:rsid w:val="001B72F2"/>
    <w:rsid w:val="001C013D"/>
    <w:rsid w:val="001C0649"/>
    <w:rsid w:val="001C12D6"/>
    <w:rsid w:val="001C12E0"/>
    <w:rsid w:val="001C158A"/>
    <w:rsid w:val="001C22A9"/>
    <w:rsid w:val="001C261F"/>
    <w:rsid w:val="001C2982"/>
    <w:rsid w:val="001C3290"/>
    <w:rsid w:val="001C44C3"/>
    <w:rsid w:val="001C4552"/>
    <w:rsid w:val="001C5BB8"/>
    <w:rsid w:val="001C632E"/>
    <w:rsid w:val="001C6931"/>
    <w:rsid w:val="001C7FC1"/>
    <w:rsid w:val="001D0264"/>
    <w:rsid w:val="001D05CF"/>
    <w:rsid w:val="001D219B"/>
    <w:rsid w:val="001D2459"/>
    <w:rsid w:val="001D2863"/>
    <w:rsid w:val="001D2FBC"/>
    <w:rsid w:val="001D52BA"/>
    <w:rsid w:val="001D61D3"/>
    <w:rsid w:val="001D68C6"/>
    <w:rsid w:val="001D72E8"/>
    <w:rsid w:val="001D7BD2"/>
    <w:rsid w:val="001E0498"/>
    <w:rsid w:val="001E3157"/>
    <w:rsid w:val="001E554D"/>
    <w:rsid w:val="001E5D15"/>
    <w:rsid w:val="001E66EE"/>
    <w:rsid w:val="001E7190"/>
    <w:rsid w:val="001E77ED"/>
    <w:rsid w:val="001E7896"/>
    <w:rsid w:val="001E7B6D"/>
    <w:rsid w:val="001E7EC7"/>
    <w:rsid w:val="001E7EDE"/>
    <w:rsid w:val="001F1E95"/>
    <w:rsid w:val="001F26F0"/>
    <w:rsid w:val="001F2863"/>
    <w:rsid w:val="001F2BB7"/>
    <w:rsid w:val="001F3559"/>
    <w:rsid w:val="001F36C3"/>
    <w:rsid w:val="001F486A"/>
    <w:rsid w:val="001F4E93"/>
    <w:rsid w:val="001F543E"/>
    <w:rsid w:val="001F5457"/>
    <w:rsid w:val="001F5592"/>
    <w:rsid w:val="001F6D07"/>
    <w:rsid w:val="002019FB"/>
    <w:rsid w:val="00201ADF"/>
    <w:rsid w:val="00202C23"/>
    <w:rsid w:val="00204170"/>
    <w:rsid w:val="00204502"/>
    <w:rsid w:val="002062AC"/>
    <w:rsid w:val="00206840"/>
    <w:rsid w:val="00207161"/>
    <w:rsid w:val="002074C7"/>
    <w:rsid w:val="00207FA9"/>
    <w:rsid w:val="0021037F"/>
    <w:rsid w:val="002104F5"/>
    <w:rsid w:val="00210D3E"/>
    <w:rsid w:val="0021122C"/>
    <w:rsid w:val="002123AB"/>
    <w:rsid w:val="00212B9E"/>
    <w:rsid w:val="00213E37"/>
    <w:rsid w:val="00214BF1"/>
    <w:rsid w:val="00215D6E"/>
    <w:rsid w:val="002162A6"/>
    <w:rsid w:val="00220035"/>
    <w:rsid w:val="002211F6"/>
    <w:rsid w:val="0022200B"/>
    <w:rsid w:val="00222282"/>
    <w:rsid w:val="00222BFA"/>
    <w:rsid w:val="00223496"/>
    <w:rsid w:val="00224494"/>
    <w:rsid w:val="002245FA"/>
    <w:rsid w:val="00230180"/>
    <w:rsid w:val="002307ED"/>
    <w:rsid w:val="002319DF"/>
    <w:rsid w:val="00231A63"/>
    <w:rsid w:val="0023257C"/>
    <w:rsid w:val="00233BD5"/>
    <w:rsid w:val="00233F6E"/>
    <w:rsid w:val="0023535C"/>
    <w:rsid w:val="002363F6"/>
    <w:rsid w:val="00237558"/>
    <w:rsid w:val="00240D51"/>
    <w:rsid w:val="00241B72"/>
    <w:rsid w:val="00241EED"/>
    <w:rsid w:val="00242F03"/>
    <w:rsid w:val="002439A4"/>
    <w:rsid w:val="002439E9"/>
    <w:rsid w:val="00243D75"/>
    <w:rsid w:val="002471A1"/>
    <w:rsid w:val="00247DB1"/>
    <w:rsid w:val="00247FA1"/>
    <w:rsid w:val="00250018"/>
    <w:rsid w:val="00250D54"/>
    <w:rsid w:val="00252C78"/>
    <w:rsid w:val="002535B1"/>
    <w:rsid w:val="002539F8"/>
    <w:rsid w:val="00253B9B"/>
    <w:rsid w:val="00253F55"/>
    <w:rsid w:val="00253FED"/>
    <w:rsid w:val="00254A33"/>
    <w:rsid w:val="00255A5A"/>
    <w:rsid w:val="00256AA0"/>
    <w:rsid w:val="00260397"/>
    <w:rsid w:val="0026153C"/>
    <w:rsid w:val="0026254D"/>
    <w:rsid w:val="00262914"/>
    <w:rsid w:val="002635D1"/>
    <w:rsid w:val="00264BAF"/>
    <w:rsid w:val="002654A0"/>
    <w:rsid w:val="002669FF"/>
    <w:rsid w:val="002715BE"/>
    <w:rsid w:val="002718C0"/>
    <w:rsid w:val="00271DE1"/>
    <w:rsid w:val="0027204C"/>
    <w:rsid w:val="0027247D"/>
    <w:rsid w:val="00272653"/>
    <w:rsid w:val="002728F2"/>
    <w:rsid w:val="00273BBF"/>
    <w:rsid w:val="00276361"/>
    <w:rsid w:val="00277175"/>
    <w:rsid w:val="002773DF"/>
    <w:rsid w:val="00277574"/>
    <w:rsid w:val="00277ABE"/>
    <w:rsid w:val="002802C6"/>
    <w:rsid w:val="00280D02"/>
    <w:rsid w:val="00281910"/>
    <w:rsid w:val="00282582"/>
    <w:rsid w:val="002831F1"/>
    <w:rsid w:val="0028373D"/>
    <w:rsid w:val="00283741"/>
    <w:rsid w:val="002838F8"/>
    <w:rsid w:val="00283CB4"/>
    <w:rsid w:val="00283E58"/>
    <w:rsid w:val="00285959"/>
    <w:rsid w:val="00285BAD"/>
    <w:rsid w:val="002865EB"/>
    <w:rsid w:val="00286D18"/>
    <w:rsid w:val="00286EE8"/>
    <w:rsid w:val="00287770"/>
    <w:rsid w:val="002879BD"/>
    <w:rsid w:val="00287E68"/>
    <w:rsid w:val="00292443"/>
    <w:rsid w:val="00293DCF"/>
    <w:rsid w:val="0029523F"/>
    <w:rsid w:val="00296632"/>
    <w:rsid w:val="0029687B"/>
    <w:rsid w:val="00296A86"/>
    <w:rsid w:val="002A02CC"/>
    <w:rsid w:val="002A187C"/>
    <w:rsid w:val="002A238A"/>
    <w:rsid w:val="002A2CCC"/>
    <w:rsid w:val="002A3034"/>
    <w:rsid w:val="002A3411"/>
    <w:rsid w:val="002A3CF7"/>
    <w:rsid w:val="002A3DD0"/>
    <w:rsid w:val="002A406B"/>
    <w:rsid w:val="002A4A80"/>
    <w:rsid w:val="002A5033"/>
    <w:rsid w:val="002A78FF"/>
    <w:rsid w:val="002A79B9"/>
    <w:rsid w:val="002B0A81"/>
    <w:rsid w:val="002B0CD6"/>
    <w:rsid w:val="002B1593"/>
    <w:rsid w:val="002B32E0"/>
    <w:rsid w:val="002B70AD"/>
    <w:rsid w:val="002B76EC"/>
    <w:rsid w:val="002C0FC8"/>
    <w:rsid w:val="002C139E"/>
    <w:rsid w:val="002C1719"/>
    <w:rsid w:val="002C1FFC"/>
    <w:rsid w:val="002C2273"/>
    <w:rsid w:val="002C2306"/>
    <w:rsid w:val="002C263F"/>
    <w:rsid w:val="002C2741"/>
    <w:rsid w:val="002C2BA9"/>
    <w:rsid w:val="002C2D79"/>
    <w:rsid w:val="002C461D"/>
    <w:rsid w:val="002C4D16"/>
    <w:rsid w:val="002C6654"/>
    <w:rsid w:val="002C6E5C"/>
    <w:rsid w:val="002C7049"/>
    <w:rsid w:val="002C7A15"/>
    <w:rsid w:val="002D1701"/>
    <w:rsid w:val="002D1A33"/>
    <w:rsid w:val="002D1D28"/>
    <w:rsid w:val="002D3011"/>
    <w:rsid w:val="002D310B"/>
    <w:rsid w:val="002D3274"/>
    <w:rsid w:val="002D359A"/>
    <w:rsid w:val="002D3FAE"/>
    <w:rsid w:val="002D4378"/>
    <w:rsid w:val="002D5C97"/>
    <w:rsid w:val="002E1CCA"/>
    <w:rsid w:val="002E1DF6"/>
    <w:rsid w:val="002E366E"/>
    <w:rsid w:val="002E58CC"/>
    <w:rsid w:val="002E6F31"/>
    <w:rsid w:val="002E7371"/>
    <w:rsid w:val="002F05E1"/>
    <w:rsid w:val="002F220C"/>
    <w:rsid w:val="002F2438"/>
    <w:rsid w:val="002F27D3"/>
    <w:rsid w:val="002F2C0B"/>
    <w:rsid w:val="002F31E3"/>
    <w:rsid w:val="002F35F1"/>
    <w:rsid w:val="002F361C"/>
    <w:rsid w:val="002F4515"/>
    <w:rsid w:val="002F560B"/>
    <w:rsid w:val="002F563A"/>
    <w:rsid w:val="002F6101"/>
    <w:rsid w:val="002F64DB"/>
    <w:rsid w:val="002F6E6A"/>
    <w:rsid w:val="00300060"/>
    <w:rsid w:val="0030015B"/>
    <w:rsid w:val="00300A83"/>
    <w:rsid w:val="00301106"/>
    <w:rsid w:val="00301B71"/>
    <w:rsid w:val="00302B5D"/>
    <w:rsid w:val="00303BEE"/>
    <w:rsid w:val="003046ED"/>
    <w:rsid w:val="0030472D"/>
    <w:rsid w:val="00304800"/>
    <w:rsid w:val="00304CB4"/>
    <w:rsid w:val="0030566D"/>
    <w:rsid w:val="003062F3"/>
    <w:rsid w:val="003071A7"/>
    <w:rsid w:val="00307603"/>
    <w:rsid w:val="0031014D"/>
    <w:rsid w:val="00311451"/>
    <w:rsid w:val="00311E42"/>
    <w:rsid w:val="00313A25"/>
    <w:rsid w:val="00315F42"/>
    <w:rsid w:val="00316F11"/>
    <w:rsid w:val="0031706B"/>
    <w:rsid w:val="003173F0"/>
    <w:rsid w:val="003179D4"/>
    <w:rsid w:val="00321382"/>
    <w:rsid w:val="003214D8"/>
    <w:rsid w:val="00321DAD"/>
    <w:rsid w:val="003227B1"/>
    <w:rsid w:val="0032420B"/>
    <w:rsid w:val="00324A2E"/>
    <w:rsid w:val="00324AED"/>
    <w:rsid w:val="00324E2F"/>
    <w:rsid w:val="003257B9"/>
    <w:rsid w:val="00326585"/>
    <w:rsid w:val="00326D0D"/>
    <w:rsid w:val="003273FE"/>
    <w:rsid w:val="00327EFC"/>
    <w:rsid w:val="00330A1F"/>
    <w:rsid w:val="00331B22"/>
    <w:rsid w:val="00331CD6"/>
    <w:rsid w:val="003325B3"/>
    <w:rsid w:val="003339DE"/>
    <w:rsid w:val="00333CD3"/>
    <w:rsid w:val="003340EB"/>
    <w:rsid w:val="00335B42"/>
    <w:rsid w:val="00337452"/>
    <w:rsid w:val="003404C9"/>
    <w:rsid w:val="003407B6"/>
    <w:rsid w:val="00340C89"/>
    <w:rsid w:val="00341E7C"/>
    <w:rsid w:val="003420E1"/>
    <w:rsid w:val="00342B8D"/>
    <w:rsid w:val="00343A8C"/>
    <w:rsid w:val="0034403C"/>
    <w:rsid w:val="003450A0"/>
    <w:rsid w:val="00345256"/>
    <w:rsid w:val="00346018"/>
    <w:rsid w:val="003474F5"/>
    <w:rsid w:val="003502C0"/>
    <w:rsid w:val="0035068B"/>
    <w:rsid w:val="00350E01"/>
    <w:rsid w:val="003515BE"/>
    <w:rsid w:val="003519E5"/>
    <w:rsid w:val="00352216"/>
    <w:rsid w:val="00355CB7"/>
    <w:rsid w:val="003564BD"/>
    <w:rsid w:val="00356985"/>
    <w:rsid w:val="003570EA"/>
    <w:rsid w:val="00357D9D"/>
    <w:rsid w:val="0036060D"/>
    <w:rsid w:val="0036082A"/>
    <w:rsid w:val="00360D0E"/>
    <w:rsid w:val="00361524"/>
    <w:rsid w:val="00363D35"/>
    <w:rsid w:val="00365C3C"/>
    <w:rsid w:val="00365D6C"/>
    <w:rsid w:val="00366A70"/>
    <w:rsid w:val="003671CC"/>
    <w:rsid w:val="00367297"/>
    <w:rsid w:val="003672C3"/>
    <w:rsid w:val="003677F2"/>
    <w:rsid w:val="00370352"/>
    <w:rsid w:val="00371039"/>
    <w:rsid w:val="003714FD"/>
    <w:rsid w:val="0037165B"/>
    <w:rsid w:val="00371C99"/>
    <w:rsid w:val="003721AE"/>
    <w:rsid w:val="003731D5"/>
    <w:rsid w:val="00373448"/>
    <w:rsid w:val="003734C6"/>
    <w:rsid w:val="00376C66"/>
    <w:rsid w:val="00377449"/>
    <w:rsid w:val="00377465"/>
    <w:rsid w:val="00377FEB"/>
    <w:rsid w:val="00380BB8"/>
    <w:rsid w:val="00380EF4"/>
    <w:rsid w:val="003811B5"/>
    <w:rsid w:val="0038292B"/>
    <w:rsid w:val="00382AEB"/>
    <w:rsid w:val="0038318B"/>
    <w:rsid w:val="00383378"/>
    <w:rsid w:val="00384E71"/>
    <w:rsid w:val="0038543A"/>
    <w:rsid w:val="00386565"/>
    <w:rsid w:val="00387822"/>
    <w:rsid w:val="00390022"/>
    <w:rsid w:val="00390417"/>
    <w:rsid w:val="0039048E"/>
    <w:rsid w:val="003913CB"/>
    <w:rsid w:val="00391768"/>
    <w:rsid w:val="00392A25"/>
    <w:rsid w:val="00393D72"/>
    <w:rsid w:val="00393E01"/>
    <w:rsid w:val="0039400F"/>
    <w:rsid w:val="00394922"/>
    <w:rsid w:val="00394E9C"/>
    <w:rsid w:val="00394EDB"/>
    <w:rsid w:val="00395672"/>
    <w:rsid w:val="003963F8"/>
    <w:rsid w:val="003A0F90"/>
    <w:rsid w:val="003A1078"/>
    <w:rsid w:val="003A1080"/>
    <w:rsid w:val="003A1C18"/>
    <w:rsid w:val="003A282C"/>
    <w:rsid w:val="003A2F0F"/>
    <w:rsid w:val="003A4FB7"/>
    <w:rsid w:val="003A5656"/>
    <w:rsid w:val="003A5990"/>
    <w:rsid w:val="003A5A98"/>
    <w:rsid w:val="003A5D5D"/>
    <w:rsid w:val="003A6635"/>
    <w:rsid w:val="003A6CE1"/>
    <w:rsid w:val="003A75E9"/>
    <w:rsid w:val="003B103B"/>
    <w:rsid w:val="003B3762"/>
    <w:rsid w:val="003B50B5"/>
    <w:rsid w:val="003B5EEA"/>
    <w:rsid w:val="003B60A2"/>
    <w:rsid w:val="003B73C0"/>
    <w:rsid w:val="003C07E2"/>
    <w:rsid w:val="003C0D9E"/>
    <w:rsid w:val="003C0F72"/>
    <w:rsid w:val="003C2477"/>
    <w:rsid w:val="003C2660"/>
    <w:rsid w:val="003C3AC4"/>
    <w:rsid w:val="003C4324"/>
    <w:rsid w:val="003C45ED"/>
    <w:rsid w:val="003C4D43"/>
    <w:rsid w:val="003C4E93"/>
    <w:rsid w:val="003C7348"/>
    <w:rsid w:val="003D088E"/>
    <w:rsid w:val="003D0B80"/>
    <w:rsid w:val="003D0E40"/>
    <w:rsid w:val="003D1E70"/>
    <w:rsid w:val="003D21B1"/>
    <w:rsid w:val="003D2807"/>
    <w:rsid w:val="003D363A"/>
    <w:rsid w:val="003D5F12"/>
    <w:rsid w:val="003D6154"/>
    <w:rsid w:val="003D6B70"/>
    <w:rsid w:val="003E0B76"/>
    <w:rsid w:val="003E0E32"/>
    <w:rsid w:val="003E0E79"/>
    <w:rsid w:val="003E199F"/>
    <w:rsid w:val="003E2582"/>
    <w:rsid w:val="003E299D"/>
    <w:rsid w:val="003E47F5"/>
    <w:rsid w:val="003E5801"/>
    <w:rsid w:val="003E59FD"/>
    <w:rsid w:val="003E5E37"/>
    <w:rsid w:val="003E684E"/>
    <w:rsid w:val="003E7A81"/>
    <w:rsid w:val="003E7F1B"/>
    <w:rsid w:val="003F0E6E"/>
    <w:rsid w:val="003F23A4"/>
    <w:rsid w:val="003F2E9A"/>
    <w:rsid w:val="003F6278"/>
    <w:rsid w:val="003F6C2A"/>
    <w:rsid w:val="003F78ED"/>
    <w:rsid w:val="00400A10"/>
    <w:rsid w:val="004010E8"/>
    <w:rsid w:val="0040117F"/>
    <w:rsid w:val="004016CD"/>
    <w:rsid w:val="00401874"/>
    <w:rsid w:val="00401996"/>
    <w:rsid w:val="00401CE0"/>
    <w:rsid w:val="00401E14"/>
    <w:rsid w:val="00402B9A"/>
    <w:rsid w:val="00403C9F"/>
    <w:rsid w:val="004042A8"/>
    <w:rsid w:val="00404EF3"/>
    <w:rsid w:val="00405369"/>
    <w:rsid w:val="00405803"/>
    <w:rsid w:val="00407151"/>
    <w:rsid w:val="00407339"/>
    <w:rsid w:val="00407366"/>
    <w:rsid w:val="004077FB"/>
    <w:rsid w:val="0041036C"/>
    <w:rsid w:val="00410C72"/>
    <w:rsid w:val="00412C0D"/>
    <w:rsid w:val="00412E1E"/>
    <w:rsid w:val="00414302"/>
    <w:rsid w:val="00414597"/>
    <w:rsid w:val="00415A89"/>
    <w:rsid w:val="00417589"/>
    <w:rsid w:val="00417AFA"/>
    <w:rsid w:val="00417EF4"/>
    <w:rsid w:val="00420F25"/>
    <w:rsid w:val="0042129D"/>
    <w:rsid w:val="004215CB"/>
    <w:rsid w:val="00421DA3"/>
    <w:rsid w:val="00421F06"/>
    <w:rsid w:val="0042219C"/>
    <w:rsid w:val="0042233B"/>
    <w:rsid w:val="0042261B"/>
    <w:rsid w:val="00422BAB"/>
    <w:rsid w:val="0042418F"/>
    <w:rsid w:val="00424400"/>
    <w:rsid w:val="0042495E"/>
    <w:rsid w:val="00424FC4"/>
    <w:rsid w:val="004251A7"/>
    <w:rsid w:val="004253D1"/>
    <w:rsid w:val="004255FF"/>
    <w:rsid w:val="00425E21"/>
    <w:rsid w:val="00426604"/>
    <w:rsid w:val="00426B7D"/>
    <w:rsid w:val="00427621"/>
    <w:rsid w:val="00430082"/>
    <w:rsid w:val="0043048E"/>
    <w:rsid w:val="0043139C"/>
    <w:rsid w:val="004316C8"/>
    <w:rsid w:val="00432664"/>
    <w:rsid w:val="00433676"/>
    <w:rsid w:val="00433BB3"/>
    <w:rsid w:val="00433D19"/>
    <w:rsid w:val="004341F6"/>
    <w:rsid w:val="004357E0"/>
    <w:rsid w:val="0043595D"/>
    <w:rsid w:val="00435A4C"/>
    <w:rsid w:val="00436B72"/>
    <w:rsid w:val="00436FA5"/>
    <w:rsid w:val="00437109"/>
    <w:rsid w:val="00437242"/>
    <w:rsid w:val="00437AA2"/>
    <w:rsid w:val="00440A56"/>
    <w:rsid w:val="00442E70"/>
    <w:rsid w:val="0044332A"/>
    <w:rsid w:val="004449A1"/>
    <w:rsid w:val="004449F0"/>
    <w:rsid w:val="00444BF5"/>
    <w:rsid w:val="00445231"/>
    <w:rsid w:val="00446026"/>
    <w:rsid w:val="00447E2E"/>
    <w:rsid w:val="00450F63"/>
    <w:rsid w:val="0045170A"/>
    <w:rsid w:val="00453EA3"/>
    <w:rsid w:val="0045412F"/>
    <w:rsid w:val="0045463B"/>
    <w:rsid w:val="004547CB"/>
    <w:rsid w:val="00455E44"/>
    <w:rsid w:val="004569CC"/>
    <w:rsid w:val="00457D07"/>
    <w:rsid w:val="004612E1"/>
    <w:rsid w:val="0046181F"/>
    <w:rsid w:val="00461CC2"/>
    <w:rsid w:val="00461EBC"/>
    <w:rsid w:val="00463B6C"/>
    <w:rsid w:val="0046430A"/>
    <w:rsid w:val="00464AE3"/>
    <w:rsid w:val="004664F9"/>
    <w:rsid w:val="00466512"/>
    <w:rsid w:val="0047098F"/>
    <w:rsid w:val="004725F8"/>
    <w:rsid w:val="00473F1E"/>
    <w:rsid w:val="004747A1"/>
    <w:rsid w:val="0047550E"/>
    <w:rsid w:val="00475624"/>
    <w:rsid w:val="004766D6"/>
    <w:rsid w:val="00476797"/>
    <w:rsid w:val="004770F5"/>
    <w:rsid w:val="00477403"/>
    <w:rsid w:val="004775D3"/>
    <w:rsid w:val="00477907"/>
    <w:rsid w:val="004818DE"/>
    <w:rsid w:val="00481DD9"/>
    <w:rsid w:val="00482434"/>
    <w:rsid w:val="00482A89"/>
    <w:rsid w:val="004830B3"/>
    <w:rsid w:val="00483362"/>
    <w:rsid w:val="004840A2"/>
    <w:rsid w:val="00484251"/>
    <w:rsid w:val="00484749"/>
    <w:rsid w:val="00484B00"/>
    <w:rsid w:val="0048759A"/>
    <w:rsid w:val="00487981"/>
    <w:rsid w:val="00487A70"/>
    <w:rsid w:val="0049211B"/>
    <w:rsid w:val="00492AB5"/>
    <w:rsid w:val="0049368E"/>
    <w:rsid w:val="00495E87"/>
    <w:rsid w:val="00496785"/>
    <w:rsid w:val="00496D30"/>
    <w:rsid w:val="0049784C"/>
    <w:rsid w:val="00497997"/>
    <w:rsid w:val="004A04CD"/>
    <w:rsid w:val="004A10AC"/>
    <w:rsid w:val="004A34A0"/>
    <w:rsid w:val="004A3583"/>
    <w:rsid w:val="004A375E"/>
    <w:rsid w:val="004A3BF9"/>
    <w:rsid w:val="004A5B9F"/>
    <w:rsid w:val="004A5C8F"/>
    <w:rsid w:val="004A730D"/>
    <w:rsid w:val="004B0487"/>
    <w:rsid w:val="004B066C"/>
    <w:rsid w:val="004B10C6"/>
    <w:rsid w:val="004B16C5"/>
    <w:rsid w:val="004B21C3"/>
    <w:rsid w:val="004B2F16"/>
    <w:rsid w:val="004B3545"/>
    <w:rsid w:val="004B3964"/>
    <w:rsid w:val="004B4539"/>
    <w:rsid w:val="004B477C"/>
    <w:rsid w:val="004B4A1E"/>
    <w:rsid w:val="004B4B9F"/>
    <w:rsid w:val="004B4F13"/>
    <w:rsid w:val="004B6CAB"/>
    <w:rsid w:val="004B713E"/>
    <w:rsid w:val="004B7293"/>
    <w:rsid w:val="004B763B"/>
    <w:rsid w:val="004B789C"/>
    <w:rsid w:val="004B796D"/>
    <w:rsid w:val="004B7B80"/>
    <w:rsid w:val="004C075E"/>
    <w:rsid w:val="004C0CB4"/>
    <w:rsid w:val="004C134A"/>
    <w:rsid w:val="004C2DC8"/>
    <w:rsid w:val="004C33A3"/>
    <w:rsid w:val="004C3717"/>
    <w:rsid w:val="004C6B1C"/>
    <w:rsid w:val="004C7327"/>
    <w:rsid w:val="004D0210"/>
    <w:rsid w:val="004D03CD"/>
    <w:rsid w:val="004D131B"/>
    <w:rsid w:val="004D1980"/>
    <w:rsid w:val="004D3E16"/>
    <w:rsid w:val="004D4149"/>
    <w:rsid w:val="004D59F7"/>
    <w:rsid w:val="004D65AF"/>
    <w:rsid w:val="004D69D0"/>
    <w:rsid w:val="004D7021"/>
    <w:rsid w:val="004D7A1D"/>
    <w:rsid w:val="004E02DB"/>
    <w:rsid w:val="004E07B8"/>
    <w:rsid w:val="004E1295"/>
    <w:rsid w:val="004E34B9"/>
    <w:rsid w:val="004E3F47"/>
    <w:rsid w:val="004E3F85"/>
    <w:rsid w:val="004E4B8D"/>
    <w:rsid w:val="004E4D08"/>
    <w:rsid w:val="004E4E7F"/>
    <w:rsid w:val="004E4FDD"/>
    <w:rsid w:val="004E57D4"/>
    <w:rsid w:val="004E57E4"/>
    <w:rsid w:val="004E5CE0"/>
    <w:rsid w:val="004E611A"/>
    <w:rsid w:val="004E6C40"/>
    <w:rsid w:val="004E6E5A"/>
    <w:rsid w:val="004E73BB"/>
    <w:rsid w:val="004E7661"/>
    <w:rsid w:val="004E7E80"/>
    <w:rsid w:val="004F0169"/>
    <w:rsid w:val="004F03A0"/>
    <w:rsid w:val="004F05D0"/>
    <w:rsid w:val="004F0675"/>
    <w:rsid w:val="004F1C50"/>
    <w:rsid w:val="004F36D6"/>
    <w:rsid w:val="004F3C16"/>
    <w:rsid w:val="004F42E0"/>
    <w:rsid w:val="004F475A"/>
    <w:rsid w:val="004F49A9"/>
    <w:rsid w:val="004F5449"/>
    <w:rsid w:val="004F55FA"/>
    <w:rsid w:val="004F5613"/>
    <w:rsid w:val="004F598D"/>
    <w:rsid w:val="004F5B70"/>
    <w:rsid w:val="004F69A4"/>
    <w:rsid w:val="004F6B81"/>
    <w:rsid w:val="004F7C55"/>
    <w:rsid w:val="00500823"/>
    <w:rsid w:val="005008C5"/>
    <w:rsid w:val="0050090E"/>
    <w:rsid w:val="00500C84"/>
    <w:rsid w:val="00501299"/>
    <w:rsid w:val="0050185F"/>
    <w:rsid w:val="00501A14"/>
    <w:rsid w:val="0050227D"/>
    <w:rsid w:val="005026BC"/>
    <w:rsid w:val="00502A8A"/>
    <w:rsid w:val="00503CC1"/>
    <w:rsid w:val="0050421E"/>
    <w:rsid w:val="005043A5"/>
    <w:rsid w:val="00505E03"/>
    <w:rsid w:val="005072CE"/>
    <w:rsid w:val="005076C7"/>
    <w:rsid w:val="00510238"/>
    <w:rsid w:val="00510FA1"/>
    <w:rsid w:val="0051164B"/>
    <w:rsid w:val="005135F7"/>
    <w:rsid w:val="00513D24"/>
    <w:rsid w:val="0051405B"/>
    <w:rsid w:val="00514F03"/>
    <w:rsid w:val="00515061"/>
    <w:rsid w:val="005153CD"/>
    <w:rsid w:val="00515972"/>
    <w:rsid w:val="00515F74"/>
    <w:rsid w:val="00515FF3"/>
    <w:rsid w:val="005161E3"/>
    <w:rsid w:val="0051680C"/>
    <w:rsid w:val="005175C5"/>
    <w:rsid w:val="00517A3E"/>
    <w:rsid w:val="005208B9"/>
    <w:rsid w:val="00520D5A"/>
    <w:rsid w:val="00521911"/>
    <w:rsid w:val="005236AB"/>
    <w:rsid w:val="00524608"/>
    <w:rsid w:val="005248DD"/>
    <w:rsid w:val="005257DA"/>
    <w:rsid w:val="00526EFA"/>
    <w:rsid w:val="00527ACB"/>
    <w:rsid w:val="00530283"/>
    <w:rsid w:val="005311D5"/>
    <w:rsid w:val="00532737"/>
    <w:rsid w:val="00532FC0"/>
    <w:rsid w:val="0053386E"/>
    <w:rsid w:val="00533A11"/>
    <w:rsid w:val="005345FD"/>
    <w:rsid w:val="00534689"/>
    <w:rsid w:val="00535CDA"/>
    <w:rsid w:val="00536606"/>
    <w:rsid w:val="00537305"/>
    <w:rsid w:val="00537768"/>
    <w:rsid w:val="00537B5A"/>
    <w:rsid w:val="005405F9"/>
    <w:rsid w:val="005411B1"/>
    <w:rsid w:val="00541F0C"/>
    <w:rsid w:val="0054272C"/>
    <w:rsid w:val="00542A5B"/>
    <w:rsid w:val="005435C2"/>
    <w:rsid w:val="00544044"/>
    <w:rsid w:val="00544466"/>
    <w:rsid w:val="005455C1"/>
    <w:rsid w:val="005474FF"/>
    <w:rsid w:val="0055005D"/>
    <w:rsid w:val="005507EA"/>
    <w:rsid w:val="00550CE0"/>
    <w:rsid w:val="00551633"/>
    <w:rsid w:val="00551A47"/>
    <w:rsid w:val="00553A47"/>
    <w:rsid w:val="005547BB"/>
    <w:rsid w:val="005547EC"/>
    <w:rsid w:val="00554E41"/>
    <w:rsid w:val="00555835"/>
    <w:rsid w:val="005558FF"/>
    <w:rsid w:val="00556FF5"/>
    <w:rsid w:val="0055785C"/>
    <w:rsid w:val="00560022"/>
    <w:rsid w:val="0056026D"/>
    <w:rsid w:val="00560FDD"/>
    <w:rsid w:val="00562095"/>
    <w:rsid w:val="005624C6"/>
    <w:rsid w:val="00564FF1"/>
    <w:rsid w:val="0056504D"/>
    <w:rsid w:val="00565291"/>
    <w:rsid w:val="00565CA1"/>
    <w:rsid w:val="005660F8"/>
    <w:rsid w:val="00566376"/>
    <w:rsid w:val="005663FC"/>
    <w:rsid w:val="00566B4F"/>
    <w:rsid w:val="00567341"/>
    <w:rsid w:val="00567811"/>
    <w:rsid w:val="0056795B"/>
    <w:rsid w:val="0057029F"/>
    <w:rsid w:val="00570DF4"/>
    <w:rsid w:val="00571CD6"/>
    <w:rsid w:val="0057295A"/>
    <w:rsid w:val="00573239"/>
    <w:rsid w:val="00573F62"/>
    <w:rsid w:val="005756FF"/>
    <w:rsid w:val="00575DE2"/>
    <w:rsid w:val="0057623A"/>
    <w:rsid w:val="0057748F"/>
    <w:rsid w:val="00580B13"/>
    <w:rsid w:val="00581DA0"/>
    <w:rsid w:val="005822D7"/>
    <w:rsid w:val="0058274A"/>
    <w:rsid w:val="00582928"/>
    <w:rsid w:val="00582F70"/>
    <w:rsid w:val="0058300B"/>
    <w:rsid w:val="0058375D"/>
    <w:rsid w:val="00583B91"/>
    <w:rsid w:val="00583BD1"/>
    <w:rsid w:val="00584DCB"/>
    <w:rsid w:val="00585B14"/>
    <w:rsid w:val="005866F3"/>
    <w:rsid w:val="00586E1D"/>
    <w:rsid w:val="005872DD"/>
    <w:rsid w:val="00591CCF"/>
    <w:rsid w:val="00593912"/>
    <w:rsid w:val="00593985"/>
    <w:rsid w:val="00593BA8"/>
    <w:rsid w:val="00593CF4"/>
    <w:rsid w:val="00594918"/>
    <w:rsid w:val="00595C48"/>
    <w:rsid w:val="00595D65"/>
    <w:rsid w:val="00596712"/>
    <w:rsid w:val="00596784"/>
    <w:rsid w:val="00596D33"/>
    <w:rsid w:val="00596ED0"/>
    <w:rsid w:val="00597351"/>
    <w:rsid w:val="00597EA9"/>
    <w:rsid w:val="005A10B3"/>
    <w:rsid w:val="005A1477"/>
    <w:rsid w:val="005A273F"/>
    <w:rsid w:val="005A2B5A"/>
    <w:rsid w:val="005A326A"/>
    <w:rsid w:val="005A3D41"/>
    <w:rsid w:val="005A3FA7"/>
    <w:rsid w:val="005A4F88"/>
    <w:rsid w:val="005A4FE6"/>
    <w:rsid w:val="005A59A0"/>
    <w:rsid w:val="005A760F"/>
    <w:rsid w:val="005A7722"/>
    <w:rsid w:val="005A7868"/>
    <w:rsid w:val="005A7B7E"/>
    <w:rsid w:val="005B00E8"/>
    <w:rsid w:val="005B076B"/>
    <w:rsid w:val="005B0CF5"/>
    <w:rsid w:val="005B1AC4"/>
    <w:rsid w:val="005B2865"/>
    <w:rsid w:val="005B3915"/>
    <w:rsid w:val="005B4C45"/>
    <w:rsid w:val="005B6714"/>
    <w:rsid w:val="005B72CB"/>
    <w:rsid w:val="005B776C"/>
    <w:rsid w:val="005B7AEC"/>
    <w:rsid w:val="005C0BC9"/>
    <w:rsid w:val="005C1258"/>
    <w:rsid w:val="005C1CB1"/>
    <w:rsid w:val="005C3ED4"/>
    <w:rsid w:val="005C4C68"/>
    <w:rsid w:val="005C58E7"/>
    <w:rsid w:val="005C7A8E"/>
    <w:rsid w:val="005C7B33"/>
    <w:rsid w:val="005D00B3"/>
    <w:rsid w:val="005D0F55"/>
    <w:rsid w:val="005D22CA"/>
    <w:rsid w:val="005D2619"/>
    <w:rsid w:val="005D3325"/>
    <w:rsid w:val="005D3881"/>
    <w:rsid w:val="005D4474"/>
    <w:rsid w:val="005D4BAE"/>
    <w:rsid w:val="005D5250"/>
    <w:rsid w:val="005D5864"/>
    <w:rsid w:val="005D6EAF"/>
    <w:rsid w:val="005D7335"/>
    <w:rsid w:val="005D7340"/>
    <w:rsid w:val="005E1667"/>
    <w:rsid w:val="005E6747"/>
    <w:rsid w:val="005F0B23"/>
    <w:rsid w:val="005F0B29"/>
    <w:rsid w:val="005F0F66"/>
    <w:rsid w:val="005F32C4"/>
    <w:rsid w:val="005F3BB7"/>
    <w:rsid w:val="005F5A89"/>
    <w:rsid w:val="005F6A83"/>
    <w:rsid w:val="005F7BE4"/>
    <w:rsid w:val="005F7D34"/>
    <w:rsid w:val="006002F8"/>
    <w:rsid w:val="00600847"/>
    <w:rsid w:val="00601234"/>
    <w:rsid w:val="00602075"/>
    <w:rsid w:val="00602120"/>
    <w:rsid w:val="00603C80"/>
    <w:rsid w:val="00604790"/>
    <w:rsid w:val="00604F0C"/>
    <w:rsid w:val="006051FD"/>
    <w:rsid w:val="00605421"/>
    <w:rsid w:val="006066D3"/>
    <w:rsid w:val="00607739"/>
    <w:rsid w:val="00610843"/>
    <w:rsid w:val="0061084D"/>
    <w:rsid w:val="0061106D"/>
    <w:rsid w:val="006113B0"/>
    <w:rsid w:val="00611999"/>
    <w:rsid w:val="00611D59"/>
    <w:rsid w:val="00612424"/>
    <w:rsid w:val="00613241"/>
    <w:rsid w:val="00614DF7"/>
    <w:rsid w:val="00615342"/>
    <w:rsid w:val="00615A7A"/>
    <w:rsid w:val="00617BD6"/>
    <w:rsid w:val="0062090E"/>
    <w:rsid w:val="00620C79"/>
    <w:rsid w:val="006219B7"/>
    <w:rsid w:val="0062345A"/>
    <w:rsid w:val="0062378D"/>
    <w:rsid w:val="00623CF1"/>
    <w:rsid w:val="006249D0"/>
    <w:rsid w:val="00625F20"/>
    <w:rsid w:val="00626F30"/>
    <w:rsid w:val="006273F8"/>
    <w:rsid w:val="00630D97"/>
    <w:rsid w:val="00632F61"/>
    <w:rsid w:val="00633A41"/>
    <w:rsid w:val="00634AC9"/>
    <w:rsid w:val="0063594D"/>
    <w:rsid w:val="0063603C"/>
    <w:rsid w:val="0063758D"/>
    <w:rsid w:val="00637F63"/>
    <w:rsid w:val="006439EC"/>
    <w:rsid w:val="00643E0A"/>
    <w:rsid w:val="00643EC0"/>
    <w:rsid w:val="00644256"/>
    <w:rsid w:val="0064490E"/>
    <w:rsid w:val="0064491E"/>
    <w:rsid w:val="006449E9"/>
    <w:rsid w:val="006459DA"/>
    <w:rsid w:val="00645B78"/>
    <w:rsid w:val="00645F39"/>
    <w:rsid w:val="00650CFA"/>
    <w:rsid w:val="00652306"/>
    <w:rsid w:val="00652733"/>
    <w:rsid w:val="00652CF8"/>
    <w:rsid w:val="006540A7"/>
    <w:rsid w:val="00654A0E"/>
    <w:rsid w:val="00655416"/>
    <w:rsid w:val="00657314"/>
    <w:rsid w:val="00660845"/>
    <w:rsid w:val="006619FD"/>
    <w:rsid w:val="00662331"/>
    <w:rsid w:val="00662921"/>
    <w:rsid w:val="00663C88"/>
    <w:rsid w:val="00663D0B"/>
    <w:rsid w:val="00663F97"/>
    <w:rsid w:val="00665566"/>
    <w:rsid w:val="00666489"/>
    <w:rsid w:val="0067120C"/>
    <w:rsid w:val="0067149E"/>
    <w:rsid w:val="006719C2"/>
    <w:rsid w:val="006737C7"/>
    <w:rsid w:val="00673EDB"/>
    <w:rsid w:val="00674622"/>
    <w:rsid w:val="00675537"/>
    <w:rsid w:val="00676625"/>
    <w:rsid w:val="0067758A"/>
    <w:rsid w:val="006775CC"/>
    <w:rsid w:val="00677E10"/>
    <w:rsid w:val="00677FA0"/>
    <w:rsid w:val="0068039D"/>
    <w:rsid w:val="006807BA"/>
    <w:rsid w:val="00680890"/>
    <w:rsid w:val="0068135F"/>
    <w:rsid w:val="006829AB"/>
    <w:rsid w:val="00682ABD"/>
    <w:rsid w:val="00683986"/>
    <w:rsid w:val="0068422A"/>
    <w:rsid w:val="00685183"/>
    <w:rsid w:val="0068562F"/>
    <w:rsid w:val="006870ED"/>
    <w:rsid w:val="00691963"/>
    <w:rsid w:val="006928D8"/>
    <w:rsid w:val="00692DFE"/>
    <w:rsid w:val="006930A4"/>
    <w:rsid w:val="00693380"/>
    <w:rsid w:val="0069476A"/>
    <w:rsid w:val="006947E0"/>
    <w:rsid w:val="00695C87"/>
    <w:rsid w:val="00695FBB"/>
    <w:rsid w:val="00696CFE"/>
    <w:rsid w:val="00697066"/>
    <w:rsid w:val="0069782D"/>
    <w:rsid w:val="00697EE0"/>
    <w:rsid w:val="006A0DF1"/>
    <w:rsid w:val="006A3124"/>
    <w:rsid w:val="006A4450"/>
    <w:rsid w:val="006A445E"/>
    <w:rsid w:val="006A44AC"/>
    <w:rsid w:val="006A511B"/>
    <w:rsid w:val="006A574F"/>
    <w:rsid w:val="006A5AC5"/>
    <w:rsid w:val="006A5DD5"/>
    <w:rsid w:val="006A6387"/>
    <w:rsid w:val="006A65B7"/>
    <w:rsid w:val="006A6603"/>
    <w:rsid w:val="006A7626"/>
    <w:rsid w:val="006B0F88"/>
    <w:rsid w:val="006B1780"/>
    <w:rsid w:val="006B1F71"/>
    <w:rsid w:val="006B2AD7"/>
    <w:rsid w:val="006B2D5D"/>
    <w:rsid w:val="006B334C"/>
    <w:rsid w:val="006B3D1E"/>
    <w:rsid w:val="006B40E8"/>
    <w:rsid w:val="006B4225"/>
    <w:rsid w:val="006B450D"/>
    <w:rsid w:val="006B5183"/>
    <w:rsid w:val="006B5EBC"/>
    <w:rsid w:val="006B611B"/>
    <w:rsid w:val="006B6526"/>
    <w:rsid w:val="006B7298"/>
    <w:rsid w:val="006B73AD"/>
    <w:rsid w:val="006C070E"/>
    <w:rsid w:val="006C07E5"/>
    <w:rsid w:val="006C28DF"/>
    <w:rsid w:val="006C3D46"/>
    <w:rsid w:val="006C466C"/>
    <w:rsid w:val="006C56DB"/>
    <w:rsid w:val="006C6877"/>
    <w:rsid w:val="006C7640"/>
    <w:rsid w:val="006D0041"/>
    <w:rsid w:val="006D0B37"/>
    <w:rsid w:val="006D0D92"/>
    <w:rsid w:val="006D1ABE"/>
    <w:rsid w:val="006D287A"/>
    <w:rsid w:val="006D3280"/>
    <w:rsid w:val="006D35A8"/>
    <w:rsid w:val="006D5655"/>
    <w:rsid w:val="006D63FB"/>
    <w:rsid w:val="006D67E5"/>
    <w:rsid w:val="006D7206"/>
    <w:rsid w:val="006D7281"/>
    <w:rsid w:val="006D7A03"/>
    <w:rsid w:val="006E0F34"/>
    <w:rsid w:val="006E1AA2"/>
    <w:rsid w:val="006E1F35"/>
    <w:rsid w:val="006E3811"/>
    <w:rsid w:val="006E450D"/>
    <w:rsid w:val="006E4991"/>
    <w:rsid w:val="006E5A41"/>
    <w:rsid w:val="006E658A"/>
    <w:rsid w:val="006E676A"/>
    <w:rsid w:val="006E76F6"/>
    <w:rsid w:val="006E7719"/>
    <w:rsid w:val="006E7A71"/>
    <w:rsid w:val="006E7CF4"/>
    <w:rsid w:val="006F0600"/>
    <w:rsid w:val="006F1D83"/>
    <w:rsid w:val="006F2BC8"/>
    <w:rsid w:val="006F5766"/>
    <w:rsid w:val="006F5D45"/>
    <w:rsid w:val="00700900"/>
    <w:rsid w:val="00700B74"/>
    <w:rsid w:val="00700F6A"/>
    <w:rsid w:val="007014E4"/>
    <w:rsid w:val="00702029"/>
    <w:rsid w:val="0070224F"/>
    <w:rsid w:val="007025CA"/>
    <w:rsid w:val="00703476"/>
    <w:rsid w:val="00703A82"/>
    <w:rsid w:val="007041DE"/>
    <w:rsid w:val="007050C6"/>
    <w:rsid w:val="0070752B"/>
    <w:rsid w:val="00707D49"/>
    <w:rsid w:val="0071082C"/>
    <w:rsid w:val="007122DB"/>
    <w:rsid w:val="0071278E"/>
    <w:rsid w:val="00712841"/>
    <w:rsid w:val="00712A63"/>
    <w:rsid w:val="00713821"/>
    <w:rsid w:val="00721DE4"/>
    <w:rsid w:val="007229ED"/>
    <w:rsid w:val="00722E9E"/>
    <w:rsid w:val="00724286"/>
    <w:rsid w:val="007255F3"/>
    <w:rsid w:val="007256F2"/>
    <w:rsid w:val="0072706E"/>
    <w:rsid w:val="0072725A"/>
    <w:rsid w:val="007278AA"/>
    <w:rsid w:val="0072792E"/>
    <w:rsid w:val="00727D93"/>
    <w:rsid w:val="0073035C"/>
    <w:rsid w:val="0073170E"/>
    <w:rsid w:val="0073195D"/>
    <w:rsid w:val="0073318C"/>
    <w:rsid w:val="007343EA"/>
    <w:rsid w:val="00734D9A"/>
    <w:rsid w:val="00735A2D"/>
    <w:rsid w:val="0073637D"/>
    <w:rsid w:val="007364BA"/>
    <w:rsid w:val="00736DD6"/>
    <w:rsid w:val="0073719F"/>
    <w:rsid w:val="0073728B"/>
    <w:rsid w:val="00740A85"/>
    <w:rsid w:val="007410D4"/>
    <w:rsid w:val="00741A8D"/>
    <w:rsid w:val="00743529"/>
    <w:rsid w:val="00743F45"/>
    <w:rsid w:val="007451EE"/>
    <w:rsid w:val="007452D5"/>
    <w:rsid w:val="00746E73"/>
    <w:rsid w:val="00747561"/>
    <w:rsid w:val="00747D8C"/>
    <w:rsid w:val="00751210"/>
    <w:rsid w:val="00753012"/>
    <w:rsid w:val="00753C6C"/>
    <w:rsid w:val="00753E50"/>
    <w:rsid w:val="007553B7"/>
    <w:rsid w:val="007576A9"/>
    <w:rsid w:val="007609A5"/>
    <w:rsid w:val="00760B66"/>
    <w:rsid w:val="007617CB"/>
    <w:rsid w:val="00762708"/>
    <w:rsid w:val="007628EF"/>
    <w:rsid w:val="00762A2C"/>
    <w:rsid w:val="00762B9E"/>
    <w:rsid w:val="00762BB6"/>
    <w:rsid w:val="007636B9"/>
    <w:rsid w:val="007641C8"/>
    <w:rsid w:val="00764542"/>
    <w:rsid w:val="00764B9D"/>
    <w:rsid w:val="00764D9C"/>
    <w:rsid w:val="00765D57"/>
    <w:rsid w:val="00766204"/>
    <w:rsid w:val="007709B5"/>
    <w:rsid w:val="00771400"/>
    <w:rsid w:val="007715C6"/>
    <w:rsid w:val="00771802"/>
    <w:rsid w:val="00772769"/>
    <w:rsid w:val="0077347D"/>
    <w:rsid w:val="007735C1"/>
    <w:rsid w:val="00773AD0"/>
    <w:rsid w:val="007743F8"/>
    <w:rsid w:val="007746E2"/>
    <w:rsid w:val="00774882"/>
    <w:rsid w:val="00775254"/>
    <w:rsid w:val="007752E9"/>
    <w:rsid w:val="00775501"/>
    <w:rsid w:val="00776577"/>
    <w:rsid w:val="00776FCA"/>
    <w:rsid w:val="00777A1A"/>
    <w:rsid w:val="00780AE9"/>
    <w:rsid w:val="00780E47"/>
    <w:rsid w:val="00780E94"/>
    <w:rsid w:val="00781E7E"/>
    <w:rsid w:val="00783068"/>
    <w:rsid w:val="0078356C"/>
    <w:rsid w:val="007864A6"/>
    <w:rsid w:val="0078701A"/>
    <w:rsid w:val="00787FD0"/>
    <w:rsid w:val="007901C4"/>
    <w:rsid w:val="00790804"/>
    <w:rsid w:val="00790DCE"/>
    <w:rsid w:val="00791F95"/>
    <w:rsid w:val="007924A6"/>
    <w:rsid w:val="007926B5"/>
    <w:rsid w:val="0079314E"/>
    <w:rsid w:val="00793EF1"/>
    <w:rsid w:val="007946FD"/>
    <w:rsid w:val="0079593A"/>
    <w:rsid w:val="00796520"/>
    <w:rsid w:val="00797296"/>
    <w:rsid w:val="0079772D"/>
    <w:rsid w:val="00797A97"/>
    <w:rsid w:val="00797B0F"/>
    <w:rsid w:val="007A1B8B"/>
    <w:rsid w:val="007A34EF"/>
    <w:rsid w:val="007A5B31"/>
    <w:rsid w:val="007A5F39"/>
    <w:rsid w:val="007B010A"/>
    <w:rsid w:val="007B0766"/>
    <w:rsid w:val="007B2C72"/>
    <w:rsid w:val="007B30F0"/>
    <w:rsid w:val="007B3CA4"/>
    <w:rsid w:val="007B3E7F"/>
    <w:rsid w:val="007B5656"/>
    <w:rsid w:val="007B5DAE"/>
    <w:rsid w:val="007B76D5"/>
    <w:rsid w:val="007C0314"/>
    <w:rsid w:val="007C0C3B"/>
    <w:rsid w:val="007C1247"/>
    <w:rsid w:val="007C1E40"/>
    <w:rsid w:val="007C22A5"/>
    <w:rsid w:val="007C241B"/>
    <w:rsid w:val="007C3117"/>
    <w:rsid w:val="007C3912"/>
    <w:rsid w:val="007C3A11"/>
    <w:rsid w:val="007C3C19"/>
    <w:rsid w:val="007C4506"/>
    <w:rsid w:val="007C4A1C"/>
    <w:rsid w:val="007C56D8"/>
    <w:rsid w:val="007C5E31"/>
    <w:rsid w:val="007D11E6"/>
    <w:rsid w:val="007D2B3D"/>
    <w:rsid w:val="007D308F"/>
    <w:rsid w:val="007D4505"/>
    <w:rsid w:val="007D484B"/>
    <w:rsid w:val="007D51AF"/>
    <w:rsid w:val="007D56B6"/>
    <w:rsid w:val="007D6151"/>
    <w:rsid w:val="007D64B6"/>
    <w:rsid w:val="007D6A38"/>
    <w:rsid w:val="007D6AC9"/>
    <w:rsid w:val="007D6B29"/>
    <w:rsid w:val="007D7A1F"/>
    <w:rsid w:val="007E111E"/>
    <w:rsid w:val="007E25C2"/>
    <w:rsid w:val="007E3921"/>
    <w:rsid w:val="007E421E"/>
    <w:rsid w:val="007E4334"/>
    <w:rsid w:val="007E52FA"/>
    <w:rsid w:val="007E5A15"/>
    <w:rsid w:val="007E5BF8"/>
    <w:rsid w:val="007E6B63"/>
    <w:rsid w:val="007E78CC"/>
    <w:rsid w:val="007E7BD7"/>
    <w:rsid w:val="007E7C01"/>
    <w:rsid w:val="007E7E9E"/>
    <w:rsid w:val="007F02FA"/>
    <w:rsid w:val="007F21F2"/>
    <w:rsid w:val="007F23F9"/>
    <w:rsid w:val="007F2681"/>
    <w:rsid w:val="007F277C"/>
    <w:rsid w:val="007F4958"/>
    <w:rsid w:val="007F5E69"/>
    <w:rsid w:val="007F6112"/>
    <w:rsid w:val="007F6423"/>
    <w:rsid w:val="007F6F53"/>
    <w:rsid w:val="00800590"/>
    <w:rsid w:val="008005A7"/>
    <w:rsid w:val="00801407"/>
    <w:rsid w:val="00802C2B"/>
    <w:rsid w:val="00803C5E"/>
    <w:rsid w:val="00804873"/>
    <w:rsid w:val="008048FB"/>
    <w:rsid w:val="008056F2"/>
    <w:rsid w:val="00806CFA"/>
    <w:rsid w:val="008072B6"/>
    <w:rsid w:val="00807BF8"/>
    <w:rsid w:val="00807E6B"/>
    <w:rsid w:val="00810261"/>
    <w:rsid w:val="00810638"/>
    <w:rsid w:val="00810A4D"/>
    <w:rsid w:val="0081182C"/>
    <w:rsid w:val="008123EF"/>
    <w:rsid w:val="00812DC3"/>
    <w:rsid w:val="00812FAC"/>
    <w:rsid w:val="00814353"/>
    <w:rsid w:val="00814562"/>
    <w:rsid w:val="00814DCA"/>
    <w:rsid w:val="008152A5"/>
    <w:rsid w:val="00815F9A"/>
    <w:rsid w:val="00816072"/>
    <w:rsid w:val="00816986"/>
    <w:rsid w:val="00816F39"/>
    <w:rsid w:val="00817E47"/>
    <w:rsid w:val="00817F6F"/>
    <w:rsid w:val="00820290"/>
    <w:rsid w:val="00820703"/>
    <w:rsid w:val="008212E7"/>
    <w:rsid w:val="00821ECB"/>
    <w:rsid w:val="0082271C"/>
    <w:rsid w:val="008233CE"/>
    <w:rsid w:val="008254CA"/>
    <w:rsid w:val="008256C7"/>
    <w:rsid w:val="00826619"/>
    <w:rsid w:val="00826D8D"/>
    <w:rsid w:val="00827E75"/>
    <w:rsid w:val="008303AE"/>
    <w:rsid w:val="00830837"/>
    <w:rsid w:val="00830D64"/>
    <w:rsid w:val="008320DD"/>
    <w:rsid w:val="00832A5B"/>
    <w:rsid w:val="00832DAA"/>
    <w:rsid w:val="008347E3"/>
    <w:rsid w:val="008361C2"/>
    <w:rsid w:val="00840133"/>
    <w:rsid w:val="00840FD6"/>
    <w:rsid w:val="0084117F"/>
    <w:rsid w:val="00841C6D"/>
    <w:rsid w:val="008436E3"/>
    <w:rsid w:val="00843863"/>
    <w:rsid w:val="008449B9"/>
    <w:rsid w:val="008456A5"/>
    <w:rsid w:val="00845A33"/>
    <w:rsid w:val="00845DF1"/>
    <w:rsid w:val="00846CE7"/>
    <w:rsid w:val="00846D09"/>
    <w:rsid w:val="008472BC"/>
    <w:rsid w:val="00847CD1"/>
    <w:rsid w:val="00847EAC"/>
    <w:rsid w:val="0085110F"/>
    <w:rsid w:val="00852575"/>
    <w:rsid w:val="00853410"/>
    <w:rsid w:val="00854878"/>
    <w:rsid w:val="00855804"/>
    <w:rsid w:val="008569D2"/>
    <w:rsid w:val="008569D8"/>
    <w:rsid w:val="00857218"/>
    <w:rsid w:val="00857537"/>
    <w:rsid w:val="008577E4"/>
    <w:rsid w:val="008604A2"/>
    <w:rsid w:val="00860FDF"/>
    <w:rsid w:val="00863620"/>
    <w:rsid w:val="00863654"/>
    <w:rsid w:val="0086391A"/>
    <w:rsid w:val="00863950"/>
    <w:rsid w:val="00864862"/>
    <w:rsid w:val="00864AB9"/>
    <w:rsid w:val="00864CFA"/>
    <w:rsid w:val="008652C1"/>
    <w:rsid w:val="00866602"/>
    <w:rsid w:val="00867AFC"/>
    <w:rsid w:val="00871185"/>
    <w:rsid w:val="0087130B"/>
    <w:rsid w:val="00871408"/>
    <w:rsid w:val="008719F9"/>
    <w:rsid w:val="008727FB"/>
    <w:rsid w:val="00872AB8"/>
    <w:rsid w:val="008731C1"/>
    <w:rsid w:val="00873A07"/>
    <w:rsid w:val="008742B8"/>
    <w:rsid w:val="00877C5E"/>
    <w:rsid w:val="00877DEA"/>
    <w:rsid w:val="00880A94"/>
    <w:rsid w:val="00881304"/>
    <w:rsid w:val="008816CC"/>
    <w:rsid w:val="00882761"/>
    <w:rsid w:val="00882B48"/>
    <w:rsid w:val="0088313E"/>
    <w:rsid w:val="0088388B"/>
    <w:rsid w:val="0088393B"/>
    <w:rsid w:val="008845AA"/>
    <w:rsid w:val="00885389"/>
    <w:rsid w:val="0088630D"/>
    <w:rsid w:val="008867CF"/>
    <w:rsid w:val="00887A67"/>
    <w:rsid w:val="008904EA"/>
    <w:rsid w:val="0089061B"/>
    <w:rsid w:val="00890C7C"/>
    <w:rsid w:val="00890EEC"/>
    <w:rsid w:val="00891F5E"/>
    <w:rsid w:val="00892708"/>
    <w:rsid w:val="00892F39"/>
    <w:rsid w:val="00893764"/>
    <w:rsid w:val="00893A63"/>
    <w:rsid w:val="00894284"/>
    <w:rsid w:val="0089565D"/>
    <w:rsid w:val="008958D2"/>
    <w:rsid w:val="008958EB"/>
    <w:rsid w:val="00895D24"/>
    <w:rsid w:val="0089631D"/>
    <w:rsid w:val="00896A1A"/>
    <w:rsid w:val="00897F06"/>
    <w:rsid w:val="008A00EE"/>
    <w:rsid w:val="008A0C7E"/>
    <w:rsid w:val="008A36C3"/>
    <w:rsid w:val="008A4B23"/>
    <w:rsid w:val="008A4BA7"/>
    <w:rsid w:val="008A51DD"/>
    <w:rsid w:val="008A5DCF"/>
    <w:rsid w:val="008A674E"/>
    <w:rsid w:val="008A77A1"/>
    <w:rsid w:val="008A7954"/>
    <w:rsid w:val="008B1B4B"/>
    <w:rsid w:val="008B25C6"/>
    <w:rsid w:val="008B281C"/>
    <w:rsid w:val="008B2C4E"/>
    <w:rsid w:val="008B2FA1"/>
    <w:rsid w:val="008B37BB"/>
    <w:rsid w:val="008B4B3B"/>
    <w:rsid w:val="008B4DAE"/>
    <w:rsid w:val="008B542A"/>
    <w:rsid w:val="008B585C"/>
    <w:rsid w:val="008B6FF9"/>
    <w:rsid w:val="008B7C7F"/>
    <w:rsid w:val="008C03A2"/>
    <w:rsid w:val="008C4CDB"/>
    <w:rsid w:val="008C4EDA"/>
    <w:rsid w:val="008C63B5"/>
    <w:rsid w:val="008C6433"/>
    <w:rsid w:val="008C6B36"/>
    <w:rsid w:val="008C6F4F"/>
    <w:rsid w:val="008C769D"/>
    <w:rsid w:val="008D0093"/>
    <w:rsid w:val="008D053F"/>
    <w:rsid w:val="008D0744"/>
    <w:rsid w:val="008D12BB"/>
    <w:rsid w:val="008D1F8F"/>
    <w:rsid w:val="008D464F"/>
    <w:rsid w:val="008D7C8B"/>
    <w:rsid w:val="008E23BE"/>
    <w:rsid w:val="008E2B15"/>
    <w:rsid w:val="008E2D05"/>
    <w:rsid w:val="008E5F5F"/>
    <w:rsid w:val="008E684B"/>
    <w:rsid w:val="008F078C"/>
    <w:rsid w:val="008F09C4"/>
    <w:rsid w:val="008F0D0C"/>
    <w:rsid w:val="008F1C3B"/>
    <w:rsid w:val="008F1D9E"/>
    <w:rsid w:val="008F1EFB"/>
    <w:rsid w:val="008F3345"/>
    <w:rsid w:val="008F3C38"/>
    <w:rsid w:val="008F3E60"/>
    <w:rsid w:val="008F3E78"/>
    <w:rsid w:val="008F3E7A"/>
    <w:rsid w:val="008F4EF4"/>
    <w:rsid w:val="008F5011"/>
    <w:rsid w:val="008F54E0"/>
    <w:rsid w:val="00900FD4"/>
    <w:rsid w:val="009011D3"/>
    <w:rsid w:val="00901255"/>
    <w:rsid w:val="00901FDB"/>
    <w:rsid w:val="00903373"/>
    <w:rsid w:val="009035AB"/>
    <w:rsid w:val="00903AA2"/>
    <w:rsid w:val="00903F35"/>
    <w:rsid w:val="0090416E"/>
    <w:rsid w:val="0090475A"/>
    <w:rsid w:val="009051D5"/>
    <w:rsid w:val="00905CBD"/>
    <w:rsid w:val="00906474"/>
    <w:rsid w:val="00906913"/>
    <w:rsid w:val="00906B3D"/>
    <w:rsid w:val="009073DA"/>
    <w:rsid w:val="0090775F"/>
    <w:rsid w:val="00910680"/>
    <w:rsid w:val="00912734"/>
    <w:rsid w:val="00913D3A"/>
    <w:rsid w:val="00913DAC"/>
    <w:rsid w:val="00914738"/>
    <w:rsid w:val="00915362"/>
    <w:rsid w:val="00915516"/>
    <w:rsid w:val="009162EF"/>
    <w:rsid w:val="00916FB3"/>
    <w:rsid w:val="00917F29"/>
    <w:rsid w:val="009207C6"/>
    <w:rsid w:val="00921B0E"/>
    <w:rsid w:val="00922159"/>
    <w:rsid w:val="00923C1D"/>
    <w:rsid w:val="00923E51"/>
    <w:rsid w:val="00923F8F"/>
    <w:rsid w:val="00924008"/>
    <w:rsid w:val="00924661"/>
    <w:rsid w:val="00924D87"/>
    <w:rsid w:val="00925F26"/>
    <w:rsid w:val="0092643E"/>
    <w:rsid w:val="0092686D"/>
    <w:rsid w:val="00927E00"/>
    <w:rsid w:val="00933820"/>
    <w:rsid w:val="0093385C"/>
    <w:rsid w:val="0093592F"/>
    <w:rsid w:val="00936727"/>
    <w:rsid w:val="00936A3C"/>
    <w:rsid w:val="00936B7D"/>
    <w:rsid w:val="00936C58"/>
    <w:rsid w:val="009379E2"/>
    <w:rsid w:val="009403BE"/>
    <w:rsid w:val="00940AAB"/>
    <w:rsid w:val="009423A3"/>
    <w:rsid w:val="00942970"/>
    <w:rsid w:val="009433F8"/>
    <w:rsid w:val="00943FA4"/>
    <w:rsid w:val="00944164"/>
    <w:rsid w:val="00944648"/>
    <w:rsid w:val="00944F3D"/>
    <w:rsid w:val="00946E4B"/>
    <w:rsid w:val="00946FDE"/>
    <w:rsid w:val="009473DA"/>
    <w:rsid w:val="009476DE"/>
    <w:rsid w:val="00950B7E"/>
    <w:rsid w:val="0095298E"/>
    <w:rsid w:val="00952E0A"/>
    <w:rsid w:val="009535E4"/>
    <w:rsid w:val="00953990"/>
    <w:rsid w:val="00954407"/>
    <w:rsid w:val="009544F5"/>
    <w:rsid w:val="009553F5"/>
    <w:rsid w:val="0095543F"/>
    <w:rsid w:val="009559DB"/>
    <w:rsid w:val="009560CD"/>
    <w:rsid w:val="0095638D"/>
    <w:rsid w:val="00956483"/>
    <w:rsid w:val="009564DB"/>
    <w:rsid w:val="00956C18"/>
    <w:rsid w:val="00956C29"/>
    <w:rsid w:val="00957F7A"/>
    <w:rsid w:val="00960059"/>
    <w:rsid w:val="009606E4"/>
    <w:rsid w:val="00960798"/>
    <w:rsid w:val="00961760"/>
    <w:rsid w:val="00961DB1"/>
    <w:rsid w:val="009620C3"/>
    <w:rsid w:val="00962216"/>
    <w:rsid w:val="00962D27"/>
    <w:rsid w:val="009649A2"/>
    <w:rsid w:val="0096526D"/>
    <w:rsid w:val="00965877"/>
    <w:rsid w:val="00967128"/>
    <w:rsid w:val="00967395"/>
    <w:rsid w:val="00967674"/>
    <w:rsid w:val="009677D9"/>
    <w:rsid w:val="009679AC"/>
    <w:rsid w:val="009679D0"/>
    <w:rsid w:val="00967EBC"/>
    <w:rsid w:val="00971C0A"/>
    <w:rsid w:val="00971D6D"/>
    <w:rsid w:val="0097200D"/>
    <w:rsid w:val="009723C7"/>
    <w:rsid w:val="0097305E"/>
    <w:rsid w:val="00973B7D"/>
    <w:rsid w:val="009741CA"/>
    <w:rsid w:val="00974866"/>
    <w:rsid w:val="00974B85"/>
    <w:rsid w:val="00974BB0"/>
    <w:rsid w:val="00974FA4"/>
    <w:rsid w:val="0097546C"/>
    <w:rsid w:val="00975A4A"/>
    <w:rsid w:val="009762CE"/>
    <w:rsid w:val="0097634D"/>
    <w:rsid w:val="00976790"/>
    <w:rsid w:val="00976B04"/>
    <w:rsid w:val="00977CFA"/>
    <w:rsid w:val="00977DF7"/>
    <w:rsid w:val="00980C8F"/>
    <w:rsid w:val="00981E2B"/>
    <w:rsid w:val="00981F88"/>
    <w:rsid w:val="00982380"/>
    <w:rsid w:val="00982768"/>
    <w:rsid w:val="00982BFB"/>
    <w:rsid w:val="0098369E"/>
    <w:rsid w:val="0098426F"/>
    <w:rsid w:val="009846D0"/>
    <w:rsid w:val="00984847"/>
    <w:rsid w:val="00984C3C"/>
    <w:rsid w:val="009850DE"/>
    <w:rsid w:val="009852B0"/>
    <w:rsid w:val="00986CAE"/>
    <w:rsid w:val="009870ED"/>
    <w:rsid w:val="009900D1"/>
    <w:rsid w:val="00990983"/>
    <w:rsid w:val="00990B64"/>
    <w:rsid w:val="00990E24"/>
    <w:rsid w:val="0099189B"/>
    <w:rsid w:val="0099269C"/>
    <w:rsid w:val="009926FF"/>
    <w:rsid w:val="00993466"/>
    <w:rsid w:val="009951BE"/>
    <w:rsid w:val="00995F84"/>
    <w:rsid w:val="00996600"/>
    <w:rsid w:val="00996D11"/>
    <w:rsid w:val="009978F0"/>
    <w:rsid w:val="009A0633"/>
    <w:rsid w:val="009A0C72"/>
    <w:rsid w:val="009A14B1"/>
    <w:rsid w:val="009A1734"/>
    <w:rsid w:val="009A249A"/>
    <w:rsid w:val="009A306D"/>
    <w:rsid w:val="009A4E4C"/>
    <w:rsid w:val="009B125C"/>
    <w:rsid w:val="009B2774"/>
    <w:rsid w:val="009B337E"/>
    <w:rsid w:val="009B3BF6"/>
    <w:rsid w:val="009B47E7"/>
    <w:rsid w:val="009B49F2"/>
    <w:rsid w:val="009B4BC6"/>
    <w:rsid w:val="009B4F9E"/>
    <w:rsid w:val="009B51FF"/>
    <w:rsid w:val="009B5D0B"/>
    <w:rsid w:val="009B6C70"/>
    <w:rsid w:val="009B7055"/>
    <w:rsid w:val="009B7B6D"/>
    <w:rsid w:val="009C0912"/>
    <w:rsid w:val="009C17F4"/>
    <w:rsid w:val="009C1AE5"/>
    <w:rsid w:val="009C22E8"/>
    <w:rsid w:val="009C2349"/>
    <w:rsid w:val="009C2679"/>
    <w:rsid w:val="009C39B5"/>
    <w:rsid w:val="009C3D2B"/>
    <w:rsid w:val="009C4661"/>
    <w:rsid w:val="009C4A92"/>
    <w:rsid w:val="009C5F78"/>
    <w:rsid w:val="009D0250"/>
    <w:rsid w:val="009D0741"/>
    <w:rsid w:val="009D1337"/>
    <w:rsid w:val="009D1634"/>
    <w:rsid w:val="009D1934"/>
    <w:rsid w:val="009D411A"/>
    <w:rsid w:val="009D4452"/>
    <w:rsid w:val="009D4503"/>
    <w:rsid w:val="009D4EAE"/>
    <w:rsid w:val="009D51A0"/>
    <w:rsid w:val="009D5260"/>
    <w:rsid w:val="009D55F3"/>
    <w:rsid w:val="009D5C70"/>
    <w:rsid w:val="009D72A3"/>
    <w:rsid w:val="009D7476"/>
    <w:rsid w:val="009D7BBC"/>
    <w:rsid w:val="009E0582"/>
    <w:rsid w:val="009E0B04"/>
    <w:rsid w:val="009E12C8"/>
    <w:rsid w:val="009E2A6A"/>
    <w:rsid w:val="009E3164"/>
    <w:rsid w:val="009E338F"/>
    <w:rsid w:val="009E3C44"/>
    <w:rsid w:val="009E426D"/>
    <w:rsid w:val="009E4D40"/>
    <w:rsid w:val="009E4FD0"/>
    <w:rsid w:val="009E5025"/>
    <w:rsid w:val="009E6F28"/>
    <w:rsid w:val="009E77EC"/>
    <w:rsid w:val="009F02F2"/>
    <w:rsid w:val="009F0B91"/>
    <w:rsid w:val="009F0EEC"/>
    <w:rsid w:val="009F245E"/>
    <w:rsid w:val="009F256B"/>
    <w:rsid w:val="009F2733"/>
    <w:rsid w:val="009F2BAC"/>
    <w:rsid w:val="009F2DBB"/>
    <w:rsid w:val="009F3123"/>
    <w:rsid w:val="009F33E9"/>
    <w:rsid w:val="009F44DF"/>
    <w:rsid w:val="009F47D5"/>
    <w:rsid w:val="009F5C7B"/>
    <w:rsid w:val="009F5F0B"/>
    <w:rsid w:val="009F617F"/>
    <w:rsid w:val="009F68F8"/>
    <w:rsid w:val="009F6A17"/>
    <w:rsid w:val="009F7DEA"/>
    <w:rsid w:val="00A00236"/>
    <w:rsid w:val="00A00CE0"/>
    <w:rsid w:val="00A011D7"/>
    <w:rsid w:val="00A01468"/>
    <w:rsid w:val="00A02633"/>
    <w:rsid w:val="00A0292E"/>
    <w:rsid w:val="00A03CFA"/>
    <w:rsid w:val="00A047B5"/>
    <w:rsid w:val="00A04F62"/>
    <w:rsid w:val="00A0527B"/>
    <w:rsid w:val="00A06910"/>
    <w:rsid w:val="00A07E1C"/>
    <w:rsid w:val="00A10478"/>
    <w:rsid w:val="00A10D7B"/>
    <w:rsid w:val="00A1176B"/>
    <w:rsid w:val="00A12AB4"/>
    <w:rsid w:val="00A12F42"/>
    <w:rsid w:val="00A148AA"/>
    <w:rsid w:val="00A14932"/>
    <w:rsid w:val="00A149B7"/>
    <w:rsid w:val="00A1537C"/>
    <w:rsid w:val="00A15B74"/>
    <w:rsid w:val="00A16DE5"/>
    <w:rsid w:val="00A173EC"/>
    <w:rsid w:val="00A21A67"/>
    <w:rsid w:val="00A21EDC"/>
    <w:rsid w:val="00A21EED"/>
    <w:rsid w:val="00A22226"/>
    <w:rsid w:val="00A2228C"/>
    <w:rsid w:val="00A222D4"/>
    <w:rsid w:val="00A22CE9"/>
    <w:rsid w:val="00A270A0"/>
    <w:rsid w:val="00A27E43"/>
    <w:rsid w:val="00A306C1"/>
    <w:rsid w:val="00A30909"/>
    <w:rsid w:val="00A30E8F"/>
    <w:rsid w:val="00A31F0A"/>
    <w:rsid w:val="00A31FB2"/>
    <w:rsid w:val="00A33C51"/>
    <w:rsid w:val="00A33DC3"/>
    <w:rsid w:val="00A34CEF"/>
    <w:rsid w:val="00A36134"/>
    <w:rsid w:val="00A367CE"/>
    <w:rsid w:val="00A377C3"/>
    <w:rsid w:val="00A401C8"/>
    <w:rsid w:val="00A4040B"/>
    <w:rsid w:val="00A4137F"/>
    <w:rsid w:val="00A41D6A"/>
    <w:rsid w:val="00A428EE"/>
    <w:rsid w:val="00A42E75"/>
    <w:rsid w:val="00A43032"/>
    <w:rsid w:val="00A43157"/>
    <w:rsid w:val="00A44B11"/>
    <w:rsid w:val="00A450F2"/>
    <w:rsid w:val="00A45145"/>
    <w:rsid w:val="00A45E8A"/>
    <w:rsid w:val="00A47250"/>
    <w:rsid w:val="00A47460"/>
    <w:rsid w:val="00A4759F"/>
    <w:rsid w:val="00A477FA"/>
    <w:rsid w:val="00A47989"/>
    <w:rsid w:val="00A5008D"/>
    <w:rsid w:val="00A52032"/>
    <w:rsid w:val="00A526B6"/>
    <w:rsid w:val="00A5339B"/>
    <w:rsid w:val="00A535FB"/>
    <w:rsid w:val="00A53ECD"/>
    <w:rsid w:val="00A54721"/>
    <w:rsid w:val="00A55357"/>
    <w:rsid w:val="00A56155"/>
    <w:rsid w:val="00A56334"/>
    <w:rsid w:val="00A565F5"/>
    <w:rsid w:val="00A56602"/>
    <w:rsid w:val="00A56CAA"/>
    <w:rsid w:val="00A56CE7"/>
    <w:rsid w:val="00A5716D"/>
    <w:rsid w:val="00A57938"/>
    <w:rsid w:val="00A618FC"/>
    <w:rsid w:val="00A639A9"/>
    <w:rsid w:val="00A64B42"/>
    <w:rsid w:val="00A65081"/>
    <w:rsid w:val="00A657E9"/>
    <w:rsid w:val="00A66D69"/>
    <w:rsid w:val="00A66DF5"/>
    <w:rsid w:val="00A670F2"/>
    <w:rsid w:val="00A67A61"/>
    <w:rsid w:val="00A701FF"/>
    <w:rsid w:val="00A70378"/>
    <w:rsid w:val="00A70A23"/>
    <w:rsid w:val="00A718C9"/>
    <w:rsid w:val="00A71E3E"/>
    <w:rsid w:val="00A728FB"/>
    <w:rsid w:val="00A73A1F"/>
    <w:rsid w:val="00A745B4"/>
    <w:rsid w:val="00A74BDB"/>
    <w:rsid w:val="00A7553B"/>
    <w:rsid w:val="00A75AF2"/>
    <w:rsid w:val="00A76074"/>
    <w:rsid w:val="00A76421"/>
    <w:rsid w:val="00A76B4B"/>
    <w:rsid w:val="00A804CF"/>
    <w:rsid w:val="00A81712"/>
    <w:rsid w:val="00A828D4"/>
    <w:rsid w:val="00A82A8C"/>
    <w:rsid w:val="00A8304C"/>
    <w:rsid w:val="00A8317B"/>
    <w:rsid w:val="00A8461F"/>
    <w:rsid w:val="00A84B7F"/>
    <w:rsid w:val="00A85339"/>
    <w:rsid w:val="00A857B0"/>
    <w:rsid w:val="00A86EE6"/>
    <w:rsid w:val="00A86F24"/>
    <w:rsid w:val="00A875CC"/>
    <w:rsid w:val="00A87D23"/>
    <w:rsid w:val="00A90FAA"/>
    <w:rsid w:val="00A91547"/>
    <w:rsid w:val="00A916F2"/>
    <w:rsid w:val="00A942E8"/>
    <w:rsid w:val="00A958DE"/>
    <w:rsid w:val="00A95ADC"/>
    <w:rsid w:val="00A95C43"/>
    <w:rsid w:val="00A95DC3"/>
    <w:rsid w:val="00A974AE"/>
    <w:rsid w:val="00AA0CED"/>
    <w:rsid w:val="00AA0D6E"/>
    <w:rsid w:val="00AA295B"/>
    <w:rsid w:val="00AA2AC8"/>
    <w:rsid w:val="00AA2B1A"/>
    <w:rsid w:val="00AA33B8"/>
    <w:rsid w:val="00AA33E4"/>
    <w:rsid w:val="00AA3584"/>
    <w:rsid w:val="00AA3ABE"/>
    <w:rsid w:val="00AA3B96"/>
    <w:rsid w:val="00AA4013"/>
    <w:rsid w:val="00AA49B4"/>
    <w:rsid w:val="00AA4A1B"/>
    <w:rsid w:val="00AA713E"/>
    <w:rsid w:val="00AA7373"/>
    <w:rsid w:val="00AA77EC"/>
    <w:rsid w:val="00AB00A0"/>
    <w:rsid w:val="00AB19A3"/>
    <w:rsid w:val="00AB1B57"/>
    <w:rsid w:val="00AB3C45"/>
    <w:rsid w:val="00AB40B1"/>
    <w:rsid w:val="00AB43DC"/>
    <w:rsid w:val="00AB56C0"/>
    <w:rsid w:val="00AB69FF"/>
    <w:rsid w:val="00AB7882"/>
    <w:rsid w:val="00AB7E9E"/>
    <w:rsid w:val="00AC0FB7"/>
    <w:rsid w:val="00AC1B45"/>
    <w:rsid w:val="00AC25E5"/>
    <w:rsid w:val="00AC2811"/>
    <w:rsid w:val="00AC4A2A"/>
    <w:rsid w:val="00AC4AE5"/>
    <w:rsid w:val="00AC51BB"/>
    <w:rsid w:val="00AC532F"/>
    <w:rsid w:val="00AC5D72"/>
    <w:rsid w:val="00AC6E72"/>
    <w:rsid w:val="00AC78E8"/>
    <w:rsid w:val="00AD074F"/>
    <w:rsid w:val="00AD1A09"/>
    <w:rsid w:val="00AD1E0F"/>
    <w:rsid w:val="00AD2700"/>
    <w:rsid w:val="00AD29CB"/>
    <w:rsid w:val="00AD420C"/>
    <w:rsid w:val="00AD4892"/>
    <w:rsid w:val="00AD5374"/>
    <w:rsid w:val="00AD5F61"/>
    <w:rsid w:val="00AD76EE"/>
    <w:rsid w:val="00AD79D3"/>
    <w:rsid w:val="00AE007F"/>
    <w:rsid w:val="00AE06BE"/>
    <w:rsid w:val="00AE0FD2"/>
    <w:rsid w:val="00AE142F"/>
    <w:rsid w:val="00AE2206"/>
    <w:rsid w:val="00AE2251"/>
    <w:rsid w:val="00AE338A"/>
    <w:rsid w:val="00AE3E8A"/>
    <w:rsid w:val="00AE5512"/>
    <w:rsid w:val="00AE6C8A"/>
    <w:rsid w:val="00AE7BEE"/>
    <w:rsid w:val="00AF0A89"/>
    <w:rsid w:val="00AF0BB2"/>
    <w:rsid w:val="00AF119F"/>
    <w:rsid w:val="00AF134A"/>
    <w:rsid w:val="00AF29CF"/>
    <w:rsid w:val="00AF336B"/>
    <w:rsid w:val="00AF3628"/>
    <w:rsid w:val="00AF45D2"/>
    <w:rsid w:val="00AF4753"/>
    <w:rsid w:val="00AF52C2"/>
    <w:rsid w:val="00AF6B08"/>
    <w:rsid w:val="00AF7F1E"/>
    <w:rsid w:val="00B00A1B"/>
    <w:rsid w:val="00B012B3"/>
    <w:rsid w:val="00B014CA"/>
    <w:rsid w:val="00B0188E"/>
    <w:rsid w:val="00B0257D"/>
    <w:rsid w:val="00B027CC"/>
    <w:rsid w:val="00B02947"/>
    <w:rsid w:val="00B034E2"/>
    <w:rsid w:val="00B03DCF"/>
    <w:rsid w:val="00B04D5A"/>
    <w:rsid w:val="00B06B35"/>
    <w:rsid w:val="00B075B3"/>
    <w:rsid w:val="00B1076B"/>
    <w:rsid w:val="00B11781"/>
    <w:rsid w:val="00B11C05"/>
    <w:rsid w:val="00B12019"/>
    <w:rsid w:val="00B13430"/>
    <w:rsid w:val="00B13A3D"/>
    <w:rsid w:val="00B1401F"/>
    <w:rsid w:val="00B14534"/>
    <w:rsid w:val="00B14965"/>
    <w:rsid w:val="00B14BCB"/>
    <w:rsid w:val="00B15C4E"/>
    <w:rsid w:val="00B1633F"/>
    <w:rsid w:val="00B1657B"/>
    <w:rsid w:val="00B16E2C"/>
    <w:rsid w:val="00B16FA6"/>
    <w:rsid w:val="00B17C70"/>
    <w:rsid w:val="00B2027C"/>
    <w:rsid w:val="00B20CCC"/>
    <w:rsid w:val="00B213EB"/>
    <w:rsid w:val="00B2144E"/>
    <w:rsid w:val="00B21B60"/>
    <w:rsid w:val="00B22B08"/>
    <w:rsid w:val="00B238AC"/>
    <w:rsid w:val="00B25EF6"/>
    <w:rsid w:val="00B26235"/>
    <w:rsid w:val="00B26283"/>
    <w:rsid w:val="00B2689C"/>
    <w:rsid w:val="00B278F6"/>
    <w:rsid w:val="00B27CF6"/>
    <w:rsid w:val="00B27EEA"/>
    <w:rsid w:val="00B3006A"/>
    <w:rsid w:val="00B304CB"/>
    <w:rsid w:val="00B3098F"/>
    <w:rsid w:val="00B32511"/>
    <w:rsid w:val="00B32EDD"/>
    <w:rsid w:val="00B33A32"/>
    <w:rsid w:val="00B34CDF"/>
    <w:rsid w:val="00B35748"/>
    <w:rsid w:val="00B357C4"/>
    <w:rsid w:val="00B3591A"/>
    <w:rsid w:val="00B36E5D"/>
    <w:rsid w:val="00B37CCA"/>
    <w:rsid w:val="00B401E5"/>
    <w:rsid w:val="00B40936"/>
    <w:rsid w:val="00B40C0C"/>
    <w:rsid w:val="00B42057"/>
    <w:rsid w:val="00B422B9"/>
    <w:rsid w:val="00B4235A"/>
    <w:rsid w:val="00B42874"/>
    <w:rsid w:val="00B43051"/>
    <w:rsid w:val="00B44582"/>
    <w:rsid w:val="00B44830"/>
    <w:rsid w:val="00B44CFE"/>
    <w:rsid w:val="00B46279"/>
    <w:rsid w:val="00B47DCE"/>
    <w:rsid w:val="00B500AF"/>
    <w:rsid w:val="00B50270"/>
    <w:rsid w:val="00B50676"/>
    <w:rsid w:val="00B5085B"/>
    <w:rsid w:val="00B520AB"/>
    <w:rsid w:val="00B534D3"/>
    <w:rsid w:val="00B534FA"/>
    <w:rsid w:val="00B53BDF"/>
    <w:rsid w:val="00B5461F"/>
    <w:rsid w:val="00B5565B"/>
    <w:rsid w:val="00B556DD"/>
    <w:rsid w:val="00B60488"/>
    <w:rsid w:val="00B60D34"/>
    <w:rsid w:val="00B60F5F"/>
    <w:rsid w:val="00B62064"/>
    <w:rsid w:val="00B629C5"/>
    <w:rsid w:val="00B641A5"/>
    <w:rsid w:val="00B64324"/>
    <w:rsid w:val="00B64583"/>
    <w:rsid w:val="00B64B87"/>
    <w:rsid w:val="00B64E4E"/>
    <w:rsid w:val="00B653CD"/>
    <w:rsid w:val="00B65453"/>
    <w:rsid w:val="00B700A2"/>
    <w:rsid w:val="00B700B9"/>
    <w:rsid w:val="00B70413"/>
    <w:rsid w:val="00B70A58"/>
    <w:rsid w:val="00B70E9D"/>
    <w:rsid w:val="00B71913"/>
    <w:rsid w:val="00B726A1"/>
    <w:rsid w:val="00B73027"/>
    <w:rsid w:val="00B74648"/>
    <w:rsid w:val="00B75065"/>
    <w:rsid w:val="00B75C92"/>
    <w:rsid w:val="00B75E7E"/>
    <w:rsid w:val="00B76645"/>
    <w:rsid w:val="00B80274"/>
    <w:rsid w:val="00B816C7"/>
    <w:rsid w:val="00B821B5"/>
    <w:rsid w:val="00B823E5"/>
    <w:rsid w:val="00B825A7"/>
    <w:rsid w:val="00B82747"/>
    <w:rsid w:val="00B827DE"/>
    <w:rsid w:val="00B834A5"/>
    <w:rsid w:val="00B835F6"/>
    <w:rsid w:val="00B859B7"/>
    <w:rsid w:val="00B86DD3"/>
    <w:rsid w:val="00B90357"/>
    <w:rsid w:val="00B918B8"/>
    <w:rsid w:val="00B91CE6"/>
    <w:rsid w:val="00B9242B"/>
    <w:rsid w:val="00B93165"/>
    <w:rsid w:val="00B934FE"/>
    <w:rsid w:val="00B9416F"/>
    <w:rsid w:val="00B94B2A"/>
    <w:rsid w:val="00B9505C"/>
    <w:rsid w:val="00B950FB"/>
    <w:rsid w:val="00B965CB"/>
    <w:rsid w:val="00B971C2"/>
    <w:rsid w:val="00B9766A"/>
    <w:rsid w:val="00B97883"/>
    <w:rsid w:val="00B9799D"/>
    <w:rsid w:val="00B97F7E"/>
    <w:rsid w:val="00BA06BB"/>
    <w:rsid w:val="00BA0912"/>
    <w:rsid w:val="00BA195B"/>
    <w:rsid w:val="00BA25D6"/>
    <w:rsid w:val="00BA27EE"/>
    <w:rsid w:val="00BA2942"/>
    <w:rsid w:val="00BA50C0"/>
    <w:rsid w:val="00BA66FC"/>
    <w:rsid w:val="00BA685C"/>
    <w:rsid w:val="00BA709B"/>
    <w:rsid w:val="00BB0275"/>
    <w:rsid w:val="00BB1BB7"/>
    <w:rsid w:val="00BB1D73"/>
    <w:rsid w:val="00BB2663"/>
    <w:rsid w:val="00BB2AF0"/>
    <w:rsid w:val="00BB2E71"/>
    <w:rsid w:val="00BB33BA"/>
    <w:rsid w:val="00BB4FC4"/>
    <w:rsid w:val="00BB521B"/>
    <w:rsid w:val="00BB613B"/>
    <w:rsid w:val="00BB6B05"/>
    <w:rsid w:val="00BC0E51"/>
    <w:rsid w:val="00BC1BF5"/>
    <w:rsid w:val="00BC2173"/>
    <w:rsid w:val="00BC21EB"/>
    <w:rsid w:val="00BC2B82"/>
    <w:rsid w:val="00BC419F"/>
    <w:rsid w:val="00BC7734"/>
    <w:rsid w:val="00BC7C67"/>
    <w:rsid w:val="00BC7F4D"/>
    <w:rsid w:val="00BD0263"/>
    <w:rsid w:val="00BD0745"/>
    <w:rsid w:val="00BD1043"/>
    <w:rsid w:val="00BD12FA"/>
    <w:rsid w:val="00BD15F4"/>
    <w:rsid w:val="00BD1A1F"/>
    <w:rsid w:val="00BD1C64"/>
    <w:rsid w:val="00BD1D23"/>
    <w:rsid w:val="00BD2036"/>
    <w:rsid w:val="00BD2748"/>
    <w:rsid w:val="00BD2D85"/>
    <w:rsid w:val="00BD2E6D"/>
    <w:rsid w:val="00BD3C84"/>
    <w:rsid w:val="00BD50BE"/>
    <w:rsid w:val="00BD53C0"/>
    <w:rsid w:val="00BD5A75"/>
    <w:rsid w:val="00BD5B22"/>
    <w:rsid w:val="00BD5E47"/>
    <w:rsid w:val="00BD5EC3"/>
    <w:rsid w:val="00BD6B10"/>
    <w:rsid w:val="00BD6BAF"/>
    <w:rsid w:val="00BD79E0"/>
    <w:rsid w:val="00BE06F6"/>
    <w:rsid w:val="00BE090A"/>
    <w:rsid w:val="00BE0E71"/>
    <w:rsid w:val="00BE197C"/>
    <w:rsid w:val="00BE21BC"/>
    <w:rsid w:val="00BE33F0"/>
    <w:rsid w:val="00BE4011"/>
    <w:rsid w:val="00BE4967"/>
    <w:rsid w:val="00BE532A"/>
    <w:rsid w:val="00BE6EBD"/>
    <w:rsid w:val="00BE7671"/>
    <w:rsid w:val="00BF0571"/>
    <w:rsid w:val="00BF0818"/>
    <w:rsid w:val="00BF0A75"/>
    <w:rsid w:val="00BF0F23"/>
    <w:rsid w:val="00BF3DC1"/>
    <w:rsid w:val="00BF446D"/>
    <w:rsid w:val="00BF4565"/>
    <w:rsid w:val="00BF5066"/>
    <w:rsid w:val="00BF535F"/>
    <w:rsid w:val="00BF6DE7"/>
    <w:rsid w:val="00BF7413"/>
    <w:rsid w:val="00C00464"/>
    <w:rsid w:val="00C00977"/>
    <w:rsid w:val="00C00CA9"/>
    <w:rsid w:val="00C0131B"/>
    <w:rsid w:val="00C02534"/>
    <w:rsid w:val="00C025C8"/>
    <w:rsid w:val="00C02828"/>
    <w:rsid w:val="00C03101"/>
    <w:rsid w:val="00C039C0"/>
    <w:rsid w:val="00C03C1F"/>
    <w:rsid w:val="00C03EA0"/>
    <w:rsid w:val="00C04C5B"/>
    <w:rsid w:val="00C0509A"/>
    <w:rsid w:val="00C05BC1"/>
    <w:rsid w:val="00C05FD0"/>
    <w:rsid w:val="00C0613D"/>
    <w:rsid w:val="00C06757"/>
    <w:rsid w:val="00C067C5"/>
    <w:rsid w:val="00C07465"/>
    <w:rsid w:val="00C07650"/>
    <w:rsid w:val="00C10E0A"/>
    <w:rsid w:val="00C10EC2"/>
    <w:rsid w:val="00C11426"/>
    <w:rsid w:val="00C116C8"/>
    <w:rsid w:val="00C11830"/>
    <w:rsid w:val="00C127A8"/>
    <w:rsid w:val="00C13214"/>
    <w:rsid w:val="00C13446"/>
    <w:rsid w:val="00C14DAC"/>
    <w:rsid w:val="00C15CCA"/>
    <w:rsid w:val="00C16846"/>
    <w:rsid w:val="00C168D1"/>
    <w:rsid w:val="00C170D7"/>
    <w:rsid w:val="00C20117"/>
    <w:rsid w:val="00C21BBD"/>
    <w:rsid w:val="00C223AF"/>
    <w:rsid w:val="00C23BB8"/>
    <w:rsid w:val="00C23EE9"/>
    <w:rsid w:val="00C24160"/>
    <w:rsid w:val="00C2474A"/>
    <w:rsid w:val="00C26A8E"/>
    <w:rsid w:val="00C272A6"/>
    <w:rsid w:val="00C3062F"/>
    <w:rsid w:val="00C30B51"/>
    <w:rsid w:val="00C30DE6"/>
    <w:rsid w:val="00C31942"/>
    <w:rsid w:val="00C320E3"/>
    <w:rsid w:val="00C321B3"/>
    <w:rsid w:val="00C3445E"/>
    <w:rsid w:val="00C35D64"/>
    <w:rsid w:val="00C35EF9"/>
    <w:rsid w:val="00C370CE"/>
    <w:rsid w:val="00C372A2"/>
    <w:rsid w:val="00C40DD6"/>
    <w:rsid w:val="00C419F4"/>
    <w:rsid w:val="00C41AD0"/>
    <w:rsid w:val="00C41CDF"/>
    <w:rsid w:val="00C4214E"/>
    <w:rsid w:val="00C43B5F"/>
    <w:rsid w:val="00C44160"/>
    <w:rsid w:val="00C44FD3"/>
    <w:rsid w:val="00C4667F"/>
    <w:rsid w:val="00C46746"/>
    <w:rsid w:val="00C475EA"/>
    <w:rsid w:val="00C47E76"/>
    <w:rsid w:val="00C50DDB"/>
    <w:rsid w:val="00C50ED5"/>
    <w:rsid w:val="00C522EE"/>
    <w:rsid w:val="00C524B6"/>
    <w:rsid w:val="00C535AF"/>
    <w:rsid w:val="00C535EE"/>
    <w:rsid w:val="00C53A8F"/>
    <w:rsid w:val="00C5474A"/>
    <w:rsid w:val="00C54B29"/>
    <w:rsid w:val="00C54F73"/>
    <w:rsid w:val="00C5655A"/>
    <w:rsid w:val="00C5773C"/>
    <w:rsid w:val="00C57D85"/>
    <w:rsid w:val="00C57F4B"/>
    <w:rsid w:val="00C6076E"/>
    <w:rsid w:val="00C6083B"/>
    <w:rsid w:val="00C60D55"/>
    <w:rsid w:val="00C60EEE"/>
    <w:rsid w:val="00C647C2"/>
    <w:rsid w:val="00C648BD"/>
    <w:rsid w:val="00C64D2A"/>
    <w:rsid w:val="00C651EF"/>
    <w:rsid w:val="00C65A9F"/>
    <w:rsid w:val="00C65C2C"/>
    <w:rsid w:val="00C675C4"/>
    <w:rsid w:val="00C70507"/>
    <w:rsid w:val="00C71D42"/>
    <w:rsid w:val="00C73131"/>
    <w:rsid w:val="00C734C9"/>
    <w:rsid w:val="00C73CE4"/>
    <w:rsid w:val="00C73E88"/>
    <w:rsid w:val="00C74179"/>
    <w:rsid w:val="00C74313"/>
    <w:rsid w:val="00C74719"/>
    <w:rsid w:val="00C74DEA"/>
    <w:rsid w:val="00C74EB5"/>
    <w:rsid w:val="00C75703"/>
    <w:rsid w:val="00C7651F"/>
    <w:rsid w:val="00C76A79"/>
    <w:rsid w:val="00C76E8F"/>
    <w:rsid w:val="00C77ECD"/>
    <w:rsid w:val="00C807D9"/>
    <w:rsid w:val="00C80852"/>
    <w:rsid w:val="00C809D1"/>
    <w:rsid w:val="00C82355"/>
    <w:rsid w:val="00C82D5F"/>
    <w:rsid w:val="00C835E3"/>
    <w:rsid w:val="00C83B23"/>
    <w:rsid w:val="00C8407A"/>
    <w:rsid w:val="00C84241"/>
    <w:rsid w:val="00C84BCE"/>
    <w:rsid w:val="00C84D25"/>
    <w:rsid w:val="00C857E3"/>
    <w:rsid w:val="00C859AB"/>
    <w:rsid w:val="00C85F38"/>
    <w:rsid w:val="00C865AA"/>
    <w:rsid w:val="00C877D3"/>
    <w:rsid w:val="00C87E72"/>
    <w:rsid w:val="00C90B64"/>
    <w:rsid w:val="00C92385"/>
    <w:rsid w:val="00C9389F"/>
    <w:rsid w:val="00C93B21"/>
    <w:rsid w:val="00C949ED"/>
    <w:rsid w:val="00C955D4"/>
    <w:rsid w:val="00C975EE"/>
    <w:rsid w:val="00CA1299"/>
    <w:rsid w:val="00CA1503"/>
    <w:rsid w:val="00CA19E2"/>
    <w:rsid w:val="00CA1F48"/>
    <w:rsid w:val="00CA201B"/>
    <w:rsid w:val="00CA2653"/>
    <w:rsid w:val="00CA285A"/>
    <w:rsid w:val="00CA2959"/>
    <w:rsid w:val="00CA2D0B"/>
    <w:rsid w:val="00CA3BF2"/>
    <w:rsid w:val="00CA3D53"/>
    <w:rsid w:val="00CA4DFC"/>
    <w:rsid w:val="00CA59E0"/>
    <w:rsid w:val="00CA7394"/>
    <w:rsid w:val="00CA7DEF"/>
    <w:rsid w:val="00CB0256"/>
    <w:rsid w:val="00CB0472"/>
    <w:rsid w:val="00CB0E7F"/>
    <w:rsid w:val="00CB1596"/>
    <w:rsid w:val="00CB18FC"/>
    <w:rsid w:val="00CB1F1B"/>
    <w:rsid w:val="00CB20F6"/>
    <w:rsid w:val="00CB26B3"/>
    <w:rsid w:val="00CB31D1"/>
    <w:rsid w:val="00CB3393"/>
    <w:rsid w:val="00CB3F5A"/>
    <w:rsid w:val="00CB424C"/>
    <w:rsid w:val="00CB6CF0"/>
    <w:rsid w:val="00CB7F6B"/>
    <w:rsid w:val="00CC007E"/>
    <w:rsid w:val="00CC01BC"/>
    <w:rsid w:val="00CC05F3"/>
    <w:rsid w:val="00CC0E17"/>
    <w:rsid w:val="00CC102D"/>
    <w:rsid w:val="00CC1AF5"/>
    <w:rsid w:val="00CC2D06"/>
    <w:rsid w:val="00CC4177"/>
    <w:rsid w:val="00CC4990"/>
    <w:rsid w:val="00CC4FE7"/>
    <w:rsid w:val="00CC5BEC"/>
    <w:rsid w:val="00CC5C65"/>
    <w:rsid w:val="00CC5EE7"/>
    <w:rsid w:val="00CC6B80"/>
    <w:rsid w:val="00CC6DA6"/>
    <w:rsid w:val="00CC6FBF"/>
    <w:rsid w:val="00CC705E"/>
    <w:rsid w:val="00CD006E"/>
    <w:rsid w:val="00CD027B"/>
    <w:rsid w:val="00CD032F"/>
    <w:rsid w:val="00CD0714"/>
    <w:rsid w:val="00CD17D5"/>
    <w:rsid w:val="00CD1AA2"/>
    <w:rsid w:val="00CD1BBB"/>
    <w:rsid w:val="00CD1EC7"/>
    <w:rsid w:val="00CD2D32"/>
    <w:rsid w:val="00CD361F"/>
    <w:rsid w:val="00CD3AD3"/>
    <w:rsid w:val="00CD454E"/>
    <w:rsid w:val="00CD4E86"/>
    <w:rsid w:val="00CD5A87"/>
    <w:rsid w:val="00CD7C42"/>
    <w:rsid w:val="00CD7E9C"/>
    <w:rsid w:val="00CE1435"/>
    <w:rsid w:val="00CE2030"/>
    <w:rsid w:val="00CE2589"/>
    <w:rsid w:val="00CE45AF"/>
    <w:rsid w:val="00CE5259"/>
    <w:rsid w:val="00CE5DD4"/>
    <w:rsid w:val="00CE604D"/>
    <w:rsid w:val="00CE6E71"/>
    <w:rsid w:val="00CE7BD8"/>
    <w:rsid w:val="00CF0DF1"/>
    <w:rsid w:val="00CF0E46"/>
    <w:rsid w:val="00CF1BB2"/>
    <w:rsid w:val="00CF22B4"/>
    <w:rsid w:val="00CF2372"/>
    <w:rsid w:val="00CF39AB"/>
    <w:rsid w:val="00CF3E44"/>
    <w:rsid w:val="00CF406B"/>
    <w:rsid w:val="00CF45BB"/>
    <w:rsid w:val="00CF5535"/>
    <w:rsid w:val="00CF63B8"/>
    <w:rsid w:val="00CF652F"/>
    <w:rsid w:val="00CF699B"/>
    <w:rsid w:val="00D00C33"/>
    <w:rsid w:val="00D00D40"/>
    <w:rsid w:val="00D00DEB"/>
    <w:rsid w:val="00D010FE"/>
    <w:rsid w:val="00D0160F"/>
    <w:rsid w:val="00D01917"/>
    <w:rsid w:val="00D02113"/>
    <w:rsid w:val="00D0285E"/>
    <w:rsid w:val="00D02E21"/>
    <w:rsid w:val="00D04821"/>
    <w:rsid w:val="00D05528"/>
    <w:rsid w:val="00D05A26"/>
    <w:rsid w:val="00D06640"/>
    <w:rsid w:val="00D0730E"/>
    <w:rsid w:val="00D07B8E"/>
    <w:rsid w:val="00D126AA"/>
    <w:rsid w:val="00D127B9"/>
    <w:rsid w:val="00D12B00"/>
    <w:rsid w:val="00D12D02"/>
    <w:rsid w:val="00D12D1D"/>
    <w:rsid w:val="00D13AC5"/>
    <w:rsid w:val="00D13BDE"/>
    <w:rsid w:val="00D1453D"/>
    <w:rsid w:val="00D15520"/>
    <w:rsid w:val="00D15993"/>
    <w:rsid w:val="00D15E1D"/>
    <w:rsid w:val="00D17052"/>
    <w:rsid w:val="00D176A7"/>
    <w:rsid w:val="00D20558"/>
    <w:rsid w:val="00D20AE6"/>
    <w:rsid w:val="00D20E11"/>
    <w:rsid w:val="00D21C30"/>
    <w:rsid w:val="00D22977"/>
    <w:rsid w:val="00D23667"/>
    <w:rsid w:val="00D237D7"/>
    <w:rsid w:val="00D23E7E"/>
    <w:rsid w:val="00D252EB"/>
    <w:rsid w:val="00D255A7"/>
    <w:rsid w:val="00D25702"/>
    <w:rsid w:val="00D25837"/>
    <w:rsid w:val="00D2731A"/>
    <w:rsid w:val="00D279BA"/>
    <w:rsid w:val="00D30079"/>
    <w:rsid w:val="00D31C2C"/>
    <w:rsid w:val="00D321AF"/>
    <w:rsid w:val="00D32A00"/>
    <w:rsid w:val="00D33F2F"/>
    <w:rsid w:val="00D34464"/>
    <w:rsid w:val="00D34BFF"/>
    <w:rsid w:val="00D36FA5"/>
    <w:rsid w:val="00D42B36"/>
    <w:rsid w:val="00D42C57"/>
    <w:rsid w:val="00D44199"/>
    <w:rsid w:val="00D44410"/>
    <w:rsid w:val="00D45711"/>
    <w:rsid w:val="00D45D51"/>
    <w:rsid w:val="00D45FC8"/>
    <w:rsid w:val="00D463AE"/>
    <w:rsid w:val="00D46870"/>
    <w:rsid w:val="00D47076"/>
    <w:rsid w:val="00D508B5"/>
    <w:rsid w:val="00D513F1"/>
    <w:rsid w:val="00D51A1B"/>
    <w:rsid w:val="00D520AD"/>
    <w:rsid w:val="00D520FE"/>
    <w:rsid w:val="00D5265D"/>
    <w:rsid w:val="00D52764"/>
    <w:rsid w:val="00D53028"/>
    <w:rsid w:val="00D53081"/>
    <w:rsid w:val="00D531BB"/>
    <w:rsid w:val="00D53BD8"/>
    <w:rsid w:val="00D53C3B"/>
    <w:rsid w:val="00D53E23"/>
    <w:rsid w:val="00D547C5"/>
    <w:rsid w:val="00D555B1"/>
    <w:rsid w:val="00D55F36"/>
    <w:rsid w:val="00D56C2F"/>
    <w:rsid w:val="00D5702C"/>
    <w:rsid w:val="00D57FA6"/>
    <w:rsid w:val="00D601CE"/>
    <w:rsid w:val="00D61EBF"/>
    <w:rsid w:val="00D62C1C"/>
    <w:rsid w:val="00D64A71"/>
    <w:rsid w:val="00D66520"/>
    <w:rsid w:val="00D668A3"/>
    <w:rsid w:val="00D672DE"/>
    <w:rsid w:val="00D70451"/>
    <w:rsid w:val="00D7156C"/>
    <w:rsid w:val="00D719A0"/>
    <w:rsid w:val="00D72967"/>
    <w:rsid w:val="00D73FEC"/>
    <w:rsid w:val="00D74416"/>
    <w:rsid w:val="00D74D60"/>
    <w:rsid w:val="00D7513A"/>
    <w:rsid w:val="00D7522E"/>
    <w:rsid w:val="00D75BC3"/>
    <w:rsid w:val="00D768E8"/>
    <w:rsid w:val="00D77CCB"/>
    <w:rsid w:val="00D77EDC"/>
    <w:rsid w:val="00D77F6A"/>
    <w:rsid w:val="00D80189"/>
    <w:rsid w:val="00D801D2"/>
    <w:rsid w:val="00D806FE"/>
    <w:rsid w:val="00D813B4"/>
    <w:rsid w:val="00D81E22"/>
    <w:rsid w:val="00D8303B"/>
    <w:rsid w:val="00D8309B"/>
    <w:rsid w:val="00D84340"/>
    <w:rsid w:val="00D8437B"/>
    <w:rsid w:val="00D84590"/>
    <w:rsid w:val="00D85212"/>
    <w:rsid w:val="00D85AC5"/>
    <w:rsid w:val="00D85AEE"/>
    <w:rsid w:val="00D86A54"/>
    <w:rsid w:val="00D87054"/>
    <w:rsid w:val="00D8736B"/>
    <w:rsid w:val="00D87876"/>
    <w:rsid w:val="00D878E4"/>
    <w:rsid w:val="00D9005C"/>
    <w:rsid w:val="00D92E37"/>
    <w:rsid w:val="00D934CA"/>
    <w:rsid w:val="00D93E0A"/>
    <w:rsid w:val="00D963FD"/>
    <w:rsid w:val="00D9759C"/>
    <w:rsid w:val="00D97EE6"/>
    <w:rsid w:val="00DA02C1"/>
    <w:rsid w:val="00DA05A8"/>
    <w:rsid w:val="00DA071A"/>
    <w:rsid w:val="00DA075C"/>
    <w:rsid w:val="00DA08C2"/>
    <w:rsid w:val="00DA09C5"/>
    <w:rsid w:val="00DA0CCD"/>
    <w:rsid w:val="00DA0E05"/>
    <w:rsid w:val="00DA1D73"/>
    <w:rsid w:val="00DA32F2"/>
    <w:rsid w:val="00DA424B"/>
    <w:rsid w:val="00DA42A8"/>
    <w:rsid w:val="00DA5F76"/>
    <w:rsid w:val="00DA74AA"/>
    <w:rsid w:val="00DA7BD5"/>
    <w:rsid w:val="00DB0B0E"/>
    <w:rsid w:val="00DB0B5E"/>
    <w:rsid w:val="00DB1058"/>
    <w:rsid w:val="00DB26FE"/>
    <w:rsid w:val="00DB2E41"/>
    <w:rsid w:val="00DB3C27"/>
    <w:rsid w:val="00DB3FEE"/>
    <w:rsid w:val="00DB684D"/>
    <w:rsid w:val="00DB692F"/>
    <w:rsid w:val="00DB74E7"/>
    <w:rsid w:val="00DB7C45"/>
    <w:rsid w:val="00DB7D26"/>
    <w:rsid w:val="00DC0D95"/>
    <w:rsid w:val="00DC11DE"/>
    <w:rsid w:val="00DC12B0"/>
    <w:rsid w:val="00DC13AC"/>
    <w:rsid w:val="00DC2401"/>
    <w:rsid w:val="00DC254F"/>
    <w:rsid w:val="00DC3598"/>
    <w:rsid w:val="00DC3966"/>
    <w:rsid w:val="00DC3C4E"/>
    <w:rsid w:val="00DC44D8"/>
    <w:rsid w:val="00DC460E"/>
    <w:rsid w:val="00DC7584"/>
    <w:rsid w:val="00DD004E"/>
    <w:rsid w:val="00DD032F"/>
    <w:rsid w:val="00DD0B40"/>
    <w:rsid w:val="00DD2297"/>
    <w:rsid w:val="00DD252C"/>
    <w:rsid w:val="00DD4A41"/>
    <w:rsid w:val="00DD4ACD"/>
    <w:rsid w:val="00DD70D8"/>
    <w:rsid w:val="00DD70EE"/>
    <w:rsid w:val="00DD74D8"/>
    <w:rsid w:val="00DD7D86"/>
    <w:rsid w:val="00DE076F"/>
    <w:rsid w:val="00DE1B2E"/>
    <w:rsid w:val="00DE2086"/>
    <w:rsid w:val="00DE249E"/>
    <w:rsid w:val="00DE3410"/>
    <w:rsid w:val="00DE3DD2"/>
    <w:rsid w:val="00DE4204"/>
    <w:rsid w:val="00DE50A0"/>
    <w:rsid w:val="00DE5DF9"/>
    <w:rsid w:val="00DE5E3E"/>
    <w:rsid w:val="00DE6823"/>
    <w:rsid w:val="00DE6985"/>
    <w:rsid w:val="00DE70F6"/>
    <w:rsid w:val="00DE7407"/>
    <w:rsid w:val="00DE7591"/>
    <w:rsid w:val="00DF03BA"/>
    <w:rsid w:val="00DF0498"/>
    <w:rsid w:val="00DF0871"/>
    <w:rsid w:val="00DF194B"/>
    <w:rsid w:val="00DF1A12"/>
    <w:rsid w:val="00DF1CA1"/>
    <w:rsid w:val="00DF26D3"/>
    <w:rsid w:val="00DF3DEF"/>
    <w:rsid w:val="00DF4F90"/>
    <w:rsid w:val="00DF564A"/>
    <w:rsid w:val="00DF629F"/>
    <w:rsid w:val="00DF65C9"/>
    <w:rsid w:val="00DF7151"/>
    <w:rsid w:val="00DF7AC9"/>
    <w:rsid w:val="00DF7FC1"/>
    <w:rsid w:val="00E00254"/>
    <w:rsid w:val="00E00963"/>
    <w:rsid w:val="00E0264B"/>
    <w:rsid w:val="00E03202"/>
    <w:rsid w:val="00E03459"/>
    <w:rsid w:val="00E03FE8"/>
    <w:rsid w:val="00E0439F"/>
    <w:rsid w:val="00E04C8B"/>
    <w:rsid w:val="00E051AA"/>
    <w:rsid w:val="00E05442"/>
    <w:rsid w:val="00E05D77"/>
    <w:rsid w:val="00E05E45"/>
    <w:rsid w:val="00E07A3A"/>
    <w:rsid w:val="00E101BB"/>
    <w:rsid w:val="00E10C95"/>
    <w:rsid w:val="00E10DBB"/>
    <w:rsid w:val="00E11081"/>
    <w:rsid w:val="00E11362"/>
    <w:rsid w:val="00E114DC"/>
    <w:rsid w:val="00E11B75"/>
    <w:rsid w:val="00E11DF2"/>
    <w:rsid w:val="00E11EAC"/>
    <w:rsid w:val="00E12477"/>
    <w:rsid w:val="00E12487"/>
    <w:rsid w:val="00E13367"/>
    <w:rsid w:val="00E14018"/>
    <w:rsid w:val="00E144B9"/>
    <w:rsid w:val="00E14660"/>
    <w:rsid w:val="00E15198"/>
    <w:rsid w:val="00E15449"/>
    <w:rsid w:val="00E15BD9"/>
    <w:rsid w:val="00E15CD0"/>
    <w:rsid w:val="00E16119"/>
    <w:rsid w:val="00E161D3"/>
    <w:rsid w:val="00E16BAC"/>
    <w:rsid w:val="00E16CA2"/>
    <w:rsid w:val="00E1791A"/>
    <w:rsid w:val="00E2178D"/>
    <w:rsid w:val="00E22674"/>
    <w:rsid w:val="00E25386"/>
    <w:rsid w:val="00E25E93"/>
    <w:rsid w:val="00E2649A"/>
    <w:rsid w:val="00E26A62"/>
    <w:rsid w:val="00E27B75"/>
    <w:rsid w:val="00E30089"/>
    <w:rsid w:val="00E31C14"/>
    <w:rsid w:val="00E31D12"/>
    <w:rsid w:val="00E33B90"/>
    <w:rsid w:val="00E34877"/>
    <w:rsid w:val="00E350B3"/>
    <w:rsid w:val="00E40B86"/>
    <w:rsid w:val="00E42C1C"/>
    <w:rsid w:val="00E42D62"/>
    <w:rsid w:val="00E42FEA"/>
    <w:rsid w:val="00E431C4"/>
    <w:rsid w:val="00E43760"/>
    <w:rsid w:val="00E439D7"/>
    <w:rsid w:val="00E444BD"/>
    <w:rsid w:val="00E4452B"/>
    <w:rsid w:val="00E4491A"/>
    <w:rsid w:val="00E45D65"/>
    <w:rsid w:val="00E461D8"/>
    <w:rsid w:val="00E4716D"/>
    <w:rsid w:val="00E476BD"/>
    <w:rsid w:val="00E510E6"/>
    <w:rsid w:val="00E52E4D"/>
    <w:rsid w:val="00E5377F"/>
    <w:rsid w:val="00E539FD"/>
    <w:rsid w:val="00E54286"/>
    <w:rsid w:val="00E55B2E"/>
    <w:rsid w:val="00E55F7B"/>
    <w:rsid w:val="00E57DDA"/>
    <w:rsid w:val="00E60AAD"/>
    <w:rsid w:val="00E60B82"/>
    <w:rsid w:val="00E6108E"/>
    <w:rsid w:val="00E63051"/>
    <w:rsid w:val="00E63327"/>
    <w:rsid w:val="00E6364A"/>
    <w:rsid w:val="00E63722"/>
    <w:rsid w:val="00E63FCC"/>
    <w:rsid w:val="00E64945"/>
    <w:rsid w:val="00E6494A"/>
    <w:rsid w:val="00E6544C"/>
    <w:rsid w:val="00E67A24"/>
    <w:rsid w:val="00E67CD1"/>
    <w:rsid w:val="00E702A4"/>
    <w:rsid w:val="00E719E1"/>
    <w:rsid w:val="00E72241"/>
    <w:rsid w:val="00E72BA9"/>
    <w:rsid w:val="00E72E34"/>
    <w:rsid w:val="00E732DD"/>
    <w:rsid w:val="00E733DE"/>
    <w:rsid w:val="00E736DA"/>
    <w:rsid w:val="00E73D28"/>
    <w:rsid w:val="00E74056"/>
    <w:rsid w:val="00E74464"/>
    <w:rsid w:val="00E7491E"/>
    <w:rsid w:val="00E74E25"/>
    <w:rsid w:val="00E74E6C"/>
    <w:rsid w:val="00E77F11"/>
    <w:rsid w:val="00E8074B"/>
    <w:rsid w:val="00E80887"/>
    <w:rsid w:val="00E80D22"/>
    <w:rsid w:val="00E8181C"/>
    <w:rsid w:val="00E819A3"/>
    <w:rsid w:val="00E830DD"/>
    <w:rsid w:val="00E849B8"/>
    <w:rsid w:val="00E85CEA"/>
    <w:rsid w:val="00E864E8"/>
    <w:rsid w:val="00E86DAF"/>
    <w:rsid w:val="00E86E4D"/>
    <w:rsid w:val="00E86FE2"/>
    <w:rsid w:val="00E900AD"/>
    <w:rsid w:val="00E907E0"/>
    <w:rsid w:val="00E92683"/>
    <w:rsid w:val="00E9282F"/>
    <w:rsid w:val="00E93B83"/>
    <w:rsid w:val="00E93FE4"/>
    <w:rsid w:val="00E9409C"/>
    <w:rsid w:val="00E94B97"/>
    <w:rsid w:val="00E9584B"/>
    <w:rsid w:val="00E95A1B"/>
    <w:rsid w:val="00E96465"/>
    <w:rsid w:val="00E96FAD"/>
    <w:rsid w:val="00E973EE"/>
    <w:rsid w:val="00EA0675"/>
    <w:rsid w:val="00EA120C"/>
    <w:rsid w:val="00EA1AB2"/>
    <w:rsid w:val="00EA27C0"/>
    <w:rsid w:val="00EA45C5"/>
    <w:rsid w:val="00EA4741"/>
    <w:rsid w:val="00EA5DF3"/>
    <w:rsid w:val="00EA694A"/>
    <w:rsid w:val="00EA75D7"/>
    <w:rsid w:val="00EB2298"/>
    <w:rsid w:val="00EB260C"/>
    <w:rsid w:val="00EB4139"/>
    <w:rsid w:val="00EB715E"/>
    <w:rsid w:val="00EB7E6D"/>
    <w:rsid w:val="00EC00DE"/>
    <w:rsid w:val="00EC066F"/>
    <w:rsid w:val="00EC11E4"/>
    <w:rsid w:val="00EC1B74"/>
    <w:rsid w:val="00EC3033"/>
    <w:rsid w:val="00EC37FA"/>
    <w:rsid w:val="00EC397A"/>
    <w:rsid w:val="00EC3B71"/>
    <w:rsid w:val="00EC4D1C"/>
    <w:rsid w:val="00EC58B4"/>
    <w:rsid w:val="00EC5EA8"/>
    <w:rsid w:val="00EC64E4"/>
    <w:rsid w:val="00EC69F4"/>
    <w:rsid w:val="00EC7C9D"/>
    <w:rsid w:val="00EC7CEF"/>
    <w:rsid w:val="00EC7F1C"/>
    <w:rsid w:val="00ED0049"/>
    <w:rsid w:val="00ED020D"/>
    <w:rsid w:val="00ED0FF5"/>
    <w:rsid w:val="00ED1336"/>
    <w:rsid w:val="00ED1557"/>
    <w:rsid w:val="00ED170E"/>
    <w:rsid w:val="00ED1F27"/>
    <w:rsid w:val="00ED2516"/>
    <w:rsid w:val="00ED3153"/>
    <w:rsid w:val="00ED32DD"/>
    <w:rsid w:val="00ED33AE"/>
    <w:rsid w:val="00ED39A0"/>
    <w:rsid w:val="00ED3BC4"/>
    <w:rsid w:val="00ED6C47"/>
    <w:rsid w:val="00EE0487"/>
    <w:rsid w:val="00EE0D31"/>
    <w:rsid w:val="00EE2F5B"/>
    <w:rsid w:val="00EE4225"/>
    <w:rsid w:val="00EE4958"/>
    <w:rsid w:val="00EE4CA0"/>
    <w:rsid w:val="00EE5540"/>
    <w:rsid w:val="00EE612C"/>
    <w:rsid w:val="00EE6EE0"/>
    <w:rsid w:val="00EE7174"/>
    <w:rsid w:val="00EE7298"/>
    <w:rsid w:val="00EE7585"/>
    <w:rsid w:val="00EE7BAB"/>
    <w:rsid w:val="00EE7DD4"/>
    <w:rsid w:val="00EF0396"/>
    <w:rsid w:val="00EF08BE"/>
    <w:rsid w:val="00EF0D0B"/>
    <w:rsid w:val="00EF224B"/>
    <w:rsid w:val="00EF2984"/>
    <w:rsid w:val="00EF3B37"/>
    <w:rsid w:val="00EF485F"/>
    <w:rsid w:val="00EF4C30"/>
    <w:rsid w:val="00EF675C"/>
    <w:rsid w:val="00EF78C3"/>
    <w:rsid w:val="00EF7F49"/>
    <w:rsid w:val="00F002C8"/>
    <w:rsid w:val="00F00DFF"/>
    <w:rsid w:val="00F01252"/>
    <w:rsid w:val="00F014C0"/>
    <w:rsid w:val="00F0198E"/>
    <w:rsid w:val="00F01B6E"/>
    <w:rsid w:val="00F023F1"/>
    <w:rsid w:val="00F029FC"/>
    <w:rsid w:val="00F02BD5"/>
    <w:rsid w:val="00F03041"/>
    <w:rsid w:val="00F039BC"/>
    <w:rsid w:val="00F03A58"/>
    <w:rsid w:val="00F03D0D"/>
    <w:rsid w:val="00F03DF2"/>
    <w:rsid w:val="00F044DA"/>
    <w:rsid w:val="00F064FE"/>
    <w:rsid w:val="00F06C79"/>
    <w:rsid w:val="00F072C1"/>
    <w:rsid w:val="00F109C0"/>
    <w:rsid w:val="00F11F24"/>
    <w:rsid w:val="00F12408"/>
    <w:rsid w:val="00F1260E"/>
    <w:rsid w:val="00F12714"/>
    <w:rsid w:val="00F1293C"/>
    <w:rsid w:val="00F138E4"/>
    <w:rsid w:val="00F141C5"/>
    <w:rsid w:val="00F14328"/>
    <w:rsid w:val="00F15B11"/>
    <w:rsid w:val="00F15BAE"/>
    <w:rsid w:val="00F16052"/>
    <w:rsid w:val="00F17357"/>
    <w:rsid w:val="00F17462"/>
    <w:rsid w:val="00F17878"/>
    <w:rsid w:val="00F2030B"/>
    <w:rsid w:val="00F22873"/>
    <w:rsid w:val="00F22D1B"/>
    <w:rsid w:val="00F22E25"/>
    <w:rsid w:val="00F2372E"/>
    <w:rsid w:val="00F2541E"/>
    <w:rsid w:val="00F254E7"/>
    <w:rsid w:val="00F263BA"/>
    <w:rsid w:val="00F26657"/>
    <w:rsid w:val="00F26C96"/>
    <w:rsid w:val="00F26DF7"/>
    <w:rsid w:val="00F276D4"/>
    <w:rsid w:val="00F27A31"/>
    <w:rsid w:val="00F3066E"/>
    <w:rsid w:val="00F30D73"/>
    <w:rsid w:val="00F321AB"/>
    <w:rsid w:val="00F329E4"/>
    <w:rsid w:val="00F32CFD"/>
    <w:rsid w:val="00F3377C"/>
    <w:rsid w:val="00F33B87"/>
    <w:rsid w:val="00F33E18"/>
    <w:rsid w:val="00F36345"/>
    <w:rsid w:val="00F3652B"/>
    <w:rsid w:val="00F36A46"/>
    <w:rsid w:val="00F373CF"/>
    <w:rsid w:val="00F373E9"/>
    <w:rsid w:val="00F377F8"/>
    <w:rsid w:val="00F37AE2"/>
    <w:rsid w:val="00F4044A"/>
    <w:rsid w:val="00F4056D"/>
    <w:rsid w:val="00F410E0"/>
    <w:rsid w:val="00F41C86"/>
    <w:rsid w:val="00F41E2E"/>
    <w:rsid w:val="00F42C70"/>
    <w:rsid w:val="00F450DF"/>
    <w:rsid w:val="00F451C5"/>
    <w:rsid w:val="00F45B52"/>
    <w:rsid w:val="00F4649F"/>
    <w:rsid w:val="00F46626"/>
    <w:rsid w:val="00F46F6D"/>
    <w:rsid w:val="00F47989"/>
    <w:rsid w:val="00F50BF4"/>
    <w:rsid w:val="00F515CB"/>
    <w:rsid w:val="00F52FF3"/>
    <w:rsid w:val="00F53130"/>
    <w:rsid w:val="00F5351D"/>
    <w:rsid w:val="00F53ED1"/>
    <w:rsid w:val="00F55592"/>
    <w:rsid w:val="00F56178"/>
    <w:rsid w:val="00F57270"/>
    <w:rsid w:val="00F579B7"/>
    <w:rsid w:val="00F57BED"/>
    <w:rsid w:val="00F604FD"/>
    <w:rsid w:val="00F63542"/>
    <w:rsid w:val="00F63598"/>
    <w:rsid w:val="00F63B1F"/>
    <w:rsid w:val="00F641E0"/>
    <w:rsid w:val="00F64DE9"/>
    <w:rsid w:val="00F66FFF"/>
    <w:rsid w:val="00F67588"/>
    <w:rsid w:val="00F70624"/>
    <w:rsid w:val="00F708B6"/>
    <w:rsid w:val="00F70917"/>
    <w:rsid w:val="00F70947"/>
    <w:rsid w:val="00F718CF"/>
    <w:rsid w:val="00F72ADB"/>
    <w:rsid w:val="00F72BBF"/>
    <w:rsid w:val="00F73564"/>
    <w:rsid w:val="00F73C59"/>
    <w:rsid w:val="00F7406F"/>
    <w:rsid w:val="00F74D89"/>
    <w:rsid w:val="00F754B2"/>
    <w:rsid w:val="00F76730"/>
    <w:rsid w:val="00F768A4"/>
    <w:rsid w:val="00F77A2D"/>
    <w:rsid w:val="00F77D8F"/>
    <w:rsid w:val="00F77FE5"/>
    <w:rsid w:val="00F81106"/>
    <w:rsid w:val="00F81281"/>
    <w:rsid w:val="00F8137D"/>
    <w:rsid w:val="00F81E03"/>
    <w:rsid w:val="00F82EAE"/>
    <w:rsid w:val="00F83EE0"/>
    <w:rsid w:val="00F8429E"/>
    <w:rsid w:val="00F85E0D"/>
    <w:rsid w:val="00F86758"/>
    <w:rsid w:val="00F90A54"/>
    <w:rsid w:val="00F90FF5"/>
    <w:rsid w:val="00F91125"/>
    <w:rsid w:val="00F91C7B"/>
    <w:rsid w:val="00F92CEE"/>
    <w:rsid w:val="00F92D01"/>
    <w:rsid w:val="00F92F04"/>
    <w:rsid w:val="00F9346F"/>
    <w:rsid w:val="00F93E09"/>
    <w:rsid w:val="00F959A3"/>
    <w:rsid w:val="00F9677C"/>
    <w:rsid w:val="00F97737"/>
    <w:rsid w:val="00F97ABF"/>
    <w:rsid w:val="00FA0563"/>
    <w:rsid w:val="00FA05CD"/>
    <w:rsid w:val="00FA1466"/>
    <w:rsid w:val="00FA17D3"/>
    <w:rsid w:val="00FA192A"/>
    <w:rsid w:val="00FA3674"/>
    <w:rsid w:val="00FA4404"/>
    <w:rsid w:val="00FA5563"/>
    <w:rsid w:val="00FA683B"/>
    <w:rsid w:val="00FA7091"/>
    <w:rsid w:val="00FA7C81"/>
    <w:rsid w:val="00FB0049"/>
    <w:rsid w:val="00FB018C"/>
    <w:rsid w:val="00FB0D70"/>
    <w:rsid w:val="00FB1639"/>
    <w:rsid w:val="00FB18D9"/>
    <w:rsid w:val="00FB1E3B"/>
    <w:rsid w:val="00FB325F"/>
    <w:rsid w:val="00FB3DC6"/>
    <w:rsid w:val="00FB44EB"/>
    <w:rsid w:val="00FB4F83"/>
    <w:rsid w:val="00FB6AD7"/>
    <w:rsid w:val="00FB6EE2"/>
    <w:rsid w:val="00FC09F5"/>
    <w:rsid w:val="00FC0CF5"/>
    <w:rsid w:val="00FC1070"/>
    <w:rsid w:val="00FC2029"/>
    <w:rsid w:val="00FC240C"/>
    <w:rsid w:val="00FC2F74"/>
    <w:rsid w:val="00FC32CC"/>
    <w:rsid w:val="00FC4BFD"/>
    <w:rsid w:val="00FC6821"/>
    <w:rsid w:val="00FC69A2"/>
    <w:rsid w:val="00FC6CEF"/>
    <w:rsid w:val="00FD101D"/>
    <w:rsid w:val="00FD1482"/>
    <w:rsid w:val="00FD14AE"/>
    <w:rsid w:val="00FD14FB"/>
    <w:rsid w:val="00FD1787"/>
    <w:rsid w:val="00FD2EF3"/>
    <w:rsid w:val="00FD2FA9"/>
    <w:rsid w:val="00FD5DA9"/>
    <w:rsid w:val="00FE03FC"/>
    <w:rsid w:val="00FE24CD"/>
    <w:rsid w:val="00FE49CD"/>
    <w:rsid w:val="00FE6418"/>
    <w:rsid w:val="00FE733F"/>
    <w:rsid w:val="00FF0FF6"/>
    <w:rsid w:val="00FF1BEA"/>
    <w:rsid w:val="00FF2E98"/>
    <w:rsid w:val="00FF3435"/>
    <w:rsid w:val="00FF3727"/>
    <w:rsid w:val="00FF37E6"/>
    <w:rsid w:val="00FF454C"/>
    <w:rsid w:val="00FF4838"/>
    <w:rsid w:val="00FF4DD4"/>
    <w:rsid w:val="00FF53C7"/>
    <w:rsid w:val="00FF54B2"/>
    <w:rsid w:val="00FF5588"/>
    <w:rsid w:val="00FF5AC3"/>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E4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E45"/>
    <w:pPr>
      <w:ind w:left="720"/>
      <w:contextualSpacing/>
    </w:pPr>
  </w:style>
  <w:style w:type="character" w:styleId="Hyperlink">
    <w:name w:val="Hyperlink"/>
    <w:basedOn w:val="DefaultParagraphFont"/>
    <w:uiPriority w:val="99"/>
    <w:unhideWhenUsed/>
    <w:rsid w:val="009E0B04"/>
    <w:rPr>
      <w:color w:val="0000FF" w:themeColor="hyperlink"/>
      <w:u w:val="single"/>
    </w:rPr>
  </w:style>
  <w:style w:type="paragraph" w:styleId="FootnoteText">
    <w:name w:val="footnote text"/>
    <w:basedOn w:val="Normal"/>
    <w:link w:val="FootnoteTextChar"/>
    <w:uiPriority w:val="99"/>
    <w:unhideWhenUsed/>
    <w:rsid w:val="008449B9"/>
    <w:pPr>
      <w:spacing w:after="0" w:line="240" w:lineRule="auto"/>
    </w:pPr>
    <w:rPr>
      <w:sz w:val="20"/>
      <w:szCs w:val="20"/>
    </w:rPr>
  </w:style>
  <w:style w:type="character" w:customStyle="1" w:styleId="FootnoteTextChar">
    <w:name w:val="Footnote Text Char"/>
    <w:basedOn w:val="DefaultParagraphFont"/>
    <w:link w:val="FootnoteText"/>
    <w:uiPriority w:val="99"/>
    <w:rsid w:val="008449B9"/>
    <w:rPr>
      <w:rFonts w:eastAsiaTheme="minorEastAsia"/>
      <w:sz w:val="20"/>
      <w:szCs w:val="20"/>
    </w:rPr>
  </w:style>
  <w:style w:type="character" w:styleId="FootnoteReference">
    <w:name w:val="footnote reference"/>
    <w:basedOn w:val="DefaultParagraphFont"/>
    <w:uiPriority w:val="99"/>
    <w:semiHidden/>
    <w:unhideWhenUsed/>
    <w:rsid w:val="008449B9"/>
    <w:rPr>
      <w:vertAlign w:val="superscript"/>
    </w:rPr>
  </w:style>
  <w:style w:type="paragraph" w:styleId="EndnoteText">
    <w:name w:val="endnote text"/>
    <w:basedOn w:val="Normal"/>
    <w:link w:val="EndnoteTextChar"/>
    <w:uiPriority w:val="99"/>
    <w:semiHidden/>
    <w:unhideWhenUsed/>
    <w:rsid w:val="008449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49B9"/>
    <w:rPr>
      <w:rFonts w:eastAsiaTheme="minorEastAsia"/>
      <w:sz w:val="20"/>
      <w:szCs w:val="20"/>
    </w:rPr>
  </w:style>
  <w:style w:type="character" w:styleId="EndnoteReference">
    <w:name w:val="endnote reference"/>
    <w:basedOn w:val="DefaultParagraphFont"/>
    <w:uiPriority w:val="99"/>
    <w:semiHidden/>
    <w:unhideWhenUsed/>
    <w:rsid w:val="008449B9"/>
    <w:rPr>
      <w:vertAlign w:val="superscript"/>
    </w:rPr>
  </w:style>
  <w:style w:type="character" w:customStyle="1" w:styleId="tlid-translation">
    <w:name w:val="tlid-translation"/>
    <w:basedOn w:val="DefaultParagraphFont"/>
    <w:rsid w:val="00BF6DE7"/>
  </w:style>
  <w:style w:type="table" w:styleId="TableGrid">
    <w:name w:val="Table Grid"/>
    <w:basedOn w:val="TableNormal"/>
    <w:uiPriority w:val="59"/>
    <w:rsid w:val="00AA33B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iandariati06199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68407-0C7D-47DA-ACCA-F9DB246F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22</Pages>
  <Words>6178</Words>
  <Characters>35221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ASUSs</dc:creator>
  <cp:lastModifiedBy>ASUSs</cp:lastModifiedBy>
  <cp:revision>95</cp:revision>
  <dcterms:created xsi:type="dcterms:W3CDTF">2019-05-08T02:09:00Z</dcterms:created>
  <dcterms:modified xsi:type="dcterms:W3CDTF">2019-05-17T16:56:00Z</dcterms:modified>
</cp:coreProperties>
</file>