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6D67C" w14:textId="0EFF9DCD" w:rsidR="00DD170D" w:rsidRPr="003C603D" w:rsidRDefault="00DE3B94" w:rsidP="003C603D">
      <w:pPr>
        <w:pStyle w:val="Heading1"/>
      </w:pPr>
      <w:r w:rsidRPr="003C603D">
        <w:t>Integrating Reason, Logic, and Islamic Epistemology</w:t>
      </w:r>
      <w:r w:rsidR="0019014C" w:rsidRPr="003C603D">
        <w:br/>
      </w:r>
      <w:r w:rsidRPr="003C603D">
        <w:t>for Holistic Science in Modern Education</w:t>
      </w:r>
    </w:p>
    <w:p w14:paraId="029A2929" w14:textId="77777777" w:rsidR="00B030D7" w:rsidRPr="00F501F8" w:rsidRDefault="00B030D7" w:rsidP="00F501F8">
      <w:pPr>
        <w:rPr>
          <w:rFonts w:cstheme="majorBidi"/>
          <w:noProof/>
          <w:sz w:val="28"/>
          <w:szCs w:val="28"/>
          <w:lang w:val="en-US"/>
        </w:rPr>
      </w:pPr>
    </w:p>
    <w:p w14:paraId="6F29C190" w14:textId="592976EB" w:rsidR="00B030D7" w:rsidRPr="00F501F8" w:rsidRDefault="00C83D3F" w:rsidP="00F501F8">
      <w:pPr>
        <w:pStyle w:val="Penulis"/>
        <w:rPr>
          <w:noProof/>
          <w:lang w:val="en-US"/>
        </w:rPr>
      </w:pPr>
      <w:bookmarkStart w:id="0" w:name="_Hlk188307348"/>
      <w:r w:rsidRPr="00F501F8">
        <w:rPr>
          <w:noProof/>
          <w:lang w:val="en-US"/>
        </w:rPr>
        <w:t>Tatang Muh Nasir</w:t>
      </w:r>
      <w:r w:rsidR="003B6B49" w:rsidRPr="00F501F8">
        <w:rPr>
          <w:noProof/>
          <w:vertAlign w:val="superscript"/>
          <w:lang w:val="en-US"/>
        </w:rPr>
        <w:t>1</w:t>
      </w:r>
      <w:r w:rsidR="00576B64">
        <w:rPr>
          <w:noProof/>
          <w:vertAlign w:val="superscript"/>
          <w:lang w:val="en-US"/>
        </w:rPr>
        <w:t>*</w:t>
      </w:r>
      <w:r w:rsidR="003B6B49" w:rsidRPr="00F501F8">
        <w:rPr>
          <w:noProof/>
          <w:vertAlign w:val="superscript"/>
          <w:lang w:val="en-US"/>
        </w:rPr>
        <w:t>)</w:t>
      </w:r>
      <w:r w:rsidR="003B6B49" w:rsidRPr="00F501F8">
        <w:rPr>
          <w:noProof/>
          <w:lang w:val="en-US"/>
        </w:rPr>
        <w:t xml:space="preserve">, </w:t>
      </w:r>
      <w:r w:rsidRPr="00F501F8">
        <w:rPr>
          <w:noProof/>
          <w:lang w:val="en-US"/>
        </w:rPr>
        <w:t>Wawan Purnama</w:t>
      </w:r>
      <w:r w:rsidR="003B6B49" w:rsidRPr="00F501F8">
        <w:rPr>
          <w:noProof/>
          <w:vertAlign w:val="superscript"/>
          <w:lang w:val="en-US"/>
        </w:rPr>
        <w:t>2)</w:t>
      </w:r>
      <w:r w:rsidRPr="00F501F8">
        <w:rPr>
          <w:noProof/>
          <w:lang w:val="en-US"/>
        </w:rPr>
        <w:t>, Erni Haryanti</w:t>
      </w:r>
      <w:r w:rsidRPr="00F501F8">
        <w:rPr>
          <w:noProof/>
          <w:vertAlign w:val="superscript"/>
          <w:lang w:val="en-US"/>
        </w:rPr>
        <w:t>3)</w:t>
      </w:r>
      <w:r w:rsidRPr="00F501F8">
        <w:rPr>
          <w:noProof/>
          <w:lang w:val="en-US"/>
        </w:rPr>
        <w:t>, Dadang Komara</w:t>
      </w:r>
      <w:r w:rsidR="009E3381">
        <w:rPr>
          <w:noProof/>
          <w:vertAlign w:val="superscript"/>
          <w:lang w:val="en-US"/>
        </w:rPr>
        <w:t>4</w:t>
      </w:r>
      <w:r w:rsidRPr="00F501F8">
        <w:rPr>
          <w:noProof/>
          <w:vertAlign w:val="superscript"/>
          <w:lang w:val="en-US"/>
        </w:rPr>
        <w:t>)</w:t>
      </w:r>
      <w:r w:rsidRPr="00F501F8">
        <w:rPr>
          <w:noProof/>
          <w:lang w:val="en-US"/>
        </w:rPr>
        <w:t xml:space="preserve">, </w:t>
      </w:r>
      <w:r w:rsidR="00E42457" w:rsidRPr="00F501F8">
        <w:rPr>
          <w:noProof/>
          <w:lang w:val="en-US"/>
        </w:rPr>
        <w:t>Zohaib Hassan Sain</w:t>
      </w:r>
      <w:r w:rsidR="009E3381">
        <w:rPr>
          <w:noProof/>
          <w:vertAlign w:val="superscript"/>
          <w:lang w:val="en-US"/>
        </w:rPr>
        <w:t>5</w:t>
      </w:r>
      <w:r w:rsidR="00EA1CC8" w:rsidRPr="00F501F8">
        <w:rPr>
          <w:noProof/>
          <w:vertAlign w:val="superscript"/>
          <w:lang w:val="en-US"/>
        </w:rPr>
        <w:t>)</w:t>
      </w:r>
    </w:p>
    <w:bookmarkEnd w:id="0"/>
    <w:p w14:paraId="5409DC40" w14:textId="77777777" w:rsidR="00E42457" w:rsidRPr="00F501F8" w:rsidRDefault="00E42457" w:rsidP="00F501F8">
      <w:pPr>
        <w:pStyle w:val="Afiliasi"/>
        <w:rPr>
          <w:noProof/>
          <w:vertAlign w:val="superscript"/>
          <w:lang w:val="en-US"/>
        </w:rPr>
      </w:pPr>
    </w:p>
    <w:p w14:paraId="32B1A06B" w14:textId="1B937D6B" w:rsidR="00F4019C" w:rsidRPr="00F501F8" w:rsidRDefault="00F4019C" w:rsidP="00FD1229">
      <w:pPr>
        <w:pStyle w:val="Afiliasi"/>
        <w:ind w:left="-142" w:right="-143"/>
        <w:rPr>
          <w:noProof/>
          <w:lang w:val="en-US"/>
        </w:rPr>
      </w:pPr>
      <w:r w:rsidRPr="00F501F8">
        <w:rPr>
          <w:noProof/>
          <w:vertAlign w:val="superscript"/>
          <w:lang w:val="en-US"/>
        </w:rPr>
        <w:t>1)</w:t>
      </w:r>
      <w:r w:rsidR="00A668AF" w:rsidRPr="00F501F8">
        <w:rPr>
          <w:noProof/>
          <w:vertAlign w:val="superscript"/>
          <w:lang w:val="en-US"/>
        </w:rPr>
        <w:t>, 2),</w:t>
      </w:r>
      <w:r w:rsidR="00B519AA" w:rsidRPr="00F501F8">
        <w:rPr>
          <w:noProof/>
          <w:vertAlign w:val="superscript"/>
          <w:lang w:val="en-US"/>
        </w:rPr>
        <w:t xml:space="preserve"> </w:t>
      </w:r>
      <w:r w:rsidR="00A668AF" w:rsidRPr="00F501F8">
        <w:rPr>
          <w:noProof/>
          <w:vertAlign w:val="superscript"/>
          <w:lang w:val="en-US"/>
        </w:rPr>
        <w:t>3),</w:t>
      </w:r>
      <w:r w:rsidR="00B519AA" w:rsidRPr="00F501F8">
        <w:rPr>
          <w:noProof/>
          <w:vertAlign w:val="superscript"/>
          <w:lang w:val="en-US"/>
        </w:rPr>
        <w:t xml:space="preserve"> </w:t>
      </w:r>
      <w:proofErr w:type="gramStart"/>
      <w:r w:rsidR="00B519AA" w:rsidRPr="00F501F8">
        <w:rPr>
          <w:noProof/>
          <w:vertAlign w:val="superscript"/>
          <w:lang w:val="en-US"/>
        </w:rPr>
        <w:t>4)</w:t>
      </w:r>
      <w:r w:rsidR="00FD1229" w:rsidRPr="00CE3C24">
        <w:t>Department</w:t>
      </w:r>
      <w:proofErr w:type="gramEnd"/>
      <w:r w:rsidR="00FD1229" w:rsidRPr="00CE3C24">
        <w:t xml:space="preserve"> </w:t>
      </w:r>
      <w:proofErr w:type="spellStart"/>
      <w:r w:rsidR="00FD1229" w:rsidRPr="00CE3C24">
        <w:t>of</w:t>
      </w:r>
      <w:proofErr w:type="spellEnd"/>
      <w:r w:rsidR="00FD1229" w:rsidRPr="00CE3C24">
        <w:t xml:space="preserve"> </w:t>
      </w:r>
      <w:r w:rsidR="009E41D4">
        <w:rPr>
          <w:noProof/>
          <w:lang w:val="en-US"/>
        </w:rPr>
        <w:t>Islamic Education,</w:t>
      </w:r>
      <w:r w:rsidR="007D17AC" w:rsidRPr="00F501F8">
        <w:rPr>
          <w:noProof/>
          <w:vertAlign w:val="superscript"/>
          <w:lang w:val="en-US"/>
        </w:rPr>
        <w:t xml:space="preserve"> </w:t>
      </w:r>
      <w:r w:rsidR="00AD6F3E" w:rsidRPr="00F501F8">
        <w:rPr>
          <w:noProof/>
          <w:lang w:val="en-US"/>
        </w:rPr>
        <w:t>UIN Sunan Gunung Djati Bandung, Indonesia</w:t>
      </w:r>
    </w:p>
    <w:p w14:paraId="636409FA" w14:textId="4B03231A" w:rsidR="00F4019C" w:rsidRPr="00F501F8" w:rsidRDefault="00B13CEB" w:rsidP="00F501F8">
      <w:pPr>
        <w:pStyle w:val="Afiliasi"/>
        <w:rPr>
          <w:noProof/>
          <w:lang w:val="en-US"/>
        </w:rPr>
      </w:pPr>
      <w:r w:rsidRPr="00F501F8">
        <w:rPr>
          <w:noProof/>
          <w:vertAlign w:val="superscript"/>
          <w:lang w:val="en-US"/>
        </w:rPr>
        <w:t>1)</w:t>
      </w:r>
      <w:r w:rsidR="00F4019C" w:rsidRPr="00F501F8">
        <w:rPr>
          <w:noProof/>
          <w:lang w:val="en-US"/>
        </w:rPr>
        <w:t xml:space="preserve">Email: </w:t>
      </w:r>
      <w:hyperlink r:id="rId8" w:history="1">
        <w:r w:rsidR="00161B50" w:rsidRPr="00F501F8">
          <w:rPr>
            <w:rStyle w:val="Hyperlink"/>
            <w:noProof/>
            <w:lang w:val="en-US"/>
          </w:rPr>
          <w:t>3240210034@student.uinsgd.ac.id</w:t>
        </w:r>
      </w:hyperlink>
    </w:p>
    <w:p w14:paraId="11D32B2B" w14:textId="5312E6CC" w:rsidR="00F4019C" w:rsidRPr="00F501F8" w:rsidRDefault="00B13CEB" w:rsidP="00F501F8">
      <w:pPr>
        <w:pStyle w:val="Afiliasi"/>
        <w:rPr>
          <w:noProof/>
          <w:lang w:val="en-US"/>
        </w:rPr>
      </w:pPr>
      <w:r w:rsidRPr="00F501F8">
        <w:rPr>
          <w:noProof/>
          <w:vertAlign w:val="superscript"/>
          <w:lang w:val="en-US"/>
        </w:rPr>
        <w:t>2)</w:t>
      </w:r>
      <w:r w:rsidR="00F4019C" w:rsidRPr="00F501F8">
        <w:rPr>
          <w:noProof/>
          <w:lang w:val="en-US"/>
        </w:rPr>
        <w:t xml:space="preserve">Email: </w:t>
      </w:r>
      <w:hyperlink r:id="rId9" w:history="1">
        <w:r w:rsidR="00C53C6B" w:rsidRPr="00F501F8">
          <w:rPr>
            <w:rStyle w:val="Hyperlink"/>
            <w:noProof/>
            <w:lang w:val="en-US"/>
          </w:rPr>
          <w:t>wawan_purnama@upi.edu</w:t>
        </w:r>
      </w:hyperlink>
    </w:p>
    <w:p w14:paraId="46C35A14" w14:textId="3377F135" w:rsidR="00F4019C" w:rsidRPr="00F501F8" w:rsidRDefault="00B13CEB" w:rsidP="00F501F8">
      <w:pPr>
        <w:pStyle w:val="Afiliasi"/>
        <w:rPr>
          <w:noProof/>
          <w:lang w:val="en-US"/>
        </w:rPr>
      </w:pPr>
      <w:r w:rsidRPr="00F501F8">
        <w:rPr>
          <w:noProof/>
          <w:vertAlign w:val="superscript"/>
          <w:lang w:val="en-US"/>
        </w:rPr>
        <w:t>3)</w:t>
      </w:r>
      <w:r w:rsidR="00F4019C" w:rsidRPr="00F501F8">
        <w:rPr>
          <w:noProof/>
          <w:lang w:val="en-US"/>
        </w:rPr>
        <w:t xml:space="preserve">Email: </w:t>
      </w:r>
      <w:hyperlink r:id="rId10" w:history="1">
        <w:r w:rsidR="001916D8" w:rsidRPr="00F501F8">
          <w:rPr>
            <w:rStyle w:val="Hyperlink"/>
            <w:noProof/>
            <w:lang w:val="en-US"/>
          </w:rPr>
          <w:t>erni_hk</w:t>
        </w:r>
        <w:bookmarkStart w:id="1" w:name="_Hlk188305555"/>
        <w:r w:rsidR="001916D8" w:rsidRPr="00F501F8">
          <w:rPr>
            <w:rStyle w:val="Hyperlink"/>
            <w:noProof/>
            <w:lang w:val="en-US"/>
          </w:rPr>
          <w:t>@uinsgd.ac.id</w:t>
        </w:r>
        <w:bookmarkEnd w:id="1"/>
      </w:hyperlink>
    </w:p>
    <w:p w14:paraId="1A6B76D0" w14:textId="72AF31E3" w:rsidR="001916D8" w:rsidRPr="00F501F8" w:rsidRDefault="009E3381" w:rsidP="00F501F8">
      <w:pPr>
        <w:pStyle w:val="Afiliasi"/>
        <w:rPr>
          <w:noProof/>
          <w:lang w:val="en-US"/>
        </w:rPr>
      </w:pPr>
      <w:r>
        <w:rPr>
          <w:noProof/>
          <w:vertAlign w:val="superscript"/>
          <w:lang w:val="en-US"/>
        </w:rPr>
        <w:t>4</w:t>
      </w:r>
      <w:r w:rsidR="001916D8" w:rsidRPr="00F501F8">
        <w:rPr>
          <w:noProof/>
          <w:vertAlign w:val="superscript"/>
          <w:lang w:val="en-US"/>
        </w:rPr>
        <w:t>)</w:t>
      </w:r>
      <w:r w:rsidR="00CF4D7A" w:rsidRPr="00F501F8">
        <w:rPr>
          <w:noProof/>
          <w:lang w:val="en-US"/>
        </w:rPr>
        <w:t>Universitas Islam Darussalam (UID) Ciamis</w:t>
      </w:r>
      <w:r w:rsidR="007D17AC" w:rsidRPr="00F501F8">
        <w:rPr>
          <w:noProof/>
          <w:lang w:val="en-US"/>
        </w:rPr>
        <w:t xml:space="preserve">, </w:t>
      </w:r>
      <w:r w:rsidR="00CF4D7A" w:rsidRPr="00F501F8">
        <w:rPr>
          <w:noProof/>
          <w:lang w:val="en-US"/>
        </w:rPr>
        <w:t>Indonesia</w:t>
      </w:r>
    </w:p>
    <w:p w14:paraId="2A9B1B39" w14:textId="374A2FE1" w:rsidR="00F87DEB" w:rsidRPr="00F501F8" w:rsidRDefault="001916D8" w:rsidP="00F501F8">
      <w:pPr>
        <w:pStyle w:val="Afiliasi"/>
        <w:rPr>
          <w:noProof/>
          <w:lang w:val="en-US"/>
        </w:rPr>
      </w:pPr>
      <w:r w:rsidRPr="00F501F8">
        <w:rPr>
          <w:noProof/>
          <w:lang w:val="en-US"/>
        </w:rPr>
        <w:t xml:space="preserve">Email: </w:t>
      </w:r>
      <w:hyperlink r:id="rId11" w:history="1">
        <w:r w:rsidR="00F87DEB" w:rsidRPr="00F501F8">
          <w:rPr>
            <w:rStyle w:val="Hyperlink"/>
            <w:noProof/>
            <w:lang w:val="en-US"/>
          </w:rPr>
          <w:t>dadangkomara52@gmail.com</w:t>
        </w:r>
      </w:hyperlink>
    </w:p>
    <w:p w14:paraId="02C5D827" w14:textId="25349FDB" w:rsidR="001916D8" w:rsidRPr="00F501F8" w:rsidRDefault="009E3381" w:rsidP="00F501F8">
      <w:pPr>
        <w:pStyle w:val="Afiliasi"/>
        <w:rPr>
          <w:noProof/>
          <w:lang w:val="en-US"/>
        </w:rPr>
      </w:pPr>
      <w:r>
        <w:rPr>
          <w:noProof/>
          <w:vertAlign w:val="superscript"/>
          <w:lang w:val="en-US"/>
        </w:rPr>
        <w:t>5</w:t>
      </w:r>
      <w:r w:rsidR="001916D8" w:rsidRPr="00F501F8">
        <w:rPr>
          <w:noProof/>
          <w:vertAlign w:val="superscript"/>
          <w:lang w:val="en-US"/>
        </w:rPr>
        <w:t>)</w:t>
      </w:r>
      <w:r w:rsidR="00C515C7" w:rsidRPr="00F501F8">
        <w:rPr>
          <w:noProof/>
          <w:lang w:val="en-US"/>
        </w:rPr>
        <w:t>Superior University Lahore, Pakistan</w:t>
      </w:r>
    </w:p>
    <w:p w14:paraId="72A2053F" w14:textId="488B8399" w:rsidR="00893D27" w:rsidRPr="00F501F8" w:rsidRDefault="001916D8" w:rsidP="00F501F8">
      <w:pPr>
        <w:pStyle w:val="Afiliasi"/>
        <w:rPr>
          <w:noProof/>
          <w:lang w:val="en-US"/>
        </w:rPr>
      </w:pPr>
      <w:r w:rsidRPr="00F501F8">
        <w:rPr>
          <w:noProof/>
          <w:lang w:val="en-US"/>
        </w:rPr>
        <w:t xml:space="preserve">Email: </w:t>
      </w:r>
      <w:hyperlink r:id="rId12" w:history="1">
        <w:r w:rsidR="00893D27" w:rsidRPr="00F501F8">
          <w:rPr>
            <w:rStyle w:val="Hyperlink"/>
            <w:noProof/>
            <w:lang w:val="en-US"/>
          </w:rPr>
          <w:t>zohaib3746@gmail.com</w:t>
        </w:r>
      </w:hyperlink>
    </w:p>
    <w:p w14:paraId="4F63796C" w14:textId="77777777" w:rsidR="00D04B69" w:rsidRPr="00F501F8" w:rsidRDefault="00C85F52" w:rsidP="00F501F8">
      <w:pPr>
        <w:rPr>
          <w:rFonts w:cs="Times New Roman"/>
          <w:bCs/>
          <w:noProof/>
          <w:szCs w:val="24"/>
          <w:lang w:val="en-US"/>
        </w:rPr>
      </w:pPr>
      <w:r w:rsidRPr="00F501F8">
        <w:rPr>
          <w:rFonts w:cs="Times New Roman"/>
          <w:bCs/>
          <w:noProof/>
          <w:szCs w:val="24"/>
          <w:lang w:val="en-US"/>
        </w:rPr>
        <w:t xml:space="preserve"> </w:t>
      </w:r>
    </w:p>
    <w:p w14:paraId="3635FB01" w14:textId="6A53A9E8" w:rsidR="00B030D7" w:rsidRPr="00C164C0" w:rsidRDefault="001B74E0" w:rsidP="00F501F8">
      <w:pPr>
        <w:pStyle w:val="Abstract"/>
        <w:rPr>
          <w:i w:val="0"/>
          <w:iCs w:val="0"/>
          <w:noProof/>
          <w:lang w:val="en-US"/>
        </w:rPr>
      </w:pPr>
      <w:r w:rsidRPr="00C164C0">
        <w:rPr>
          <w:b/>
          <w:i w:val="0"/>
          <w:iCs w:val="0"/>
          <w:noProof/>
          <w:lang w:val="en-US"/>
        </w:rPr>
        <w:t xml:space="preserve">Abstract: </w:t>
      </w:r>
      <w:r w:rsidR="00D36D5A" w:rsidRPr="00D36D5A">
        <w:rPr>
          <w:i w:val="0"/>
          <w:iCs w:val="0"/>
          <w:noProof/>
          <w:lang w:val="en-US"/>
        </w:rPr>
        <w:t>This study addresses the growing concern over the decline of students’ critical thinking skills and the limited integration of scientific knowledge with ethical and spiritual values in modern education. It aims to examine how reasoning, logic, and Islamic epistemology can be integrated to develop a holistic approach to science education. Employing a qualitative phenomenological method, data were collected through semi-structured interviews with students from both general and Islamic educational backgrounds and analyzed using thematic analysis. The findings reveal that students actively use inductive and deductive reasoning in academic and everyday contexts, while logic serves as a systematic framework for constructing valid conclusions. Furthermore, sources of knowledge are understood as a combination of empirical experience, rational thinking, and spiritual guidance, including revelation and intuition. These elements are interconnected and form a comprehensive epistemological framework. The study highlights that integrating rational, empirical, and spiritual dimensions can enhance curriculum design and pedagogical practices. This integration contributes to fostering critical thinking, ethical awareness, and holistic character development, offering a balanced and relevant educational paradigm for addressing contemporary global challenges.</w:t>
      </w:r>
    </w:p>
    <w:p w14:paraId="08B31B47" w14:textId="7A934A87" w:rsidR="001B74E0" w:rsidRPr="00C164C0" w:rsidRDefault="00B030D7" w:rsidP="00921D9E">
      <w:pPr>
        <w:pStyle w:val="Keyword"/>
        <w:jc w:val="both"/>
        <w:rPr>
          <w:i w:val="0"/>
          <w:iCs w:val="0"/>
          <w:noProof/>
          <w:lang w:val="en-US"/>
        </w:rPr>
      </w:pPr>
      <w:r w:rsidRPr="00C164C0">
        <w:rPr>
          <w:b/>
          <w:bCs w:val="0"/>
          <w:i w:val="0"/>
          <w:iCs w:val="0"/>
          <w:noProof/>
          <w:lang w:val="en-US"/>
        </w:rPr>
        <w:t>Keywords:</w:t>
      </w:r>
      <w:r w:rsidRPr="00C164C0">
        <w:rPr>
          <w:i w:val="0"/>
          <w:iCs w:val="0"/>
          <w:noProof/>
          <w:lang w:val="en-US"/>
        </w:rPr>
        <w:t xml:space="preserve"> </w:t>
      </w:r>
      <w:r w:rsidR="005E0C9A" w:rsidRPr="00C164C0">
        <w:rPr>
          <w:i w:val="0"/>
          <w:iCs w:val="0"/>
          <w:noProof/>
          <w:lang w:val="en-US"/>
        </w:rPr>
        <w:t>Reasoning; Logic; Knowledge Sources; Modern Education</w:t>
      </w:r>
    </w:p>
    <w:p w14:paraId="5A2A31A8" w14:textId="77777777" w:rsidR="001B74E0" w:rsidRPr="00C164C0" w:rsidRDefault="001B74E0" w:rsidP="00F501F8">
      <w:pPr>
        <w:rPr>
          <w:rFonts w:cs="Times New Roman"/>
          <w:b/>
          <w:noProof/>
          <w:sz w:val="20"/>
          <w:szCs w:val="20"/>
          <w:lang w:val="en-US"/>
        </w:rPr>
      </w:pPr>
    </w:p>
    <w:p w14:paraId="4F19C8A9" w14:textId="0C410A8E" w:rsidR="003B7C75" w:rsidRPr="00F501F8" w:rsidRDefault="003B7C75" w:rsidP="00F501F8">
      <w:pPr>
        <w:pStyle w:val="KataKunci"/>
        <w:rPr>
          <w:rFonts w:eastAsia="Arial"/>
          <w:noProof/>
          <w:lang w:val="en-US"/>
        </w:rPr>
      </w:pPr>
      <w:bookmarkStart w:id="2" w:name="_Hlk22809812"/>
      <w:r w:rsidRPr="00F501F8">
        <w:rPr>
          <w:rFonts w:eastAsia="Arial"/>
          <w:noProof/>
          <w:lang w:val="en-US"/>
        </w:rPr>
        <w:t>DOI:</w:t>
      </w:r>
      <w:r w:rsidRPr="00F501F8">
        <w:rPr>
          <w:rFonts w:eastAsia="Arial"/>
          <w:noProof/>
          <w:color w:val="auto"/>
          <w:spacing w:val="-4"/>
          <w:lang w:val="en-US"/>
        </w:rPr>
        <w:t xml:space="preserve"> </w:t>
      </w:r>
      <w:hyperlink r:id="rId13" w:history="1">
        <w:r w:rsidR="00346E3F" w:rsidRPr="00EF6900">
          <w:rPr>
            <w:rStyle w:val="Hyperlink"/>
            <w:rFonts w:eastAsia="Arial"/>
            <w:noProof/>
            <w:lang w:val="en-US"/>
          </w:rPr>
          <w:t>https://doi.org/10.15575/ath.v10i1.44031</w:t>
        </w:r>
      </w:hyperlink>
      <w:r w:rsidR="00346E3F">
        <w:rPr>
          <w:rStyle w:val="Hyperlink"/>
          <w:rFonts w:eastAsia="Arial"/>
          <w:noProof/>
          <w:color w:val="auto"/>
          <w:lang w:val="en-US"/>
        </w:rPr>
        <w:t xml:space="preserve"> </w:t>
      </w:r>
    </w:p>
    <w:p w14:paraId="2B33EC77" w14:textId="14F9CECC" w:rsidR="003B7C75" w:rsidRDefault="004F77AE" w:rsidP="00F501F8">
      <w:pPr>
        <w:pStyle w:val="KataKunci"/>
        <w:rPr>
          <w:rFonts w:eastAsia="Arial"/>
          <w:noProof/>
          <w:lang w:val="en-US"/>
        </w:rPr>
      </w:pPr>
      <w:r w:rsidRPr="00345F40">
        <w:rPr>
          <w:rFonts w:eastAsia="Arial"/>
        </w:rPr>
        <w:t xml:space="preserve">Received: </w:t>
      </w:r>
      <w:r>
        <w:rPr>
          <w:rFonts w:eastAsia="Arial"/>
          <w:iCs/>
        </w:rPr>
        <w:t>01</w:t>
      </w:r>
      <w:r w:rsidRPr="00345F40">
        <w:rPr>
          <w:rFonts w:eastAsia="Arial"/>
        </w:rPr>
        <w:t xml:space="preserve">, </w:t>
      </w:r>
      <w:r>
        <w:rPr>
          <w:rFonts w:eastAsia="Arial"/>
          <w:iCs/>
        </w:rPr>
        <w:t>2025</w:t>
      </w:r>
      <w:r w:rsidRPr="00345F40">
        <w:rPr>
          <w:rFonts w:eastAsia="Arial"/>
        </w:rPr>
        <w:t xml:space="preserve">. Accepted: </w:t>
      </w:r>
      <w:r>
        <w:rPr>
          <w:rFonts w:eastAsia="Arial"/>
          <w:iCs/>
        </w:rPr>
        <w:t>04</w:t>
      </w:r>
      <w:r w:rsidRPr="00345F40">
        <w:rPr>
          <w:rFonts w:eastAsia="Arial"/>
        </w:rPr>
        <w:t xml:space="preserve">, </w:t>
      </w:r>
      <w:r>
        <w:rPr>
          <w:rFonts w:eastAsia="Arial"/>
          <w:iCs/>
        </w:rPr>
        <w:t>2025</w:t>
      </w:r>
      <w:r w:rsidRPr="00345F40">
        <w:rPr>
          <w:rFonts w:eastAsia="Arial"/>
        </w:rPr>
        <w:t xml:space="preserve">. Published: </w:t>
      </w:r>
      <w:r>
        <w:rPr>
          <w:rFonts w:eastAsia="Arial"/>
          <w:iCs/>
        </w:rPr>
        <w:t>04</w:t>
      </w:r>
      <w:r w:rsidRPr="00345F40">
        <w:rPr>
          <w:rFonts w:eastAsia="Arial"/>
        </w:rPr>
        <w:t>,</w:t>
      </w:r>
      <w:r w:rsidRPr="00345F40">
        <w:rPr>
          <w:rFonts w:eastAsia="Arial"/>
          <w:lang w:val="en-US"/>
        </w:rPr>
        <w:t xml:space="preserve"> </w:t>
      </w:r>
      <w:r>
        <w:rPr>
          <w:rFonts w:eastAsia="Arial"/>
          <w:iCs/>
        </w:rPr>
        <w:t>2025</w:t>
      </w:r>
      <w:r w:rsidRPr="00345F40">
        <w:rPr>
          <w:rFonts w:eastAsia="Arial"/>
        </w:rPr>
        <w:t>.</w:t>
      </w:r>
    </w:p>
    <w:p w14:paraId="68C94584" w14:textId="77777777" w:rsidR="00346E3F" w:rsidRDefault="00346E3F" w:rsidP="00F501F8">
      <w:pPr>
        <w:pStyle w:val="KataKunci"/>
        <w:rPr>
          <w:rFonts w:eastAsia="Arial"/>
          <w:noProof/>
          <w:lang w:val="en-US"/>
        </w:rPr>
      </w:pPr>
    </w:p>
    <w:p w14:paraId="2D8FF581" w14:textId="77777777" w:rsidR="00C374B9" w:rsidRPr="00600C6E" w:rsidRDefault="00C374B9" w:rsidP="00C374B9">
      <w:pPr>
        <w:pStyle w:val="KataKunci"/>
        <w:rPr>
          <w:bCs w:val="0"/>
          <w:i/>
          <w:szCs w:val="26"/>
        </w:rPr>
      </w:pPr>
      <w:r w:rsidRPr="00600C6E">
        <w:rPr>
          <w:b/>
          <w:szCs w:val="26"/>
        </w:rPr>
        <w:t>Copyright:</w:t>
      </w:r>
      <w:r w:rsidRPr="00600C6E">
        <w:rPr>
          <w:bCs w:val="0"/>
          <w:szCs w:val="26"/>
        </w:rPr>
        <w:t xml:space="preserve"> © 2025. The Authors.</w:t>
      </w:r>
    </w:p>
    <w:p w14:paraId="06CA1991" w14:textId="77777777" w:rsidR="00C374B9" w:rsidRPr="00600C6E" w:rsidRDefault="00C374B9" w:rsidP="00C374B9">
      <w:pPr>
        <w:pStyle w:val="KataKunci"/>
        <w:rPr>
          <w:bCs w:val="0"/>
          <w:i/>
          <w:szCs w:val="26"/>
        </w:rPr>
      </w:pPr>
      <w:r w:rsidRPr="00600C6E">
        <w:rPr>
          <w:b/>
          <w:szCs w:val="26"/>
        </w:rPr>
        <w:t>Licensee:</w:t>
      </w:r>
      <w:r w:rsidRPr="00600C6E">
        <w:rPr>
          <w:bCs w:val="0"/>
          <w:szCs w:val="26"/>
        </w:rPr>
        <w:t xml:space="preserve"> </w:t>
      </w:r>
      <w:r w:rsidRPr="00600C6E">
        <w:t>Atthulab: Islamic Religion Teaching &amp; Learning Journal</w:t>
      </w:r>
      <w:r w:rsidRPr="00600C6E">
        <w:rPr>
          <w:bCs w:val="0"/>
          <w:szCs w:val="26"/>
        </w:rPr>
        <w:t xml:space="preserve"> </w:t>
      </w:r>
      <w:r>
        <w:rPr>
          <w:bCs w:val="0"/>
          <w:szCs w:val="26"/>
        </w:rPr>
        <w:t>i</w:t>
      </w:r>
      <w:r w:rsidRPr="00600C6E">
        <w:rPr>
          <w:bCs w:val="0"/>
          <w:szCs w:val="26"/>
        </w:rPr>
        <w:t xml:space="preserve">s Licensed Under </w:t>
      </w:r>
      <w:r w:rsidRPr="00600C6E">
        <w:rPr>
          <w:bCs w:val="0"/>
          <w:szCs w:val="26"/>
        </w:rPr>
        <w:br/>
        <w:t xml:space="preserve">The </w:t>
      </w:r>
      <w:hyperlink r:id="rId14" w:history="1">
        <w:r w:rsidRPr="00600C6E">
          <w:rPr>
            <w:rStyle w:val="Hyperlink"/>
            <w:bCs w:val="0"/>
            <w:szCs w:val="26"/>
          </w:rPr>
          <w:t>Creative Commons Attribution License</w:t>
        </w:r>
      </w:hyperlink>
      <w:r w:rsidRPr="00600C6E">
        <w:rPr>
          <w:bCs w:val="0"/>
          <w:szCs w:val="26"/>
        </w:rPr>
        <w:t>.</w:t>
      </w:r>
    </w:p>
    <w:p w14:paraId="4E666FBE" w14:textId="77777777" w:rsidR="00A44836" w:rsidRPr="00F501F8" w:rsidRDefault="00A44836" w:rsidP="00F501F8">
      <w:pPr>
        <w:pStyle w:val="KataKunci"/>
        <w:rPr>
          <w:rFonts w:eastAsia="Arial"/>
          <w:noProof/>
          <w:lang w:val="en-US"/>
        </w:rPr>
      </w:pPr>
    </w:p>
    <w:bookmarkEnd w:id="2"/>
    <w:p w14:paraId="62203ADA" w14:textId="77777777" w:rsidR="00E2288B" w:rsidRDefault="00E2288B">
      <w:pPr>
        <w:spacing w:after="160" w:line="259" w:lineRule="auto"/>
        <w:jc w:val="left"/>
        <w:rPr>
          <w:rFonts w:eastAsiaTheme="majorEastAsia" w:cs="Times New Roman"/>
          <w:b/>
          <w:smallCaps/>
          <w:noProof/>
          <w:szCs w:val="26"/>
          <w:lang w:val="en-US"/>
        </w:rPr>
      </w:pPr>
      <w:r>
        <w:rPr>
          <w:noProof/>
          <w:lang w:val="en-US"/>
        </w:rPr>
        <w:br w:type="page"/>
      </w:r>
    </w:p>
    <w:p w14:paraId="3BA464A2" w14:textId="556D6DF5" w:rsidR="00176B1B" w:rsidRPr="00F501F8" w:rsidRDefault="00821445" w:rsidP="00F501F8">
      <w:pPr>
        <w:pStyle w:val="SubJudul"/>
        <w:rPr>
          <w:noProof/>
          <w:lang w:val="en-US"/>
        </w:rPr>
      </w:pPr>
      <w:r w:rsidRPr="00F501F8">
        <w:rPr>
          <w:noProof/>
          <w:lang w:val="en-US"/>
        </w:rPr>
        <w:lastRenderedPageBreak/>
        <w:t>INTRODUCTION</w:t>
      </w:r>
    </w:p>
    <w:p w14:paraId="290BF90A" w14:textId="77777777" w:rsidR="00031631" w:rsidRPr="00F501F8" w:rsidRDefault="00031631" w:rsidP="00F501F8">
      <w:pPr>
        <w:shd w:val="clear" w:color="auto" w:fill="FFFFFF"/>
        <w:ind w:firstLine="567"/>
        <w:rPr>
          <w:noProof/>
          <w:szCs w:val="24"/>
          <w:lang w:val="en-US"/>
        </w:rPr>
      </w:pPr>
      <w:r w:rsidRPr="00F501F8">
        <w:rPr>
          <w:noProof/>
          <w:szCs w:val="24"/>
          <w:lang w:val="en-US"/>
        </w:rPr>
        <w:t>In recent years, various reports and studies have highlighted a pressing issue in education: the decline of students’ critical thinking and reasoning skills, alongside the weak integration of scientific knowledge with ethical and spiritual values. For example, surveys on learning outcomes in Indonesia show that students often rely heavily on rote memorization and mechanical problem-solving rather than applying logical reasoning and contextual understanding. Similarly, Islamic education is frequently criticized for being overly ritualistic and less connected to real-life issues, which reduces its transformative role in character building and social responsibility. This gap demonstrates the urgency of rethinking how reasoning, logic, and Islamic epistemology can be meaningfully integrated into modern education.</w:t>
      </w:r>
    </w:p>
    <w:p w14:paraId="4B5DB299" w14:textId="18826641" w:rsidR="00031631" w:rsidRPr="00F501F8" w:rsidRDefault="00031631" w:rsidP="00F501F8">
      <w:pPr>
        <w:shd w:val="clear" w:color="auto" w:fill="FFFFFF"/>
        <w:ind w:firstLine="567"/>
        <w:rPr>
          <w:noProof/>
          <w:szCs w:val="24"/>
          <w:lang w:val="en-US"/>
        </w:rPr>
      </w:pPr>
      <w:r w:rsidRPr="00F501F8">
        <w:rPr>
          <w:noProof/>
          <w:szCs w:val="24"/>
          <w:lang w:val="en-US"/>
        </w:rPr>
        <w:t xml:space="preserve">Modern science itself has historically developed through diverse epistemological approaches, including reasoning, logic, and sources of knowledge. Reasoning, both inductive and deductive, is central to critical thinking in processing and validating new information </w:t>
      </w:r>
      <w:r w:rsidR="00D36A53" w:rsidRPr="00F501F8">
        <w:rPr>
          <w:noProof/>
          <w:szCs w:val="24"/>
          <w:lang w:val="en-US"/>
        </w:rPr>
        <w:fldChar w:fldCharType="begin" w:fldLock="1"/>
      </w:r>
      <w:r w:rsidR="00F96D65" w:rsidRPr="00F501F8">
        <w:rPr>
          <w:noProof/>
          <w:szCs w:val="24"/>
          <w:lang w:val="en-US"/>
        </w:rPr>
        <w:instrText>ADDIN CSL_CITATION {"citationItems":[{"id":"ITEM-1","itemData":{"DOI":"10.1016/j.tsc.2024.101613","ISSN":"18711871","abstract":"This article presents a comprehensive validation study of a Critical Thinking Test (CTT) conducted among Czech adolescents in 2023. It offers valuable insights into the psychometric properties, correlations, and predictors associated with analytical, evaluative and inferential abilities of critical thinking. While there are tools available for measuring critical thinking, they tend to be lengthy and inaccessible in the Czech language. Our study seeks to address this gap by developing a concise and effective tool that students can complete within a single class period. Our study is based on a large sample of Czech adolescents in their first year of secondary school (N = 9,495), which allows us to apply Item Response Theory (IRT), which is the best method for validation. The results showed that the abbreviated 33-item version of the CTT is a reliable and valid instrument that measures three distinct abilities (analysis, evaluation, and inference) that are highly correlated. Limitations and implications for the use of the instrument are discussed.","author":[{"dropping-particle":"","family":"Hanzlová","given":"Radka","non-dropping-particle":"","parse-names":false,"suffix":""},{"dropping-particle":"","family":"Kudrnáč","given":"Aleš","non-dropping-particle":"","parse-names":false,"suffix":""}],"container-title":"Thinking Skills and Creativity","id":"ITEM-1","issue":"March","issued":{"date-parts":[["2024"]]},"title":"Developing critical thinking test for adolescents: A validity and reliability study from the Czech Republic","type":"article-journal","volume":"53"},"uris":["http://www.mendeley.com/documents/?uuid=330c4848-7f23-4257-814b-ad6ba19f4758"]},{"id":"ITEM-2","itemData":{"DOI":"10.1016/j.tsc.2022.101110","ISSN":"18711871","abstract":"Critical thinking is acknowledged as a 21st century skill that allows humans to make considered and informed decisions based on the information available to them. Studies exploring critical thinking during the early years are of particular significance because they enable researchers to refine a general view of critical thinking and situate it in the context of young children. Current opinion regarding critical thinking is founded on years of international research in various fields, including primary and secondary education, higher education institutions and industry. This paper reports on a systematic literature review of 25 empirical studies which address various ways of teaching for thinking focusing on children attending early years services. The review aims to gain insights that lead towards a definition of critical thinking in an early years context. To this end, research conducted during 2015–2021 is examined for characteristics of critical thinking in early childhood and teaching strategies developed to support thinking in the early years' classroom. The methodology draws from the Preferred Reporting Items for Systematic Reviews and Meta-Analysis (PRISMA). Despite the small number of articles sourced which address the review questions, there was a reasonable weight of evidence to suggest the most common characteristics of critical thinking explored in young children are reasoning skills and problem solving. The findings suggest effective mediators in drawing out critical thinking skills include (1) classroom interactions including dialogue and questioning techniques, (2) the use of thinking language, and (3) story-based approaches. The cases in which critical thinking are investigated in early years environments were surprisingly few. The paper concludes with a summary of the implications of the findings for the future of learning and teaching and recommendations relevant to advancing teaching for thinking with young children.","author":[{"dropping-particle":"","family":"O'Reilly","given":"Catherine","non-dropping-particle":"","parse-names":false,"suffix":""},{"dropping-particle":"","family":"Devitt","given":"Ann","non-dropping-particle":"","parse-names":false,"suffix":""},{"dropping-particle":"","family":"Hayes","given":"Nóirín","non-dropping-particle":"","parse-names":false,"suffix":""}],"container-title":"Thinking Skills and Creativity","id":"ITEM-2","issue":"August","issued":{"date-parts":[["2022"]]},"title":"Critical thinking in the preschool classroom - A systematic literature review","type":"article-journal","volume":"46"},"uris":["http://www.mendeley.com/documents/?uuid=b8e147da-dc2f-4893-bcdf-4917113c6efc"]},{"id":"ITEM-3","itemData":{"author":[{"dropping-particle":"","family":"Sudarmaji","given":"B","non-dropping-particle":"","parse-names":false,"suffix":""}],"container-title":"Jurnal Pendidikan dan Penalaran","id":"ITEM-3","issued":{"date-parts":[["2021"]]},"page":"78-90","title":"Penalaran Deduktif dan Induktif dalam Proses Berpikir Ilmiah","type":"article-journal","volume":"18(3)"},"uris":["http://www.mendeley.com/documents/?uuid=06dd20bd-5672-40d9-88a4-f18a26f601fe"]}],"mendeley":{"formattedCitation":"(Hanzlová &amp; Kudrnáč, 2024; O’Reilly et al., 2022; Sudarmaji, 2021)","plainTextFormattedCitation":"(Hanzlová &amp; Kudrnáč, 2024; O’Reilly et al., 2022; Sudarmaji, 2021)","previouslyFormattedCitation":"(Hanzlová &amp; Kudrnáč, 2024; O’Reilly et al., 2022; Sudarmaji, 2021)"},"properties":{"noteIndex":0},"schema":"https://github.com/citation-style-language/schema/raw/master/csl-citation.json"}</w:instrText>
      </w:r>
      <w:r w:rsidR="00D36A53" w:rsidRPr="00F501F8">
        <w:rPr>
          <w:noProof/>
          <w:szCs w:val="24"/>
          <w:lang w:val="en-US"/>
        </w:rPr>
        <w:fldChar w:fldCharType="separate"/>
      </w:r>
      <w:r w:rsidR="00D36A53" w:rsidRPr="00F501F8">
        <w:rPr>
          <w:noProof/>
          <w:szCs w:val="24"/>
          <w:lang w:val="en-US"/>
        </w:rPr>
        <w:t>(Hanzlová &amp; Kudrnáč, 2024; O’Reilly et al., 2022; Sudarmaji, 2021)</w:t>
      </w:r>
      <w:r w:rsidR="00D36A53" w:rsidRPr="00F501F8">
        <w:rPr>
          <w:noProof/>
          <w:szCs w:val="24"/>
          <w:lang w:val="en-US"/>
        </w:rPr>
        <w:fldChar w:fldCharType="end"/>
      </w:r>
      <w:r w:rsidRPr="00F501F8">
        <w:rPr>
          <w:noProof/>
          <w:szCs w:val="24"/>
          <w:lang w:val="en-US"/>
        </w:rPr>
        <w:t xml:space="preserve">. Logic, as a systematic tool, ensures coherent and valid conclusions, and in the Islamic tradition, </w:t>
      </w:r>
      <w:r w:rsidRPr="00F501F8">
        <w:rPr>
          <w:i/>
          <w:iCs/>
          <w:noProof/>
          <w:szCs w:val="24"/>
          <w:lang w:val="en-US"/>
        </w:rPr>
        <w:t>mantiq</w:t>
      </w:r>
      <w:r w:rsidRPr="00F501F8">
        <w:rPr>
          <w:noProof/>
          <w:szCs w:val="24"/>
          <w:lang w:val="en-US"/>
        </w:rPr>
        <w:t xml:space="preserve"> harmonizes rational thinking with ethical-religious principles </w:t>
      </w:r>
      <w:r w:rsidRPr="00F501F8">
        <w:rPr>
          <w:noProof/>
          <w:szCs w:val="24"/>
          <w:lang w:val="en-US"/>
        </w:rPr>
        <w:fldChar w:fldCharType="begin" w:fldLock="1"/>
      </w:r>
      <w:r w:rsidRPr="00F501F8">
        <w:rPr>
          <w:noProof/>
          <w:szCs w:val="24"/>
          <w:lang w:val="en-US"/>
        </w:rPr>
        <w:instrText>ADDIN CSL_CITATION {"citationItems":[{"id":"ITEM-1","itemData":{"author":[{"dropping-particle":"","family":"Sari","given":"N","non-dropping-particle":"","parse-names":false,"suffix":""}],"container-title":"Jurnal Logika dan Penalaran","id":"ITEM-1","issued":{"date-parts":[["2023"]]},"page":"12-25.","title":"Logika dan Pengaruhnya terhadap Pengembangan Ilmu Pengetahuan Modern","type":"article-journal","volume":"22(1)"},"uris":["http://www.mendeley.com/documents/?uuid=01f19cba-91f6-4bb0-a5eb-5b52d24ed01e"]},{"id":"ITEM-2","itemData":{"DOI":"10.59548/je.v1i1.19","abstract":"Ilmu Pengetahuan mencapai puncak perkembangan dengan baik pada era kejayaan peradaban Islam, pada saat itu bukan hanya ilmu-ilmu islam yang berkembang tetapi juga ilmu-ilmu dibidang lain. Hal ini disebabkan pengaruh ilmu Mantiq atau Logika sehingga menyebabkan banyaknya Ilmuwan yang muncul dengan segala karyanya yang berkualitas bagus. Penelitian ini menggunakan metode Library Research (studi pustaka), dimana Penulis mengambil referensi dari buku dan jurnal ilmiah. Hasil penelitian ini menunjukkan bahwa ilmu Mantiq sangat berpengaruh terhadap kajian-kajian ilmu Islam karena hal itu dapat menjadi bahan evaluasi terhadap kajian ilmu islam dimasa selanjutnya atau dimasa yang akan datang karena Mantiq sendiri merupakan aturan berpikir secara rasio atau logika, meliputi analogi, deduktif, induktif dan silogisme. Hasilnya dapat digunakan sebagai bahan acuan terhadap perkembangan ilmu-ilmu islam terkhusus mengenai kelebihan dan kekurangan pada perkembangannya. Kata Kunci: Ilmu Mantiq, Ilmu Islam References: Ajar, B. (2019). No Title (M. R. Purwanto, Ed.; Cetakan I). Universitas Islam Indonesia. Machendrawaty, N. (2019). Ilmu Mantik Pintu Utama Berpikir Logis. In Angewandte Chemie International Edition, 6(11), 951–952. Munib, A. (2020). Jurnal pendidikan dan pemikiran keislaman. 7(2), 113–122. Perdana, M. P., &amp; Muslih, M. (2021). LOGIKA SEBAGAI LANDASAN BERPIKIR DAN BERILMU PENGETAHUAN. 3, 147–155. Soelaiman, D. a. (2019). Filsafat Ilmu Pengetahuan Pespektif Barat dan Islam. Thowil, T. at. (1979). Ushulul al-falsafah (A. Yani, Ed.). Dar an Nahdlah al arabiyah. http://catalog.uinsby.ac.id//index.php?p=show_detail&amp;id=75897","author":[{"dropping-particle":"","family":"Harahap","given":"Laila Rahimah","non-dropping-particle":"","parse-names":false,"suffix":""},{"dropping-particle":"","family":"Pally Taran","given":"Jovial","non-dropping-particle":"","parse-names":false,"suffix":""}],"container-title":"Jurnal Ekshis","id":"ITEM-2","issue":"1","issued":{"date-parts":[["2023"]]},"page":"32-42","title":"Hubungan Ilmu Mantiq Dalam Pengembangan Ilmu-Ilmu Islam","type":"article-journal","volume":"1"},"uris":["http://www.mendeley.com/documents/?uuid=a5cc53bb-bd54-4fde-8a11-082e4bbf9f07"]}],"mendeley":{"formattedCitation":"(Harahap &amp; Pally Taran, 2023; Sari, 2023)","plainTextFormattedCitation":"(Harahap &amp; Pally Taran, 2023; Sari, 2023)","previouslyFormattedCitation":"(Harahap &amp; Pally Taran, 2023; Sari, 2023)"},"properties":{"noteIndex":0},"schema":"https://github.com/citation-style-language/schema/raw/master/csl-citation.json"}</w:instrText>
      </w:r>
      <w:r w:rsidRPr="00F501F8">
        <w:rPr>
          <w:noProof/>
          <w:szCs w:val="24"/>
          <w:lang w:val="en-US"/>
        </w:rPr>
        <w:fldChar w:fldCharType="separate"/>
      </w:r>
      <w:r w:rsidRPr="00F501F8">
        <w:rPr>
          <w:noProof/>
          <w:szCs w:val="24"/>
          <w:lang w:val="en-US"/>
        </w:rPr>
        <w:t>(Harahap &amp; Pally Taran, 2023; Sari, 2023)</w:t>
      </w:r>
      <w:r w:rsidRPr="00F501F8">
        <w:rPr>
          <w:noProof/>
          <w:szCs w:val="24"/>
          <w:lang w:val="en-US"/>
        </w:rPr>
        <w:fldChar w:fldCharType="end"/>
      </w:r>
      <w:r w:rsidRPr="00F501F8">
        <w:rPr>
          <w:noProof/>
          <w:szCs w:val="24"/>
          <w:lang w:val="en-US"/>
        </w:rPr>
        <w:t xml:space="preserve">. Meanwhile, knowledge sources extend beyond empiricism and rationalism; in Islam, revelation and intuition enrich the epistemological framework, ensuring that science integrates spiritual and moral dimensions </w:t>
      </w:r>
      <w:r w:rsidR="00D36A53" w:rsidRPr="00F501F8">
        <w:rPr>
          <w:noProof/>
          <w:szCs w:val="24"/>
          <w:lang w:val="en-US"/>
        </w:rPr>
        <w:fldChar w:fldCharType="begin" w:fldLock="1"/>
      </w:r>
      <w:r w:rsidR="00D36A53" w:rsidRPr="00F501F8">
        <w:rPr>
          <w:noProof/>
          <w:szCs w:val="24"/>
          <w:lang w:val="en-US"/>
        </w:rPr>
        <w:instrText>ADDIN CSL_CITATION {"citationItems":[{"id":"ITEM-1","itemData":{"DOI":"10.61455/sicopus.v3i01.250","abstract":"Objective: This study aims to examine the epistemology of knowledge by bridging Western and Islamic thought, and analyze the potential integration of these perspectives in the development of knowledge. The main objective of this research is to understand how epistemology is viewed within the contexts of Western and Islamic thought and explore the possibility of a more holistic integration between them. Theoretical Framework: The theoretical framework of this research is based on classical Western epistemology, which emphasizes reason and empiricism, compared to Islamic epistemology which emphasizes revelation, intellect, and experience in understanding truth. These two theories are analyzed to identify fundamental similarities and differences in the formation of knowledge. Literature Review: The literature review covers studies on epistemology in Western philosophy, including thinkers such as Descartes, Kant, and Dewey, as well as epistemological perspectives in Islamic tradition through the thoughts of Al-Ghazali, Ibn Sina, and Al-Farabi. The review also examines recent studies on the dialogue between Western and Islamic knowledge systems, focusing on efforts to integrate these two systems of knowledge. Methods: The research method used is a qualitative approach with a comparative analysis. Data is collected through literature studies that discuss Western and Islamic epistemological perspectives, as well as previous research relevant to the theme of this study. Results: The results of the study show that there are fundamental similarities in the pursuit of knowledge between the two perspectives, although there are differences in reasoning approaches and ontological foundations. Implications: The implications of this research highlight the need for an interdisciplinary approach in education and the development of knowledge that accommodates both perspectives. Novelty: The novelty of this research lies in the development of the concept of integrating Western and Islamic epistemology, which has not been widely explored in previous studies.","author":[{"dropping-particle":"","family":"Refinal","given":"","non-dropping-particle":"","parse-names":false,"suffix":""},{"dropping-particle":"","family":"Ritonga","given":"Mahyudin","non-dropping-particle":"","parse-names":false,"suffix":""},{"dropping-particle":"","family":"Rusydi","given":"","non-dropping-particle":"","parse-names":false,"suffix":""},{"dropping-particle":"","family":"Saputra","given":"Riki","non-dropping-particle":"","parse-names":false,"suffix":""}],"container-title":"Solo International Collaboration and Publication of Social Sciences and Humanities","id":"ITEM-1","issue":"01","issued":{"date-parts":[["2024"]]},"page":"95-110","title":"Epistemology of Knowledge: Bridging Western and Islamic Thought","type":"article-journal","volume":"3"},"uris":["http://www.mendeley.com/documents/?uuid=7aecb1c7-1c00-4d2f-9bb5-e2193e0ab682"]},{"id":"ITEM-2","itemData":{"DOI":"10.33367/tribakti.v33i2.2833","ISSN":"1411-9919","abstract":"The problem facing contemporary epistemology is the dichotomy between revelation, reason, and the senses. The West prioritizes reason and senses, ignoring revelation, causing civilization to deviate from its nature. Eastern Islam puts forward revelation that ignores reason and senses so that it cannot solve contemporary problems because its knowledge is not built on natural and social laws. This paper is intended to answer this epistemological problem by using a philosophical method with a library research approach. From this discussion, it was found that there are three tools for producing knowledge according to the perspective of the Qur'an, namely, revelation, reason, and the senses. Revelation is a tool to know the unseen while reason and senses are tools to produce natural and social domains. All of these tools are combined and integrated into obtaining the expected knowledge.","author":[{"dropping-particle":"","family":"Aziz","given":"Husein","non-dropping-particle":"","parse-names":false,"suffix":""}],"container-title":"Tribakti: Jurnal Pemikiran Keislaman","id":"ITEM-2","issue":"2","issued":{"date-parts":[["2022"]]},"page":"239-264","title":"Epistemology of the Integration of Religion and Science Qur'anic Perspective","type":"article-journal","volume":"33"},"uris":["http://www.mendeley.com/documents/?uuid=3bfc1c97-5b22-4336-9606-2f27c1451e87"]},{"id":"ITEM-3","itemData":{"DOI":"10.15575/jpiu.12207","abstract":"This study aims to discuss the flow of rationalism and empiricism within the framework of science. The research method used is a qualitative type through literature study. The result and discussion of this research is that there are fundamental differences between science and knowledge at the level of philosophy of science. Science and knowledge are produced by human absorption of everything that is guided by curiosity (curiosity) which is human nature. The knowledge that is owned is then tested for accuracy by fulfilling three basic aspects of science, namely ontology (the object of knowledge), epistemology (how to obtain knowledge), and axiology (the use value of science). This study concludes that epistemologically, there are two understandings about the source of knowledge, namely, rationalism and empiricism. Rationalism believes that reason is the main source of knowledge and emepiriism believes that only sensory experience brings true knowledge. Both of them have a big role in the development of science to reach a critical human civilization and are able to survive as a superior identity in this universe.","author":[{"dropping-particle":"","family":"Vera","given":"Susanti","non-dropping-particle":"","parse-names":false,"suffix":""},{"dropping-particle":"","family":"Hambali","given":"R. Yuli A.","non-dropping-particle":"","parse-names":false,"suffix":""}],"container-title":"Jurnal Penelitian Ilmu Ushuluddin","id":"ITEM-3","issue":"2","issued":{"date-parts":[["2021"]]},"page":"59-73","title":"Aliran Rasionalisme dan Empirisme dalam Kerangka Ilmu Pengetahuan","type":"article-journal","volume":"1"},"uris":["http://www.mendeley.com/documents/?uuid=cd786c4d-a536-4616-93c5-8d71ef12f684"]}],"mendeley":{"formattedCitation":"(Aziz, 2022; Refinal et al., 2024; Vera &amp; Hambali, 2021)","plainTextFormattedCitation":"(Aziz, 2022; Refinal et al., 2024; Vera &amp; Hambali, 2021)","previouslyFormattedCitation":"(Aziz, 2022; Refinal et al., 2024; Vera &amp; Hambali, 2021)"},"properties":{"noteIndex":0},"schema":"https://github.com/citation-style-language/schema/raw/master/csl-citation.json"}</w:instrText>
      </w:r>
      <w:r w:rsidR="00D36A53" w:rsidRPr="00F501F8">
        <w:rPr>
          <w:noProof/>
          <w:szCs w:val="24"/>
          <w:lang w:val="en-US"/>
        </w:rPr>
        <w:fldChar w:fldCharType="separate"/>
      </w:r>
      <w:r w:rsidR="00D36A53" w:rsidRPr="00F501F8">
        <w:rPr>
          <w:noProof/>
          <w:szCs w:val="24"/>
          <w:lang w:val="en-US"/>
        </w:rPr>
        <w:t>(Aziz, 2022; Refinal et al., 2024; Vera &amp; Hambali, 2021)</w:t>
      </w:r>
      <w:r w:rsidR="00D36A53" w:rsidRPr="00F501F8">
        <w:rPr>
          <w:noProof/>
          <w:szCs w:val="24"/>
          <w:lang w:val="en-US"/>
        </w:rPr>
        <w:fldChar w:fldCharType="end"/>
      </w:r>
      <w:r w:rsidRPr="00F501F8">
        <w:rPr>
          <w:noProof/>
          <w:szCs w:val="24"/>
          <w:lang w:val="en-US"/>
        </w:rPr>
        <w:t>. This view is supported by Habibi (2022), who emphasizes that truth in science must not only correspond with facts but also generate collective benefit for society.</w:t>
      </w:r>
    </w:p>
    <w:p w14:paraId="649979BC" w14:textId="72AD815F" w:rsidR="00031631" w:rsidRPr="00F501F8" w:rsidRDefault="00031631" w:rsidP="00F501F8">
      <w:pPr>
        <w:shd w:val="clear" w:color="auto" w:fill="FFFFFF"/>
        <w:ind w:firstLine="567"/>
        <w:rPr>
          <w:noProof/>
          <w:szCs w:val="24"/>
          <w:lang w:val="en-US"/>
        </w:rPr>
      </w:pPr>
      <w:r w:rsidRPr="00F501F8">
        <w:rPr>
          <w:noProof/>
          <w:szCs w:val="24"/>
          <w:lang w:val="en-US"/>
        </w:rPr>
        <w:t>Although the literature underscores the ideal of integrating rational, empirical, and spiritual dimensions, most studies remain theoretical and rarely examine how students actually apply these principles in their learning and daily lives. Few works address the challenge of balancing secular science with Islamic sources of knowledge in the classroom, leaving a research gap between conceptual frameworks and practical implementation. This study seeks to fill that gap by exploring the integration of reasoning, logic, and Islamic epistemology in shaping holistic science education. The novelty of this research lies in its attempt to construct an interdisciplinary framework that unites inductive/deductive reasoning, logical analysis, and spiritual knowledge, thereby offering a more balanced paradigm for science and education in the contemporary era.</w:t>
      </w:r>
      <w:r w:rsidR="009468F6">
        <w:rPr>
          <w:noProof/>
          <w:szCs w:val="24"/>
          <w:lang w:val="en-US"/>
        </w:rPr>
        <w:t xml:space="preserve"> </w:t>
      </w:r>
    </w:p>
    <w:p w14:paraId="59FDEBC4" w14:textId="644C6F90" w:rsidR="00F87146" w:rsidRPr="00F501F8" w:rsidRDefault="00031631" w:rsidP="00F501F8">
      <w:pPr>
        <w:shd w:val="clear" w:color="auto" w:fill="FFFFFF"/>
        <w:ind w:firstLine="567"/>
        <w:rPr>
          <w:noProof/>
          <w:szCs w:val="24"/>
          <w:lang w:val="en-US"/>
        </w:rPr>
      </w:pPr>
      <w:r w:rsidRPr="00F501F8">
        <w:rPr>
          <w:noProof/>
          <w:szCs w:val="24"/>
          <w:lang w:val="en-US"/>
        </w:rPr>
        <w:t xml:space="preserve">Therefore, the objective of this study is to conduct an in-depth analysis of how reasoning (both inductive and deductive), logical frameworks, and Islamic sources of knowledge including revelation, intuition, and spiritual experience can be systematically integrated to support the development of holistic science in the context of modern education. Specifically, this study seeks to identify the ways in which these epistemological dimensions can complement one another in curriculum design, classroom pedagogy, and students’ problem-solving processes, thereby fostering not only cognitive competence and critical thinking but also nurturing moral responsibility, ethical awareness, and spiritual </w:t>
      </w:r>
      <w:r w:rsidRPr="00F501F8">
        <w:rPr>
          <w:noProof/>
          <w:szCs w:val="24"/>
          <w:lang w:val="en-US"/>
        </w:rPr>
        <w:lastRenderedPageBreak/>
        <w:t>grounding. By doing so, this research aims to contribute to the construction of an educational paradigm that is more responsive to contemporary global challenges, such as moral decline, social fragmentation, and the need for sustainable human development</w:t>
      </w:r>
      <w:r w:rsidR="00F87146" w:rsidRPr="00F501F8">
        <w:rPr>
          <w:noProof/>
          <w:szCs w:val="24"/>
          <w:lang w:val="en-US"/>
        </w:rPr>
        <w:t>.</w:t>
      </w:r>
    </w:p>
    <w:p w14:paraId="10B0E123" w14:textId="092C020E" w:rsidR="009263C0" w:rsidRDefault="009263C0" w:rsidP="00F501F8">
      <w:pPr>
        <w:shd w:val="clear" w:color="auto" w:fill="FFFFFF"/>
        <w:ind w:firstLine="567"/>
        <w:rPr>
          <w:noProof/>
          <w:szCs w:val="24"/>
          <w:lang w:val="en-US"/>
        </w:rPr>
      </w:pPr>
      <w:r w:rsidRPr="00F501F8">
        <w:rPr>
          <w:noProof/>
          <w:szCs w:val="24"/>
          <w:lang w:val="en-US"/>
        </w:rPr>
        <w:t xml:space="preserve">In line with these objectives, this study addresses the following research questions: 1. How can inductive and deductive reasoning be effectively integrated with Islamic epistemological principles in modern education? 2. In what ways can logical frameworks and </w:t>
      </w:r>
      <w:r w:rsidRPr="00F501F8">
        <w:rPr>
          <w:i/>
          <w:iCs/>
          <w:noProof/>
          <w:szCs w:val="24"/>
          <w:lang w:val="en-US"/>
        </w:rPr>
        <w:t>mantiq</w:t>
      </w:r>
      <w:r w:rsidRPr="00F501F8">
        <w:rPr>
          <w:noProof/>
          <w:szCs w:val="24"/>
          <w:lang w:val="en-US"/>
        </w:rPr>
        <w:t xml:space="preserve"> support the balance between scientific inquiry and spiritual-moral values in the classroom? 3. What pedagogical models and curriculum strategies can foster holistic science education that strengthens both cognitive competence and ethical-spiritual awareness?</w:t>
      </w:r>
    </w:p>
    <w:p w14:paraId="691A20EF" w14:textId="77777777" w:rsidR="009D5CEC" w:rsidRPr="00F501F8" w:rsidRDefault="009D5CEC" w:rsidP="00F501F8">
      <w:pPr>
        <w:shd w:val="clear" w:color="auto" w:fill="FFFFFF"/>
        <w:ind w:firstLine="567"/>
        <w:rPr>
          <w:noProof/>
          <w:szCs w:val="24"/>
          <w:lang w:val="en-US"/>
        </w:rPr>
      </w:pPr>
    </w:p>
    <w:p w14:paraId="24DB2EBB" w14:textId="596E04BF" w:rsidR="00315D74" w:rsidRPr="008C01D1" w:rsidRDefault="009D5CEC" w:rsidP="003C603D">
      <w:pPr>
        <w:pStyle w:val="Heading1"/>
        <w:rPr>
          <w:szCs w:val="24"/>
          <w:lang w:val="en-US"/>
        </w:rPr>
      </w:pPr>
      <w:r w:rsidRPr="008C01D1">
        <w:t>RESEARCH METHOD</w:t>
      </w:r>
    </w:p>
    <w:p w14:paraId="1385CBA8" w14:textId="53511A49" w:rsidR="00E2232F" w:rsidRPr="00F501F8" w:rsidRDefault="006C6256" w:rsidP="00D82478">
      <w:pPr>
        <w:ind w:firstLine="567"/>
        <w:rPr>
          <w:noProof/>
          <w:lang w:val="en-US"/>
        </w:rPr>
      </w:pPr>
      <w:bookmarkStart w:id="3" w:name="_Hlk178017878"/>
      <w:r w:rsidRPr="00F501F8">
        <w:rPr>
          <w:noProof/>
          <w:lang w:val="en-US"/>
        </w:rPr>
        <w:t>This research uses a qualitative approach with a phenomenological design, aiming to explore students' understanding of reasoning, logic, and sources of knowledge in the development of modern science. Data were collected through semi-structured interviews with students from general education and madrasah backgrounds to capture how these concepts are applied in daily life and learning processes. The data were analyzed using thematic analysis through several steps: transcribing and familiarizing with the data, generating initial codes, grouping them into broader categories, refining themes through constant comparison, and finally defining and interpreting themes to construct a holistic understanding. To ensure validity, triangulation was carried out by comparing interview results with relevant literature and classroom observations, member checking was conducted by asking participants to confirm the accuracy of interpretations, peer debriefing with academic colleagues was employed to minimize bias, and an audit trail was maintained to enhance dependability and transparency of the research process</w:t>
      </w:r>
      <w:r w:rsidR="00E2232F" w:rsidRPr="00F501F8">
        <w:rPr>
          <w:noProof/>
          <w:lang w:val="en-US"/>
        </w:rPr>
        <w:t xml:space="preserve">. </w:t>
      </w:r>
    </w:p>
    <w:p w14:paraId="0EE2B35E" w14:textId="2F16606C" w:rsidR="00E2232F" w:rsidRPr="00F501F8" w:rsidRDefault="00E2232F" w:rsidP="00F77E8F">
      <w:pPr>
        <w:ind w:firstLine="567"/>
        <w:rPr>
          <w:noProof/>
          <w:lang w:val="en-US"/>
        </w:rPr>
      </w:pPr>
      <w:r w:rsidRPr="00F501F8">
        <w:rPr>
          <w:noProof/>
          <w:lang w:val="en-US"/>
        </w:rPr>
        <w:t xml:space="preserve">This study uses a qualitative method with a literature study design to examine the concepts of reasoning, logic, and sources of knowledge in modern science. The qualitative method was chosen because it is suitable for exploring theoretical and conceptual phenomena, and allows for an in-depth understanding of the role of various theories in the development of science </w:t>
      </w:r>
      <w:r w:rsidR="002041F5" w:rsidRPr="00F501F8">
        <w:rPr>
          <w:noProof/>
          <w:lang w:val="en-US"/>
        </w:rPr>
        <w:fldChar w:fldCharType="begin" w:fldLock="1"/>
      </w:r>
      <w:r w:rsidR="00A104C3" w:rsidRPr="00F501F8">
        <w:rPr>
          <w:noProof/>
          <w:lang w:val="en-US"/>
        </w:rPr>
        <w:instrText>ADDIN CSL_CITATION {"citationItems":[{"id":"ITEM-1","itemData":{"ISBN":"9780333227794","abstract":"This book advances a framework, a process, and compositional qualitative, quantitative, and mixed methods research in the human, approaches for designing a proposal or research project for quantitative designs have created a need for this book’s unique the emergence of mixed methods approaches, and the growth of health, and social sciences. The ascendency of qualitative research, begins with preliminary philosophical assumptions for all three comparison of the three approaches to inquiry. This comparison reflections about the importance of writing and ethics in scholarly theory and conceptual frameworks in research approaches, and approaches, a review of the literature, an assessment of the use of designing and conducting a research project: writing an introduction; inquiry. The book then addresses the key elements in the process of for data collection, analysis, and interpretation. At each step in this questions and hypotheses; and advancing methods and procedures stating a purpose or research aims for the study; identifying research process, the reader is taken through qualitative, quantitative, and mixed methods approaches","author":[{"dropping-particle":"","family":"Creswell","given":"John W.","non-dropping-particle":"","parse-names":false,"suffix":""},{"dropping-particle":"","family":"Creswell","given":"J. David","non-dropping-particle":"","parse-names":false,"suffix":""}],"container-title":"SAGE Publications,Inc.","id":"ITEM-1","issue":"1","issued":{"date-parts":[["2023"]]},"number-of-pages":"1-382","title":"Research Design, Qualitative, Quantitative and Mixed Methods Approaches","type":"book","volume":"Sixth Edit"},"uris":["http://www.mendeley.com/documents/?uuid=381ad979-8eac-4ef3-92ce-92d142f7cf14"]}],"mendeley":{"formattedCitation":"(Creswell &amp; Creswell, 2023)","plainTextFormattedCitation":"(Creswell &amp; Creswell, 2023)","previouslyFormattedCitation":"(Creswell &amp; Creswell, 2023)"},"properties":{"noteIndex":0},"schema":"https://github.com/citation-style-language/schema/raw/master/csl-citation.json"}</w:instrText>
      </w:r>
      <w:r w:rsidR="002041F5" w:rsidRPr="00F501F8">
        <w:rPr>
          <w:noProof/>
          <w:lang w:val="en-US"/>
        </w:rPr>
        <w:fldChar w:fldCharType="separate"/>
      </w:r>
      <w:r w:rsidR="002041F5" w:rsidRPr="00F501F8">
        <w:rPr>
          <w:noProof/>
          <w:lang w:val="en-US"/>
        </w:rPr>
        <w:t>(Creswell &amp; Creswell, 2023)</w:t>
      </w:r>
      <w:r w:rsidR="002041F5" w:rsidRPr="00F501F8">
        <w:rPr>
          <w:noProof/>
          <w:lang w:val="en-US"/>
        </w:rPr>
        <w:fldChar w:fldCharType="end"/>
      </w:r>
      <w:r w:rsidRPr="00F501F8">
        <w:rPr>
          <w:noProof/>
          <w:lang w:val="en-US"/>
        </w:rPr>
        <w:t xml:space="preserve">. Literature studies are used to examine academic works, journal articles, and references from relevant religious texts to understand the relationship between reasoning and logic as the basis of methodology in science. Secondary data searches were conducted from indexed journals such as Philosophy of Science, Epistemology and Philosophy of Science, as well as various recent articles that discuss contemporary perspectives on epistemological and logical concepts in philosophy of science </w:t>
      </w:r>
      <w:r w:rsidRPr="00F501F8">
        <w:rPr>
          <w:noProof/>
          <w:lang w:val="en-US"/>
        </w:rPr>
        <w:fldChar w:fldCharType="begin" w:fldLock="1"/>
      </w:r>
      <w:r w:rsidR="00C2242C" w:rsidRPr="00F501F8">
        <w:rPr>
          <w:noProof/>
          <w:lang w:val="en-US"/>
        </w:rPr>
        <w:instrText>ADDIN CSL_CITATION {"citationItems":[{"id":"ITEM-1","itemData":{"DOI":"10.1016/j.scs.2016.06.016","ISSN":"22106707","abstract":"Ensuring future water security requires broad community support for changes in policy, practice, and technology, such as those involved in delivering alternative water schemes. Building community support for alternative water sources may involve a suite of engagement activities, ranging from information campaigns, through to grassroots and participatory approaches. There is increasing recognition that ‘social capital’—the degree of social connectedness, trust, and shared values within a community—is important for building support for pro-environmental policies. However, little research has examined how social capital might influence support for alternative water schemes. We surveyed a representative sample of Australian adults (n = 5194). Support for alternative water sources was examined using a series of questions focusing on stormwater harvesting, desalination, and recycled water. Involvement in community organisations (defined as participation or membership) was used as an indicator of social capital. Using a series of mediation analyses, we identified that community involvement is associated with support for alternative water sources, and that this effect is mediated by (i) stronger water-related social norms, (ii) greater water-related knowledge, and (iii) increased recall of water-related information. Our results also suggest that these indirect effects can be conditional upon location, employment status, life satisfaction, and language spoken within the home. These findings highlight the importance of social capital in building engagement in water-related issues, and specifically, building support for alternative water sources. In addition they highlight potential pathways for the association between social capital and support for alternative water sources for different social groups and communities.","author":[{"dropping-particle":"","family":"Dean","given":"Angela J.","non-dropping-particle":"","parse-names":false,"suffix":""},{"dropping-particle":"","family":"Fielding","given":"Kelly S.","non-dropping-particle":"","parse-names":false,"suffix":""},{"dropping-particle":"","family":"Lindsay","given":"Jo","non-dropping-particle":"","parse-names":false,"suffix":""},{"dropping-particle":"","family":"Newton","given":"Fiona J.","non-dropping-particle":"","parse-names":false,"suffix":""},{"dropping-particle":"","family":"Ross","given":"Helen","non-dropping-particle":"","parse-names":false,"suffix":""}],"container-title":"Sustainable Cities and Society","id":"ITEM-1","issued":{"date-parts":[["2016"]]},"page":"457-466","publisher":"Elsevier B.V.","title":"How social capital influences community support for alternative water sources","type":"article-journal","volume":"27"},"uris":["http://www.mendeley.com/documents/?uuid=9d6d7701-62aa-4b4a-b906-39d1aae6ab57"]},{"id":"ITEM-2","itemData":{"ISSN":"0029-5582","abstract":"We define the transformation brackets connecting the wave functions for two particles in an harmonic oscillator common potential with the wave functions given in terms of the relative and centre of mass coordinates of the two particles. With the help of these brackets we show that all matrix elements for the interaction potentials in nuclear shell theory can be given directly in terms of Talmi integrals. We obtain recurrence relations and explicit algebraic expressions for the transformation brackets that will permit their numerical evaluation.","author":[{"dropping-particle":"","family":"Ariyanti Rahayu","given":"","non-dropping-particle":"","parse-names":false,"suffix":""},{"dropping-particle":"","family":"Hasnah Faizah","given":"","non-dropping-particle":"","parse-names":false,"suffix":""},{"dropping-particle":"","family":"Auzar","given":"","non-dropping-particle":"","parse-names":false,"suffix":""}],"container-title":"Nucl. Phys.","id":"ITEM-2","issue":"2","issued":{"date-parts":[["2023"]]},"page":"99-113","title":"Perkembangan Filsafat Ilmu dan Relevansinya Terhadap Filsafat Islam sebagai Materi Ajar di Perguruan Tinggi","type":"article-journal","volume":"19"},"uris":["http://www.mendeley.com/documents/?uuid=fc4869df-68ce-438a-8a2f-961705d05dbc"]},{"id":"ITEM-3","itemData":{"ISSN":"2774-6585","abstract":"This study aims to discuss epistemology as a source of knowledge in the perspective of Muhammad Abed al-Jabiri and James Frederick Ferrier. This study uses a qualitative approach by applying a descriptive-analytical method. The material object of this research is epistemology as a source of knowledge, while the formal object of this research is the perspective of Muhammad Abed al-Jabiri and James Frederick Ferrier. The results and discussion in this study indicate that epistemology is a source of knowledge. In the Western world there are two sources, namely empiricism and rationalism. Whereas in Islamic epistemology there are three sources of knowledge, namely bayani, burhani, and irfani. In this study it was concluded that epistemology is a source of knowledge both in the West and in Islam. This research recommends Islamic studies institutions to further advance the mindset of society in a better direction in dealing with epistemological systems that can be applied to humans.","author":[{"dropping-particle":"","family":"Sulastriyani","given":"Eva","non-dropping-particle":"","parse-names":false,"suffix":""}],"container-title":"Gunung Djati Conference Series","id":"ITEM-3","issued":{"date-parts":[["2023"]]},"page":"667-680","title":"Epistemologi sebagai Sumber Ilmu Pengetahuan dalam Perspektif Muhammad Abed Al-Jabiri dan James Frederick Ferrier","type":"article-journal","volume":"24"},"uris":["http://www.mendeley.com/documents/?uuid=e873d9d0-b748-4ba2-a31a-26f2e91644dc"]}],"mendeley":{"formattedCitation":"(Ariyanti Rahayu et al., 2023; Dean et al., 2016; Sulastriyani, 2023)","plainTextFormattedCitation":"(Ariyanti Rahayu et al., 2023; Dean et al., 2016; Sulastriyani, 2023)","previouslyFormattedCitation":"(Ariyanti Rahayu et al., 2023; Dean et al., 2016; Sulastriyani, 2023)"},"properties":{"noteIndex":0},"schema":"https://github.com/citation-style-language/schema/raw/master/csl-citation.json"}</w:instrText>
      </w:r>
      <w:r w:rsidRPr="00F501F8">
        <w:rPr>
          <w:noProof/>
          <w:lang w:val="en-US"/>
        </w:rPr>
        <w:fldChar w:fldCharType="separate"/>
      </w:r>
      <w:r w:rsidRPr="00F501F8">
        <w:rPr>
          <w:noProof/>
          <w:lang w:val="en-US"/>
        </w:rPr>
        <w:t xml:space="preserve"> </w:t>
      </w:r>
      <w:r w:rsidR="00F77E8F">
        <w:rPr>
          <w:noProof/>
          <w:lang w:val="en-US"/>
        </w:rPr>
        <w:t>(</w:t>
      </w:r>
      <w:r w:rsidRPr="00F501F8">
        <w:rPr>
          <w:noProof/>
          <w:lang w:val="en-US"/>
        </w:rPr>
        <w:t>Rahayu et al., 2023; Dean et al., 2016; Sulastriyani, 2023)</w:t>
      </w:r>
      <w:r w:rsidRPr="00F501F8">
        <w:rPr>
          <w:noProof/>
          <w:lang w:val="en-US"/>
        </w:rPr>
        <w:fldChar w:fldCharType="end"/>
      </w:r>
    </w:p>
    <w:p w14:paraId="079C7C73" w14:textId="341A6680" w:rsidR="00A8071C" w:rsidRPr="00F501F8" w:rsidRDefault="00E2232F" w:rsidP="00D82478">
      <w:pPr>
        <w:ind w:firstLine="567"/>
        <w:rPr>
          <w:noProof/>
          <w:lang w:val="en-US"/>
        </w:rPr>
      </w:pPr>
      <w:r w:rsidRPr="00F501F8">
        <w:rPr>
          <w:noProof/>
          <w:lang w:val="en-US"/>
        </w:rPr>
        <w:t xml:space="preserve">Data collection through literature studies involves steps to identify, select, and review academic literature, which are then analyzed using content analysis techniques. The data that has been collected is organized into main themes, such as inductive reasoning, deductive, truth criteria, and the role of logic in the </w:t>
      </w:r>
      <w:r w:rsidRPr="00F501F8">
        <w:rPr>
          <w:noProof/>
          <w:lang w:val="en-US"/>
        </w:rPr>
        <w:lastRenderedPageBreak/>
        <w:t xml:space="preserve">philosophy of science, which is then coded to find patterns and relationships between concepts. This content analysis serves to categorize data systematically, so that each concept can be understood in the context of modern science. Furthermore, source triangulation is carried out to ensure the validity of the data by verifying information from diverse literature, both from a secular and religious perspective. By adopting this triangulation technique, the research seeks to maintain objectivity and maintain a consistent and in-depth interpretation, so that the results of the research can be accounted for academically </w:t>
      </w:r>
      <w:r w:rsidRPr="00F501F8">
        <w:rPr>
          <w:noProof/>
          <w:lang w:val="en-US"/>
        </w:rPr>
        <w:fldChar w:fldCharType="begin" w:fldLock="1"/>
      </w:r>
      <w:r w:rsidR="00C2242C" w:rsidRPr="00F501F8">
        <w:rPr>
          <w:noProof/>
          <w:lang w:val="en-US"/>
        </w:rPr>
        <w:instrText>ADDIN CSL_CITATION {"citationItems":[{"id":"ITEM-1","itemData":{"DOI":"10.61104/jq.v1i1.60","ISSN":"3025-5163","abstract":"Keabsahan suatu data dalam penelitian merupakan faktor penting dalam penelitian ilmiah. Tujuan makalah ini untuk mengetahui teknik pemeriksaan keabsahan data dalam penelitian ilmiah. Pendekatan dalam makalah ini menggunakan studi kepustakaan dengan teknik pengumpulan data menggunakan dokumentasi, berupa buku-buku dan artikel ilmiah yang berkaitan dengan tema makalah ini, teknik analisa data dilakukan dengan reduksi data, penyajian data dan penarikan kesimpulan. Hasil dari kajian ini dapat diuraikan bahwa dalam teknik pemeriksaan keabsahan data terdiri dari triangulasi data yang meliputi (1) triangulasi metode, (2) triangulasi antarpeneliti (jika penelitian dilakukan dengan kelompok), (3) triangulasi sumber data, dan (4) triangulasi teori, sedangkan yang dapat digunakan untuk menilai keabsahan data pada suatu penelitian kualitatif yakni (1) credibility (derajat kepercayaan), (2) transferability (keteralihan), (3) dependability (kebergantungan), (4) confirmability (kepastian), (5) authenticity (keaslian)","author":[{"dropping-particle":"","family":"Susanto","given":"Dedi","non-dropping-particle":"","parse-names":false,"suffix":""},{"dropping-particle":"","family":"Risnita","given":"","non-dropping-particle":"","parse-names":false,"suffix":""},{"dropping-particle":"","family":"Jailani","given":"M. Syahran","non-dropping-particle":"","parse-names":false,"suffix":""}],"container-title":"Jurnal QOSIM Jurnal Pendidikan Sosial &amp; Humaniora","id":"ITEM-1","issue":"1","issued":{"date-parts":[["2023"]]},"page":"53-61","title":"Teknik Pemeriksaan Keabsahan Data Dalam Penelitian Ilmiah","type":"article-journal","volume":"1"},"uris":["http://www.mendeley.com/documents/?uuid=fe526825-4f4b-4a8c-9da0-4e7f7e232d62"]},{"id":"ITEM-2","itemData":{"DOI":"10.1016/j.scs.2016.06.016","ISSN":"22106707","abstract":"Ensuring future water security requires broad community support for changes in policy, practice, and technology, such as those involved in delivering alternative water schemes. Building community support for alternative water sources may involve a suite of engagement activities, ranging from information campaigns, through to grassroots and participatory approaches. There is increasing recognition that ‘social capital’—the degree of social connectedness, trust, and shared values within a community—is important for building support for pro-environmental policies. However, little research has examined how social capital might influence support for alternative water schemes. We surveyed a representative sample of Australian adults (n = 5194). Support for alternative water sources was examined using a series of questions focusing on stormwater harvesting, desalination, and recycled water. Involvement in community organisations (defined as participation or membership) was used as an indicator of social capital. Using a series of mediation analyses, we identified that community involvement is associated with support for alternative water sources, and that this effect is mediated by (i) stronger water-related social norms, (ii) greater water-related knowledge, and (iii) increased recall of water-related information. Our results also suggest that these indirect effects can be conditional upon location, employment status, life satisfaction, and language spoken within the home. These findings highlight the importance of social capital in building engagement in water-related issues, and specifically, building support for alternative water sources. In addition they highlight potential pathways for the association between social capital and support for alternative water sources for different social groups and communities.","author":[{"dropping-particle":"","family":"Dean","given":"Angela J.","non-dropping-particle":"","parse-names":false,"suffix":""},{"dropping-particle":"","family":"Fielding","given":"Kelly S.","non-dropping-particle":"","parse-names":false,"suffix":""},{"dropping-particle":"","family":"Lindsay","given":"Jo","non-dropping-particle":"","parse-names":false,"suffix":""},{"dropping-particle":"","family":"Newton","given":"Fiona J.","non-dropping-particle":"","parse-names":false,"suffix":""},{"dropping-particle":"","family":"Ross","given":"Helen","non-dropping-particle":"","parse-names":false,"suffix":""}],"container-title":"Sustainable Cities and Society","id":"ITEM-2","issued":{"date-parts":[["2016"]]},"page":"457-466","publisher":"Elsevier B.V.","title":"How social capital influences community support for alternative water sources","type":"article-journal","volume":"27"},"uris":["http://www.mendeley.com/documents/?uuid=9d6d7701-62aa-4b4a-b906-39d1aae6ab57"]},{"id":"ITEM-3","itemData":{"DOI":"10.21831/hum.v24i2.76954.193-204","author":[{"dropping-particle":"","family":"Fathudin","given":"Syukri","non-dropping-particle":"","parse-names":false,"suffix":""},{"dropping-particle":"","family":"Widodo","given":"Ahmad","non-dropping-particle":"","parse-names":false,"suffix":""},{"dropping-particle":"","family":"Yogyakarta","given":"Universitas Negeri","non-dropping-particle":"","parse-names":false,"suffix":""},{"dropping-particle":"","family":"Ahmed","given":"Touheed","non-dropping-particle":"","parse-names":false,"suffix":""}],"id":"ITEM-3","issue":"2","issued":{"date-parts":[["2024"]]},"page":"193-204","title":"Implementasi dan dampak pendidikan holistik berbasis lingkungan pada siswa : studi kasus di sekolah alam","type":"article-journal","volume":"24"},"uris":["http://www.mendeley.com/documents/?uuid=4dcd6103-4cd8-4e29-99f5-c035a43f3fea"]}],"mendeley":{"formattedCitation":"(Dean et al., 2016; Fathudin et al., 2024; Susanto et al., 2023)","plainTextFormattedCitation":"(Dean et al., 2016; Fathudin et al., 2024; Susanto et al., 2023)","previouslyFormattedCitation":"(Dean et al., 2016; Fathudin et al., 2024; Susanto et al., 2023)"},"properties":{"noteIndex":0},"schema":"https://github.com/citation-style-language/schema/raw/master/csl-citation.json"}</w:instrText>
      </w:r>
      <w:r w:rsidRPr="00F501F8">
        <w:rPr>
          <w:noProof/>
          <w:lang w:val="en-US"/>
        </w:rPr>
        <w:fldChar w:fldCharType="separate"/>
      </w:r>
      <w:r w:rsidRPr="00F501F8">
        <w:rPr>
          <w:noProof/>
          <w:lang w:val="en-US"/>
        </w:rPr>
        <w:t>(Dean et al., 2016; Fathudin et al., 2024; Susanto et al., 2023)</w:t>
      </w:r>
      <w:r w:rsidRPr="00F501F8">
        <w:rPr>
          <w:noProof/>
          <w:lang w:val="en-US"/>
        </w:rPr>
        <w:fldChar w:fldCharType="end"/>
      </w:r>
      <w:bookmarkEnd w:id="3"/>
      <w:r w:rsidR="00A8071C" w:rsidRPr="00F501F8">
        <w:rPr>
          <w:noProof/>
          <w:lang w:val="en-US"/>
        </w:rPr>
        <w:t>.</w:t>
      </w:r>
    </w:p>
    <w:p w14:paraId="195F0A51" w14:textId="77777777" w:rsidR="0083733A" w:rsidRPr="00F501F8" w:rsidRDefault="0083733A" w:rsidP="00D82478">
      <w:pPr>
        <w:ind w:firstLine="567"/>
        <w:rPr>
          <w:rFonts w:eastAsia="Calibri" w:cs="Times New Roman"/>
          <w:noProof/>
          <w:lang w:val="en-US"/>
        </w:rPr>
      </w:pPr>
    </w:p>
    <w:p w14:paraId="6E1B844A" w14:textId="5BB8C1A8" w:rsidR="0083733A" w:rsidRPr="00F501F8" w:rsidRDefault="00A038CB" w:rsidP="00F501F8">
      <w:pPr>
        <w:rPr>
          <w:rFonts w:eastAsia="Calibri" w:cs="Times New Roman"/>
          <w:b/>
          <w:bCs/>
          <w:noProof/>
          <w:sz w:val="28"/>
          <w:szCs w:val="28"/>
          <w:lang w:val="en-US"/>
        </w:rPr>
      </w:pPr>
      <w:r w:rsidRPr="00CA1DF2">
        <w:rPr>
          <w:rFonts w:eastAsia="Calibri" w:cs="Times New Roman"/>
          <w:b/>
          <w:bCs/>
          <w:szCs w:val="24"/>
        </w:rPr>
        <w:t>RESEARCH RESULTS AND DISCUSSION</w:t>
      </w:r>
    </w:p>
    <w:p w14:paraId="2450ECFA" w14:textId="77777777" w:rsidR="00D82478" w:rsidRDefault="00D82478" w:rsidP="00D82478">
      <w:pPr>
        <w:rPr>
          <w:noProof/>
          <w:lang w:val="en-US"/>
        </w:rPr>
      </w:pPr>
    </w:p>
    <w:p w14:paraId="28A81C5E" w14:textId="66370BD1" w:rsidR="002D0DE8" w:rsidRDefault="002D0DE8" w:rsidP="002D0DE8">
      <w:pPr>
        <w:ind w:firstLine="567"/>
        <w:rPr>
          <w:noProof/>
          <w:lang w:val="en-US"/>
        </w:rPr>
      </w:pPr>
      <w:r w:rsidRPr="002D0DE8">
        <w:rPr>
          <w:noProof/>
          <w:lang w:val="en-US"/>
        </w:rPr>
        <w:t>The findings of this study are presented based on interview data obtained from ten students, consisting of two groups: five students with a public school background (Group A) and five students with a madrasah background (Group B). The data were analyzed using a coding technique to identify key themes related to students’ understanding of reasoning, logic, and sources of knowledge. Table 1 summarizes the coding results, highlighting similarities and differences in perspectives between the two groups, as well as the synthesized research findings.</w:t>
      </w:r>
    </w:p>
    <w:p w14:paraId="5D8A6853" w14:textId="77777777" w:rsidR="002D0DE8" w:rsidRPr="00F501F8" w:rsidRDefault="002D0DE8" w:rsidP="00D82478">
      <w:pPr>
        <w:rPr>
          <w:noProof/>
          <w:lang w:val="en-US"/>
        </w:rPr>
      </w:pPr>
    </w:p>
    <w:p w14:paraId="3DFB210C" w14:textId="766A68CF" w:rsidR="00887A73" w:rsidRPr="00F501F8" w:rsidRDefault="00887A73" w:rsidP="00F501F8">
      <w:pPr>
        <w:jc w:val="center"/>
        <w:rPr>
          <w:noProof/>
          <w:lang w:val="en-US"/>
        </w:rPr>
      </w:pPr>
      <w:r w:rsidRPr="00F501F8">
        <w:rPr>
          <w:b/>
          <w:bCs/>
          <w:noProof/>
          <w:lang w:val="en-US"/>
        </w:rPr>
        <w:t>Table 1</w:t>
      </w:r>
      <w:r w:rsidR="00D82478">
        <w:rPr>
          <w:b/>
          <w:bCs/>
          <w:noProof/>
          <w:lang w:val="en-US"/>
        </w:rPr>
        <w:t>.</w:t>
      </w:r>
      <w:r w:rsidRPr="00F501F8">
        <w:rPr>
          <w:b/>
          <w:bCs/>
          <w:noProof/>
          <w:lang w:val="en-US"/>
        </w:rPr>
        <w:t xml:space="preserve"> Interview Results of 5 Students with Public School Background (A) and 5 Students with Madrasah Background (B) Coding</w:t>
      </w:r>
    </w:p>
    <w:tbl>
      <w:tblPr>
        <w:tblStyle w:val="PlainTable21"/>
        <w:tblW w:w="8694" w:type="dxa"/>
        <w:tblLook w:val="04A0" w:firstRow="1" w:lastRow="0" w:firstColumn="1" w:lastColumn="0" w:noHBand="0" w:noVBand="1"/>
      </w:tblPr>
      <w:tblGrid>
        <w:gridCol w:w="616"/>
        <w:gridCol w:w="2083"/>
        <w:gridCol w:w="2202"/>
        <w:gridCol w:w="1880"/>
        <w:gridCol w:w="1913"/>
      </w:tblGrid>
      <w:tr w:rsidR="002B7A2E" w:rsidRPr="00F501F8" w14:paraId="5A29AC9A" w14:textId="77777777" w:rsidTr="004C6C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6" w:type="dxa"/>
          </w:tcPr>
          <w:p w14:paraId="2C6D8C08" w14:textId="77777777" w:rsidR="002B7A2E" w:rsidRPr="00F501F8" w:rsidRDefault="002B7A2E" w:rsidP="00F501F8">
            <w:pPr>
              <w:contextualSpacing/>
              <w:jc w:val="center"/>
              <w:rPr>
                <w:noProof/>
                <w:color w:val="auto"/>
                <w:szCs w:val="24"/>
                <w:lang w:val="en-US" w:eastAsia="id-ID"/>
              </w:rPr>
            </w:pPr>
            <w:bookmarkStart w:id="4" w:name="_Hlk182499785"/>
            <w:r w:rsidRPr="00F501F8">
              <w:rPr>
                <w:noProof/>
                <w:color w:val="auto"/>
                <w:szCs w:val="24"/>
                <w:lang w:val="en-US" w:eastAsia="id-ID"/>
              </w:rPr>
              <w:t>NO</w:t>
            </w:r>
          </w:p>
        </w:tc>
        <w:tc>
          <w:tcPr>
            <w:tcW w:w="2034" w:type="dxa"/>
          </w:tcPr>
          <w:p w14:paraId="01A1E022" w14:textId="77777777" w:rsidR="002B7A2E" w:rsidRPr="00F501F8" w:rsidRDefault="002B7A2E" w:rsidP="00F501F8">
            <w:pPr>
              <w:contextualSpacing/>
              <w:jc w:val="center"/>
              <w:cnfStyle w:val="100000000000" w:firstRow="1" w:lastRow="0" w:firstColumn="0" w:lastColumn="0" w:oddVBand="0" w:evenVBand="0" w:oddHBand="0" w:evenHBand="0" w:firstRowFirstColumn="0" w:firstRowLastColumn="0" w:lastRowFirstColumn="0" w:lastRowLastColumn="0"/>
              <w:rPr>
                <w:noProof/>
                <w:color w:val="auto"/>
                <w:szCs w:val="24"/>
                <w:lang w:val="en-US" w:eastAsia="id-ID"/>
              </w:rPr>
            </w:pPr>
            <w:r w:rsidRPr="00F501F8">
              <w:rPr>
                <w:noProof/>
                <w:color w:val="auto"/>
                <w:szCs w:val="24"/>
                <w:lang w:val="en-US" w:eastAsia="id-ID"/>
              </w:rPr>
              <w:t>QUESTION/</w:t>
            </w:r>
          </w:p>
          <w:p w14:paraId="3A2027EF" w14:textId="77777777" w:rsidR="002B7A2E" w:rsidRPr="00F501F8" w:rsidRDefault="002B7A2E" w:rsidP="00F501F8">
            <w:pPr>
              <w:contextualSpacing/>
              <w:jc w:val="center"/>
              <w:cnfStyle w:val="100000000000" w:firstRow="1" w:lastRow="0" w:firstColumn="0" w:lastColumn="0" w:oddVBand="0" w:evenVBand="0" w:oddHBand="0" w:evenHBand="0" w:firstRowFirstColumn="0" w:firstRowLastColumn="0" w:lastRowFirstColumn="0" w:lastRowLastColumn="0"/>
              <w:rPr>
                <w:noProof/>
                <w:color w:val="auto"/>
                <w:szCs w:val="24"/>
                <w:lang w:val="en-US" w:eastAsia="id-ID"/>
              </w:rPr>
            </w:pPr>
            <w:r w:rsidRPr="00F501F8">
              <w:rPr>
                <w:noProof/>
                <w:color w:val="auto"/>
                <w:szCs w:val="24"/>
                <w:lang w:val="en-US" w:eastAsia="id-ID"/>
              </w:rPr>
              <w:t>RESPONDENTS</w:t>
            </w:r>
          </w:p>
        </w:tc>
        <w:tc>
          <w:tcPr>
            <w:tcW w:w="2113" w:type="dxa"/>
          </w:tcPr>
          <w:p w14:paraId="7EA8BC69" w14:textId="77777777" w:rsidR="002B7A2E" w:rsidRPr="00F501F8" w:rsidRDefault="002B7A2E" w:rsidP="00F501F8">
            <w:pPr>
              <w:contextualSpacing/>
              <w:jc w:val="center"/>
              <w:cnfStyle w:val="100000000000" w:firstRow="1" w:lastRow="0" w:firstColumn="0" w:lastColumn="0" w:oddVBand="0" w:evenVBand="0" w:oddHBand="0" w:evenHBand="0" w:firstRowFirstColumn="0" w:firstRowLastColumn="0" w:lastRowFirstColumn="0" w:lastRowLastColumn="0"/>
              <w:rPr>
                <w:noProof/>
                <w:color w:val="auto"/>
                <w:szCs w:val="24"/>
                <w:lang w:val="en-US" w:eastAsia="id-ID"/>
              </w:rPr>
            </w:pPr>
            <w:r w:rsidRPr="00F501F8">
              <w:rPr>
                <w:noProof/>
                <w:color w:val="auto"/>
                <w:szCs w:val="24"/>
                <w:lang w:val="en-US" w:eastAsia="id-ID"/>
              </w:rPr>
              <w:t>GROUP A CODING</w:t>
            </w:r>
          </w:p>
        </w:tc>
        <w:tc>
          <w:tcPr>
            <w:tcW w:w="1937" w:type="dxa"/>
          </w:tcPr>
          <w:p w14:paraId="2A51037A" w14:textId="77777777" w:rsidR="002B7A2E" w:rsidRPr="00F501F8" w:rsidRDefault="002B7A2E" w:rsidP="00F501F8">
            <w:pPr>
              <w:contextualSpacing/>
              <w:jc w:val="center"/>
              <w:cnfStyle w:val="100000000000" w:firstRow="1" w:lastRow="0" w:firstColumn="0" w:lastColumn="0" w:oddVBand="0" w:evenVBand="0" w:oddHBand="0" w:evenHBand="0" w:firstRowFirstColumn="0" w:firstRowLastColumn="0" w:lastRowFirstColumn="0" w:lastRowLastColumn="0"/>
              <w:rPr>
                <w:noProof/>
                <w:color w:val="auto"/>
                <w:szCs w:val="24"/>
                <w:lang w:val="en-US" w:eastAsia="id-ID"/>
              </w:rPr>
            </w:pPr>
            <w:r w:rsidRPr="00F501F8">
              <w:rPr>
                <w:noProof/>
                <w:color w:val="auto"/>
                <w:szCs w:val="24"/>
                <w:lang w:val="en-US" w:eastAsia="id-ID"/>
              </w:rPr>
              <w:t>GROUP B CODING</w:t>
            </w:r>
          </w:p>
        </w:tc>
        <w:tc>
          <w:tcPr>
            <w:tcW w:w="1994" w:type="dxa"/>
          </w:tcPr>
          <w:p w14:paraId="00FF3890" w14:textId="77777777" w:rsidR="002B7A2E" w:rsidRPr="00F501F8" w:rsidRDefault="002B7A2E" w:rsidP="00F501F8">
            <w:pPr>
              <w:contextualSpacing/>
              <w:jc w:val="center"/>
              <w:cnfStyle w:val="100000000000" w:firstRow="1" w:lastRow="0" w:firstColumn="0" w:lastColumn="0" w:oddVBand="0" w:evenVBand="0" w:oddHBand="0" w:evenHBand="0" w:firstRowFirstColumn="0" w:firstRowLastColumn="0" w:lastRowFirstColumn="0" w:lastRowLastColumn="0"/>
              <w:rPr>
                <w:noProof/>
                <w:color w:val="auto"/>
                <w:szCs w:val="24"/>
                <w:lang w:val="en-US" w:eastAsia="id-ID"/>
              </w:rPr>
            </w:pPr>
            <w:r w:rsidRPr="00F501F8">
              <w:rPr>
                <w:noProof/>
                <w:color w:val="auto"/>
                <w:szCs w:val="24"/>
                <w:lang w:val="en-US" w:eastAsia="id-ID"/>
              </w:rPr>
              <w:t>RESEARCH RESULTS</w:t>
            </w:r>
          </w:p>
        </w:tc>
      </w:tr>
      <w:tr w:rsidR="002B7A2E" w:rsidRPr="00F501F8" w14:paraId="74A9B4B5" w14:textId="77777777" w:rsidTr="004C6C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6" w:type="dxa"/>
          </w:tcPr>
          <w:p w14:paraId="0BCF63F2" w14:textId="77777777" w:rsidR="002B7A2E" w:rsidRPr="00F501F8" w:rsidRDefault="002B7A2E" w:rsidP="00F501F8">
            <w:pPr>
              <w:contextualSpacing/>
              <w:jc w:val="center"/>
              <w:rPr>
                <w:noProof/>
                <w:color w:val="auto"/>
                <w:szCs w:val="24"/>
                <w:lang w:val="en-US" w:eastAsia="id-ID"/>
              </w:rPr>
            </w:pPr>
            <w:r w:rsidRPr="00F501F8">
              <w:rPr>
                <w:noProof/>
                <w:color w:val="auto"/>
                <w:szCs w:val="24"/>
                <w:lang w:val="en-US" w:eastAsia="id-ID"/>
              </w:rPr>
              <w:t>1</w:t>
            </w:r>
          </w:p>
        </w:tc>
        <w:tc>
          <w:tcPr>
            <w:tcW w:w="2034" w:type="dxa"/>
          </w:tcPr>
          <w:p w14:paraId="2E39EB3F" w14:textId="77777777" w:rsidR="002B7A2E" w:rsidRPr="00F501F8" w:rsidRDefault="002B7A2E" w:rsidP="00F501F8">
            <w:pPr>
              <w:contextualSpacing/>
              <w:cnfStyle w:val="000000100000" w:firstRow="0" w:lastRow="0" w:firstColumn="0" w:lastColumn="0" w:oddVBand="0" w:evenVBand="0" w:oddHBand="1" w:evenHBand="0" w:firstRowFirstColumn="0" w:firstRowLastColumn="0" w:lastRowFirstColumn="0" w:lastRowLastColumn="0"/>
              <w:rPr>
                <w:noProof/>
                <w:color w:val="auto"/>
                <w:szCs w:val="24"/>
                <w:lang w:val="en-US" w:eastAsia="id-ID"/>
              </w:rPr>
            </w:pPr>
            <w:r w:rsidRPr="00F501F8">
              <w:rPr>
                <w:noProof/>
                <w:color w:val="auto"/>
                <w:szCs w:val="24"/>
                <w:lang w:val="en-US" w:eastAsia="id-ID"/>
              </w:rPr>
              <w:t>How do you understand the concept of reasoning?</w:t>
            </w:r>
          </w:p>
        </w:tc>
        <w:tc>
          <w:tcPr>
            <w:tcW w:w="2113" w:type="dxa"/>
          </w:tcPr>
          <w:p w14:paraId="7F02896E" w14:textId="77777777" w:rsidR="002B7A2E" w:rsidRPr="00F501F8" w:rsidRDefault="002B7A2E" w:rsidP="00F501F8">
            <w:pPr>
              <w:contextualSpacing/>
              <w:cnfStyle w:val="000000100000" w:firstRow="0" w:lastRow="0" w:firstColumn="0" w:lastColumn="0" w:oddVBand="0" w:evenVBand="0" w:oddHBand="1" w:evenHBand="0" w:firstRowFirstColumn="0" w:firstRowLastColumn="0" w:lastRowFirstColumn="0" w:lastRowLastColumn="0"/>
              <w:rPr>
                <w:noProof/>
                <w:color w:val="auto"/>
                <w:szCs w:val="24"/>
                <w:lang w:val="en-US" w:eastAsia="id-ID"/>
              </w:rPr>
            </w:pPr>
            <w:r w:rsidRPr="00F501F8">
              <w:rPr>
                <w:noProof/>
                <w:color w:val="auto"/>
                <w:szCs w:val="24"/>
                <w:lang w:val="en-US" w:eastAsia="id-ID"/>
              </w:rPr>
              <w:t xml:space="preserve">The power of thinking, arguing, describing, explaining, developing </w:t>
            </w:r>
          </w:p>
        </w:tc>
        <w:tc>
          <w:tcPr>
            <w:tcW w:w="1937" w:type="dxa"/>
          </w:tcPr>
          <w:p w14:paraId="1F5F2DFC" w14:textId="77777777" w:rsidR="002B7A2E" w:rsidRPr="00F501F8" w:rsidRDefault="002B7A2E" w:rsidP="00F501F8">
            <w:pPr>
              <w:contextualSpacing/>
              <w:cnfStyle w:val="000000100000" w:firstRow="0" w:lastRow="0" w:firstColumn="0" w:lastColumn="0" w:oddVBand="0" w:evenVBand="0" w:oddHBand="1" w:evenHBand="0" w:firstRowFirstColumn="0" w:firstRowLastColumn="0" w:lastRowFirstColumn="0" w:lastRowLastColumn="0"/>
              <w:rPr>
                <w:noProof/>
                <w:color w:val="auto"/>
                <w:szCs w:val="24"/>
                <w:lang w:val="en-US" w:eastAsia="id-ID"/>
              </w:rPr>
            </w:pPr>
            <w:r w:rsidRPr="00F501F8">
              <w:rPr>
                <w:noProof/>
                <w:color w:val="auto"/>
                <w:szCs w:val="24"/>
                <w:lang w:val="en-US" w:eastAsia="id-ID"/>
              </w:rPr>
              <w:t>Abstract thinking, the power of the mind, distinguishing between good and bad, describing themes, given by God to those who learn</w:t>
            </w:r>
          </w:p>
        </w:tc>
        <w:tc>
          <w:tcPr>
            <w:tcW w:w="1994" w:type="dxa"/>
          </w:tcPr>
          <w:p w14:paraId="2173DB1D" w14:textId="77777777" w:rsidR="002B7A2E" w:rsidRPr="00F501F8" w:rsidRDefault="002B7A2E" w:rsidP="00F501F8">
            <w:pPr>
              <w:contextualSpacing/>
              <w:cnfStyle w:val="000000100000" w:firstRow="0" w:lastRow="0" w:firstColumn="0" w:lastColumn="0" w:oddVBand="0" w:evenVBand="0" w:oddHBand="1" w:evenHBand="0" w:firstRowFirstColumn="0" w:firstRowLastColumn="0" w:lastRowFirstColumn="0" w:lastRowLastColumn="0"/>
              <w:rPr>
                <w:noProof/>
                <w:color w:val="auto"/>
                <w:szCs w:val="24"/>
                <w:lang w:val="en-US" w:eastAsia="id-ID"/>
              </w:rPr>
            </w:pPr>
            <w:r w:rsidRPr="00F501F8">
              <w:rPr>
                <w:noProof/>
                <w:color w:val="auto"/>
                <w:szCs w:val="24"/>
                <w:lang w:val="en-US" w:eastAsia="id-ID"/>
              </w:rPr>
              <w:t>God-given ability to process the power of the mind to solve problems</w:t>
            </w:r>
          </w:p>
        </w:tc>
      </w:tr>
      <w:tr w:rsidR="002B7A2E" w:rsidRPr="00F501F8" w14:paraId="3A55C7C2" w14:textId="77777777" w:rsidTr="004C6C6F">
        <w:tc>
          <w:tcPr>
            <w:cnfStyle w:val="001000000000" w:firstRow="0" w:lastRow="0" w:firstColumn="1" w:lastColumn="0" w:oddVBand="0" w:evenVBand="0" w:oddHBand="0" w:evenHBand="0" w:firstRowFirstColumn="0" w:firstRowLastColumn="0" w:lastRowFirstColumn="0" w:lastRowLastColumn="0"/>
            <w:tcW w:w="616" w:type="dxa"/>
          </w:tcPr>
          <w:p w14:paraId="2D868768" w14:textId="77777777" w:rsidR="002B7A2E" w:rsidRPr="00F501F8" w:rsidRDefault="002B7A2E" w:rsidP="00F501F8">
            <w:pPr>
              <w:contextualSpacing/>
              <w:jc w:val="center"/>
              <w:rPr>
                <w:noProof/>
                <w:color w:val="auto"/>
                <w:szCs w:val="24"/>
                <w:lang w:val="en-US" w:eastAsia="id-ID"/>
              </w:rPr>
            </w:pPr>
            <w:r w:rsidRPr="00F501F8">
              <w:rPr>
                <w:noProof/>
                <w:color w:val="auto"/>
                <w:szCs w:val="24"/>
                <w:lang w:val="en-US" w:eastAsia="id-ID"/>
              </w:rPr>
              <w:t>2</w:t>
            </w:r>
          </w:p>
        </w:tc>
        <w:tc>
          <w:tcPr>
            <w:tcW w:w="2034" w:type="dxa"/>
          </w:tcPr>
          <w:p w14:paraId="1D0559CE" w14:textId="77777777" w:rsidR="002B7A2E" w:rsidRPr="00F501F8" w:rsidRDefault="002B7A2E" w:rsidP="00F501F8">
            <w:pPr>
              <w:contextualSpacing/>
              <w:cnfStyle w:val="000000000000" w:firstRow="0" w:lastRow="0" w:firstColumn="0" w:lastColumn="0" w:oddVBand="0" w:evenVBand="0" w:oddHBand="0" w:evenHBand="0" w:firstRowFirstColumn="0" w:firstRowLastColumn="0" w:lastRowFirstColumn="0" w:lastRowLastColumn="0"/>
              <w:rPr>
                <w:noProof/>
                <w:color w:val="auto"/>
                <w:szCs w:val="24"/>
                <w:lang w:val="en-US" w:eastAsia="id-ID"/>
              </w:rPr>
            </w:pPr>
            <w:r w:rsidRPr="00F501F8">
              <w:rPr>
                <w:noProof/>
                <w:color w:val="auto"/>
                <w:szCs w:val="24"/>
                <w:lang w:val="en-US" w:eastAsia="id-ID"/>
              </w:rPr>
              <w:t xml:space="preserve">What components do you know about reasoning? </w:t>
            </w:r>
          </w:p>
        </w:tc>
        <w:tc>
          <w:tcPr>
            <w:tcW w:w="2113" w:type="dxa"/>
          </w:tcPr>
          <w:p w14:paraId="7152F013" w14:textId="77777777" w:rsidR="002B7A2E" w:rsidRPr="00F501F8" w:rsidRDefault="002B7A2E" w:rsidP="00F501F8">
            <w:pPr>
              <w:contextualSpacing/>
              <w:cnfStyle w:val="000000000000" w:firstRow="0" w:lastRow="0" w:firstColumn="0" w:lastColumn="0" w:oddVBand="0" w:evenVBand="0" w:oddHBand="0" w:evenHBand="0" w:firstRowFirstColumn="0" w:firstRowLastColumn="0" w:lastRowFirstColumn="0" w:lastRowLastColumn="0"/>
              <w:rPr>
                <w:noProof/>
                <w:color w:val="auto"/>
                <w:szCs w:val="24"/>
                <w:lang w:val="en-US" w:eastAsia="id-ID"/>
              </w:rPr>
            </w:pPr>
            <w:r w:rsidRPr="00F501F8">
              <w:rPr>
                <w:noProof/>
                <w:color w:val="auto"/>
                <w:szCs w:val="24"/>
                <w:lang w:val="en-US" w:eastAsia="id-ID"/>
              </w:rPr>
              <w:t xml:space="preserve">How to think, explain, behave, analyze and synthesize </w:t>
            </w:r>
          </w:p>
        </w:tc>
        <w:tc>
          <w:tcPr>
            <w:tcW w:w="1937" w:type="dxa"/>
          </w:tcPr>
          <w:p w14:paraId="15D10A9B" w14:textId="77777777" w:rsidR="002B7A2E" w:rsidRPr="00F501F8" w:rsidRDefault="002B7A2E" w:rsidP="00F501F8">
            <w:pPr>
              <w:contextualSpacing/>
              <w:cnfStyle w:val="000000000000" w:firstRow="0" w:lastRow="0" w:firstColumn="0" w:lastColumn="0" w:oddVBand="0" w:evenVBand="0" w:oddHBand="0" w:evenHBand="0" w:firstRowFirstColumn="0" w:firstRowLastColumn="0" w:lastRowFirstColumn="0" w:lastRowLastColumn="0"/>
              <w:rPr>
                <w:noProof/>
                <w:color w:val="auto"/>
                <w:szCs w:val="24"/>
                <w:lang w:val="en-US" w:eastAsia="id-ID"/>
              </w:rPr>
            </w:pPr>
            <w:r w:rsidRPr="00F501F8">
              <w:rPr>
                <w:noProof/>
                <w:color w:val="auto"/>
                <w:szCs w:val="24"/>
                <w:lang w:val="en-US" w:eastAsia="id-ID"/>
              </w:rPr>
              <w:t>The power of faith, knowledge, charity, and reason to solve problems</w:t>
            </w:r>
          </w:p>
        </w:tc>
        <w:tc>
          <w:tcPr>
            <w:tcW w:w="1994" w:type="dxa"/>
          </w:tcPr>
          <w:p w14:paraId="0F909FF9" w14:textId="77777777" w:rsidR="002B7A2E" w:rsidRPr="00F501F8" w:rsidRDefault="002B7A2E" w:rsidP="00F501F8">
            <w:pPr>
              <w:contextualSpacing/>
              <w:cnfStyle w:val="000000000000" w:firstRow="0" w:lastRow="0" w:firstColumn="0" w:lastColumn="0" w:oddVBand="0" w:evenVBand="0" w:oddHBand="0" w:evenHBand="0" w:firstRowFirstColumn="0" w:firstRowLastColumn="0" w:lastRowFirstColumn="0" w:lastRowLastColumn="0"/>
              <w:rPr>
                <w:noProof/>
                <w:color w:val="auto"/>
                <w:szCs w:val="24"/>
                <w:lang w:val="en-US" w:eastAsia="id-ID"/>
              </w:rPr>
            </w:pPr>
            <w:r w:rsidRPr="00F501F8">
              <w:rPr>
                <w:noProof/>
                <w:color w:val="auto"/>
                <w:szCs w:val="24"/>
                <w:lang w:val="en-US" w:eastAsia="id-ID"/>
              </w:rPr>
              <w:t xml:space="preserve">An important component of reasoning is faith, reason, attitude and deeds that are important for a person to have in solving problems </w:t>
            </w:r>
          </w:p>
        </w:tc>
      </w:tr>
      <w:tr w:rsidR="002B7A2E" w:rsidRPr="00F501F8" w14:paraId="27E4E749" w14:textId="77777777" w:rsidTr="004C6C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6" w:type="dxa"/>
          </w:tcPr>
          <w:p w14:paraId="07DD2F14" w14:textId="77777777" w:rsidR="002B7A2E" w:rsidRPr="00F501F8" w:rsidRDefault="002B7A2E" w:rsidP="00F501F8">
            <w:pPr>
              <w:contextualSpacing/>
              <w:jc w:val="center"/>
              <w:rPr>
                <w:noProof/>
                <w:color w:val="auto"/>
                <w:szCs w:val="24"/>
                <w:lang w:val="en-US" w:eastAsia="id-ID"/>
              </w:rPr>
            </w:pPr>
            <w:r w:rsidRPr="00F501F8">
              <w:rPr>
                <w:noProof/>
                <w:color w:val="auto"/>
                <w:szCs w:val="24"/>
                <w:lang w:val="en-US" w:eastAsia="id-ID"/>
              </w:rPr>
              <w:lastRenderedPageBreak/>
              <w:t>3</w:t>
            </w:r>
          </w:p>
        </w:tc>
        <w:tc>
          <w:tcPr>
            <w:tcW w:w="2034" w:type="dxa"/>
          </w:tcPr>
          <w:p w14:paraId="4B63BE53" w14:textId="77777777" w:rsidR="002B7A2E" w:rsidRPr="00F501F8" w:rsidRDefault="002B7A2E" w:rsidP="00F501F8">
            <w:pPr>
              <w:contextualSpacing/>
              <w:cnfStyle w:val="000000100000" w:firstRow="0" w:lastRow="0" w:firstColumn="0" w:lastColumn="0" w:oddVBand="0" w:evenVBand="0" w:oddHBand="1" w:evenHBand="0" w:firstRowFirstColumn="0" w:firstRowLastColumn="0" w:lastRowFirstColumn="0" w:lastRowLastColumn="0"/>
              <w:rPr>
                <w:noProof/>
                <w:color w:val="auto"/>
                <w:szCs w:val="24"/>
                <w:lang w:val="en-US" w:eastAsia="id-ID"/>
              </w:rPr>
            </w:pPr>
            <w:r w:rsidRPr="00F501F8">
              <w:rPr>
                <w:noProof/>
                <w:color w:val="auto"/>
                <w:szCs w:val="24"/>
                <w:lang w:val="en-US" w:eastAsia="id-ID"/>
              </w:rPr>
              <w:t>How to implement the concept of reasoning in the lecture process</w:t>
            </w:r>
          </w:p>
        </w:tc>
        <w:tc>
          <w:tcPr>
            <w:tcW w:w="2113" w:type="dxa"/>
          </w:tcPr>
          <w:p w14:paraId="4C894880" w14:textId="77777777" w:rsidR="002B7A2E" w:rsidRPr="00F501F8" w:rsidRDefault="002B7A2E" w:rsidP="00F501F8">
            <w:pPr>
              <w:contextualSpacing/>
              <w:cnfStyle w:val="000000100000" w:firstRow="0" w:lastRow="0" w:firstColumn="0" w:lastColumn="0" w:oddVBand="0" w:evenVBand="0" w:oddHBand="1" w:evenHBand="0" w:firstRowFirstColumn="0" w:firstRowLastColumn="0" w:lastRowFirstColumn="0" w:lastRowLastColumn="0"/>
              <w:rPr>
                <w:noProof/>
                <w:color w:val="auto"/>
                <w:szCs w:val="24"/>
                <w:lang w:val="en-US" w:eastAsia="id-ID"/>
              </w:rPr>
            </w:pPr>
            <w:r w:rsidRPr="00F501F8">
              <w:rPr>
                <w:noProof/>
                <w:color w:val="auto"/>
                <w:szCs w:val="24"/>
                <w:lang w:val="en-US" w:eastAsia="id-ID"/>
              </w:rPr>
              <w:t>During the exam, for tasks, service, research, organizing</w:t>
            </w:r>
          </w:p>
        </w:tc>
        <w:tc>
          <w:tcPr>
            <w:tcW w:w="1937" w:type="dxa"/>
          </w:tcPr>
          <w:p w14:paraId="49AF21E1" w14:textId="77777777" w:rsidR="002B7A2E" w:rsidRPr="00F501F8" w:rsidRDefault="002B7A2E" w:rsidP="00F501F8">
            <w:pPr>
              <w:contextualSpacing/>
              <w:cnfStyle w:val="000000100000" w:firstRow="0" w:lastRow="0" w:firstColumn="0" w:lastColumn="0" w:oddVBand="0" w:evenVBand="0" w:oddHBand="1" w:evenHBand="0" w:firstRowFirstColumn="0" w:firstRowLastColumn="0" w:lastRowFirstColumn="0" w:lastRowLastColumn="0"/>
              <w:rPr>
                <w:noProof/>
                <w:color w:val="auto"/>
                <w:szCs w:val="24"/>
                <w:lang w:val="en-US" w:eastAsia="id-ID"/>
              </w:rPr>
            </w:pPr>
            <w:r w:rsidRPr="00F501F8">
              <w:rPr>
                <w:noProof/>
                <w:color w:val="auto"/>
                <w:szCs w:val="24"/>
                <w:lang w:val="en-US" w:eastAsia="id-ID"/>
              </w:rPr>
              <w:t>Solving problems, digging for the truth, thinking about nature, usefulness</w:t>
            </w:r>
          </w:p>
        </w:tc>
        <w:tc>
          <w:tcPr>
            <w:tcW w:w="1994" w:type="dxa"/>
          </w:tcPr>
          <w:p w14:paraId="5EB3843C" w14:textId="77777777" w:rsidR="002B7A2E" w:rsidRPr="00F501F8" w:rsidRDefault="002B7A2E" w:rsidP="00F501F8">
            <w:pPr>
              <w:contextualSpacing/>
              <w:cnfStyle w:val="000000100000" w:firstRow="0" w:lastRow="0" w:firstColumn="0" w:lastColumn="0" w:oddVBand="0" w:evenVBand="0" w:oddHBand="1" w:evenHBand="0" w:firstRowFirstColumn="0" w:firstRowLastColumn="0" w:lastRowFirstColumn="0" w:lastRowLastColumn="0"/>
              <w:rPr>
                <w:noProof/>
                <w:color w:val="auto"/>
                <w:szCs w:val="24"/>
                <w:lang w:val="en-US" w:eastAsia="id-ID"/>
              </w:rPr>
            </w:pPr>
            <w:r w:rsidRPr="00F501F8">
              <w:rPr>
                <w:noProof/>
                <w:color w:val="auto"/>
                <w:szCs w:val="24"/>
                <w:lang w:val="en-US" w:eastAsia="id-ID"/>
              </w:rPr>
              <w:t>Reasoning can be used as a tool in improving learning outcomes both cognitively, affective and psychomotor</w:t>
            </w:r>
          </w:p>
        </w:tc>
      </w:tr>
      <w:tr w:rsidR="002B7A2E" w:rsidRPr="00F501F8" w14:paraId="0F375429" w14:textId="77777777" w:rsidTr="004C6C6F">
        <w:tc>
          <w:tcPr>
            <w:cnfStyle w:val="001000000000" w:firstRow="0" w:lastRow="0" w:firstColumn="1" w:lastColumn="0" w:oddVBand="0" w:evenVBand="0" w:oddHBand="0" w:evenHBand="0" w:firstRowFirstColumn="0" w:firstRowLastColumn="0" w:lastRowFirstColumn="0" w:lastRowLastColumn="0"/>
            <w:tcW w:w="616" w:type="dxa"/>
          </w:tcPr>
          <w:p w14:paraId="1389AE2B" w14:textId="77777777" w:rsidR="002B7A2E" w:rsidRPr="00F501F8" w:rsidRDefault="002B7A2E" w:rsidP="00F501F8">
            <w:pPr>
              <w:contextualSpacing/>
              <w:jc w:val="center"/>
              <w:rPr>
                <w:noProof/>
                <w:color w:val="auto"/>
                <w:szCs w:val="24"/>
                <w:lang w:val="en-US" w:eastAsia="id-ID"/>
              </w:rPr>
            </w:pPr>
            <w:r w:rsidRPr="00F501F8">
              <w:rPr>
                <w:noProof/>
                <w:color w:val="auto"/>
                <w:szCs w:val="24"/>
                <w:lang w:val="en-US" w:eastAsia="id-ID"/>
              </w:rPr>
              <w:t>4</w:t>
            </w:r>
          </w:p>
        </w:tc>
        <w:tc>
          <w:tcPr>
            <w:tcW w:w="2034" w:type="dxa"/>
          </w:tcPr>
          <w:p w14:paraId="23EB6883" w14:textId="77777777" w:rsidR="002B7A2E" w:rsidRPr="00F501F8" w:rsidRDefault="002B7A2E" w:rsidP="00F501F8">
            <w:pPr>
              <w:contextualSpacing/>
              <w:cnfStyle w:val="000000000000" w:firstRow="0" w:lastRow="0" w:firstColumn="0" w:lastColumn="0" w:oddVBand="0" w:evenVBand="0" w:oddHBand="0" w:evenHBand="0" w:firstRowFirstColumn="0" w:firstRowLastColumn="0" w:lastRowFirstColumn="0" w:lastRowLastColumn="0"/>
              <w:rPr>
                <w:noProof/>
                <w:color w:val="auto"/>
                <w:szCs w:val="24"/>
                <w:lang w:val="en-US" w:eastAsia="id-ID"/>
              </w:rPr>
            </w:pPr>
            <w:r w:rsidRPr="00F501F8">
              <w:rPr>
                <w:noProof/>
                <w:color w:val="auto"/>
                <w:szCs w:val="24"/>
                <w:lang w:val="en-US" w:eastAsia="id-ID"/>
              </w:rPr>
              <w:t>How do you understand logic?</w:t>
            </w:r>
          </w:p>
        </w:tc>
        <w:tc>
          <w:tcPr>
            <w:tcW w:w="2113" w:type="dxa"/>
          </w:tcPr>
          <w:p w14:paraId="1915289B" w14:textId="77777777" w:rsidR="002B7A2E" w:rsidRPr="00F501F8" w:rsidRDefault="002B7A2E" w:rsidP="00F501F8">
            <w:pPr>
              <w:contextualSpacing/>
              <w:cnfStyle w:val="000000000000" w:firstRow="0" w:lastRow="0" w:firstColumn="0" w:lastColumn="0" w:oddVBand="0" w:evenVBand="0" w:oddHBand="0" w:evenHBand="0" w:firstRowFirstColumn="0" w:firstRowLastColumn="0" w:lastRowFirstColumn="0" w:lastRowLastColumn="0"/>
              <w:rPr>
                <w:noProof/>
                <w:color w:val="auto"/>
                <w:szCs w:val="24"/>
                <w:lang w:val="en-US" w:eastAsia="id-ID"/>
              </w:rPr>
            </w:pPr>
            <w:r w:rsidRPr="00F501F8">
              <w:rPr>
                <w:noProof/>
                <w:color w:val="auto"/>
                <w:szCs w:val="24"/>
                <w:lang w:val="en-US" w:eastAsia="id-ID"/>
              </w:rPr>
              <w:t>The easiest way, Techniques in life, common sense, effective way of thinking, reasonable/logical</w:t>
            </w:r>
          </w:p>
        </w:tc>
        <w:tc>
          <w:tcPr>
            <w:tcW w:w="1937" w:type="dxa"/>
          </w:tcPr>
          <w:p w14:paraId="5BC392EE" w14:textId="77777777" w:rsidR="002B7A2E" w:rsidRPr="00F501F8" w:rsidRDefault="002B7A2E" w:rsidP="00F501F8">
            <w:pPr>
              <w:contextualSpacing/>
              <w:cnfStyle w:val="000000000000" w:firstRow="0" w:lastRow="0" w:firstColumn="0" w:lastColumn="0" w:oddVBand="0" w:evenVBand="0" w:oddHBand="0" w:evenHBand="0" w:firstRowFirstColumn="0" w:firstRowLastColumn="0" w:lastRowFirstColumn="0" w:lastRowLastColumn="0"/>
              <w:rPr>
                <w:noProof/>
                <w:color w:val="auto"/>
                <w:szCs w:val="24"/>
                <w:lang w:val="en-US" w:eastAsia="id-ID"/>
              </w:rPr>
            </w:pPr>
            <w:r w:rsidRPr="00F501F8">
              <w:rPr>
                <w:noProof/>
                <w:color w:val="auto"/>
                <w:szCs w:val="24"/>
                <w:lang w:val="en-US" w:eastAsia="id-ID"/>
              </w:rPr>
              <w:t>Strategy, reason, systematic, extensive knowledge, strength from Allah</w:t>
            </w:r>
          </w:p>
        </w:tc>
        <w:tc>
          <w:tcPr>
            <w:tcW w:w="1994" w:type="dxa"/>
          </w:tcPr>
          <w:p w14:paraId="78E89F61" w14:textId="77777777" w:rsidR="002B7A2E" w:rsidRPr="00F501F8" w:rsidRDefault="002B7A2E" w:rsidP="00F501F8">
            <w:pPr>
              <w:contextualSpacing/>
              <w:cnfStyle w:val="000000000000" w:firstRow="0" w:lastRow="0" w:firstColumn="0" w:lastColumn="0" w:oddVBand="0" w:evenVBand="0" w:oddHBand="0" w:evenHBand="0" w:firstRowFirstColumn="0" w:firstRowLastColumn="0" w:lastRowFirstColumn="0" w:lastRowLastColumn="0"/>
              <w:rPr>
                <w:noProof/>
                <w:color w:val="auto"/>
                <w:szCs w:val="24"/>
                <w:lang w:val="en-US" w:eastAsia="id-ID"/>
              </w:rPr>
            </w:pPr>
            <w:r w:rsidRPr="00F501F8">
              <w:rPr>
                <w:noProof/>
                <w:color w:val="auto"/>
                <w:szCs w:val="24"/>
                <w:lang w:val="en-US" w:eastAsia="id-ID"/>
              </w:rPr>
              <w:t xml:space="preserve">Logic is a person's strategic ability including reason and way of thinking in solving problems </w:t>
            </w:r>
          </w:p>
        </w:tc>
      </w:tr>
      <w:tr w:rsidR="002B7A2E" w:rsidRPr="00F501F8" w14:paraId="6F302500" w14:textId="77777777" w:rsidTr="004C6C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6" w:type="dxa"/>
          </w:tcPr>
          <w:p w14:paraId="58A46F8D" w14:textId="77777777" w:rsidR="002B7A2E" w:rsidRPr="00F501F8" w:rsidRDefault="002B7A2E" w:rsidP="00F501F8">
            <w:pPr>
              <w:contextualSpacing/>
              <w:jc w:val="center"/>
              <w:rPr>
                <w:noProof/>
                <w:color w:val="auto"/>
                <w:szCs w:val="24"/>
                <w:lang w:val="en-US" w:eastAsia="id-ID"/>
              </w:rPr>
            </w:pPr>
            <w:r w:rsidRPr="00F501F8">
              <w:rPr>
                <w:noProof/>
                <w:color w:val="auto"/>
                <w:szCs w:val="24"/>
                <w:lang w:val="en-US" w:eastAsia="id-ID"/>
              </w:rPr>
              <w:t>5</w:t>
            </w:r>
          </w:p>
        </w:tc>
        <w:tc>
          <w:tcPr>
            <w:tcW w:w="2034" w:type="dxa"/>
          </w:tcPr>
          <w:p w14:paraId="37585914" w14:textId="77777777" w:rsidR="002B7A2E" w:rsidRPr="00F501F8" w:rsidRDefault="002B7A2E" w:rsidP="00F501F8">
            <w:pPr>
              <w:contextualSpacing/>
              <w:cnfStyle w:val="000000100000" w:firstRow="0" w:lastRow="0" w:firstColumn="0" w:lastColumn="0" w:oddVBand="0" w:evenVBand="0" w:oddHBand="1" w:evenHBand="0" w:firstRowFirstColumn="0" w:firstRowLastColumn="0" w:lastRowFirstColumn="0" w:lastRowLastColumn="0"/>
              <w:rPr>
                <w:noProof/>
                <w:color w:val="auto"/>
                <w:szCs w:val="24"/>
                <w:lang w:val="en-US" w:eastAsia="id-ID"/>
              </w:rPr>
            </w:pPr>
            <w:r w:rsidRPr="00F501F8">
              <w:rPr>
                <w:noProof/>
                <w:color w:val="auto"/>
                <w:szCs w:val="24"/>
                <w:lang w:val="en-US" w:eastAsia="id-ID"/>
              </w:rPr>
              <w:t>What components do you know about the logic</w:t>
            </w:r>
          </w:p>
        </w:tc>
        <w:tc>
          <w:tcPr>
            <w:tcW w:w="2113" w:type="dxa"/>
          </w:tcPr>
          <w:p w14:paraId="535E1A79" w14:textId="77777777" w:rsidR="002B7A2E" w:rsidRPr="00F501F8" w:rsidRDefault="002B7A2E" w:rsidP="00F501F8">
            <w:pPr>
              <w:contextualSpacing/>
              <w:cnfStyle w:val="000000100000" w:firstRow="0" w:lastRow="0" w:firstColumn="0" w:lastColumn="0" w:oddVBand="0" w:evenVBand="0" w:oddHBand="1" w:evenHBand="0" w:firstRowFirstColumn="0" w:firstRowLastColumn="0" w:lastRowFirstColumn="0" w:lastRowLastColumn="0"/>
              <w:rPr>
                <w:noProof/>
                <w:color w:val="auto"/>
                <w:szCs w:val="24"/>
                <w:lang w:val="en-US" w:eastAsia="id-ID"/>
              </w:rPr>
            </w:pPr>
            <w:r w:rsidRPr="00F501F8">
              <w:rPr>
                <w:noProof/>
                <w:color w:val="auto"/>
                <w:szCs w:val="24"/>
                <w:lang w:val="en-US" w:eastAsia="id-ID"/>
              </w:rPr>
              <w:t>Orderly, structured, systematic, strategic</w:t>
            </w:r>
          </w:p>
        </w:tc>
        <w:tc>
          <w:tcPr>
            <w:tcW w:w="1937" w:type="dxa"/>
          </w:tcPr>
          <w:p w14:paraId="5C2A755D" w14:textId="77777777" w:rsidR="002B7A2E" w:rsidRPr="00F501F8" w:rsidRDefault="002B7A2E" w:rsidP="00F501F8">
            <w:pPr>
              <w:contextualSpacing/>
              <w:cnfStyle w:val="000000100000" w:firstRow="0" w:lastRow="0" w:firstColumn="0" w:lastColumn="0" w:oddVBand="0" w:evenVBand="0" w:oddHBand="1" w:evenHBand="0" w:firstRowFirstColumn="0" w:firstRowLastColumn="0" w:lastRowFirstColumn="0" w:lastRowLastColumn="0"/>
              <w:rPr>
                <w:noProof/>
                <w:color w:val="auto"/>
                <w:szCs w:val="24"/>
                <w:lang w:val="en-US" w:eastAsia="id-ID"/>
              </w:rPr>
            </w:pPr>
            <w:r w:rsidRPr="00F501F8">
              <w:rPr>
                <w:noProof/>
                <w:color w:val="auto"/>
                <w:szCs w:val="24"/>
                <w:lang w:val="en-US" w:eastAsia="id-ID"/>
              </w:rPr>
              <w:t>Mantiq, order and rule, structured, strategy, critical thinking</w:t>
            </w:r>
          </w:p>
        </w:tc>
        <w:tc>
          <w:tcPr>
            <w:tcW w:w="1994" w:type="dxa"/>
          </w:tcPr>
          <w:p w14:paraId="63E54FB8" w14:textId="77777777" w:rsidR="002B7A2E" w:rsidRPr="00F501F8" w:rsidRDefault="002B7A2E" w:rsidP="00F501F8">
            <w:pPr>
              <w:contextualSpacing/>
              <w:cnfStyle w:val="000000100000" w:firstRow="0" w:lastRow="0" w:firstColumn="0" w:lastColumn="0" w:oddVBand="0" w:evenVBand="0" w:oddHBand="1" w:evenHBand="0" w:firstRowFirstColumn="0" w:firstRowLastColumn="0" w:lastRowFirstColumn="0" w:lastRowLastColumn="0"/>
              <w:rPr>
                <w:noProof/>
                <w:color w:val="auto"/>
                <w:szCs w:val="24"/>
                <w:lang w:val="en-US" w:eastAsia="id-ID"/>
              </w:rPr>
            </w:pPr>
            <w:r w:rsidRPr="00F501F8">
              <w:rPr>
                <w:noProof/>
                <w:color w:val="auto"/>
                <w:szCs w:val="24"/>
                <w:lang w:val="en-US" w:eastAsia="id-ID"/>
              </w:rPr>
              <w:t>Important components in logic include strategy and critical thinking skills</w:t>
            </w:r>
          </w:p>
        </w:tc>
      </w:tr>
      <w:tr w:rsidR="002B7A2E" w:rsidRPr="00F501F8" w14:paraId="349172AC" w14:textId="77777777" w:rsidTr="004C6C6F">
        <w:tc>
          <w:tcPr>
            <w:cnfStyle w:val="001000000000" w:firstRow="0" w:lastRow="0" w:firstColumn="1" w:lastColumn="0" w:oddVBand="0" w:evenVBand="0" w:oddHBand="0" w:evenHBand="0" w:firstRowFirstColumn="0" w:firstRowLastColumn="0" w:lastRowFirstColumn="0" w:lastRowLastColumn="0"/>
            <w:tcW w:w="616" w:type="dxa"/>
          </w:tcPr>
          <w:p w14:paraId="25086511" w14:textId="77777777" w:rsidR="002B7A2E" w:rsidRPr="00F501F8" w:rsidRDefault="002B7A2E" w:rsidP="00F501F8">
            <w:pPr>
              <w:contextualSpacing/>
              <w:jc w:val="center"/>
              <w:rPr>
                <w:noProof/>
                <w:color w:val="auto"/>
                <w:szCs w:val="24"/>
                <w:lang w:val="en-US" w:eastAsia="id-ID"/>
              </w:rPr>
            </w:pPr>
            <w:r w:rsidRPr="00F501F8">
              <w:rPr>
                <w:noProof/>
                <w:color w:val="auto"/>
                <w:szCs w:val="24"/>
                <w:lang w:val="en-US" w:eastAsia="id-ID"/>
              </w:rPr>
              <w:t>6</w:t>
            </w:r>
          </w:p>
        </w:tc>
        <w:tc>
          <w:tcPr>
            <w:tcW w:w="2034" w:type="dxa"/>
          </w:tcPr>
          <w:p w14:paraId="4E19FE96" w14:textId="77777777" w:rsidR="002B7A2E" w:rsidRPr="00F501F8" w:rsidRDefault="002B7A2E" w:rsidP="00F501F8">
            <w:pPr>
              <w:contextualSpacing/>
              <w:cnfStyle w:val="000000000000" w:firstRow="0" w:lastRow="0" w:firstColumn="0" w:lastColumn="0" w:oddVBand="0" w:evenVBand="0" w:oddHBand="0" w:evenHBand="0" w:firstRowFirstColumn="0" w:firstRowLastColumn="0" w:lastRowFirstColumn="0" w:lastRowLastColumn="0"/>
              <w:rPr>
                <w:noProof/>
                <w:color w:val="auto"/>
                <w:szCs w:val="24"/>
                <w:lang w:val="en-US" w:eastAsia="id-ID"/>
              </w:rPr>
            </w:pPr>
            <w:r w:rsidRPr="00F501F8">
              <w:rPr>
                <w:noProof/>
                <w:color w:val="auto"/>
                <w:szCs w:val="24"/>
                <w:lang w:val="en-US" w:eastAsia="id-ID"/>
              </w:rPr>
              <w:t>How to implement the concept of logic in the lecture process</w:t>
            </w:r>
          </w:p>
        </w:tc>
        <w:tc>
          <w:tcPr>
            <w:tcW w:w="2113" w:type="dxa"/>
          </w:tcPr>
          <w:p w14:paraId="5648B049" w14:textId="77777777" w:rsidR="002B7A2E" w:rsidRPr="00F501F8" w:rsidRDefault="002B7A2E" w:rsidP="00F501F8">
            <w:pPr>
              <w:contextualSpacing/>
              <w:cnfStyle w:val="000000000000" w:firstRow="0" w:lastRow="0" w:firstColumn="0" w:lastColumn="0" w:oddVBand="0" w:evenVBand="0" w:oddHBand="0" w:evenHBand="0" w:firstRowFirstColumn="0" w:firstRowLastColumn="0" w:lastRowFirstColumn="0" w:lastRowLastColumn="0"/>
              <w:rPr>
                <w:noProof/>
                <w:color w:val="auto"/>
                <w:szCs w:val="24"/>
                <w:lang w:val="en-US" w:eastAsia="id-ID"/>
              </w:rPr>
            </w:pPr>
            <w:r w:rsidRPr="00F501F8">
              <w:rPr>
                <w:noProof/>
                <w:color w:val="auto"/>
                <w:szCs w:val="24"/>
                <w:lang w:val="en-US" w:eastAsia="id-ID"/>
              </w:rPr>
              <w:t xml:space="preserve">Organizing, completing tasks, learning effectively, career, logical things </w:t>
            </w:r>
          </w:p>
        </w:tc>
        <w:tc>
          <w:tcPr>
            <w:tcW w:w="1937" w:type="dxa"/>
          </w:tcPr>
          <w:p w14:paraId="3D9FBAA9" w14:textId="77777777" w:rsidR="002B7A2E" w:rsidRPr="00F501F8" w:rsidRDefault="002B7A2E" w:rsidP="00F501F8">
            <w:pPr>
              <w:contextualSpacing/>
              <w:cnfStyle w:val="000000000000" w:firstRow="0" w:lastRow="0" w:firstColumn="0" w:lastColumn="0" w:oddVBand="0" w:evenVBand="0" w:oddHBand="0" w:evenHBand="0" w:firstRowFirstColumn="0" w:firstRowLastColumn="0" w:lastRowFirstColumn="0" w:lastRowLastColumn="0"/>
              <w:rPr>
                <w:noProof/>
                <w:color w:val="auto"/>
                <w:szCs w:val="24"/>
                <w:lang w:val="en-US" w:eastAsia="id-ID"/>
              </w:rPr>
            </w:pPr>
            <w:r w:rsidRPr="00F501F8">
              <w:rPr>
                <w:noProof/>
                <w:color w:val="auto"/>
                <w:szCs w:val="24"/>
                <w:lang w:val="en-US" w:eastAsia="id-ID"/>
              </w:rPr>
              <w:t>Intellect in making conclusions, tasks, organizing, networking, broadening horizons</w:t>
            </w:r>
          </w:p>
        </w:tc>
        <w:tc>
          <w:tcPr>
            <w:tcW w:w="1994" w:type="dxa"/>
          </w:tcPr>
          <w:p w14:paraId="33C8AC94" w14:textId="77777777" w:rsidR="002B7A2E" w:rsidRPr="00F501F8" w:rsidRDefault="002B7A2E" w:rsidP="00F501F8">
            <w:pPr>
              <w:contextualSpacing/>
              <w:cnfStyle w:val="000000000000" w:firstRow="0" w:lastRow="0" w:firstColumn="0" w:lastColumn="0" w:oddVBand="0" w:evenVBand="0" w:oddHBand="0" w:evenHBand="0" w:firstRowFirstColumn="0" w:firstRowLastColumn="0" w:lastRowFirstColumn="0" w:lastRowLastColumn="0"/>
              <w:rPr>
                <w:noProof/>
                <w:color w:val="auto"/>
                <w:szCs w:val="24"/>
                <w:lang w:val="en-US" w:eastAsia="id-ID"/>
              </w:rPr>
            </w:pPr>
            <w:r w:rsidRPr="00F501F8">
              <w:rPr>
                <w:noProof/>
                <w:color w:val="auto"/>
                <w:szCs w:val="24"/>
                <w:lang w:val="en-US" w:eastAsia="id-ID"/>
              </w:rPr>
              <w:t>Practicing logical, systematic and easy to understand thinking in various things</w:t>
            </w:r>
          </w:p>
        </w:tc>
      </w:tr>
      <w:tr w:rsidR="002B7A2E" w:rsidRPr="00F501F8" w14:paraId="442C2F7A" w14:textId="77777777" w:rsidTr="004C6C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6" w:type="dxa"/>
          </w:tcPr>
          <w:p w14:paraId="4AE90035" w14:textId="77777777" w:rsidR="002B7A2E" w:rsidRPr="00F501F8" w:rsidRDefault="002B7A2E" w:rsidP="00F501F8">
            <w:pPr>
              <w:contextualSpacing/>
              <w:jc w:val="center"/>
              <w:rPr>
                <w:noProof/>
                <w:color w:val="auto"/>
                <w:szCs w:val="24"/>
                <w:lang w:val="en-US" w:eastAsia="id-ID"/>
              </w:rPr>
            </w:pPr>
            <w:r w:rsidRPr="00F501F8">
              <w:rPr>
                <w:noProof/>
                <w:color w:val="auto"/>
                <w:szCs w:val="24"/>
                <w:lang w:val="en-US" w:eastAsia="id-ID"/>
              </w:rPr>
              <w:t>7</w:t>
            </w:r>
          </w:p>
        </w:tc>
        <w:tc>
          <w:tcPr>
            <w:tcW w:w="2034" w:type="dxa"/>
          </w:tcPr>
          <w:p w14:paraId="67B9D548" w14:textId="77777777" w:rsidR="002B7A2E" w:rsidRPr="00F501F8" w:rsidRDefault="002B7A2E" w:rsidP="00F501F8">
            <w:pPr>
              <w:contextualSpacing/>
              <w:cnfStyle w:val="000000100000" w:firstRow="0" w:lastRow="0" w:firstColumn="0" w:lastColumn="0" w:oddVBand="0" w:evenVBand="0" w:oddHBand="1" w:evenHBand="0" w:firstRowFirstColumn="0" w:firstRowLastColumn="0" w:lastRowFirstColumn="0" w:lastRowLastColumn="0"/>
              <w:rPr>
                <w:noProof/>
                <w:color w:val="auto"/>
                <w:szCs w:val="24"/>
                <w:lang w:val="en-US" w:eastAsia="id-ID"/>
              </w:rPr>
            </w:pPr>
            <w:r w:rsidRPr="00F501F8">
              <w:rPr>
                <w:noProof/>
                <w:color w:val="auto"/>
                <w:szCs w:val="24"/>
                <w:lang w:val="en-US" w:eastAsia="id-ID"/>
              </w:rPr>
              <w:t>How do you understand the source of science?</w:t>
            </w:r>
          </w:p>
        </w:tc>
        <w:tc>
          <w:tcPr>
            <w:tcW w:w="2113" w:type="dxa"/>
          </w:tcPr>
          <w:p w14:paraId="5F3817CD" w14:textId="77777777" w:rsidR="002B7A2E" w:rsidRPr="00F501F8" w:rsidRDefault="002B7A2E" w:rsidP="00F501F8">
            <w:pPr>
              <w:contextualSpacing/>
              <w:cnfStyle w:val="000000100000" w:firstRow="0" w:lastRow="0" w:firstColumn="0" w:lastColumn="0" w:oddVBand="0" w:evenVBand="0" w:oddHBand="1" w:evenHBand="0" w:firstRowFirstColumn="0" w:firstRowLastColumn="0" w:lastRowFirstColumn="0" w:lastRowLastColumn="0"/>
              <w:rPr>
                <w:noProof/>
                <w:color w:val="auto"/>
                <w:szCs w:val="24"/>
                <w:lang w:val="en-US" w:eastAsia="id-ID"/>
              </w:rPr>
            </w:pPr>
            <w:r w:rsidRPr="00F501F8">
              <w:rPr>
                <w:noProof/>
                <w:color w:val="auto"/>
                <w:szCs w:val="24"/>
                <w:lang w:val="en-US" w:eastAsia="id-ID"/>
              </w:rPr>
              <w:t>Books, internet, teachers, lecturers, parents, teachers reciting</w:t>
            </w:r>
          </w:p>
        </w:tc>
        <w:tc>
          <w:tcPr>
            <w:tcW w:w="1937" w:type="dxa"/>
          </w:tcPr>
          <w:p w14:paraId="05F5FBDA" w14:textId="77777777" w:rsidR="002B7A2E" w:rsidRPr="00F501F8" w:rsidRDefault="002B7A2E" w:rsidP="00F501F8">
            <w:pPr>
              <w:contextualSpacing/>
              <w:cnfStyle w:val="000000100000" w:firstRow="0" w:lastRow="0" w:firstColumn="0" w:lastColumn="0" w:oddVBand="0" w:evenVBand="0" w:oddHBand="1" w:evenHBand="0" w:firstRowFirstColumn="0" w:firstRowLastColumn="0" w:lastRowFirstColumn="0" w:lastRowLastColumn="0"/>
              <w:rPr>
                <w:noProof/>
                <w:color w:val="auto"/>
                <w:szCs w:val="24"/>
                <w:lang w:val="en-US" w:eastAsia="id-ID"/>
              </w:rPr>
            </w:pPr>
            <w:r w:rsidRPr="00F501F8">
              <w:rPr>
                <w:noProof/>
                <w:color w:val="auto"/>
                <w:szCs w:val="24"/>
                <w:lang w:val="en-US" w:eastAsia="id-ID"/>
              </w:rPr>
              <w:t>The Qur'an, hadith, books, books, the internet and teachers</w:t>
            </w:r>
          </w:p>
        </w:tc>
        <w:tc>
          <w:tcPr>
            <w:tcW w:w="1994" w:type="dxa"/>
          </w:tcPr>
          <w:p w14:paraId="48CB8EA5" w14:textId="77777777" w:rsidR="002B7A2E" w:rsidRPr="00F501F8" w:rsidRDefault="002B7A2E" w:rsidP="00F501F8">
            <w:pPr>
              <w:contextualSpacing/>
              <w:cnfStyle w:val="000000100000" w:firstRow="0" w:lastRow="0" w:firstColumn="0" w:lastColumn="0" w:oddVBand="0" w:evenVBand="0" w:oddHBand="1" w:evenHBand="0" w:firstRowFirstColumn="0" w:firstRowLastColumn="0" w:lastRowFirstColumn="0" w:lastRowLastColumn="0"/>
              <w:rPr>
                <w:noProof/>
                <w:color w:val="auto"/>
                <w:szCs w:val="24"/>
                <w:lang w:val="en-US" w:eastAsia="id-ID"/>
              </w:rPr>
            </w:pPr>
            <w:r w:rsidRPr="00F501F8">
              <w:rPr>
                <w:noProof/>
                <w:color w:val="auto"/>
                <w:szCs w:val="24"/>
                <w:lang w:val="en-US" w:eastAsia="id-ID"/>
              </w:rPr>
              <w:t>The source of knowledge includes everything that makes a person increase their knowledge both visually and audiologically and is understood in depth</w:t>
            </w:r>
          </w:p>
        </w:tc>
      </w:tr>
      <w:tr w:rsidR="002B7A2E" w:rsidRPr="00F501F8" w14:paraId="539446BF" w14:textId="77777777" w:rsidTr="004C6C6F">
        <w:tc>
          <w:tcPr>
            <w:cnfStyle w:val="001000000000" w:firstRow="0" w:lastRow="0" w:firstColumn="1" w:lastColumn="0" w:oddVBand="0" w:evenVBand="0" w:oddHBand="0" w:evenHBand="0" w:firstRowFirstColumn="0" w:firstRowLastColumn="0" w:lastRowFirstColumn="0" w:lastRowLastColumn="0"/>
            <w:tcW w:w="616" w:type="dxa"/>
          </w:tcPr>
          <w:p w14:paraId="6E26257F" w14:textId="77777777" w:rsidR="002B7A2E" w:rsidRPr="00F501F8" w:rsidRDefault="002B7A2E" w:rsidP="00F501F8">
            <w:pPr>
              <w:contextualSpacing/>
              <w:jc w:val="center"/>
              <w:rPr>
                <w:noProof/>
                <w:color w:val="auto"/>
                <w:szCs w:val="24"/>
                <w:lang w:val="en-US" w:eastAsia="id-ID"/>
              </w:rPr>
            </w:pPr>
          </w:p>
          <w:p w14:paraId="48797298" w14:textId="77777777" w:rsidR="002B7A2E" w:rsidRPr="00F501F8" w:rsidRDefault="002B7A2E" w:rsidP="00F501F8">
            <w:pPr>
              <w:contextualSpacing/>
              <w:jc w:val="center"/>
              <w:rPr>
                <w:noProof/>
                <w:color w:val="auto"/>
                <w:szCs w:val="24"/>
                <w:lang w:val="en-US" w:eastAsia="id-ID"/>
              </w:rPr>
            </w:pPr>
            <w:r w:rsidRPr="00F501F8">
              <w:rPr>
                <w:noProof/>
                <w:color w:val="auto"/>
                <w:szCs w:val="24"/>
                <w:lang w:val="en-US" w:eastAsia="id-ID"/>
              </w:rPr>
              <w:t>8</w:t>
            </w:r>
          </w:p>
          <w:p w14:paraId="762E1BFD" w14:textId="77777777" w:rsidR="002B7A2E" w:rsidRPr="00F501F8" w:rsidRDefault="002B7A2E" w:rsidP="00F501F8">
            <w:pPr>
              <w:contextualSpacing/>
              <w:jc w:val="center"/>
              <w:rPr>
                <w:noProof/>
                <w:color w:val="auto"/>
                <w:szCs w:val="24"/>
                <w:lang w:val="en-US" w:eastAsia="id-ID"/>
              </w:rPr>
            </w:pPr>
          </w:p>
        </w:tc>
        <w:tc>
          <w:tcPr>
            <w:tcW w:w="2034" w:type="dxa"/>
          </w:tcPr>
          <w:p w14:paraId="61F4B2E4" w14:textId="77777777" w:rsidR="002B7A2E" w:rsidRPr="00F501F8" w:rsidRDefault="002B7A2E" w:rsidP="00F501F8">
            <w:pPr>
              <w:contextualSpacing/>
              <w:cnfStyle w:val="000000000000" w:firstRow="0" w:lastRow="0" w:firstColumn="0" w:lastColumn="0" w:oddVBand="0" w:evenVBand="0" w:oddHBand="0" w:evenHBand="0" w:firstRowFirstColumn="0" w:firstRowLastColumn="0" w:lastRowFirstColumn="0" w:lastRowLastColumn="0"/>
              <w:rPr>
                <w:noProof/>
                <w:color w:val="auto"/>
                <w:szCs w:val="24"/>
                <w:lang w:val="en-US" w:eastAsia="id-ID"/>
              </w:rPr>
            </w:pPr>
            <w:r w:rsidRPr="00F501F8">
              <w:rPr>
                <w:noProof/>
                <w:color w:val="auto"/>
                <w:szCs w:val="24"/>
                <w:lang w:val="en-US" w:eastAsia="id-ID"/>
              </w:rPr>
              <w:t xml:space="preserve">What are some of the sources of </w:t>
            </w:r>
            <w:r w:rsidRPr="00F501F8">
              <w:rPr>
                <w:noProof/>
                <w:color w:val="auto"/>
                <w:szCs w:val="24"/>
                <w:lang w:val="en-US" w:eastAsia="id-ID"/>
              </w:rPr>
              <w:lastRenderedPageBreak/>
              <w:t>knowledge that you know?</w:t>
            </w:r>
          </w:p>
        </w:tc>
        <w:tc>
          <w:tcPr>
            <w:tcW w:w="2113" w:type="dxa"/>
          </w:tcPr>
          <w:p w14:paraId="037FC9F2" w14:textId="77777777" w:rsidR="002B7A2E" w:rsidRPr="00F501F8" w:rsidRDefault="002B7A2E" w:rsidP="00F501F8">
            <w:pPr>
              <w:contextualSpacing/>
              <w:cnfStyle w:val="000000000000" w:firstRow="0" w:lastRow="0" w:firstColumn="0" w:lastColumn="0" w:oddVBand="0" w:evenVBand="0" w:oddHBand="0" w:evenHBand="0" w:firstRowFirstColumn="0" w:firstRowLastColumn="0" w:lastRowFirstColumn="0" w:lastRowLastColumn="0"/>
              <w:rPr>
                <w:noProof/>
                <w:color w:val="auto"/>
                <w:szCs w:val="24"/>
                <w:lang w:val="en-US" w:eastAsia="id-ID"/>
              </w:rPr>
            </w:pPr>
            <w:r w:rsidRPr="00F501F8">
              <w:rPr>
                <w:noProof/>
                <w:color w:val="auto"/>
                <w:szCs w:val="24"/>
                <w:lang w:val="en-US" w:eastAsia="id-ID"/>
              </w:rPr>
              <w:lastRenderedPageBreak/>
              <w:t>Five senses, intellect, scientific knowledge, non-</w:t>
            </w:r>
            <w:r w:rsidRPr="00F501F8">
              <w:rPr>
                <w:noProof/>
                <w:color w:val="auto"/>
                <w:szCs w:val="24"/>
                <w:lang w:val="en-US" w:eastAsia="id-ID"/>
              </w:rPr>
              <w:lastRenderedPageBreak/>
              <w:t>scientific knowledge, general skills, special skills</w:t>
            </w:r>
          </w:p>
        </w:tc>
        <w:tc>
          <w:tcPr>
            <w:tcW w:w="1937" w:type="dxa"/>
          </w:tcPr>
          <w:p w14:paraId="5872F8B8" w14:textId="77777777" w:rsidR="002B7A2E" w:rsidRPr="00F501F8" w:rsidRDefault="002B7A2E" w:rsidP="00F501F8">
            <w:pPr>
              <w:contextualSpacing/>
              <w:cnfStyle w:val="000000000000" w:firstRow="0" w:lastRow="0" w:firstColumn="0" w:lastColumn="0" w:oddVBand="0" w:evenVBand="0" w:oddHBand="0" w:evenHBand="0" w:firstRowFirstColumn="0" w:firstRowLastColumn="0" w:lastRowFirstColumn="0" w:lastRowLastColumn="0"/>
              <w:rPr>
                <w:noProof/>
                <w:color w:val="auto"/>
                <w:szCs w:val="24"/>
                <w:lang w:val="en-US" w:eastAsia="id-ID"/>
              </w:rPr>
            </w:pPr>
            <w:r w:rsidRPr="00F501F8">
              <w:rPr>
                <w:noProof/>
                <w:color w:val="auto"/>
                <w:szCs w:val="24"/>
                <w:lang w:val="en-US" w:eastAsia="id-ID"/>
              </w:rPr>
              <w:lastRenderedPageBreak/>
              <w:t xml:space="preserve">The Five Senses, intellect, </w:t>
            </w:r>
            <w:r w:rsidRPr="00F501F8">
              <w:rPr>
                <w:noProof/>
                <w:color w:val="auto"/>
                <w:szCs w:val="24"/>
                <w:lang w:val="en-US" w:eastAsia="id-ID"/>
              </w:rPr>
              <w:lastRenderedPageBreak/>
              <w:t xml:space="preserve">natural knowledge, social knowledge, religious knowledge, life skills </w:t>
            </w:r>
          </w:p>
        </w:tc>
        <w:tc>
          <w:tcPr>
            <w:tcW w:w="1994" w:type="dxa"/>
          </w:tcPr>
          <w:p w14:paraId="4DBC8056" w14:textId="77777777" w:rsidR="002B7A2E" w:rsidRPr="00F501F8" w:rsidRDefault="002B7A2E" w:rsidP="00F501F8">
            <w:pPr>
              <w:contextualSpacing/>
              <w:cnfStyle w:val="000000000000" w:firstRow="0" w:lastRow="0" w:firstColumn="0" w:lastColumn="0" w:oddVBand="0" w:evenVBand="0" w:oddHBand="0" w:evenHBand="0" w:firstRowFirstColumn="0" w:firstRowLastColumn="0" w:lastRowFirstColumn="0" w:lastRowLastColumn="0"/>
              <w:rPr>
                <w:noProof/>
                <w:color w:val="auto"/>
                <w:szCs w:val="24"/>
                <w:lang w:val="en-US" w:eastAsia="id-ID"/>
              </w:rPr>
            </w:pPr>
            <w:r w:rsidRPr="00F501F8">
              <w:rPr>
                <w:noProof/>
                <w:color w:val="auto"/>
                <w:szCs w:val="24"/>
                <w:lang w:val="en-US" w:eastAsia="id-ID"/>
              </w:rPr>
              <w:lastRenderedPageBreak/>
              <w:t xml:space="preserve">An important part of the source of </w:t>
            </w:r>
            <w:r w:rsidRPr="00F501F8">
              <w:rPr>
                <w:noProof/>
                <w:color w:val="auto"/>
                <w:szCs w:val="24"/>
                <w:lang w:val="en-US" w:eastAsia="id-ID"/>
              </w:rPr>
              <w:lastRenderedPageBreak/>
              <w:t>knowledge is Sense, intellect, scientific and non-scientific knowledge and life skills</w:t>
            </w:r>
          </w:p>
        </w:tc>
      </w:tr>
      <w:tr w:rsidR="002B7A2E" w:rsidRPr="00F501F8" w14:paraId="392AEDAB" w14:textId="77777777" w:rsidTr="004C6C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6" w:type="dxa"/>
          </w:tcPr>
          <w:p w14:paraId="7A6AEF9D" w14:textId="77777777" w:rsidR="002B7A2E" w:rsidRPr="00F501F8" w:rsidRDefault="002B7A2E" w:rsidP="00F501F8">
            <w:pPr>
              <w:contextualSpacing/>
              <w:jc w:val="center"/>
              <w:rPr>
                <w:noProof/>
                <w:color w:val="auto"/>
                <w:szCs w:val="24"/>
                <w:lang w:val="en-US" w:eastAsia="id-ID"/>
              </w:rPr>
            </w:pPr>
            <w:r w:rsidRPr="00F501F8">
              <w:rPr>
                <w:noProof/>
                <w:color w:val="auto"/>
                <w:szCs w:val="24"/>
                <w:lang w:val="en-US" w:eastAsia="id-ID"/>
              </w:rPr>
              <w:lastRenderedPageBreak/>
              <w:t>9</w:t>
            </w:r>
          </w:p>
        </w:tc>
        <w:tc>
          <w:tcPr>
            <w:tcW w:w="2034" w:type="dxa"/>
          </w:tcPr>
          <w:p w14:paraId="73775F41" w14:textId="77777777" w:rsidR="002B7A2E" w:rsidRPr="00F501F8" w:rsidRDefault="002B7A2E" w:rsidP="00F501F8">
            <w:pPr>
              <w:contextualSpacing/>
              <w:cnfStyle w:val="000000100000" w:firstRow="0" w:lastRow="0" w:firstColumn="0" w:lastColumn="0" w:oddVBand="0" w:evenVBand="0" w:oddHBand="1" w:evenHBand="0" w:firstRowFirstColumn="0" w:firstRowLastColumn="0" w:lastRowFirstColumn="0" w:lastRowLastColumn="0"/>
              <w:rPr>
                <w:noProof/>
                <w:color w:val="auto"/>
                <w:szCs w:val="24"/>
                <w:lang w:val="en-US" w:eastAsia="id-ID"/>
              </w:rPr>
            </w:pPr>
            <w:r w:rsidRPr="00F501F8">
              <w:rPr>
                <w:noProof/>
                <w:color w:val="auto"/>
                <w:szCs w:val="24"/>
                <w:lang w:val="en-US" w:eastAsia="id-ID"/>
              </w:rPr>
              <w:t>How do you utilize knowledge sources in lectures?</w:t>
            </w:r>
          </w:p>
        </w:tc>
        <w:tc>
          <w:tcPr>
            <w:tcW w:w="2113" w:type="dxa"/>
          </w:tcPr>
          <w:p w14:paraId="458E3F51" w14:textId="77777777" w:rsidR="002B7A2E" w:rsidRPr="00F501F8" w:rsidRDefault="002B7A2E" w:rsidP="00F501F8">
            <w:pPr>
              <w:contextualSpacing/>
              <w:cnfStyle w:val="000000100000" w:firstRow="0" w:lastRow="0" w:firstColumn="0" w:lastColumn="0" w:oddVBand="0" w:evenVBand="0" w:oddHBand="1" w:evenHBand="0" w:firstRowFirstColumn="0" w:firstRowLastColumn="0" w:lastRowFirstColumn="0" w:lastRowLastColumn="0"/>
              <w:rPr>
                <w:noProof/>
                <w:color w:val="auto"/>
                <w:szCs w:val="24"/>
                <w:lang w:val="en-US" w:eastAsia="id-ID"/>
              </w:rPr>
            </w:pPr>
            <w:r w:rsidRPr="00F501F8">
              <w:rPr>
                <w:noProof/>
                <w:color w:val="auto"/>
                <w:szCs w:val="24"/>
                <w:lang w:val="en-US" w:eastAsia="id-ID"/>
              </w:rPr>
              <w:t>Gain value, provision for the future, trusted, easy to work, knowledge</w:t>
            </w:r>
          </w:p>
        </w:tc>
        <w:tc>
          <w:tcPr>
            <w:tcW w:w="1937" w:type="dxa"/>
          </w:tcPr>
          <w:p w14:paraId="7D1FE641" w14:textId="77777777" w:rsidR="002B7A2E" w:rsidRPr="00F501F8" w:rsidRDefault="002B7A2E" w:rsidP="00F501F8">
            <w:pPr>
              <w:contextualSpacing/>
              <w:cnfStyle w:val="000000100000" w:firstRow="0" w:lastRow="0" w:firstColumn="0" w:lastColumn="0" w:oddVBand="0" w:evenVBand="0" w:oddHBand="1" w:evenHBand="0" w:firstRowFirstColumn="0" w:firstRowLastColumn="0" w:lastRowFirstColumn="0" w:lastRowLastColumn="0"/>
              <w:rPr>
                <w:noProof/>
                <w:color w:val="auto"/>
                <w:szCs w:val="24"/>
                <w:lang w:val="en-US" w:eastAsia="id-ID"/>
              </w:rPr>
            </w:pPr>
            <w:r w:rsidRPr="00F501F8">
              <w:rPr>
                <w:noProof/>
                <w:color w:val="auto"/>
                <w:szCs w:val="24"/>
                <w:lang w:val="en-US" w:eastAsia="id-ID"/>
              </w:rPr>
              <w:t>obligations, useful living provisions, easy to work, to be smart</w:t>
            </w:r>
          </w:p>
        </w:tc>
        <w:tc>
          <w:tcPr>
            <w:tcW w:w="1994" w:type="dxa"/>
          </w:tcPr>
          <w:p w14:paraId="4BD15807" w14:textId="77777777" w:rsidR="002B7A2E" w:rsidRPr="00F501F8" w:rsidRDefault="002B7A2E" w:rsidP="00F501F8">
            <w:pPr>
              <w:contextualSpacing/>
              <w:cnfStyle w:val="000000100000" w:firstRow="0" w:lastRow="0" w:firstColumn="0" w:lastColumn="0" w:oddVBand="0" w:evenVBand="0" w:oddHBand="1" w:evenHBand="0" w:firstRowFirstColumn="0" w:firstRowLastColumn="0" w:lastRowFirstColumn="0" w:lastRowLastColumn="0"/>
              <w:rPr>
                <w:noProof/>
                <w:color w:val="auto"/>
                <w:szCs w:val="24"/>
                <w:lang w:val="en-US" w:eastAsia="id-ID"/>
              </w:rPr>
            </w:pPr>
            <w:r w:rsidRPr="00F501F8">
              <w:rPr>
                <w:noProof/>
                <w:color w:val="auto"/>
                <w:szCs w:val="24"/>
                <w:lang w:val="en-US" w:eastAsia="id-ID"/>
              </w:rPr>
              <w:t>Knowledge resources are used to facilitate life and achieve desired goals</w:t>
            </w:r>
          </w:p>
        </w:tc>
      </w:tr>
      <w:tr w:rsidR="002B7A2E" w:rsidRPr="00F501F8" w14:paraId="4B285F32" w14:textId="77777777" w:rsidTr="004C6C6F">
        <w:tc>
          <w:tcPr>
            <w:cnfStyle w:val="001000000000" w:firstRow="0" w:lastRow="0" w:firstColumn="1" w:lastColumn="0" w:oddVBand="0" w:evenVBand="0" w:oddHBand="0" w:evenHBand="0" w:firstRowFirstColumn="0" w:firstRowLastColumn="0" w:lastRowFirstColumn="0" w:lastRowLastColumn="0"/>
            <w:tcW w:w="616" w:type="dxa"/>
          </w:tcPr>
          <w:p w14:paraId="3EEC8CE4" w14:textId="77777777" w:rsidR="002B7A2E" w:rsidRPr="00F501F8" w:rsidRDefault="002B7A2E" w:rsidP="00F501F8">
            <w:pPr>
              <w:contextualSpacing/>
              <w:jc w:val="center"/>
              <w:rPr>
                <w:noProof/>
                <w:color w:val="auto"/>
                <w:szCs w:val="24"/>
                <w:lang w:val="en-US" w:eastAsia="id-ID"/>
              </w:rPr>
            </w:pPr>
            <w:r w:rsidRPr="00F501F8">
              <w:rPr>
                <w:noProof/>
                <w:color w:val="auto"/>
                <w:szCs w:val="24"/>
                <w:lang w:val="en-US" w:eastAsia="id-ID"/>
              </w:rPr>
              <w:t>10</w:t>
            </w:r>
          </w:p>
        </w:tc>
        <w:tc>
          <w:tcPr>
            <w:tcW w:w="2034" w:type="dxa"/>
          </w:tcPr>
          <w:p w14:paraId="13E5E384" w14:textId="77777777" w:rsidR="002B7A2E" w:rsidRPr="00F501F8" w:rsidRDefault="002B7A2E" w:rsidP="00F501F8">
            <w:pPr>
              <w:contextualSpacing/>
              <w:cnfStyle w:val="000000000000" w:firstRow="0" w:lastRow="0" w:firstColumn="0" w:lastColumn="0" w:oddVBand="0" w:evenVBand="0" w:oddHBand="0" w:evenHBand="0" w:firstRowFirstColumn="0" w:firstRowLastColumn="0" w:lastRowFirstColumn="0" w:lastRowLastColumn="0"/>
              <w:rPr>
                <w:noProof/>
                <w:color w:val="auto"/>
                <w:szCs w:val="24"/>
                <w:lang w:val="en-US" w:eastAsia="id-ID"/>
              </w:rPr>
            </w:pPr>
            <w:r w:rsidRPr="00F501F8">
              <w:rPr>
                <w:noProof/>
                <w:color w:val="auto"/>
                <w:szCs w:val="24"/>
                <w:lang w:val="en-US" w:eastAsia="id-ID"/>
              </w:rPr>
              <w:t>How do you think reasoning, logic and the source of science are interrelated?</w:t>
            </w:r>
          </w:p>
        </w:tc>
        <w:tc>
          <w:tcPr>
            <w:tcW w:w="2113" w:type="dxa"/>
          </w:tcPr>
          <w:p w14:paraId="75560CE0" w14:textId="77777777" w:rsidR="002B7A2E" w:rsidRPr="00F501F8" w:rsidRDefault="002B7A2E" w:rsidP="00F501F8">
            <w:pPr>
              <w:contextualSpacing/>
              <w:cnfStyle w:val="000000000000" w:firstRow="0" w:lastRow="0" w:firstColumn="0" w:lastColumn="0" w:oddVBand="0" w:evenVBand="0" w:oddHBand="0" w:evenHBand="0" w:firstRowFirstColumn="0" w:firstRowLastColumn="0" w:lastRowFirstColumn="0" w:lastRowLastColumn="0"/>
              <w:rPr>
                <w:noProof/>
                <w:color w:val="auto"/>
                <w:szCs w:val="24"/>
                <w:lang w:val="en-US" w:eastAsia="id-ID"/>
              </w:rPr>
            </w:pPr>
            <w:r w:rsidRPr="00F501F8">
              <w:rPr>
                <w:noProof/>
                <w:color w:val="auto"/>
                <w:szCs w:val="24"/>
                <w:lang w:val="en-US" w:eastAsia="id-ID"/>
              </w:rPr>
              <w:t>Reasoning, the new logic of knowledge</w:t>
            </w:r>
          </w:p>
        </w:tc>
        <w:tc>
          <w:tcPr>
            <w:tcW w:w="1937" w:type="dxa"/>
          </w:tcPr>
          <w:p w14:paraId="0138E9FC" w14:textId="77777777" w:rsidR="002B7A2E" w:rsidRPr="00F501F8" w:rsidRDefault="002B7A2E" w:rsidP="00F501F8">
            <w:pPr>
              <w:contextualSpacing/>
              <w:cnfStyle w:val="000000000000" w:firstRow="0" w:lastRow="0" w:firstColumn="0" w:lastColumn="0" w:oddVBand="0" w:evenVBand="0" w:oddHBand="0" w:evenHBand="0" w:firstRowFirstColumn="0" w:firstRowLastColumn="0" w:lastRowFirstColumn="0" w:lastRowLastColumn="0"/>
              <w:rPr>
                <w:noProof/>
                <w:color w:val="auto"/>
                <w:szCs w:val="24"/>
                <w:lang w:val="en-US" w:eastAsia="id-ID"/>
              </w:rPr>
            </w:pPr>
            <w:r w:rsidRPr="00F501F8">
              <w:rPr>
                <w:noProof/>
                <w:color w:val="auto"/>
                <w:szCs w:val="24"/>
                <w:lang w:val="en-US" w:eastAsia="id-ID"/>
              </w:rPr>
              <w:t xml:space="preserve">Knowledge, Reasoning, logic </w:t>
            </w:r>
          </w:p>
        </w:tc>
        <w:tc>
          <w:tcPr>
            <w:tcW w:w="1994" w:type="dxa"/>
          </w:tcPr>
          <w:p w14:paraId="7F751EB7" w14:textId="77777777" w:rsidR="002B7A2E" w:rsidRPr="00F501F8" w:rsidRDefault="002B7A2E" w:rsidP="00F501F8">
            <w:pPr>
              <w:contextualSpacing/>
              <w:cnfStyle w:val="000000000000" w:firstRow="0" w:lastRow="0" w:firstColumn="0" w:lastColumn="0" w:oddVBand="0" w:evenVBand="0" w:oddHBand="0" w:evenHBand="0" w:firstRowFirstColumn="0" w:firstRowLastColumn="0" w:lastRowFirstColumn="0" w:lastRowLastColumn="0"/>
              <w:rPr>
                <w:noProof/>
                <w:color w:val="auto"/>
                <w:szCs w:val="24"/>
                <w:lang w:val="en-US" w:eastAsia="id-ID"/>
              </w:rPr>
            </w:pPr>
            <w:r w:rsidRPr="00F501F8">
              <w:rPr>
                <w:noProof/>
                <w:color w:val="auto"/>
                <w:szCs w:val="24"/>
                <w:lang w:val="en-US" w:eastAsia="id-ID"/>
              </w:rPr>
              <w:t>These three are 3 pillars that encourage life changes for humans to improve their culture and civilization</w:t>
            </w:r>
          </w:p>
        </w:tc>
      </w:tr>
      <w:bookmarkEnd w:id="4"/>
    </w:tbl>
    <w:p w14:paraId="2DDF50FC" w14:textId="5A8CEB7D" w:rsidR="0034086E" w:rsidRDefault="0034086E" w:rsidP="00F501F8">
      <w:pPr>
        <w:rPr>
          <w:noProof/>
          <w:lang w:val="en-US"/>
        </w:rPr>
      </w:pPr>
    </w:p>
    <w:p w14:paraId="679F4AAA" w14:textId="77777777" w:rsidR="00621CEA" w:rsidRPr="00621CEA" w:rsidRDefault="00621CEA" w:rsidP="00621CEA">
      <w:pPr>
        <w:ind w:firstLine="567"/>
        <w:rPr>
          <w:noProof/>
          <w:lang w:val="en-US"/>
        </w:rPr>
      </w:pPr>
      <w:r w:rsidRPr="00621CEA">
        <w:rPr>
          <w:noProof/>
          <w:lang w:val="en-US"/>
        </w:rPr>
        <w:t>Based on Table 1, both groups demonstrate a relatively similar understanding of reasoning as a cognitive ability used to process information and solve problems. However, students from the madrasah background tend to integrate religious dimensions, such as faith and divine guidance, into their conceptualization of reasoning and logic. In contrast, students from the public school background emphasize more technical and cognitive aspects, such as analytical thinking and problem-solving skills.</w:t>
      </w:r>
    </w:p>
    <w:p w14:paraId="1E0D3EB3" w14:textId="65005704" w:rsidR="008C01D1" w:rsidRDefault="00621CEA" w:rsidP="00621CEA">
      <w:pPr>
        <w:ind w:firstLine="567"/>
        <w:rPr>
          <w:noProof/>
          <w:lang w:val="en-US"/>
        </w:rPr>
      </w:pPr>
      <w:r w:rsidRPr="00621CEA">
        <w:rPr>
          <w:noProof/>
          <w:lang w:val="en-US"/>
        </w:rPr>
        <w:t>In terms of implementation, both groups acknowledge the role of reasoning and logic in academic activities, including completing assignments, conducting research, and participating in organizational activities. Nevertheless, Group B places additional emphasis on reflective thinking and the search for truth, particularly in relation to religious understanding. Furthermore, both groups recognize that sources of knowledge are not limited to formal educational materials but also include experiential and sensory aspects. Overall, reasoning, logic, and sources of knowledge are perceived as interconnected elements that contribute to students’ intellectual and personal development.</w:t>
      </w:r>
    </w:p>
    <w:p w14:paraId="66D68A89" w14:textId="62388D23" w:rsidR="00621CEA" w:rsidRPr="00F501F8" w:rsidRDefault="00621CEA" w:rsidP="00621CEA">
      <w:pPr>
        <w:ind w:firstLine="567"/>
        <w:rPr>
          <w:noProof/>
          <w:lang w:val="en-US"/>
        </w:rPr>
      </w:pPr>
      <w:r w:rsidRPr="00621CEA">
        <w:rPr>
          <w:noProof/>
          <w:lang w:val="en-US"/>
        </w:rPr>
        <w:t>To strengthen the findings, the interview results were further summarized to capture key statements and contextual details expressed by the participants. Table 2 presents a concise resume of the interview responses, including time markers that indicate when specific responses were recorded during the interview sessions.</w:t>
      </w:r>
    </w:p>
    <w:p w14:paraId="46AB7704" w14:textId="77777777" w:rsidR="00176E21" w:rsidRDefault="00176E21" w:rsidP="00F501F8">
      <w:pPr>
        <w:rPr>
          <w:noProof/>
          <w:sz w:val="20"/>
          <w:szCs w:val="18"/>
          <w:lang w:val="en-US"/>
        </w:rPr>
      </w:pPr>
    </w:p>
    <w:p w14:paraId="7E44DEE4" w14:textId="77777777" w:rsidR="004C6C6F" w:rsidRDefault="004C6C6F" w:rsidP="00F501F8">
      <w:pPr>
        <w:rPr>
          <w:noProof/>
          <w:sz w:val="20"/>
          <w:szCs w:val="18"/>
          <w:lang w:val="en-US"/>
        </w:rPr>
      </w:pPr>
    </w:p>
    <w:p w14:paraId="48F4AC74" w14:textId="77777777" w:rsidR="004C6C6F" w:rsidRPr="00F501F8" w:rsidRDefault="004C6C6F" w:rsidP="00F501F8">
      <w:pPr>
        <w:rPr>
          <w:noProof/>
          <w:sz w:val="20"/>
          <w:szCs w:val="18"/>
          <w:lang w:val="en-US"/>
        </w:rPr>
      </w:pPr>
    </w:p>
    <w:p w14:paraId="3C087D76" w14:textId="5BF99F89" w:rsidR="0076095D" w:rsidRPr="00F501F8" w:rsidRDefault="0076095D" w:rsidP="00F501F8">
      <w:pPr>
        <w:jc w:val="center"/>
        <w:rPr>
          <w:noProof/>
          <w:lang w:val="en-US"/>
        </w:rPr>
      </w:pPr>
      <w:r w:rsidRPr="00F501F8">
        <w:rPr>
          <w:b/>
          <w:bCs/>
          <w:noProof/>
          <w:lang w:val="en-US"/>
        </w:rPr>
        <w:lastRenderedPageBreak/>
        <w:t>Table 2</w:t>
      </w:r>
      <w:r w:rsidR="00D82478">
        <w:rPr>
          <w:b/>
          <w:bCs/>
          <w:noProof/>
          <w:lang w:val="en-US"/>
        </w:rPr>
        <w:t>.</w:t>
      </w:r>
      <w:r w:rsidRPr="00F501F8">
        <w:rPr>
          <w:b/>
          <w:bCs/>
          <w:noProof/>
          <w:lang w:val="en-US"/>
        </w:rPr>
        <w:t xml:space="preserve"> Interview Resume, Thursday, November 7, 2024</w:t>
      </w:r>
    </w:p>
    <w:tbl>
      <w:tblPr>
        <w:tblStyle w:val="PlainTable21"/>
        <w:tblW w:w="8642" w:type="dxa"/>
        <w:tblLook w:val="04A0" w:firstRow="1" w:lastRow="0" w:firstColumn="1" w:lastColumn="0" w:noHBand="0" w:noVBand="1"/>
      </w:tblPr>
      <w:tblGrid>
        <w:gridCol w:w="616"/>
        <w:gridCol w:w="2729"/>
        <w:gridCol w:w="2614"/>
        <w:gridCol w:w="2683"/>
      </w:tblGrid>
      <w:tr w:rsidR="00954654" w:rsidRPr="00F501F8" w14:paraId="64A418B8" w14:textId="77777777" w:rsidTr="004C6C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5" w:type="dxa"/>
          </w:tcPr>
          <w:p w14:paraId="64390505" w14:textId="77777777" w:rsidR="00954654" w:rsidRPr="00F501F8" w:rsidRDefault="00954654" w:rsidP="00F501F8">
            <w:pPr>
              <w:contextualSpacing/>
              <w:jc w:val="center"/>
              <w:rPr>
                <w:noProof/>
                <w:color w:val="auto"/>
                <w:szCs w:val="24"/>
                <w:lang w:val="en-US" w:eastAsia="id-ID"/>
              </w:rPr>
            </w:pPr>
            <w:r w:rsidRPr="00F501F8">
              <w:rPr>
                <w:noProof/>
                <w:color w:val="auto"/>
                <w:szCs w:val="24"/>
                <w:lang w:val="en-US" w:eastAsia="id-ID"/>
              </w:rPr>
              <w:t>NO</w:t>
            </w:r>
          </w:p>
        </w:tc>
        <w:tc>
          <w:tcPr>
            <w:tcW w:w="2732" w:type="dxa"/>
          </w:tcPr>
          <w:p w14:paraId="7A828D32" w14:textId="77777777" w:rsidR="00954654" w:rsidRPr="00F501F8" w:rsidRDefault="00954654" w:rsidP="00F501F8">
            <w:pPr>
              <w:contextualSpacing/>
              <w:jc w:val="center"/>
              <w:cnfStyle w:val="100000000000" w:firstRow="1" w:lastRow="0" w:firstColumn="0" w:lastColumn="0" w:oddVBand="0" w:evenVBand="0" w:oddHBand="0" w:evenHBand="0" w:firstRowFirstColumn="0" w:firstRowLastColumn="0" w:lastRowFirstColumn="0" w:lastRowLastColumn="0"/>
              <w:rPr>
                <w:noProof/>
                <w:color w:val="auto"/>
                <w:szCs w:val="24"/>
                <w:lang w:val="en-US" w:eastAsia="id-ID"/>
              </w:rPr>
            </w:pPr>
            <w:r w:rsidRPr="00F501F8">
              <w:rPr>
                <w:noProof/>
                <w:color w:val="auto"/>
                <w:szCs w:val="24"/>
                <w:lang w:val="en-US" w:eastAsia="id-ID"/>
              </w:rPr>
              <w:t>QUESTION/</w:t>
            </w:r>
          </w:p>
          <w:p w14:paraId="7D6FA515" w14:textId="77777777" w:rsidR="00954654" w:rsidRPr="00F501F8" w:rsidRDefault="00954654" w:rsidP="00F501F8">
            <w:pPr>
              <w:contextualSpacing/>
              <w:jc w:val="center"/>
              <w:cnfStyle w:val="100000000000" w:firstRow="1" w:lastRow="0" w:firstColumn="0" w:lastColumn="0" w:oddVBand="0" w:evenVBand="0" w:oddHBand="0" w:evenHBand="0" w:firstRowFirstColumn="0" w:firstRowLastColumn="0" w:lastRowFirstColumn="0" w:lastRowLastColumn="0"/>
              <w:rPr>
                <w:noProof/>
                <w:color w:val="auto"/>
                <w:szCs w:val="24"/>
                <w:lang w:val="en-US" w:eastAsia="id-ID"/>
              </w:rPr>
            </w:pPr>
            <w:r w:rsidRPr="00F501F8">
              <w:rPr>
                <w:noProof/>
                <w:color w:val="auto"/>
                <w:szCs w:val="24"/>
                <w:lang w:val="en-US" w:eastAsia="id-ID"/>
              </w:rPr>
              <w:t>RESPONDENTS</w:t>
            </w:r>
          </w:p>
        </w:tc>
        <w:tc>
          <w:tcPr>
            <w:tcW w:w="2616" w:type="dxa"/>
          </w:tcPr>
          <w:p w14:paraId="3F1D0273" w14:textId="77777777" w:rsidR="00954654" w:rsidRPr="00F501F8" w:rsidRDefault="00954654" w:rsidP="00F501F8">
            <w:pPr>
              <w:contextualSpacing/>
              <w:jc w:val="center"/>
              <w:cnfStyle w:val="100000000000" w:firstRow="1" w:lastRow="0" w:firstColumn="0" w:lastColumn="0" w:oddVBand="0" w:evenVBand="0" w:oddHBand="0" w:evenHBand="0" w:firstRowFirstColumn="0" w:firstRowLastColumn="0" w:lastRowFirstColumn="0" w:lastRowLastColumn="0"/>
              <w:rPr>
                <w:noProof/>
                <w:color w:val="auto"/>
                <w:szCs w:val="24"/>
                <w:lang w:val="en-US" w:eastAsia="id-ID"/>
              </w:rPr>
            </w:pPr>
            <w:r w:rsidRPr="00F501F8">
              <w:rPr>
                <w:noProof/>
                <w:color w:val="auto"/>
                <w:szCs w:val="24"/>
                <w:lang w:val="en-US" w:eastAsia="id-ID"/>
              </w:rPr>
              <w:t xml:space="preserve">GROUP A </w:t>
            </w:r>
          </w:p>
        </w:tc>
        <w:tc>
          <w:tcPr>
            <w:tcW w:w="2689" w:type="dxa"/>
          </w:tcPr>
          <w:p w14:paraId="56F3DE4D" w14:textId="77777777" w:rsidR="00954654" w:rsidRPr="00F501F8" w:rsidRDefault="00954654" w:rsidP="00F501F8">
            <w:pPr>
              <w:contextualSpacing/>
              <w:jc w:val="center"/>
              <w:cnfStyle w:val="100000000000" w:firstRow="1" w:lastRow="0" w:firstColumn="0" w:lastColumn="0" w:oddVBand="0" w:evenVBand="0" w:oddHBand="0" w:evenHBand="0" w:firstRowFirstColumn="0" w:firstRowLastColumn="0" w:lastRowFirstColumn="0" w:lastRowLastColumn="0"/>
              <w:rPr>
                <w:noProof/>
                <w:color w:val="auto"/>
                <w:szCs w:val="24"/>
                <w:lang w:val="en-US" w:eastAsia="id-ID"/>
              </w:rPr>
            </w:pPr>
            <w:r w:rsidRPr="00F501F8">
              <w:rPr>
                <w:noProof/>
                <w:color w:val="auto"/>
                <w:szCs w:val="24"/>
                <w:lang w:val="en-US" w:eastAsia="id-ID"/>
              </w:rPr>
              <w:t>GROUP B</w:t>
            </w:r>
          </w:p>
        </w:tc>
      </w:tr>
      <w:tr w:rsidR="00954654" w:rsidRPr="00F501F8" w14:paraId="434BCCF3" w14:textId="77777777" w:rsidTr="004C6C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5" w:type="dxa"/>
          </w:tcPr>
          <w:p w14:paraId="06554881" w14:textId="77777777" w:rsidR="00954654" w:rsidRPr="00F501F8" w:rsidRDefault="00954654" w:rsidP="00F501F8">
            <w:pPr>
              <w:contextualSpacing/>
              <w:jc w:val="center"/>
              <w:rPr>
                <w:noProof/>
                <w:color w:val="auto"/>
                <w:szCs w:val="24"/>
                <w:lang w:val="en-US" w:eastAsia="id-ID"/>
              </w:rPr>
            </w:pPr>
            <w:r w:rsidRPr="00F501F8">
              <w:rPr>
                <w:noProof/>
                <w:color w:val="auto"/>
                <w:szCs w:val="24"/>
                <w:lang w:val="en-US" w:eastAsia="id-ID"/>
              </w:rPr>
              <w:t>1</w:t>
            </w:r>
          </w:p>
        </w:tc>
        <w:tc>
          <w:tcPr>
            <w:tcW w:w="2732" w:type="dxa"/>
          </w:tcPr>
          <w:p w14:paraId="10CB216E" w14:textId="77777777" w:rsidR="00954654" w:rsidRPr="00F501F8" w:rsidRDefault="00954654" w:rsidP="00F501F8">
            <w:pPr>
              <w:contextualSpacing/>
              <w:cnfStyle w:val="000000100000" w:firstRow="0" w:lastRow="0" w:firstColumn="0" w:lastColumn="0" w:oddVBand="0" w:evenVBand="0" w:oddHBand="1" w:evenHBand="0" w:firstRowFirstColumn="0" w:firstRowLastColumn="0" w:lastRowFirstColumn="0" w:lastRowLastColumn="0"/>
              <w:rPr>
                <w:noProof/>
                <w:color w:val="auto"/>
                <w:szCs w:val="24"/>
                <w:lang w:val="en-US" w:eastAsia="id-ID"/>
              </w:rPr>
            </w:pPr>
            <w:r w:rsidRPr="00F501F8">
              <w:rPr>
                <w:noProof/>
                <w:color w:val="auto"/>
                <w:szCs w:val="24"/>
                <w:lang w:val="en-US" w:eastAsia="id-ID"/>
              </w:rPr>
              <w:t>How do you understand the concept of reasoning?</w:t>
            </w:r>
          </w:p>
        </w:tc>
        <w:tc>
          <w:tcPr>
            <w:tcW w:w="2616" w:type="dxa"/>
          </w:tcPr>
          <w:p w14:paraId="5BCE4503" w14:textId="77777777" w:rsidR="00954654" w:rsidRPr="00F501F8" w:rsidRDefault="00954654" w:rsidP="00F501F8">
            <w:pPr>
              <w:contextualSpacing/>
              <w:cnfStyle w:val="000000100000" w:firstRow="0" w:lastRow="0" w:firstColumn="0" w:lastColumn="0" w:oddVBand="0" w:evenVBand="0" w:oddHBand="1" w:evenHBand="0" w:firstRowFirstColumn="0" w:firstRowLastColumn="0" w:lastRowFirstColumn="0" w:lastRowLastColumn="0"/>
              <w:rPr>
                <w:noProof/>
                <w:color w:val="auto"/>
                <w:szCs w:val="24"/>
                <w:lang w:val="en-US" w:eastAsia="id-ID"/>
              </w:rPr>
            </w:pPr>
            <w:r w:rsidRPr="00F501F8">
              <w:rPr>
                <w:noProof/>
                <w:color w:val="auto"/>
                <w:szCs w:val="24"/>
                <w:lang w:val="en-US" w:eastAsia="id-ID"/>
              </w:rPr>
              <w:t>Statement of conclusions on a problem the power of thinking, arguing, the ability to describe the problem, the ability to explain and develop a concept 10.10</w:t>
            </w:r>
          </w:p>
        </w:tc>
        <w:tc>
          <w:tcPr>
            <w:tcW w:w="2689" w:type="dxa"/>
          </w:tcPr>
          <w:p w14:paraId="133A6BF2" w14:textId="77777777" w:rsidR="00954654" w:rsidRPr="00F501F8" w:rsidRDefault="00954654" w:rsidP="00F501F8">
            <w:pPr>
              <w:contextualSpacing/>
              <w:cnfStyle w:val="000000100000" w:firstRow="0" w:lastRow="0" w:firstColumn="0" w:lastColumn="0" w:oddVBand="0" w:evenVBand="0" w:oddHBand="1" w:evenHBand="0" w:firstRowFirstColumn="0" w:firstRowLastColumn="0" w:lastRowFirstColumn="0" w:lastRowLastColumn="0"/>
              <w:rPr>
                <w:noProof/>
                <w:color w:val="auto"/>
                <w:szCs w:val="24"/>
                <w:lang w:val="en-US" w:eastAsia="id-ID"/>
              </w:rPr>
            </w:pPr>
            <w:r w:rsidRPr="00F501F8">
              <w:rPr>
                <w:noProof/>
                <w:color w:val="auto"/>
                <w:szCs w:val="24"/>
                <w:lang w:val="en-US" w:eastAsia="id-ID"/>
              </w:rPr>
              <w:t>An abstract way of thinking about a concept, the power of reason, the ability to distinguish between good and bad, the ability to describe themes, the ability that God gives to those who learn 10.13</w:t>
            </w:r>
          </w:p>
        </w:tc>
      </w:tr>
      <w:tr w:rsidR="00954654" w:rsidRPr="00F501F8" w14:paraId="55A5F15F" w14:textId="77777777" w:rsidTr="004C6C6F">
        <w:tc>
          <w:tcPr>
            <w:cnfStyle w:val="001000000000" w:firstRow="0" w:lastRow="0" w:firstColumn="1" w:lastColumn="0" w:oddVBand="0" w:evenVBand="0" w:oddHBand="0" w:evenHBand="0" w:firstRowFirstColumn="0" w:firstRowLastColumn="0" w:lastRowFirstColumn="0" w:lastRowLastColumn="0"/>
            <w:tcW w:w="605" w:type="dxa"/>
          </w:tcPr>
          <w:p w14:paraId="4E025C4B" w14:textId="77777777" w:rsidR="00954654" w:rsidRPr="00F501F8" w:rsidRDefault="00954654" w:rsidP="00F501F8">
            <w:pPr>
              <w:contextualSpacing/>
              <w:jc w:val="center"/>
              <w:rPr>
                <w:noProof/>
                <w:color w:val="auto"/>
                <w:szCs w:val="24"/>
                <w:lang w:val="en-US" w:eastAsia="id-ID"/>
              </w:rPr>
            </w:pPr>
            <w:r w:rsidRPr="00F501F8">
              <w:rPr>
                <w:noProof/>
                <w:color w:val="auto"/>
                <w:szCs w:val="24"/>
                <w:lang w:val="en-US" w:eastAsia="id-ID"/>
              </w:rPr>
              <w:t>2</w:t>
            </w:r>
          </w:p>
        </w:tc>
        <w:tc>
          <w:tcPr>
            <w:tcW w:w="2732" w:type="dxa"/>
          </w:tcPr>
          <w:p w14:paraId="4B9B972A" w14:textId="77777777" w:rsidR="00954654" w:rsidRPr="00F501F8" w:rsidRDefault="00954654" w:rsidP="00F501F8">
            <w:pPr>
              <w:contextualSpacing/>
              <w:cnfStyle w:val="000000000000" w:firstRow="0" w:lastRow="0" w:firstColumn="0" w:lastColumn="0" w:oddVBand="0" w:evenVBand="0" w:oddHBand="0" w:evenHBand="0" w:firstRowFirstColumn="0" w:firstRowLastColumn="0" w:lastRowFirstColumn="0" w:lastRowLastColumn="0"/>
              <w:rPr>
                <w:noProof/>
                <w:color w:val="auto"/>
                <w:szCs w:val="24"/>
                <w:lang w:val="en-US" w:eastAsia="id-ID"/>
              </w:rPr>
            </w:pPr>
            <w:r w:rsidRPr="00F501F8">
              <w:rPr>
                <w:noProof/>
                <w:color w:val="auto"/>
                <w:szCs w:val="24"/>
                <w:lang w:val="en-US" w:eastAsia="id-ID"/>
              </w:rPr>
              <w:t xml:space="preserve">What components do you know about reasoning? </w:t>
            </w:r>
          </w:p>
        </w:tc>
        <w:tc>
          <w:tcPr>
            <w:tcW w:w="2616" w:type="dxa"/>
          </w:tcPr>
          <w:p w14:paraId="2B031202" w14:textId="77777777" w:rsidR="00954654" w:rsidRPr="00F501F8" w:rsidRDefault="00954654" w:rsidP="00F501F8">
            <w:pPr>
              <w:contextualSpacing/>
              <w:cnfStyle w:val="000000000000" w:firstRow="0" w:lastRow="0" w:firstColumn="0" w:lastColumn="0" w:oddVBand="0" w:evenVBand="0" w:oddHBand="0" w:evenHBand="0" w:firstRowFirstColumn="0" w:firstRowLastColumn="0" w:lastRowFirstColumn="0" w:lastRowLastColumn="0"/>
              <w:rPr>
                <w:noProof/>
                <w:color w:val="auto"/>
                <w:szCs w:val="24"/>
                <w:lang w:val="en-US" w:eastAsia="id-ID"/>
              </w:rPr>
            </w:pPr>
            <w:r w:rsidRPr="00F501F8">
              <w:rPr>
                <w:noProof/>
                <w:color w:val="auto"/>
                <w:szCs w:val="24"/>
                <w:lang w:val="en-US" w:eastAsia="id-ID"/>
              </w:rPr>
              <w:t>How to think, how to explain, how to behave, how to analyze and how to synthesize 10.15</w:t>
            </w:r>
          </w:p>
        </w:tc>
        <w:tc>
          <w:tcPr>
            <w:tcW w:w="2689" w:type="dxa"/>
          </w:tcPr>
          <w:p w14:paraId="2FD691D9" w14:textId="77777777" w:rsidR="00954654" w:rsidRPr="00F501F8" w:rsidRDefault="00954654" w:rsidP="00F501F8">
            <w:pPr>
              <w:contextualSpacing/>
              <w:cnfStyle w:val="000000000000" w:firstRow="0" w:lastRow="0" w:firstColumn="0" w:lastColumn="0" w:oddVBand="0" w:evenVBand="0" w:oddHBand="0" w:evenHBand="0" w:firstRowFirstColumn="0" w:firstRowLastColumn="0" w:lastRowFirstColumn="0" w:lastRowLastColumn="0"/>
              <w:rPr>
                <w:noProof/>
                <w:color w:val="auto"/>
                <w:szCs w:val="24"/>
                <w:lang w:val="en-US" w:eastAsia="id-ID"/>
              </w:rPr>
            </w:pPr>
            <w:r w:rsidRPr="00F501F8">
              <w:rPr>
                <w:noProof/>
                <w:color w:val="auto"/>
                <w:szCs w:val="24"/>
                <w:lang w:val="en-US" w:eastAsia="id-ID"/>
              </w:rPr>
              <w:t>The power of faith, the power of knowledge, the ability to do charity, and the use of reason to solve problems 10.39</w:t>
            </w:r>
          </w:p>
        </w:tc>
      </w:tr>
      <w:tr w:rsidR="00954654" w:rsidRPr="00F501F8" w14:paraId="6F595713" w14:textId="77777777" w:rsidTr="004C6C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5" w:type="dxa"/>
          </w:tcPr>
          <w:p w14:paraId="5A29A48C" w14:textId="77777777" w:rsidR="00954654" w:rsidRPr="00F501F8" w:rsidRDefault="00954654" w:rsidP="00F501F8">
            <w:pPr>
              <w:contextualSpacing/>
              <w:jc w:val="center"/>
              <w:rPr>
                <w:noProof/>
                <w:color w:val="auto"/>
                <w:szCs w:val="24"/>
                <w:lang w:val="en-US" w:eastAsia="id-ID"/>
              </w:rPr>
            </w:pPr>
            <w:r w:rsidRPr="00F501F8">
              <w:rPr>
                <w:noProof/>
                <w:color w:val="auto"/>
                <w:szCs w:val="24"/>
                <w:lang w:val="en-US" w:eastAsia="id-ID"/>
              </w:rPr>
              <w:t>3</w:t>
            </w:r>
          </w:p>
        </w:tc>
        <w:tc>
          <w:tcPr>
            <w:tcW w:w="2732" w:type="dxa"/>
          </w:tcPr>
          <w:p w14:paraId="0A9A834D" w14:textId="77777777" w:rsidR="00954654" w:rsidRPr="00F501F8" w:rsidRDefault="00954654" w:rsidP="00F501F8">
            <w:pPr>
              <w:contextualSpacing/>
              <w:cnfStyle w:val="000000100000" w:firstRow="0" w:lastRow="0" w:firstColumn="0" w:lastColumn="0" w:oddVBand="0" w:evenVBand="0" w:oddHBand="1" w:evenHBand="0" w:firstRowFirstColumn="0" w:firstRowLastColumn="0" w:lastRowFirstColumn="0" w:lastRowLastColumn="0"/>
              <w:rPr>
                <w:noProof/>
                <w:color w:val="auto"/>
                <w:szCs w:val="24"/>
                <w:lang w:val="en-US" w:eastAsia="id-ID"/>
              </w:rPr>
            </w:pPr>
            <w:r w:rsidRPr="00F501F8">
              <w:rPr>
                <w:noProof/>
                <w:color w:val="auto"/>
                <w:szCs w:val="24"/>
                <w:lang w:val="en-US" w:eastAsia="id-ID"/>
              </w:rPr>
              <w:t>How to implement the concept of reasoning in the lecture process</w:t>
            </w:r>
          </w:p>
        </w:tc>
        <w:tc>
          <w:tcPr>
            <w:tcW w:w="2616" w:type="dxa"/>
          </w:tcPr>
          <w:p w14:paraId="64ABDEC9" w14:textId="77777777" w:rsidR="00954654" w:rsidRPr="00F501F8" w:rsidRDefault="00954654" w:rsidP="00F501F8">
            <w:pPr>
              <w:contextualSpacing/>
              <w:cnfStyle w:val="000000100000" w:firstRow="0" w:lastRow="0" w:firstColumn="0" w:lastColumn="0" w:oddVBand="0" w:evenVBand="0" w:oddHBand="1" w:evenHBand="0" w:firstRowFirstColumn="0" w:firstRowLastColumn="0" w:lastRowFirstColumn="0" w:lastRowLastColumn="0"/>
              <w:rPr>
                <w:noProof/>
                <w:color w:val="auto"/>
                <w:szCs w:val="24"/>
                <w:lang w:val="en-US" w:eastAsia="id-ID"/>
              </w:rPr>
            </w:pPr>
            <w:r w:rsidRPr="00F501F8">
              <w:rPr>
                <w:noProof/>
                <w:color w:val="auto"/>
                <w:szCs w:val="24"/>
                <w:lang w:val="en-US" w:eastAsia="id-ID"/>
              </w:rPr>
              <w:t>To solve exam questions, to complete tasks, to do service, to conduct research and organize 10.21</w:t>
            </w:r>
          </w:p>
        </w:tc>
        <w:tc>
          <w:tcPr>
            <w:tcW w:w="2689" w:type="dxa"/>
          </w:tcPr>
          <w:p w14:paraId="308EBF9A" w14:textId="77777777" w:rsidR="00954654" w:rsidRPr="00F501F8" w:rsidRDefault="00954654" w:rsidP="00F501F8">
            <w:pPr>
              <w:contextualSpacing/>
              <w:cnfStyle w:val="000000100000" w:firstRow="0" w:lastRow="0" w:firstColumn="0" w:lastColumn="0" w:oddVBand="0" w:evenVBand="0" w:oddHBand="1" w:evenHBand="0" w:firstRowFirstColumn="0" w:firstRowLastColumn="0" w:lastRowFirstColumn="0" w:lastRowLastColumn="0"/>
              <w:rPr>
                <w:noProof/>
                <w:color w:val="auto"/>
                <w:szCs w:val="24"/>
                <w:lang w:val="en-US" w:eastAsia="id-ID"/>
              </w:rPr>
            </w:pPr>
            <w:r w:rsidRPr="00F501F8">
              <w:rPr>
                <w:noProof/>
                <w:color w:val="auto"/>
                <w:szCs w:val="24"/>
                <w:lang w:val="en-US" w:eastAsia="id-ID"/>
              </w:rPr>
              <w:t>To solve problems, to dig up religious truths, to think about the universe, to use it for useful things 10.20</w:t>
            </w:r>
          </w:p>
        </w:tc>
      </w:tr>
      <w:tr w:rsidR="00954654" w:rsidRPr="00F501F8" w14:paraId="4423EFA2" w14:textId="77777777" w:rsidTr="004C6C6F">
        <w:tc>
          <w:tcPr>
            <w:cnfStyle w:val="001000000000" w:firstRow="0" w:lastRow="0" w:firstColumn="1" w:lastColumn="0" w:oddVBand="0" w:evenVBand="0" w:oddHBand="0" w:evenHBand="0" w:firstRowFirstColumn="0" w:firstRowLastColumn="0" w:lastRowFirstColumn="0" w:lastRowLastColumn="0"/>
            <w:tcW w:w="605" w:type="dxa"/>
          </w:tcPr>
          <w:p w14:paraId="516E75D4" w14:textId="77777777" w:rsidR="00954654" w:rsidRPr="00F501F8" w:rsidRDefault="00954654" w:rsidP="00F501F8">
            <w:pPr>
              <w:contextualSpacing/>
              <w:jc w:val="center"/>
              <w:rPr>
                <w:noProof/>
                <w:color w:val="auto"/>
                <w:szCs w:val="24"/>
                <w:lang w:val="en-US" w:eastAsia="id-ID"/>
              </w:rPr>
            </w:pPr>
            <w:r w:rsidRPr="00F501F8">
              <w:rPr>
                <w:noProof/>
                <w:color w:val="auto"/>
                <w:szCs w:val="24"/>
                <w:lang w:val="en-US" w:eastAsia="id-ID"/>
              </w:rPr>
              <w:t>4</w:t>
            </w:r>
          </w:p>
        </w:tc>
        <w:tc>
          <w:tcPr>
            <w:tcW w:w="2732" w:type="dxa"/>
          </w:tcPr>
          <w:p w14:paraId="15AB1EA9" w14:textId="77777777" w:rsidR="00954654" w:rsidRPr="00F501F8" w:rsidRDefault="00954654" w:rsidP="00F501F8">
            <w:pPr>
              <w:contextualSpacing/>
              <w:cnfStyle w:val="000000000000" w:firstRow="0" w:lastRow="0" w:firstColumn="0" w:lastColumn="0" w:oddVBand="0" w:evenVBand="0" w:oddHBand="0" w:evenHBand="0" w:firstRowFirstColumn="0" w:firstRowLastColumn="0" w:lastRowFirstColumn="0" w:lastRowLastColumn="0"/>
              <w:rPr>
                <w:noProof/>
                <w:color w:val="auto"/>
                <w:szCs w:val="24"/>
                <w:lang w:val="en-US" w:eastAsia="id-ID"/>
              </w:rPr>
            </w:pPr>
            <w:r w:rsidRPr="00F501F8">
              <w:rPr>
                <w:noProof/>
                <w:color w:val="auto"/>
                <w:szCs w:val="24"/>
                <w:lang w:val="en-US" w:eastAsia="id-ID"/>
              </w:rPr>
              <w:t>How do you understand logic?</w:t>
            </w:r>
          </w:p>
        </w:tc>
        <w:tc>
          <w:tcPr>
            <w:tcW w:w="2616" w:type="dxa"/>
          </w:tcPr>
          <w:p w14:paraId="60C3E84C" w14:textId="77777777" w:rsidR="00954654" w:rsidRPr="00F501F8" w:rsidRDefault="00954654" w:rsidP="00F501F8">
            <w:pPr>
              <w:contextualSpacing/>
              <w:cnfStyle w:val="000000000000" w:firstRow="0" w:lastRow="0" w:firstColumn="0" w:lastColumn="0" w:oddVBand="0" w:evenVBand="0" w:oddHBand="0" w:evenHBand="0" w:firstRowFirstColumn="0" w:firstRowLastColumn="0" w:lastRowFirstColumn="0" w:lastRowLastColumn="0"/>
              <w:rPr>
                <w:noProof/>
                <w:color w:val="auto"/>
                <w:szCs w:val="24"/>
                <w:lang w:val="en-US" w:eastAsia="id-ID"/>
              </w:rPr>
            </w:pPr>
            <w:r w:rsidRPr="00F501F8">
              <w:rPr>
                <w:noProof/>
                <w:color w:val="auto"/>
                <w:szCs w:val="24"/>
                <w:lang w:val="en-US" w:eastAsia="id-ID"/>
              </w:rPr>
              <w:t>Intelligent ways to find the easiest way, Techniques in life, common sense, effective way of thinking, something reasonable/logical 10.28</w:t>
            </w:r>
          </w:p>
        </w:tc>
        <w:tc>
          <w:tcPr>
            <w:tcW w:w="2689" w:type="dxa"/>
          </w:tcPr>
          <w:p w14:paraId="56B3A092" w14:textId="77777777" w:rsidR="00954654" w:rsidRPr="00F501F8" w:rsidRDefault="00954654" w:rsidP="00F501F8">
            <w:pPr>
              <w:contextualSpacing/>
              <w:cnfStyle w:val="000000000000" w:firstRow="0" w:lastRow="0" w:firstColumn="0" w:lastColumn="0" w:oddVBand="0" w:evenVBand="0" w:oddHBand="0" w:evenHBand="0" w:firstRowFirstColumn="0" w:firstRowLastColumn="0" w:lastRowFirstColumn="0" w:lastRowLastColumn="0"/>
              <w:rPr>
                <w:noProof/>
                <w:color w:val="auto"/>
                <w:szCs w:val="24"/>
                <w:lang w:val="en-US" w:eastAsia="id-ID"/>
              </w:rPr>
            </w:pPr>
            <w:r w:rsidRPr="00F501F8">
              <w:rPr>
                <w:noProof/>
                <w:color w:val="auto"/>
                <w:szCs w:val="24"/>
                <w:lang w:val="en-US" w:eastAsia="id-ID"/>
              </w:rPr>
              <w:t>Strategy in solving problems, an important part of reason, something systematic, comes from vast knowledge, the power given by God10.28</w:t>
            </w:r>
          </w:p>
        </w:tc>
      </w:tr>
      <w:tr w:rsidR="00954654" w:rsidRPr="00F501F8" w14:paraId="03DF3865" w14:textId="77777777" w:rsidTr="004C6C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5" w:type="dxa"/>
          </w:tcPr>
          <w:p w14:paraId="31ACF797" w14:textId="77777777" w:rsidR="00954654" w:rsidRPr="00F501F8" w:rsidRDefault="00954654" w:rsidP="00F501F8">
            <w:pPr>
              <w:contextualSpacing/>
              <w:jc w:val="center"/>
              <w:rPr>
                <w:noProof/>
                <w:color w:val="auto"/>
                <w:szCs w:val="24"/>
                <w:lang w:val="en-US" w:eastAsia="id-ID"/>
              </w:rPr>
            </w:pPr>
            <w:r w:rsidRPr="00F501F8">
              <w:rPr>
                <w:noProof/>
                <w:color w:val="auto"/>
                <w:szCs w:val="24"/>
                <w:lang w:val="en-US" w:eastAsia="id-ID"/>
              </w:rPr>
              <w:t>5</w:t>
            </w:r>
          </w:p>
        </w:tc>
        <w:tc>
          <w:tcPr>
            <w:tcW w:w="2732" w:type="dxa"/>
          </w:tcPr>
          <w:p w14:paraId="53A3183F" w14:textId="77777777" w:rsidR="00954654" w:rsidRPr="00F501F8" w:rsidRDefault="00954654" w:rsidP="00F501F8">
            <w:pPr>
              <w:contextualSpacing/>
              <w:cnfStyle w:val="000000100000" w:firstRow="0" w:lastRow="0" w:firstColumn="0" w:lastColumn="0" w:oddVBand="0" w:evenVBand="0" w:oddHBand="1" w:evenHBand="0" w:firstRowFirstColumn="0" w:firstRowLastColumn="0" w:lastRowFirstColumn="0" w:lastRowLastColumn="0"/>
              <w:rPr>
                <w:noProof/>
                <w:color w:val="auto"/>
                <w:szCs w:val="24"/>
                <w:lang w:val="en-US" w:eastAsia="id-ID"/>
              </w:rPr>
            </w:pPr>
            <w:r w:rsidRPr="00F501F8">
              <w:rPr>
                <w:noProof/>
                <w:color w:val="auto"/>
                <w:szCs w:val="24"/>
                <w:lang w:val="en-US" w:eastAsia="id-ID"/>
              </w:rPr>
              <w:t>What components do you know about the logic</w:t>
            </w:r>
          </w:p>
        </w:tc>
        <w:tc>
          <w:tcPr>
            <w:tcW w:w="2616" w:type="dxa"/>
          </w:tcPr>
          <w:p w14:paraId="32E61229" w14:textId="77777777" w:rsidR="00954654" w:rsidRPr="00F501F8" w:rsidRDefault="00954654" w:rsidP="00F501F8">
            <w:pPr>
              <w:contextualSpacing/>
              <w:cnfStyle w:val="000000100000" w:firstRow="0" w:lastRow="0" w:firstColumn="0" w:lastColumn="0" w:oddVBand="0" w:evenVBand="0" w:oddHBand="1" w:evenHBand="0" w:firstRowFirstColumn="0" w:firstRowLastColumn="0" w:lastRowFirstColumn="0" w:lastRowLastColumn="0"/>
              <w:rPr>
                <w:noProof/>
                <w:color w:val="auto"/>
                <w:szCs w:val="24"/>
                <w:lang w:val="en-US" w:eastAsia="id-ID"/>
              </w:rPr>
            </w:pPr>
            <w:r w:rsidRPr="00F501F8">
              <w:rPr>
                <w:noProof/>
                <w:color w:val="auto"/>
                <w:szCs w:val="24"/>
                <w:lang w:val="en-US" w:eastAsia="id-ID"/>
              </w:rPr>
              <w:t>Order, structured, systematic, strategic, way of thinking 10.36</w:t>
            </w:r>
          </w:p>
        </w:tc>
        <w:tc>
          <w:tcPr>
            <w:tcW w:w="2689" w:type="dxa"/>
          </w:tcPr>
          <w:p w14:paraId="3F53909A" w14:textId="77777777" w:rsidR="00954654" w:rsidRPr="00F501F8" w:rsidRDefault="00954654" w:rsidP="00F501F8">
            <w:pPr>
              <w:contextualSpacing/>
              <w:cnfStyle w:val="000000100000" w:firstRow="0" w:lastRow="0" w:firstColumn="0" w:lastColumn="0" w:oddVBand="0" w:evenVBand="0" w:oddHBand="1" w:evenHBand="0" w:firstRowFirstColumn="0" w:firstRowLastColumn="0" w:lastRowFirstColumn="0" w:lastRowLastColumn="0"/>
              <w:rPr>
                <w:noProof/>
                <w:color w:val="auto"/>
                <w:szCs w:val="24"/>
                <w:lang w:val="en-US" w:eastAsia="id-ID"/>
              </w:rPr>
            </w:pPr>
            <w:r w:rsidRPr="00F501F8">
              <w:rPr>
                <w:noProof/>
                <w:color w:val="auto"/>
                <w:szCs w:val="24"/>
                <w:lang w:val="en-US" w:eastAsia="id-ID"/>
              </w:rPr>
              <w:t>Mantiq, sequence and rules, structured, strategy, critical thinking 10.33</w:t>
            </w:r>
          </w:p>
        </w:tc>
      </w:tr>
      <w:tr w:rsidR="00954654" w:rsidRPr="00F501F8" w14:paraId="0F42F2D4" w14:textId="77777777" w:rsidTr="004C6C6F">
        <w:tc>
          <w:tcPr>
            <w:cnfStyle w:val="001000000000" w:firstRow="0" w:lastRow="0" w:firstColumn="1" w:lastColumn="0" w:oddVBand="0" w:evenVBand="0" w:oddHBand="0" w:evenHBand="0" w:firstRowFirstColumn="0" w:firstRowLastColumn="0" w:lastRowFirstColumn="0" w:lastRowLastColumn="0"/>
            <w:tcW w:w="605" w:type="dxa"/>
          </w:tcPr>
          <w:p w14:paraId="25832301" w14:textId="77777777" w:rsidR="00954654" w:rsidRPr="00F501F8" w:rsidRDefault="00954654" w:rsidP="00F501F8">
            <w:pPr>
              <w:contextualSpacing/>
              <w:jc w:val="center"/>
              <w:rPr>
                <w:noProof/>
                <w:color w:val="auto"/>
                <w:szCs w:val="24"/>
                <w:lang w:val="en-US" w:eastAsia="id-ID"/>
              </w:rPr>
            </w:pPr>
            <w:r w:rsidRPr="00F501F8">
              <w:rPr>
                <w:noProof/>
                <w:color w:val="auto"/>
                <w:szCs w:val="24"/>
                <w:lang w:val="en-US" w:eastAsia="id-ID"/>
              </w:rPr>
              <w:t>6</w:t>
            </w:r>
          </w:p>
        </w:tc>
        <w:tc>
          <w:tcPr>
            <w:tcW w:w="2732" w:type="dxa"/>
          </w:tcPr>
          <w:p w14:paraId="32E2AC90" w14:textId="77777777" w:rsidR="00954654" w:rsidRPr="00F501F8" w:rsidRDefault="00954654" w:rsidP="00F501F8">
            <w:pPr>
              <w:contextualSpacing/>
              <w:cnfStyle w:val="000000000000" w:firstRow="0" w:lastRow="0" w:firstColumn="0" w:lastColumn="0" w:oddVBand="0" w:evenVBand="0" w:oddHBand="0" w:evenHBand="0" w:firstRowFirstColumn="0" w:firstRowLastColumn="0" w:lastRowFirstColumn="0" w:lastRowLastColumn="0"/>
              <w:rPr>
                <w:noProof/>
                <w:color w:val="auto"/>
                <w:szCs w:val="24"/>
                <w:lang w:val="en-US" w:eastAsia="id-ID"/>
              </w:rPr>
            </w:pPr>
            <w:r w:rsidRPr="00F501F8">
              <w:rPr>
                <w:noProof/>
                <w:color w:val="auto"/>
                <w:szCs w:val="24"/>
                <w:lang w:val="en-US" w:eastAsia="id-ID"/>
              </w:rPr>
              <w:t>How to implement the concept of logic in the lecture process</w:t>
            </w:r>
          </w:p>
        </w:tc>
        <w:tc>
          <w:tcPr>
            <w:tcW w:w="2616" w:type="dxa"/>
          </w:tcPr>
          <w:p w14:paraId="3D02E9ED" w14:textId="77777777" w:rsidR="00954654" w:rsidRPr="00F501F8" w:rsidRDefault="00954654" w:rsidP="00F501F8">
            <w:pPr>
              <w:contextualSpacing/>
              <w:cnfStyle w:val="000000000000" w:firstRow="0" w:lastRow="0" w:firstColumn="0" w:lastColumn="0" w:oddVBand="0" w:evenVBand="0" w:oddHBand="0" w:evenHBand="0" w:firstRowFirstColumn="0" w:firstRowLastColumn="0" w:lastRowFirstColumn="0" w:lastRowLastColumn="0"/>
              <w:rPr>
                <w:noProof/>
                <w:color w:val="auto"/>
                <w:szCs w:val="24"/>
                <w:lang w:val="en-US" w:eastAsia="id-ID"/>
              </w:rPr>
            </w:pPr>
            <w:r w:rsidRPr="00F501F8">
              <w:rPr>
                <w:noProof/>
                <w:color w:val="auto"/>
                <w:szCs w:val="24"/>
                <w:lang w:val="en-US" w:eastAsia="id-ID"/>
              </w:rPr>
              <w:t>In organizing, completing tasks, how to learn effectively, career development, finding logical things 10.33</w:t>
            </w:r>
          </w:p>
        </w:tc>
        <w:tc>
          <w:tcPr>
            <w:tcW w:w="2689" w:type="dxa"/>
          </w:tcPr>
          <w:p w14:paraId="33D50C3B" w14:textId="77777777" w:rsidR="00954654" w:rsidRPr="00F501F8" w:rsidRDefault="00954654" w:rsidP="00F501F8">
            <w:pPr>
              <w:contextualSpacing/>
              <w:cnfStyle w:val="000000000000" w:firstRow="0" w:lastRow="0" w:firstColumn="0" w:lastColumn="0" w:oddVBand="0" w:evenVBand="0" w:oddHBand="0" w:evenHBand="0" w:firstRowFirstColumn="0" w:firstRowLastColumn="0" w:lastRowFirstColumn="0" w:lastRowLastColumn="0"/>
              <w:rPr>
                <w:noProof/>
                <w:color w:val="auto"/>
                <w:szCs w:val="24"/>
                <w:lang w:val="en-US" w:eastAsia="id-ID"/>
              </w:rPr>
            </w:pPr>
            <w:r w:rsidRPr="00F501F8">
              <w:rPr>
                <w:noProof/>
                <w:color w:val="auto"/>
                <w:szCs w:val="24"/>
                <w:lang w:val="en-US" w:eastAsia="id-ID"/>
              </w:rPr>
              <w:t>Derived from reason in making conclusions, completing tasks, organizing, networking, to broaden horizons 10.40</w:t>
            </w:r>
          </w:p>
        </w:tc>
      </w:tr>
      <w:tr w:rsidR="00954654" w:rsidRPr="00F501F8" w14:paraId="32C064D6" w14:textId="77777777" w:rsidTr="004C6C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5" w:type="dxa"/>
          </w:tcPr>
          <w:p w14:paraId="166A55C2" w14:textId="77777777" w:rsidR="00954654" w:rsidRPr="00F501F8" w:rsidRDefault="00954654" w:rsidP="00F501F8">
            <w:pPr>
              <w:contextualSpacing/>
              <w:jc w:val="center"/>
              <w:rPr>
                <w:noProof/>
                <w:color w:val="auto"/>
                <w:szCs w:val="24"/>
                <w:lang w:val="en-US" w:eastAsia="id-ID"/>
              </w:rPr>
            </w:pPr>
            <w:r w:rsidRPr="00F501F8">
              <w:rPr>
                <w:noProof/>
                <w:color w:val="auto"/>
                <w:szCs w:val="24"/>
                <w:lang w:val="en-US" w:eastAsia="id-ID"/>
              </w:rPr>
              <w:t>7</w:t>
            </w:r>
          </w:p>
        </w:tc>
        <w:tc>
          <w:tcPr>
            <w:tcW w:w="2732" w:type="dxa"/>
          </w:tcPr>
          <w:p w14:paraId="0868A36F" w14:textId="77777777" w:rsidR="00954654" w:rsidRPr="00F501F8" w:rsidRDefault="00954654" w:rsidP="00F501F8">
            <w:pPr>
              <w:contextualSpacing/>
              <w:cnfStyle w:val="000000100000" w:firstRow="0" w:lastRow="0" w:firstColumn="0" w:lastColumn="0" w:oddVBand="0" w:evenVBand="0" w:oddHBand="1" w:evenHBand="0" w:firstRowFirstColumn="0" w:firstRowLastColumn="0" w:lastRowFirstColumn="0" w:lastRowLastColumn="0"/>
              <w:rPr>
                <w:noProof/>
                <w:color w:val="auto"/>
                <w:szCs w:val="24"/>
                <w:lang w:val="en-US" w:eastAsia="id-ID"/>
              </w:rPr>
            </w:pPr>
            <w:r w:rsidRPr="00F501F8">
              <w:rPr>
                <w:noProof/>
                <w:color w:val="auto"/>
                <w:szCs w:val="24"/>
                <w:lang w:val="en-US" w:eastAsia="id-ID"/>
              </w:rPr>
              <w:t>How do you understand the source of science?</w:t>
            </w:r>
          </w:p>
        </w:tc>
        <w:tc>
          <w:tcPr>
            <w:tcW w:w="2616" w:type="dxa"/>
          </w:tcPr>
          <w:p w14:paraId="31529664" w14:textId="77777777" w:rsidR="00954654" w:rsidRPr="00F501F8" w:rsidRDefault="00954654" w:rsidP="00F501F8">
            <w:pPr>
              <w:contextualSpacing/>
              <w:cnfStyle w:val="000000100000" w:firstRow="0" w:lastRow="0" w:firstColumn="0" w:lastColumn="0" w:oddVBand="0" w:evenVBand="0" w:oddHBand="1" w:evenHBand="0" w:firstRowFirstColumn="0" w:firstRowLastColumn="0" w:lastRowFirstColumn="0" w:lastRowLastColumn="0"/>
              <w:rPr>
                <w:noProof/>
                <w:color w:val="auto"/>
                <w:szCs w:val="24"/>
                <w:lang w:val="en-US" w:eastAsia="id-ID"/>
              </w:rPr>
            </w:pPr>
            <w:r w:rsidRPr="00F501F8">
              <w:rPr>
                <w:noProof/>
                <w:color w:val="auto"/>
                <w:szCs w:val="24"/>
                <w:lang w:val="en-US" w:eastAsia="id-ID"/>
              </w:rPr>
              <w:t xml:space="preserve">Something that can provide knowledge such as: Books, internet, teachers, </w:t>
            </w:r>
            <w:r w:rsidRPr="00F501F8">
              <w:rPr>
                <w:noProof/>
                <w:color w:val="auto"/>
                <w:szCs w:val="24"/>
                <w:lang w:val="en-US" w:eastAsia="id-ID"/>
              </w:rPr>
              <w:lastRenderedPageBreak/>
              <w:t>lecturers, parents, teachers reciting 10.41</w:t>
            </w:r>
          </w:p>
        </w:tc>
        <w:tc>
          <w:tcPr>
            <w:tcW w:w="2689" w:type="dxa"/>
          </w:tcPr>
          <w:p w14:paraId="48605597" w14:textId="77777777" w:rsidR="00954654" w:rsidRPr="00F501F8" w:rsidRDefault="00954654" w:rsidP="00F501F8">
            <w:pPr>
              <w:contextualSpacing/>
              <w:cnfStyle w:val="000000100000" w:firstRow="0" w:lastRow="0" w:firstColumn="0" w:lastColumn="0" w:oddVBand="0" w:evenVBand="0" w:oddHBand="1" w:evenHBand="0" w:firstRowFirstColumn="0" w:firstRowLastColumn="0" w:lastRowFirstColumn="0" w:lastRowLastColumn="0"/>
              <w:rPr>
                <w:noProof/>
                <w:color w:val="auto"/>
                <w:szCs w:val="24"/>
                <w:lang w:val="en-US" w:eastAsia="id-ID"/>
              </w:rPr>
            </w:pPr>
            <w:r w:rsidRPr="00F501F8">
              <w:rPr>
                <w:noProof/>
                <w:color w:val="auto"/>
                <w:szCs w:val="24"/>
                <w:lang w:val="en-US" w:eastAsia="id-ID"/>
              </w:rPr>
              <w:lastRenderedPageBreak/>
              <w:t xml:space="preserve">Something that can provide knowledge: the Qur'an, hadith, books, books, the </w:t>
            </w:r>
            <w:r w:rsidRPr="00F501F8">
              <w:rPr>
                <w:noProof/>
                <w:color w:val="auto"/>
                <w:szCs w:val="24"/>
                <w:lang w:val="en-US" w:eastAsia="id-ID"/>
              </w:rPr>
              <w:lastRenderedPageBreak/>
              <w:t>internet and teachers 10.46</w:t>
            </w:r>
          </w:p>
        </w:tc>
      </w:tr>
      <w:tr w:rsidR="00954654" w:rsidRPr="00F501F8" w14:paraId="007C09A1" w14:textId="77777777" w:rsidTr="004C6C6F">
        <w:tc>
          <w:tcPr>
            <w:cnfStyle w:val="001000000000" w:firstRow="0" w:lastRow="0" w:firstColumn="1" w:lastColumn="0" w:oddVBand="0" w:evenVBand="0" w:oddHBand="0" w:evenHBand="0" w:firstRowFirstColumn="0" w:firstRowLastColumn="0" w:lastRowFirstColumn="0" w:lastRowLastColumn="0"/>
            <w:tcW w:w="605" w:type="dxa"/>
          </w:tcPr>
          <w:p w14:paraId="19E93D90" w14:textId="77777777" w:rsidR="00954654" w:rsidRPr="00F501F8" w:rsidRDefault="00954654" w:rsidP="00F501F8">
            <w:pPr>
              <w:contextualSpacing/>
              <w:jc w:val="center"/>
              <w:rPr>
                <w:noProof/>
                <w:color w:val="auto"/>
                <w:szCs w:val="24"/>
                <w:lang w:val="en-US" w:eastAsia="id-ID"/>
              </w:rPr>
            </w:pPr>
          </w:p>
          <w:p w14:paraId="23EB6C4B" w14:textId="77777777" w:rsidR="00954654" w:rsidRPr="00F501F8" w:rsidRDefault="00954654" w:rsidP="00F501F8">
            <w:pPr>
              <w:contextualSpacing/>
              <w:jc w:val="center"/>
              <w:rPr>
                <w:noProof/>
                <w:color w:val="auto"/>
                <w:szCs w:val="24"/>
                <w:lang w:val="en-US" w:eastAsia="id-ID"/>
              </w:rPr>
            </w:pPr>
            <w:r w:rsidRPr="00F501F8">
              <w:rPr>
                <w:noProof/>
                <w:color w:val="auto"/>
                <w:szCs w:val="24"/>
                <w:lang w:val="en-US" w:eastAsia="id-ID"/>
              </w:rPr>
              <w:t>8</w:t>
            </w:r>
          </w:p>
          <w:p w14:paraId="19A64ED1" w14:textId="77777777" w:rsidR="00954654" w:rsidRPr="00F501F8" w:rsidRDefault="00954654" w:rsidP="00F501F8">
            <w:pPr>
              <w:contextualSpacing/>
              <w:jc w:val="center"/>
              <w:rPr>
                <w:noProof/>
                <w:color w:val="auto"/>
                <w:szCs w:val="24"/>
                <w:lang w:val="en-US" w:eastAsia="id-ID"/>
              </w:rPr>
            </w:pPr>
          </w:p>
        </w:tc>
        <w:tc>
          <w:tcPr>
            <w:tcW w:w="2732" w:type="dxa"/>
          </w:tcPr>
          <w:p w14:paraId="1C2A6C0A" w14:textId="77777777" w:rsidR="00954654" w:rsidRPr="00F501F8" w:rsidRDefault="00954654" w:rsidP="00F501F8">
            <w:pPr>
              <w:contextualSpacing/>
              <w:cnfStyle w:val="000000000000" w:firstRow="0" w:lastRow="0" w:firstColumn="0" w:lastColumn="0" w:oddVBand="0" w:evenVBand="0" w:oddHBand="0" w:evenHBand="0" w:firstRowFirstColumn="0" w:firstRowLastColumn="0" w:lastRowFirstColumn="0" w:lastRowLastColumn="0"/>
              <w:rPr>
                <w:noProof/>
                <w:color w:val="auto"/>
                <w:szCs w:val="24"/>
                <w:lang w:val="en-US" w:eastAsia="id-ID"/>
              </w:rPr>
            </w:pPr>
            <w:r w:rsidRPr="00F501F8">
              <w:rPr>
                <w:noProof/>
                <w:color w:val="auto"/>
                <w:szCs w:val="24"/>
                <w:lang w:val="en-US" w:eastAsia="id-ID"/>
              </w:rPr>
              <w:t>What are some of the sources of knowledge that you know?</w:t>
            </w:r>
          </w:p>
        </w:tc>
        <w:tc>
          <w:tcPr>
            <w:tcW w:w="2616" w:type="dxa"/>
          </w:tcPr>
          <w:p w14:paraId="227F7362" w14:textId="77777777" w:rsidR="00954654" w:rsidRPr="00F501F8" w:rsidRDefault="00954654" w:rsidP="00F501F8">
            <w:pPr>
              <w:contextualSpacing/>
              <w:cnfStyle w:val="000000000000" w:firstRow="0" w:lastRow="0" w:firstColumn="0" w:lastColumn="0" w:oddVBand="0" w:evenVBand="0" w:oddHBand="0" w:evenHBand="0" w:firstRowFirstColumn="0" w:firstRowLastColumn="0" w:lastRowFirstColumn="0" w:lastRowLastColumn="0"/>
              <w:rPr>
                <w:noProof/>
                <w:color w:val="auto"/>
                <w:szCs w:val="24"/>
                <w:lang w:val="en-US" w:eastAsia="id-ID"/>
              </w:rPr>
            </w:pPr>
            <w:r w:rsidRPr="00F501F8">
              <w:rPr>
                <w:noProof/>
                <w:color w:val="auto"/>
                <w:szCs w:val="24"/>
                <w:lang w:val="en-US" w:eastAsia="id-ID"/>
              </w:rPr>
              <w:t>Five Senses, intellect, scientific knowledge, non-scientific knowledge, general skills, special skills 10. 47</w:t>
            </w:r>
          </w:p>
        </w:tc>
        <w:tc>
          <w:tcPr>
            <w:tcW w:w="2689" w:type="dxa"/>
          </w:tcPr>
          <w:p w14:paraId="0E7A2F7A" w14:textId="77777777" w:rsidR="00954654" w:rsidRPr="00F501F8" w:rsidRDefault="00954654" w:rsidP="00F501F8">
            <w:pPr>
              <w:contextualSpacing/>
              <w:cnfStyle w:val="000000000000" w:firstRow="0" w:lastRow="0" w:firstColumn="0" w:lastColumn="0" w:oddVBand="0" w:evenVBand="0" w:oddHBand="0" w:evenHBand="0" w:firstRowFirstColumn="0" w:firstRowLastColumn="0" w:lastRowFirstColumn="0" w:lastRowLastColumn="0"/>
              <w:rPr>
                <w:noProof/>
                <w:color w:val="auto"/>
                <w:szCs w:val="24"/>
                <w:lang w:val="en-US" w:eastAsia="id-ID"/>
              </w:rPr>
            </w:pPr>
            <w:r w:rsidRPr="00F501F8">
              <w:rPr>
                <w:noProof/>
                <w:color w:val="auto"/>
                <w:szCs w:val="24"/>
                <w:lang w:val="en-US" w:eastAsia="id-ID"/>
              </w:rPr>
              <w:t>Five senses, intellect, natural knowledge, social knowledge, religious knowledge, life skills 10.52</w:t>
            </w:r>
          </w:p>
        </w:tc>
      </w:tr>
      <w:tr w:rsidR="00954654" w:rsidRPr="00F501F8" w14:paraId="6163ED89" w14:textId="77777777" w:rsidTr="004C6C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5" w:type="dxa"/>
          </w:tcPr>
          <w:p w14:paraId="318A22B5" w14:textId="77777777" w:rsidR="00954654" w:rsidRPr="00F501F8" w:rsidRDefault="00954654" w:rsidP="00F501F8">
            <w:pPr>
              <w:contextualSpacing/>
              <w:jc w:val="center"/>
              <w:rPr>
                <w:noProof/>
                <w:color w:val="auto"/>
                <w:szCs w:val="24"/>
                <w:lang w:val="en-US" w:eastAsia="id-ID"/>
              </w:rPr>
            </w:pPr>
            <w:r w:rsidRPr="00F501F8">
              <w:rPr>
                <w:noProof/>
                <w:color w:val="auto"/>
                <w:szCs w:val="24"/>
                <w:lang w:val="en-US" w:eastAsia="id-ID"/>
              </w:rPr>
              <w:t>9</w:t>
            </w:r>
          </w:p>
        </w:tc>
        <w:tc>
          <w:tcPr>
            <w:tcW w:w="2732" w:type="dxa"/>
          </w:tcPr>
          <w:p w14:paraId="1B623C98" w14:textId="77777777" w:rsidR="00954654" w:rsidRPr="00F501F8" w:rsidRDefault="00954654" w:rsidP="00F501F8">
            <w:pPr>
              <w:contextualSpacing/>
              <w:cnfStyle w:val="000000100000" w:firstRow="0" w:lastRow="0" w:firstColumn="0" w:lastColumn="0" w:oddVBand="0" w:evenVBand="0" w:oddHBand="1" w:evenHBand="0" w:firstRowFirstColumn="0" w:firstRowLastColumn="0" w:lastRowFirstColumn="0" w:lastRowLastColumn="0"/>
              <w:rPr>
                <w:noProof/>
                <w:color w:val="auto"/>
                <w:szCs w:val="24"/>
                <w:lang w:val="en-US" w:eastAsia="id-ID"/>
              </w:rPr>
            </w:pPr>
            <w:r w:rsidRPr="00F501F8">
              <w:rPr>
                <w:noProof/>
                <w:color w:val="auto"/>
                <w:szCs w:val="24"/>
                <w:lang w:val="en-US" w:eastAsia="id-ID"/>
              </w:rPr>
              <w:t>How do you utilize knowledge sources in lectures?</w:t>
            </w:r>
          </w:p>
        </w:tc>
        <w:tc>
          <w:tcPr>
            <w:tcW w:w="2616" w:type="dxa"/>
          </w:tcPr>
          <w:p w14:paraId="22BB5319" w14:textId="77777777" w:rsidR="00954654" w:rsidRPr="00F501F8" w:rsidRDefault="00954654" w:rsidP="00F501F8">
            <w:pPr>
              <w:contextualSpacing/>
              <w:cnfStyle w:val="000000100000" w:firstRow="0" w:lastRow="0" w:firstColumn="0" w:lastColumn="0" w:oddVBand="0" w:evenVBand="0" w:oddHBand="1" w:evenHBand="0" w:firstRowFirstColumn="0" w:firstRowLastColumn="0" w:lastRowFirstColumn="0" w:lastRowLastColumn="0"/>
              <w:rPr>
                <w:noProof/>
                <w:color w:val="auto"/>
                <w:szCs w:val="24"/>
                <w:lang w:val="en-US" w:eastAsia="id-ID"/>
              </w:rPr>
            </w:pPr>
            <w:r w:rsidRPr="00F501F8">
              <w:rPr>
                <w:noProof/>
                <w:color w:val="auto"/>
                <w:szCs w:val="24"/>
                <w:lang w:val="en-US" w:eastAsia="id-ID"/>
              </w:rPr>
              <w:t>To gain value, prepare for the future, to be trusted, easy to find a job, expand knowledge 10.54</w:t>
            </w:r>
          </w:p>
        </w:tc>
        <w:tc>
          <w:tcPr>
            <w:tcW w:w="2689" w:type="dxa"/>
          </w:tcPr>
          <w:p w14:paraId="076FA6F0" w14:textId="77777777" w:rsidR="00954654" w:rsidRPr="00F501F8" w:rsidRDefault="00954654" w:rsidP="00F501F8">
            <w:pPr>
              <w:contextualSpacing/>
              <w:cnfStyle w:val="000000100000" w:firstRow="0" w:lastRow="0" w:firstColumn="0" w:lastColumn="0" w:oddVBand="0" w:evenVBand="0" w:oddHBand="1" w:evenHBand="0" w:firstRowFirstColumn="0" w:firstRowLastColumn="0" w:lastRowFirstColumn="0" w:lastRowLastColumn="0"/>
              <w:rPr>
                <w:noProof/>
                <w:color w:val="auto"/>
                <w:szCs w:val="24"/>
                <w:lang w:val="en-US" w:eastAsia="id-ID"/>
              </w:rPr>
            </w:pPr>
            <w:r w:rsidRPr="00F501F8">
              <w:rPr>
                <w:noProof/>
                <w:color w:val="auto"/>
                <w:szCs w:val="24"/>
                <w:lang w:val="en-US" w:eastAsia="id-ID"/>
              </w:rPr>
              <w:t>To fulfill obligations, prepare for the future, so that life is useful, easy to work, so that you are smart 10.58</w:t>
            </w:r>
          </w:p>
        </w:tc>
      </w:tr>
      <w:tr w:rsidR="00954654" w:rsidRPr="00F501F8" w14:paraId="5E1CEA8C" w14:textId="77777777" w:rsidTr="004C6C6F">
        <w:tc>
          <w:tcPr>
            <w:cnfStyle w:val="001000000000" w:firstRow="0" w:lastRow="0" w:firstColumn="1" w:lastColumn="0" w:oddVBand="0" w:evenVBand="0" w:oddHBand="0" w:evenHBand="0" w:firstRowFirstColumn="0" w:firstRowLastColumn="0" w:lastRowFirstColumn="0" w:lastRowLastColumn="0"/>
            <w:tcW w:w="605" w:type="dxa"/>
          </w:tcPr>
          <w:p w14:paraId="519C86A2" w14:textId="77777777" w:rsidR="00954654" w:rsidRPr="00F501F8" w:rsidRDefault="00954654" w:rsidP="00F501F8">
            <w:pPr>
              <w:contextualSpacing/>
              <w:jc w:val="center"/>
              <w:rPr>
                <w:noProof/>
                <w:color w:val="auto"/>
                <w:szCs w:val="24"/>
                <w:lang w:val="en-US" w:eastAsia="id-ID"/>
              </w:rPr>
            </w:pPr>
            <w:r w:rsidRPr="00F501F8">
              <w:rPr>
                <w:noProof/>
                <w:color w:val="auto"/>
                <w:szCs w:val="24"/>
                <w:lang w:val="en-US" w:eastAsia="id-ID"/>
              </w:rPr>
              <w:t>10</w:t>
            </w:r>
          </w:p>
        </w:tc>
        <w:tc>
          <w:tcPr>
            <w:tcW w:w="2732" w:type="dxa"/>
          </w:tcPr>
          <w:p w14:paraId="7CE5DF8C" w14:textId="77777777" w:rsidR="00954654" w:rsidRPr="00F501F8" w:rsidRDefault="00954654" w:rsidP="00F501F8">
            <w:pPr>
              <w:contextualSpacing/>
              <w:cnfStyle w:val="000000000000" w:firstRow="0" w:lastRow="0" w:firstColumn="0" w:lastColumn="0" w:oddVBand="0" w:evenVBand="0" w:oddHBand="0" w:evenHBand="0" w:firstRowFirstColumn="0" w:firstRowLastColumn="0" w:lastRowFirstColumn="0" w:lastRowLastColumn="0"/>
              <w:rPr>
                <w:noProof/>
                <w:color w:val="auto"/>
                <w:szCs w:val="24"/>
                <w:lang w:val="en-US" w:eastAsia="id-ID"/>
              </w:rPr>
            </w:pPr>
            <w:r w:rsidRPr="00F501F8">
              <w:rPr>
                <w:noProof/>
                <w:color w:val="auto"/>
                <w:szCs w:val="24"/>
                <w:lang w:val="en-US" w:eastAsia="id-ID"/>
              </w:rPr>
              <w:t>How do you think reasoning, logic and the source of science are interrelated?</w:t>
            </w:r>
          </w:p>
        </w:tc>
        <w:tc>
          <w:tcPr>
            <w:tcW w:w="2616" w:type="dxa"/>
          </w:tcPr>
          <w:p w14:paraId="19BDF0E1" w14:textId="77777777" w:rsidR="00954654" w:rsidRPr="00F501F8" w:rsidRDefault="00954654" w:rsidP="00F501F8">
            <w:pPr>
              <w:contextualSpacing/>
              <w:cnfStyle w:val="000000000000" w:firstRow="0" w:lastRow="0" w:firstColumn="0" w:lastColumn="0" w:oddVBand="0" w:evenVBand="0" w:oddHBand="0" w:evenHBand="0" w:firstRowFirstColumn="0" w:firstRowLastColumn="0" w:lastRowFirstColumn="0" w:lastRowLastColumn="0"/>
              <w:rPr>
                <w:noProof/>
                <w:color w:val="auto"/>
                <w:szCs w:val="24"/>
                <w:lang w:val="en-US" w:eastAsia="id-ID"/>
              </w:rPr>
            </w:pPr>
            <w:r w:rsidRPr="00F501F8">
              <w:rPr>
                <w:noProof/>
                <w:color w:val="auto"/>
                <w:szCs w:val="24"/>
                <w:lang w:val="en-US" w:eastAsia="id-ID"/>
              </w:rPr>
              <w:t>These three things support each other. Reasoning is the foundation of strong logical abilities to acquire new knowledge 11.01</w:t>
            </w:r>
          </w:p>
        </w:tc>
        <w:tc>
          <w:tcPr>
            <w:tcW w:w="2689" w:type="dxa"/>
          </w:tcPr>
          <w:p w14:paraId="26CE9453" w14:textId="77777777" w:rsidR="00954654" w:rsidRPr="00F501F8" w:rsidRDefault="00954654" w:rsidP="00F501F8">
            <w:pPr>
              <w:contextualSpacing/>
              <w:cnfStyle w:val="000000000000" w:firstRow="0" w:lastRow="0" w:firstColumn="0" w:lastColumn="0" w:oddVBand="0" w:evenVBand="0" w:oddHBand="0" w:evenHBand="0" w:firstRowFirstColumn="0" w:firstRowLastColumn="0" w:lastRowFirstColumn="0" w:lastRowLastColumn="0"/>
              <w:rPr>
                <w:noProof/>
                <w:color w:val="auto"/>
                <w:szCs w:val="24"/>
                <w:lang w:val="en-US" w:eastAsia="id-ID"/>
              </w:rPr>
            </w:pPr>
            <w:r w:rsidRPr="00F501F8">
              <w:rPr>
                <w:noProof/>
                <w:color w:val="auto"/>
                <w:szCs w:val="24"/>
                <w:lang w:val="en-US" w:eastAsia="id-ID"/>
              </w:rPr>
              <w:t>The source of knowledge is the basis of the learning foothold, to strengthen reasoning in order to have high logic in solving life problems 11.04</w:t>
            </w:r>
          </w:p>
        </w:tc>
      </w:tr>
    </w:tbl>
    <w:p w14:paraId="7F16BE8C" w14:textId="7D2B1318" w:rsidR="00176E21" w:rsidRDefault="00176E21" w:rsidP="00F501F8">
      <w:pPr>
        <w:rPr>
          <w:noProof/>
          <w:lang w:val="en-US"/>
        </w:rPr>
      </w:pPr>
    </w:p>
    <w:p w14:paraId="396EDCAC" w14:textId="77777777" w:rsidR="002B1DD9" w:rsidRPr="002B1DD9" w:rsidRDefault="002B1DD9" w:rsidP="002B1DD9">
      <w:pPr>
        <w:ind w:firstLine="567"/>
        <w:rPr>
          <w:noProof/>
          <w:lang w:val="en-ID"/>
        </w:rPr>
      </w:pPr>
      <w:r w:rsidRPr="002B1DD9">
        <w:rPr>
          <w:noProof/>
          <w:lang w:val="en-ID"/>
        </w:rPr>
        <w:t>As shown in Table 2, the interview resume provides deeper insights into how students articulate their understanding of reasoning, logic, and knowledge sources. The responses confirm the patterns identified in Table 1, particularly the distinction between cognitively oriented perspectives (Group A) and spiritually integrated perspectives (Group B). The inclusion of time-coded responses enhances the transparency and credibility of the data, allowing for better traceability of participants’ statements.</w:t>
      </w:r>
    </w:p>
    <w:p w14:paraId="265001B0" w14:textId="6D147F95" w:rsidR="008C01D1" w:rsidRDefault="002B1DD9" w:rsidP="002B1DD9">
      <w:pPr>
        <w:ind w:firstLine="567"/>
        <w:rPr>
          <w:noProof/>
          <w:lang w:val="en-ID"/>
        </w:rPr>
      </w:pPr>
      <w:r w:rsidRPr="002B1DD9">
        <w:rPr>
          <w:noProof/>
          <w:lang w:val="en-ID"/>
        </w:rPr>
        <w:t>Moreover, the findings indicate that both groups share a common recognition of the importance of reasoning and logic in academic and real-life contexts. However, the integration of religious values among madrasah students suggests a more holistic epistemological framework, where knowledge is not only acquired but also internalized as part of ethical and spiritual development. This highlights the importance of considering students’ educational backgrounds in designing learning approaches that effectively integrate cognitive and affective domains.</w:t>
      </w:r>
    </w:p>
    <w:p w14:paraId="7718085F" w14:textId="77777777" w:rsidR="00887A73" w:rsidRPr="00F501F8" w:rsidRDefault="00887A73" w:rsidP="00F501F8">
      <w:pPr>
        <w:rPr>
          <w:noProof/>
          <w:lang w:val="en-US"/>
        </w:rPr>
      </w:pPr>
    </w:p>
    <w:p w14:paraId="3D3A56D3" w14:textId="77777777" w:rsidR="00CE0348" w:rsidRPr="00F501F8" w:rsidRDefault="00CE0348" w:rsidP="00F501F8">
      <w:pPr>
        <w:rPr>
          <w:b/>
          <w:bCs/>
          <w:noProof/>
          <w:lang w:val="en-US"/>
        </w:rPr>
      </w:pPr>
      <w:r w:rsidRPr="00F501F8">
        <w:rPr>
          <w:b/>
          <w:bCs/>
          <w:noProof/>
          <w:lang w:val="en-US"/>
        </w:rPr>
        <w:t>The Concept of Reasoning in Modern Science</w:t>
      </w:r>
    </w:p>
    <w:p w14:paraId="0221ABEE" w14:textId="77777777" w:rsidR="00CE0348" w:rsidRPr="00F501F8" w:rsidRDefault="00CE0348" w:rsidP="00F501F8">
      <w:pPr>
        <w:ind w:firstLine="567"/>
        <w:rPr>
          <w:noProof/>
          <w:lang w:val="en-US"/>
        </w:rPr>
      </w:pPr>
      <w:r w:rsidRPr="00F501F8">
        <w:rPr>
          <w:noProof/>
          <w:lang w:val="en-US"/>
        </w:rPr>
        <w:t xml:space="preserve">Inductive Reasoning: The inductive reasoning method is a way of thinking that draws general conclusions from observations of specific things. Qualitative results show that inductive reasoning is often used in empirical research where individual observational data are accumulated to formulate a broader theory. In education, inductive reasoning-based learning models (such as Problem-Based Learning) have been shown to improve students' analytical skills, facilitating them in connecting specific concepts towards a broader and more comprehensive </w:t>
      </w:r>
      <w:r w:rsidRPr="00F501F8">
        <w:rPr>
          <w:noProof/>
          <w:lang w:val="en-US"/>
        </w:rPr>
        <w:lastRenderedPageBreak/>
        <w:t>understanding. Deductive Reasoning: Deductive reasoning draws specific conclusions from a general premise that has been accepted as true. The results show that deductive reasoning is relevant in the context of exact science and formal logic, where deductive reasoning allows the preparation of valid arguments based on syllogism. The use of deductive reasoning enriches the decision-making process in scientific research, helping to ensure that the conclusions drawn have a strong logical basis.</w:t>
      </w:r>
    </w:p>
    <w:p w14:paraId="60CD83AE" w14:textId="77777777" w:rsidR="00CE0348" w:rsidRPr="00F501F8" w:rsidRDefault="00CE0348" w:rsidP="00F501F8">
      <w:pPr>
        <w:ind w:firstLine="567"/>
        <w:rPr>
          <w:noProof/>
          <w:lang w:val="en-US"/>
        </w:rPr>
      </w:pPr>
    </w:p>
    <w:p w14:paraId="47418939" w14:textId="77777777" w:rsidR="00CE0348" w:rsidRPr="00F501F8" w:rsidRDefault="00CE0348" w:rsidP="00F501F8">
      <w:pPr>
        <w:rPr>
          <w:b/>
          <w:bCs/>
          <w:noProof/>
          <w:lang w:val="en-US"/>
        </w:rPr>
      </w:pPr>
      <w:r w:rsidRPr="00F501F8">
        <w:rPr>
          <w:b/>
          <w:bCs/>
          <w:noProof/>
          <w:lang w:val="en-US"/>
        </w:rPr>
        <w:t>The Role of Logic as a Validation Tool in Science</w:t>
      </w:r>
    </w:p>
    <w:p w14:paraId="383A267A" w14:textId="77777777" w:rsidR="00CE0348" w:rsidRPr="00F501F8" w:rsidRDefault="00CE0348" w:rsidP="00F501F8">
      <w:pPr>
        <w:ind w:firstLine="567"/>
        <w:rPr>
          <w:noProof/>
          <w:lang w:val="en-US"/>
        </w:rPr>
      </w:pPr>
      <w:r w:rsidRPr="00F501F8">
        <w:rPr>
          <w:noProof/>
          <w:lang w:val="en-US"/>
        </w:rPr>
        <w:t>Logic acts as the main controller in ensuring that the thought process is carried out consistently and structured. Qualitative findings show that the application of logical principles (the principle of identity, contradiction, and rejection of third possibility) increases the accuracy and validity of the analysis. The use of logic helps in separating relevant information from what is not, thereby minimizing the risk of data misinterpretation. In the Islamic context, the science of logic or the Science of Mantiq was developed to harmonize logic with religious principles, expanding the scope of logic as a tool of thinking that is not only systematic, but also ethical.</w:t>
      </w:r>
    </w:p>
    <w:p w14:paraId="29E2D6D6" w14:textId="77777777" w:rsidR="00CE0348" w:rsidRPr="00F501F8" w:rsidRDefault="00CE0348" w:rsidP="00F501F8">
      <w:pPr>
        <w:ind w:firstLine="567"/>
        <w:rPr>
          <w:b/>
          <w:bCs/>
          <w:noProof/>
          <w:lang w:val="en-US"/>
        </w:rPr>
      </w:pPr>
    </w:p>
    <w:p w14:paraId="7E589246" w14:textId="77777777" w:rsidR="00CE0348" w:rsidRPr="00F501F8" w:rsidRDefault="00CE0348" w:rsidP="00F501F8">
      <w:pPr>
        <w:rPr>
          <w:b/>
          <w:bCs/>
          <w:noProof/>
          <w:lang w:val="en-US"/>
        </w:rPr>
      </w:pPr>
      <w:r w:rsidRPr="00F501F8">
        <w:rPr>
          <w:b/>
          <w:bCs/>
          <w:noProof/>
          <w:lang w:val="en-US"/>
        </w:rPr>
        <w:t>Sources of Knowledge as Pillars of Modern Science</w:t>
      </w:r>
    </w:p>
    <w:p w14:paraId="26F09306" w14:textId="77777777" w:rsidR="00CE0348" w:rsidRPr="00F501F8" w:rsidRDefault="00CE0348" w:rsidP="00F501F8">
      <w:pPr>
        <w:ind w:firstLine="567"/>
        <w:rPr>
          <w:noProof/>
          <w:lang w:val="en-US"/>
        </w:rPr>
      </w:pPr>
      <w:r w:rsidRPr="00F501F8">
        <w:rPr>
          <w:noProof/>
          <w:lang w:val="en-US"/>
        </w:rPr>
        <w:t>Empirical Knowledge: Empirical sources of knowledge or empiricism rely on sensory experience as the basis of knowledge. Qualitative results show that knowledge gained through empirical observation is the basis for scientific and technological research, especially in the natural and social sciences. These findings indicate that an empirical approach is essential to obtain objective data, which can be observed and tested directly. Rationalism: Rationalism places reason as the main source of knowledge. Research shows that rationalism contributes greatly to the development of theories based on deductive logic, such as mathematics and philosophy. Qualitative results show that the rationalist approach allows researchers to relate empirical data to theoretical concepts through deep rational analysis, supporting the creation of more consistent and cohesive theories. Revelation and Intuition in Islamic Perspective: Sources of knowledge in Islam include revelation and intuition, which provide an additional perspective in understanding knowledge as something that goes beyond sensory experience. In qualitative studies, revelation-based knowledge and intuition have been found to function as moral and spiritual guides, providing an integrative dimension to holistic science.</w:t>
      </w:r>
    </w:p>
    <w:p w14:paraId="76450FF0" w14:textId="77777777" w:rsidR="00CE0348" w:rsidRPr="00F501F8" w:rsidRDefault="00CE0348" w:rsidP="00F501F8">
      <w:pPr>
        <w:ind w:firstLine="567"/>
        <w:rPr>
          <w:b/>
          <w:bCs/>
          <w:noProof/>
          <w:lang w:val="en-US"/>
        </w:rPr>
      </w:pPr>
    </w:p>
    <w:p w14:paraId="52816452" w14:textId="77777777" w:rsidR="00CE0348" w:rsidRPr="00F501F8" w:rsidRDefault="00CE0348" w:rsidP="00F501F8">
      <w:pPr>
        <w:rPr>
          <w:b/>
          <w:bCs/>
          <w:noProof/>
          <w:lang w:val="en-US"/>
        </w:rPr>
      </w:pPr>
      <w:r w:rsidRPr="00F501F8">
        <w:rPr>
          <w:b/>
          <w:bCs/>
          <w:noProof/>
          <w:lang w:val="en-US"/>
        </w:rPr>
        <w:t>Criteria for Truth in Modern Science</w:t>
      </w:r>
    </w:p>
    <w:p w14:paraId="48F27AA0" w14:textId="77777777" w:rsidR="00CE0348" w:rsidRPr="00F501F8" w:rsidRDefault="00CE0348" w:rsidP="00F501F8">
      <w:pPr>
        <w:ind w:firstLine="567"/>
        <w:rPr>
          <w:noProof/>
          <w:lang w:val="en-US"/>
        </w:rPr>
      </w:pPr>
      <w:r w:rsidRPr="00F501F8">
        <w:rPr>
          <w:noProof/>
          <w:lang w:val="en-US"/>
        </w:rPr>
        <w:t xml:space="preserve">Correspondence Theory: In correspondence theory, truth is measured based on the fit between statements and objective facts. Qualitative studies show that this theory is often applied in the natural and social sciences emphasizing empirical verification through observation and testing. Coherence Theory: Truth here is understood as internal consistency among statements in a given system. Qualitative results from various studies suggest that this theory is more applicable in the formal sciences and mathematics, where logical consistency </w:t>
      </w:r>
      <w:r w:rsidRPr="00F501F8">
        <w:rPr>
          <w:noProof/>
          <w:lang w:val="en-US"/>
        </w:rPr>
        <w:lastRenderedPageBreak/>
        <w:t>between propositions is considered the main indicator of truth. Pragmatism Theory: This theory assesses truth based on the practical benefits or successes of an idea in life. The findings suggest that this approach has a strong influence in the social sciences and humanities, where the practical usefulness of a theory or hypothesis is considered a measure of its validity. Consensus Theory: The truth according to this theory is the result of collective agreement within the scientific community. Qualitative results show that scientific consensus is often the basis for paradigm shifts in various disciplines, supporting the understanding that scientific truth is dynamic and influenced by social acceptance. Truth in Religion: In the religious view, truth is derived from divine revelation, which provides a fundamental understanding of human existence and the universe. The study finds that in Islam, religious-based truth is not only seen as a moral solution, but also an ethical guide in the development of science.</w:t>
      </w:r>
    </w:p>
    <w:p w14:paraId="195727FD" w14:textId="77777777" w:rsidR="00CE0348" w:rsidRPr="00F501F8" w:rsidRDefault="00CE0348" w:rsidP="00F501F8">
      <w:pPr>
        <w:ind w:firstLine="567"/>
        <w:rPr>
          <w:b/>
          <w:bCs/>
          <w:noProof/>
          <w:lang w:val="en-US"/>
        </w:rPr>
      </w:pPr>
      <w:bookmarkStart w:id="5" w:name="_Toc177793777"/>
    </w:p>
    <w:bookmarkEnd w:id="5"/>
    <w:p w14:paraId="3FA5E2E9" w14:textId="77777777" w:rsidR="00CE0348" w:rsidRPr="00F501F8" w:rsidRDefault="00CE0348" w:rsidP="00F501F8">
      <w:pPr>
        <w:rPr>
          <w:b/>
          <w:bCs/>
          <w:noProof/>
          <w:lang w:val="en-US"/>
        </w:rPr>
      </w:pPr>
      <w:r w:rsidRPr="00F501F8">
        <w:rPr>
          <w:b/>
          <w:bCs/>
          <w:noProof/>
          <w:lang w:val="en-US"/>
        </w:rPr>
        <w:t>Concepts of Reasoning</w:t>
      </w:r>
    </w:p>
    <w:p w14:paraId="59FEE1DB" w14:textId="2CD151DD" w:rsidR="00CE0348" w:rsidRPr="00F501F8" w:rsidRDefault="00CE0348" w:rsidP="00F501F8">
      <w:pPr>
        <w:ind w:firstLine="567"/>
        <w:rPr>
          <w:b/>
          <w:bCs/>
          <w:noProof/>
          <w:lang w:val="en-US"/>
        </w:rPr>
      </w:pPr>
      <w:r w:rsidRPr="00F501F8">
        <w:rPr>
          <w:noProof/>
          <w:lang w:val="en-US"/>
        </w:rPr>
        <w:t xml:space="preserve">Reasoning is a thought to reach a conclusion statement on a problem. reasoning is an activity of the human mind to process the knowledge we receive through the five senses and is aimed at achieving truth. This is not limited to evidence because it is not always based on formal logic. This reasoning ability is very important in achieving good learning outcomes. Improving reasoning skills in the learning process is used to achieve success </w:t>
      </w:r>
      <w:r w:rsidRPr="00F501F8">
        <w:rPr>
          <w:noProof/>
          <w:lang w:val="en-US"/>
        </w:rPr>
        <w:fldChar w:fldCharType="begin" w:fldLock="1"/>
      </w:r>
      <w:r w:rsidR="00C2242C" w:rsidRPr="00F501F8">
        <w:rPr>
          <w:noProof/>
          <w:lang w:val="en-US"/>
        </w:rPr>
        <w:instrText>ADDIN CSL_CITATION {"citationItems":[{"id":"ITEM-1","itemData":{"DOI":"10.31980/mosharafa.v9i2.609","ISSN":"2086-4280","abstract":"Latar belakang penelitian adalah rendahnya kemampuan penalaran dan komunikasi matematis siswa. Penelitian ini bertujuan untuk mengetahui bagaimana kemampuan penalaran dan komunikasi matematis siswa kelas XI MIA (Matematika dan Ilmu Alam) SMAN 1 Koto Salak Kabupaten Dharmasraya. Metode penelitian adalah penelitian deskriptif dengan pendekatan kualitatif. Instrumen yang digunakan berupa tes, wawancara, dan observasi. Subjek penelitian adalah siswa kelas XI MIA SMAN 1 Koto Salak sebanyak 27 orang. Hasil penelitian menunjukkan kriteria kemampuan penalaran dan komunikasi matematis siswa sangat baik sebanyak 3 orang, baik sebanyak 6 orang, cukup sebanyak 7 orang, kurang sebanyak 9 orang, dan sangat kurang sebanyak 2 orang. Jadi, dapat disimpulkan bahwa kemampuan penalaran dan komunikasi matematis siswa kelas XI MIA SMAN 1 Koto Salak dominan berada pada kriteria kurang baik.\r The background of the research is the low mathematical reasoning and communication skills of students. This study aims to assess the mathematical reasoning and communication skills of students of class XI in the Science program of Senior High School No 1 (SMAN 1) in Koto Salak, Dharmasraya Regency. The research method used was a descriptive study with a qualitative approach while the instruments used are in the form of tests, interviews, and observations, with 27 students as the research subjects. The results showed that the criteria of students’mathematical reasoning and communication skills as follows; very good as many as 3 people, good as many as 6 people, fairly good as many as 7 people, bad as many as 9 people, and very bad as many as 2 people. Therefore, it can be concluded that the mathematical reasoning and communication skills of students in class XI in the Science Program of Senior High School No. 1 Koto Salak are in poor criteria.","author":[{"dropping-particle":"","family":"Rismen","given":"Sefna","non-dropping-particle":"","parse-names":false,"suffix":""},{"dropping-particle":"","family":"Mardiyah","given":"Ainil","non-dropping-particle":"","parse-names":false,"suffix":""},{"dropping-particle":"","family":"Puspita","given":"Ega M","non-dropping-particle":"","parse-names":false,"suffix":""}],"container-title":"Mosharafa: Jurnal Pendidikan Matematika","id":"ITEM-1","issue":"2","issued":{"date-parts":[["2020"]]},"page":"263-274","title":"Analisis Kemampuan Penalaran dan Komunikasi Matematis Siswa","type":"article-journal","volume":"9"},"uris":["http://www.mendeley.com/documents/?uuid=d9e39bb5-79a5-487d-84bd-4f4a5846dfd8","http://www.mendeley.com/documents/?uuid=47087f61-9448-4791-8a09-7637be2d5460"]},{"id":"ITEM-2","itemData":{"DOI":"10.29313/tjpi.v10i2.9998","ISSN":"1411-8173","abstract":"The purpose of writing this work is to reveal an analysis of a number of concepts about the foundations of philosophy in terms of reasoning, logic, sources of knowledge and criteria for the truth of modern science in the tradition of Greek philosophical studies. This scientific activity uses literature studies by carrying out a series of library data collection activities, reading and taking notes, and managing study materials that are directed to answer research problems. The results of the study in this work resulted in the conclusion that knowledge will be obtained through a thought process by reasoning that can produce the latest knowledge. Knowledge can be acquired with or without the scientific method. However, not every knowledge is stated in accordance with the principle of truth based on logical procedures (rational and correct), be it naturalist logic (natural logic), or artificial logic (scientific logic). Every truth at the time of proving must be on the ontological status of the object, the epistemological attitude (with the way and attitude of how knowledge occurs), and finally with what axiological attitude.","author":[{"dropping-particle":"","family":"Khambali","given":"","non-dropping-particle":"","parse-names":false,"suffix":""},{"dropping-particle":"","family":"Fatah Natsir","given":"Nanat","non-dropping-particle":"","parse-names":false,"suffix":""},{"dropping-particle":"","family":"Haryanti","given":"Erni","non-dropping-particle":"","parse-names":false,"suffix":""}],"container-title":"Jurnal Pendidikan Islam","id":"ITEM-2","issue":"2","issued":{"date-parts":[["2021"]]},"page":"2021-411","title":"Concept of Reasoning, Logic, Sources of Knowledge, and Truth Criteria of Modern Science","type":"article-journal","volume":"10"},"uris":["http://www.mendeley.com/documents/?uuid=886aaa6c-b63c-4a63-b589-f6da165087f6"]}],"mendeley":{"formattedCitation":"(Khambali et al., 2021; Rismen et al., 2020)","plainTextFormattedCitation":"(Khambali et al., 2021; Rismen et al., 2020)","previouslyFormattedCitation":"(Khambali et al., 2021; Rismen et al., 2020)"},"properties":{"noteIndex":0},"schema":"https://github.com/citation-style-language/schema/raw/master/csl-citation.json"}</w:instrText>
      </w:r>
      <w:r w:rsidRPr="00F501F8">
        <w:rPr>
          <w:noProof/>
          <w:lang w:val="en-US"/>
        </w:rPr>
        <w:fldChar w:fldCharType="separate"/>
      </w:r>
      <w:r w:rsidRPr="00F501F8">
        <w:rPr>
          <w:noProof/>
          <w:lang w:val="en-US"/>
        </w:rPr>
        <w:t>(Khambali et al., 2021; Rismen et al., 2020)</w:t>
      </w:r>
      <w:r w:rsidRPr="00F501F8">
        <w:rPr>
          <w:noProof/>
          <w:lang w:val="en-US"/>
        </w:rPr>
        <w:fldChar w:fldCharType="end"/>
      </w:r>
      <w:r w:rsidRPr="00F501F8">
        <w:rPr>
          <w:noProof/>
          <w:lang w:val="en-US"/>
        </w:rPr>
        <w:t xml:space="preserve">. In addition, reasoning can also be defined as the activity, activity, or thought process in drawing a new statement based on several statements that are considered true </w:t>
      </w:r>
      <w:r w:rsidR="00F96D65" w:rsidRPr="00F501F8">
        <w:rPr>
          <w:noProof/>
          <w:lang w:val="en-US"/>
        </w:rPr>
        <w:fldChar w:fldCharType="begin" w:fldLock="1"/>
      </w:r>
      <w:r w:rsidR="00851986" w:rsidRPr="00F501F8">
        <w:rPr>
          <w:noProof/>
          <w:lang w:val="en-US"/>
        </w:rPr>
        <w:instrText>ADDIN CSL_CITATION {"citationItems":[{"id":"ITEM-1","itemData":{"DOI":"10.3926/jotse.1938","ISSN":"20136374","abstract":"This project seeks to foster students’ critical thinking abilities through the incorporation of Design Thinking with STEAM-PjBL in a chemistry redox process. 41 grade 10 students from a high school in Rangkasbitung, Banten, Indonesia participated in this study. Learning was facilitated by using a variety of online platforms, including Edmodo, Google Jamboard, and Zoom Meetings. Interviews, observations, journal reflection procedures, and researcher notes were used to gather qualitative data. The five steps of Design Thinking: empathize, define, ideate, prototype, and test, were used to facilitate learning (Plattner, 2010). Critical thinking skills were assessed through the indicators of Framing The Problem, Solution Finding, Self-Regulation, and Reflection, developed by Ucson and Rizona (2018). Based on the categories of Information Search, Creative Interpretation and Reasoning, Reflection, and Self-Regulation, the results demonstrate the development of students’ critical thinking abilities to the advanced level. Design Thinking provides a way to more easily and actively create project-based solutions in solving contextual problems related to redox reaction of water pollution in the Ciujung River due to the use of detergent waste. Understanding the relationship of chemical concepts to daily life challenges the application of this approach. To challenge students’ learning and help them acquire 21st-century abilities, STEAM-PjBL may be integrated with Design Thinking.","author":[{"dropping-particle":"","family":"Ananda","given":"Lintang Rizkyta","non-dropping-particle":"","parse-names":false,"suffix":""},{"dropping-particle":"","family":"Rahmawati","given":"Yuli","non-dropping-particle":"","parse-names":false,"suffix":""},{"dropping-particle":"","family":"Khairi","given":"Fauzan","non-dropping-particle":"","parse-names":false,"suffix":""}],"container-title":"Journal of Technology and Science Education","id":"ITEM-1","issue":"1","issued":{"date-parts":[["2023"]]},"page":"352-367","title":"Critical Thinking Skills of Chemistry Students By Integrating Design Thinking With Steam-Pjbl","type":"article-journal","volume":"13"},"uris":["http://www.mendeley.com/documents/?uuid=bb50f6eb-fc7e-451a-ae4a-810b15d31eda"]},{"id":"ITEM-2","itemData":{"DOI":"https://doi.org/10.3390/ children11111299","abstract":"The increasing ubiquity of digital devices in childhood had outpaced the understanding of their effects on cognitive development, creating a significant research gap regarding their long-term impact. Objective: The present narrative overview explored the complex relationship between digital device usage and cognitive development in childhood. Methods: We conducted a comprehensive literature search across multiple databases, including PubMed, Embase, Scopus, and Web of Science, to critically assess cognitive domains such as attention, memory, executive functions, problem-solving skills, and social cognition. Incorporating over 157 peer-reviewed studies published between 2001 and 2024, we used strict inclusion and exclusion criteria to ensure scientific rigor. Results: The review integrated empirical findings with established theoretical frameworks, particularly from cognitive development and media psychology, to highlight both the advantages and risks of early, frequent exposure to technology. The potential for digital devices to enhance cognitive skills, such as multitasking and information processing, was weighed against risks such as cognitive overload, diminished attention spans, and impaired social skills. We also examined psychological and behavioral outcomes, including identity formation, emotional regulation, and maladaptive behaviors associated with excessive screen time. Additionally, we identified strategies to mitigate negative effects, emphasizing structured digital engagement and parental involvement to support healthy cognitive and psychological growth. Our findings provided actionable recommendations for parents, educators, and policymakers, promoting optimal digital practices that enhanced cognitive development while safeguarding against potential harms. Conclusions: The review offered essential insights for stakeholders in child development, education, and policy-making, highlighting the need for balanced integration of digital tools in childhood learning environments.","author":[{"dropping-particle":"","family":"Clemente-Suárez","given":"Vicente Javier","non-dropping-particle":"","parse-names":false,"suffix":""},{"dropping-particle":"","family":"Beltrán-Velasco","given":"Ana Isabel","non-dropping-particle":"","parse-names":false,"suffix":""},{"dropping-particle":"","family":"Herrero-Roldán","given":"Silvia","non-dropping-particle":"","parse-names":false,"suffix":""},{"dropping-particle":"","family":"Rodriguez-Besteiro","given":"Stephanie","non-dropping-particle":"","parse-names":false,"suffix":""},{"dropping-particle":"","family":"Martín-Rodríguez","given":"Alexandra","non-dropping-particle":"","parse-names":false,"suffix":""},{"dropping-particle":"","family":"Martínez-Guardado","given":"Ismael","non-dropping-particle":"","parse-names":false,"suffix":""},{"dropping-particle":"","family":"Tornero-Aguilera","given":"Jose Francisco","non-dropping-particle":"","parse-names":false,"suffix":""}],"id":"ITEM-2","issue":"1299","issued":{"date-parts":[["2023"]]},"page":"81-101","title":"Age and Learning: Exploring Cognitive Development in the Digital Age.","type":"article-journal","volume":"11"},"uris":["http://www.mendeley.com/documents/?uuid=7efe078b-9d53-45e9-abbc-a59c61a9c9d3"]},{"id":"ITEM-3","itemData":{"DOI":"10.23969/symmetry.v7i2.6436","ISSN":"2086-4817","abstract":"This study aims to describe the results of research on students' analogical reasoning abilities in learning mathematics. This study uses the Systematic Literature Review (SLR) method. The sample consisted of 17 articles from SINTA and Google Scholar indexed journals published from 2018 to October 2022. The results of this study were reviewed based on the journal index, year of publication, year of publication, journal index, level of study, sample size, research location, and material covered. used in research analysis of students' analogical reasoning abilities in learning mathematics. By using the SLR method, it was found that the most articles were published in SINTA 4, there was an increase in the number of articles published in SINTA each year, the sample size used was less than 30 subjects, the location was dominated by Java, algebra and geometry materials were mostly used. used in students' mathematical literacy research based on cognitive style, and in terms of the four components of analogical reasoning, namely encoding, inferring, mapping, and application it was found that there were still many students who had difficulty in the mapping and applying.","author":[{"dropping-particle":"","family":"Agusantia","given":"Dwi","non-dropping-particle":"","parse-names":false,"suffix":""},{"dropping-particle":"","family":"Juandi","given":"Dadang","non-dropping-particle":"","parse-names":false,"suffix":""}],"container-title":"Symmetry: Pasundan Journal of Research in Mathematics Learning and Education","id":"ITEM-3","issue":"2","issued":{"date-parts":[["2022"]]},"page":"222-231","title":"Kemampuan Penalaran Analogi Matematis di Indonesia: Systematic Literature Review","type":"article-journal","volume":"7"},"uris":["http://www.mendeley.com/documents/?uuid=f8f668a2-0e56-4fda-a154-5b05b24a26d7","http://www.mendeley.com/documents/?uuid=794bf9d1-153a-4a63-a267-5f71b8e4a5d3"]}],"mendeley":{"formattedCitation":"(Agusantia &amp; Juandi, 2022; Ananda et al., 2023; Clemente-Suárez et al., 2023)","plainTextFormattedCitation":"(Agusantia &amp; Juandi, 2022; Ananda et al., 2023; Clemente-Suárez et al., 2023)","previouslyFormattedCitation":"(Agusantia &amp; Juandi, 2022; Ananda et al., 2023; Clemente-Suárez et al., 2023)"},"properties":{"noteIndex":0},"schema":"https://github.com/citation-style-language/schema/raw/master/csl-citation.json"}</w:instrText>
      </w:r>
      <w:r w:rsidR="00F96D65" w:rsidRPr="00F501F8">
        <w:rPr>
          <w:noProof/>
          <w:lang w:val="en-US"/>
        </w:rPr>
        <w:fldChar w:fldCharType="separate"/>
      </w:r>
      <w:r w:rsidR="00F96D65" w:rsidRPr="00F501F8">
        <w:rPr>
          <w:noProof/>
          <w:lang w:val="en-US"/>
        </w:rPr>
        <w:t>(Agusantia &amp; Juandi, 2022; Ananda et al., 2023; Clemente-Suárez et al., 2023)</w:t>
      </w:r>
      <w:r w:rsidR="00F96D65" w:rsidRPr="00F501F8">
        <w:rPr>
          <w:noProof/>
          <w:lang w:val="en-US"/>
        </w:rPr>
        <w:fldChar w:fldCharType="end"/>
      </w:r>
      <w:r w:rsidRPr="00F501F8">
        <w:rPr>
          <w:noProof/>
          <w:lang w:val="en-US"/>
        </w:rPr>
        <w:t>.</w:t>
      </w:r>
    </w:p>
    <w:p w14:paraId="222B66E7" w14:textId="26828339" w:rsidR="00CE0348" w:rsidRPr="00F501F8" w:rsidRDefault="00CE0348" w:rsidP="00F501F8">
      <w:pPr>
        <w:ind w:firstLine="567"/>
        <w:rPr>
          <w:b/>
          <w:bCs/>
          <w:noProof/>
          <w:lang w:val="en-US"/>
        </w:rPr>
      </w:pPr>
      <w:r w:rsidRPr="00F501F8">
        <w:rPr>
          <w:noProof/>
          <w:lang w:val="en-US"/>
        </w:rPr>
        <w:t xml:space="preserve">Reasoning ability training can be done through the learning model carried out. Using the right learning model will improve reasoning skills </w:t>
      </w:r>
      <w:r w:rsidRPr="00F501F8">
        <w:rPr>
          <w:noProof/>
          <w:lang w:val="en-US"/>
        </w:rPr>
        <w:fldChar w:fldCharType="begin" w:fldLock="1"/>
      </w:r>
      <w:r w:rsidR="00C2242C" w:rsidRPr="00F501F8">
        <w:rPr>
          <w:noProof/>
          <w:lang w:val="en-US"/>
        </w:rPr>
        <w:instrText>ADDIN CSL_CITATION {"citationItems":[{"id":"ITEM-1","itemData":{"abstract":"One of the main problems in classroom learning that has an impact on understanding mathematical problem solving is that mathematical reasoning abilities are still low. The purpose of this study is to analyze mathematical reasoning abilities through learning models and learning styles. The reason for this research can certainly be used as a reference for learning in schools to create a conducive classroom environment so that the enthusiasm of students in learning mathematics increases. This study uses quasi-experimental methods with Pretest-Postest Control Group Design. The population in this study were all students of SMKN Serang City Banten Province and the sample was selected by purposive sampling so that 2 classes were obtained as the experimental class and the control class. Data collection is done through tests, tests in the form of essay questions that indicate mathematical reasoning ability. Pretest was given as a preliminary test before this research took place in both classes. And at the beginning of learning both classes work on learning style instruments with the aim of classifying students who belong to the visual, auditory or kinesthetic stage groups. While the posttest was given after the end of the study in both classes in the form of the same questions as before. The results obtained in this study are (1): 1. There is an influence of mathematical reasoning ability of students who are given a PBL learning model higher than students who are given expository learning models; (2) There are differences in students' mathematical reasoning abilities based on learning styles; (3). There is no interaction between learning models and learning styles on mathematical reasoning abilities.","author":[{"dropping-particle":"","family":"Khaeroh","given":"Amanatul","non-dropping-particle":"","parse-names":false,"suffix":""},{"dropping-particle":"","family":"Anriani","given":"Nurul","non-dropping-particle":"","parse-names":false,"suffix":""},{"dropping-particle":"","family":"Mutaqin","given":"Anwar","non-dropping-particle":"","parse-names":false,"suffix":""},{"dropping-particle":"","family":"Pertanian","given":"Smkn","non-dropping-particle":"","parse-names":false,"suffix":""},{"dropping-particle":"","family":"Serang","given":"Kota","non-dropping-particle":"","parse-names":false,"suffix":""}],"container-title":"Tirtamath : Jurnal Penelitian dan Pengajaran Matematika ","id":"ITEM-1","issue":"1","issued":{"date-parts":[["2020"]]},"page":"73-85","title":"Tirtamath : Jurnal Penelitian dan Pengajaran Matematika Volume 2 Nomor 1 Tahun 2020 Pengaruh Model Pembelajaran Problem Based Learning Terhadap Kemampuan Penalaran Matematis","type":"article-journal","volume":"2"},"uris":["http://www.mendeley.com/documents/?uuid=1e22a00f-a6df-4e93-897a-5d6864d08fa2","http://www.mendeley.com/documents/?uuid=516ca22f-b892-4907-b962-347c50ddea37"]}],"mendeley":{"formattedCitation":"(Khaeroh et al., 2020)","plainTextFormattedCitation":"(Khaeroh et al., 2020)","previouslyFormattedCitation":"(Khaeroh et al., 2020)"},"properties":{"noteIndex":0},"schema":"https://github.com/citation-style-language/schema/raw/master/csl-citation.json"}</w:instrText>
      </w:r>
      <w:r w:rsidRPr="00F501F8">
        <w:rPr>
          <w:noProof/>
          <w:lang w:val="en-US"/>
        </w:rPr>
        <w:fldChar w:fldCharType="separate"/>
      </w:r>
      <w:r w:rsidRPr="00F501F8">
        <w:rPr>
          <w:noProof/>
          <w:lang w:val="en-US"/>
        </w:rPr>
        <w:t>(Khaeroh et al., 2020)</w:t>
      </w:r>
      <w:r w:rsidRPr="00F501F8">
        <w:rPr>
          <w:noProof/>
          <w:lang w:val="en-US"/>
        </w:rPr>
        <w:fldChar w:fldCharType="end"/>
      </w:r>
      <w:r w:rsidRPr="00F501F8">
        <w:rPr>
          <w:noProof/>
          <w:lang w:val="en-US"/>
        </w:rPr>
        <w:t xml:space="preserve">. In drawing conclusions, reasoning is divided into two, namely inductive reasoning and deductive reasoning </w:t>
      </w:r>
      <w:r w:rsidRPr="00F501F8">
        <w:rPr>
          <w:noProof/>
          <w:lang w:val="en-US"/>
        </w:rPr>
        <w:fldChar w:fldCharType="begin" w:fldLock="1"/>
      </w:r>
      <w:r w:rsidRPr="00F501F8">
        <w:rPr>
          <w:noProof/>
          <w:lang w:val="en-US"/>
        </w:rPr>
        <w:instrText>ADDIN CSL_CITATION {"citationItems":[{"id":"ITEM-1","itemData":{"DOI":"10.54621/jiam.v10i1.581","ISSN":"2354-6468","abstract":"Pembahasan ini bertujuan untuk mengungkapkan logika dan penalaran dalam ilmu hukum dan ilmu hukum Islam. logika merupakan suatu bagian dari filsafat yang membahas tentang aturan-aturan, asas-sasa, hukum-hukum dan metode atau prosedur dalam mencapai pengetahuan secara rasional dan benar. Sedangkan penalaran adalah kegiatan berfikir yang memiliki karateristik tertentu dalam menemukan suatu kebenaran. Logika dalam ilmu hukum diterapkan sesuai dengan klasifikasinya dalam bentuk induktif dan deduktif, di mana induktif berkaitan erat hubungannya dengan penarikan kesimpulan dari kasus-kasus individual nyata menjadi kesimpulan yang bersifat umum sedangkan deduktif sebaliknya. Logika dalam ilmu hukum Islam dikenal dengan Qiyas yang terdiri qiyas iqtirani dan qiyas istisnai, kedua macam model qiyas ini digunakan oleh para ahli logika Islam sebagai alat ukur dalam menilai benar atau salah sebuah argumen hukum yang ditawarkan. Sedangkang induktif dan deduktif dikenal dengan istiqra` tam dan istiqra` naqis, tingkat probabilitas dalam merumuskan hukum dari keduanya sangat berbeda. Penalaran dalam ilmu hukum dikenal sebagai bentuk penerapan prinsip-prinsip berpikir logis dalam memahami prinsip, aturan, data, fakta, dan proposisi hukum. Sedangkan dalam hukum Islam penalaran setidaknya ada tiga macam, metode penalaran bayani, penalaran ta’lili, dan penalaran istislahi.","author":[{"dropping-particle":"","family":"Ishak","given":"Sufriadi","non-dropping-particle":"","parse-names":false,"suffix":""}],"container-title":"Jurnal Al-Mizan","id":"ITEM-1","issue":"1","issued":{"date-parts":[["2023"]]},"page":"13-26","title":"Logika dan Penalaran Dalam Ilmu Hukum dan Ilmu Hukum Islam","type":"article-journal","volume":"10"},"uris":["http://www.mendeley.com/documents/?uuid=5da38b49-f683-4a39-8b19-4d34c517b206","http://www.mendeley.com/documents/?uuid=55f3b2dd-b7ae-4868-b367-e4ddf9c38fd6"]}],"mendeley":{"formattedCitation":"(Ishak, 2023)","plainTextFormattedCitation":"(Ishak, 2023)","previouslyFormattedCitation":"(Ishak, 2023)"},"properties":{"noteIndex":0},"schema":"https://github.com/citation-style-language/schema/raw/master/csl-citation.json"}</w:instrText>
      </w:r>
      <w:r w:rsidRPr="00F501F8">
        <w:rPr>
          <w:noProof/>
          <w:lang w:val="en-US"/>
        </w:rPr>
        <w:fldChar w:fldCharType="separate"/>
      </w:r>
      <w:r w:rsidRPr="00F501F8">
        <w:rPr>
          <w:noProof/>
          <w:lang w:val="en-US"/>
        </w:rPr>
        <w:t>(Ishak, 2023)</w:t>
      </w:r>
      <w:r w:rsidRPr="00F501F8">
        <w:rPr>
          <w:noProof/>
          <w:lang w:val="en-US"/>
        </w:rPr>
        <w:fldChar w:fldCharType="end"/>
      </w:r>
      <w:r w:rsidRPr="00F501F8">
        <w:rPr>
          <w:noProof/>
          <w:lang w:val="en-US"/>
        </w:rPr>
        <w:t>. Inductive Reasoning: Inductively from various statements with a limited scope, more general conclusions are drawn. This conclusion can be used in statements that are increasingly fundamental. Deductive Reasoning: An activity that turns away from inductive. Deductive is a way of thinking to draw specific conclusions from statements that are general. This deductive conclusion is widely used in the syllogism mindset where it is composed of two statements and a conclusion.</w:t>
      </w:r>
    </w:p>
    <w:p w14:paraId="1CBD99AE" w14:textId="77777777" w:rsidR="002B1DD9" w:rsidRPr="00F501F8" w:rsidRDefault="002B1DD9" w:rsidP="00F501F8">
      <w:pPr>
        <w:ind w:firstLine="567"/>
        <w:rPr>
          <w:b/>
          <w:bCs/>
          <w:noProof/>
          <w:lang w:val="en-US"/>
        </w:rPr>
      </w:pPr>
      <w:bookmarkStart w:id="6" w:name="_Toc177793778"/>
    </w:p>
    <w:bookmarkEnd w:id="6"/>
    <w:p w14:paraId="7A968D25" w14:textId="77777777" w:rsidR="00CE0348" w:rsidRPr="00F501F8" w:rsidRDefault="00CE0348" w:rsidP="00F501F8">
      <w:pPr>
        <w:rPr>
          <w:b/>
          <w:bCs/>
          <w:noProof/>
          <w:lang w:val="en-US"/>
        </w:rPr>
      </w:pPr>
      <w:r w:rsidRPr="00F501F8">
        <w:rPr>
          <w:b/>
          <w:bCs/>
          <w:noProof/>
          <w:lang w:val="en-US"/>
        </w:rPr>
        <w:t xml:space="preserve">Logic Concept  </w:t>
      </w:r>
    </w:p>
    <w:p w14:paraId="7CB1B19C" w14:textId="46EBC6FC" w:rsidR="00CE0348" w:rsidRPr="00F501F8" w:rsidRDefault="00CE0348" w:rsidP="00F501F8">
      <w:pPr>
        <w:ind w:firstLine="567"/>
        <w:rPr>
          <w:noProof/>
          <w:lang w:val="en-US"/>
        </w:rPr>
      </w:pPr>
      <w:r w:rsidRPr="00F501F8">
        <w:rPr>
          <w:noProof/>
          <w:lang w:val="en-US"/>
        </w:rPr>
        <w:t xml:space="preserve">Logic is a way of thinking to draw a conclusion to get a reasonable answer. A person can think logically according to appropriate rules based on classification, structure, and have acumen in using his logic </w:t>
      </w:r>
      <w:r w:rsidR="002F5CB5" w:rsidRPr="00F501F8">
        <w:rPr>
          <w:noProof/>
          <w:lang w:val="en-US"/>
        </w:rPr>
        <w:fldChar w:fldCharType="begin" w:fldLock="1"/>
      </w:r>
      <w:r w:rsidR="00CE700B" w:rsidRPr="00F501F8">
        <w:rPr>
          <w:noProof/>
          <w:lang w:val="en-US"/>
        </w:rPr>
        <w:instrText>ADDIN CSL_CITATION {"citationItems":[{"id":"ITEM-1","itemData":{"DOI":"10.24114/jtp.v14i2.26121","abstract":"Abstrak : Penelitian ini bertujuan untuk mengetahui apakah model pembelajaran simulasi berbasis TIK dapat memberikan kontribusi terhadap kemampuan berpikir logis siswa kelas IV SD/ MI dalam pembelajaran matematika ?. Penelitian ini dilatarbelakangi oleh rendahnya kemampuan berpikir logis siswa dalam pembelajaran matematika serta persepsi siswa terhadap pembelajaran matematika yang sulit dipahami dan menakutkan, sehingga dihadirkan sebuah inovasi dengan memanfaatkan model simulasi berbasis TIK. Metodologi yang digunakan dalam penelitian ini adalah metode kualitatif deskriptif dengan desain penelitian kepustakaan (library research), sedangkan teknik pengumpulan data dilakukan dengan mencari berbagai dokumentasi dari beberapa jurnal yang relevan dengan penelitian ini, kemudian dianalisis dan diambil kesimpulan. Jurnal yang digunakan adalah  terbitan sepuluh tahu terakhir yaitu mulai tahun 2010-2020. Hasil peneltian ini menunjukkan bahwa model simulasi berbasis TIK yang diterapkan dalam pembelajaran dapat memberikan kontribusi terhadap kemampuan berpikir logis siswa, dengan kata lain model pembelajaran simulasi berbasis TIK dapat menumbuhkan kemampuan berpikir logis siswa kelas IV SD/ MI. Hal ini dapat dilihat dari analisis 33 artikel yang relevan dengan penelitian ini, sehingga dapat dipakai dalam menentukan kesimpulanKata Kunci : simulasi, tik, berpikir logisAbstract :This study aims to determine Whether the ICT-based simulation learning model can contribute to the logical thinking skills of grade IV SD/ MI students in mathematics learning. This research is motivated by the low ability of students to think logically in mathematics learning and students’ perceptions of learning mathematics which is difficult to understand and scary, so that an innovation is presented by utilizing an ICT-based simulation model. The methodology used in this research is descriptive qualitative method with library research desaign, while the data collection technique is done by looking for various documentation from several journal relevant to this research, then analyzed and conclusions drawn. The journal used are those of the last ten years, starting from 2010-2020. The results of this study indicate that the ICT-based simulation model applied in learning can contribute to student’s logical thinking skills, in other words, the ICT-based simulation learning model can foster logical thinking skills in grade IV SD/ MI students. This can be seen from the analysis of 33 articles …","author":[{"dropping-particle":"","family":"Kurniyawati","given":"Shobiroh Ulfa","non-dropping-particle":"","parse-names":false,"suffix":""},{"dropping-particle":"","family":"Prastowo","given":"Andi","non-dropping-particle":"","parse-names":false,"suffix":""}],"container-title":"Jurnal Teknologi Pendidikan (JTP)","id":"ITEM-1","issue":"2","issued":{"date-parts":[["2021"]]},"page":"88","title":"Kontribusi Model Simulasi Tik Untuk Menumbuhkan Berpikir Logis Dalam Pembelajaran Matematika Kelas Iv Sd/Mi","type":"article-journal","volume":"14"},"uris":["http://www.mendeley.com/documents/?uuid=8e84283c-0695-4b79-9090-1e5b56faeece","http://www.mendeley.com/documents/?uuid=14a07f3b-7f43-424a-a7ce-1a0ce611c0ff"]},{"id":"ITEM-2","itemData":{"ISSN":"0029-5582","abstract":"We define the transformation brackets connecting the wave functions for two particles in an harmonic oscillator common potential with the wave functions given in terms of the relative and centre of mass coordinates of the two particles. With the help of these brackets we show that all matrix elements for the interaction potentials in nuclear shell theory can be given directly in terms of Talmi integrals. We obtain recurrence relations and explicit algebraic expressions for the transformation brackets that will permit their numerical evaluation.","author":[{"dropping-particle":"","family":"Arifiya","given":"Nur","non-dropping-particle":"","parse-names":false,"suffix":""}],"id":"ITEM-2","issue":"1","issued":{"date-parts":[["2023"]]},"page":"1-7","title":"Analisis Kemampuan Berpikir Logis Siswa Kelas VIII Melalui Percobaan Sederhana Pada Pelajaran IPA","type":"article-journal","volume":"12"},"uris":["http://www.mendeley.com/documents/?uuid=8a478c08-c727-4e7e-90fe-802f6eb505e1"]},{"id":"ITEM-3","itemData":{"DOI":"10.15575/ath.v7i2.21060","ISSN":"2503-5282","abstract":"… to offline learning using Google Classroom learning media, … when learning using this google classroom learning media, but … students' perceptions of google classroom learning media in …","author":[{"dropping-particle":"","family":"Al-Ghifary","given":"Dwi Fikry","non-dropping-particle":"","parse-names":false,"suffix":""},{"dropping-particle":"","family":"Dedih","given":"Ujang","non-dropping-particle":"","parse-names":false,"suffix":""},{"dropping-particle":"","family":"Sobandi","given":"Oban","non-dropping-particle":"","parse-names":false,"suffix":""}],"container-title":"Atthulab: Islamic Religion Teaching and Learning Journal","id":"ITEM-3","issue":"2","issued":{"date-parts":[["2022"]]},"page":"96-107","title":"Islamic Education Learning through Google Classroom Learning Media in Relation to Learning Motivation","type":"article-journal","volume":"7"},"uris":["http://www.mendeley.com/documents/?uuid=2c9035ae-a5ef-41b3-9828-57c8bfff8a41"]},{"id":"ITEM-4","itemData":{"DOI":"10.15575/ath.v4i2.5583","ISSN":"2503-5282","abstract":"Ibn Miskawaih is known as the first Muslim intellectual in the field of moral philosophy. He is known as a historian, philosopher, doctor, poet, and linguist. As with Ibn Miskawaih, Imam al-Ghazali is a person who loves science, a person who likes to find the truth. Imam al-Ghazali studied various branches of science such as religious knowledge, ushul science, mantiq, rhetoric, logic, kalam science, and philosophy. By his advantages that he had made, Imam Ghazali was not satisfied, until he became a Sufi. Therefore, the Thought of Ibn Miskawaih and Imam al-Ghazali should be said as multi-scientific Muslim figures. By his knowledge that he had, there can be no doubt that the thoughts of Ibn Miskawaih and Imam al-Ghazali can provide changes in science, especially in the field of morality. The religious, critical, and humanist thoughts of Ibn Miskawaih and Imam al-Ghazali united abstract thinking with very logical practices and it showed coherence and consistency that it could be used as references for the development of moral education, especially in Character Education in Indonesia, especially in this era where humans have not been able to maintain moral values in aspects of life and continue to experience moral decadence. Keywords:","author":[{"dropping-particle":"","family":"Busroli","given":"Ahmad","non-dropping-particle":"","parse-names":false,"suffix":""}],"container-title":"Atthulab: Islamic Religion Teaching and Learning Journal","id":"ITEM-4","issue":"2","issued":{"date-parts":[["2019"]]},"page":"236-251","title":"Pendidikan akhlak Ibnu Miskawaih dan Imam al-Ghazali dan relevansinya dengan pendidikan karakter di Indonesia","type":"article-journal","volume":"4"},"uris":["http://www.mendeley.com/documents/?uuid=57916393-0b60-4aeb-b31c-db7e30c2b702"]},{"id":"ITEM-5","itemData":{"author":[{"dropping-particle":"","family":"Aini","given":"Siti","non-dropping-particle":"","parse-names":false,"suffix":""},{"dropping-particle":"","family":"Awaliyah","given":"Latifah","non-dropping-particle":"","parse-names":false,"suffix":""},{"dropping-particle":"","family":"Nasir","given":"Tatang Muh","non-dropping-particle":"","parse-names":false,"suffix":""},{"dropping-particle":"","family":"Yudiyanto","given":"Mohamad","non-dropping-particle":"","parse-names":false,"suffix":""},{"dropping-particle":"","family":"Apandi","given":"Taufik","non-dropping-particle":"","parse-names":false,"suffix":""},{"dropping-particle":"","family":"Java","given":"West","non-dropping-particle":"","parse-names":false,"suffix":""},{"dropping-particle":"","family":"Planning","given":"Strategic","non-dropping-particle":"","parse-names":false,"suffix":""},{"dropping-particle":"","family":"Diversification","given":"Income","non-dropping-particle":"","parse-names":false,"suffix":""},{"dropping-particle":"","family":"Polytechnic","given":"Bandung State","non-dropping-particle":"","parse-names":false,"suffix":""}],"id":"ITEM-5","issue":"02","issued":{"date-parts":[["2024"]]},"page":"202-211","title":"IMPACT OF PUBLIC SERVICE AGENCY STATUS ON MANAGEMENT AND IMPROVEMENT OF HIGHER EDUCATION SERVICES : CASE STUDY AT BANDUNG","type":"article-journal","volume":"02"},"uris":["http://www.mendeley.com/documents/?uuid=0734b9a1-3fd0-4dc5-a42b-1cd9df2620b8"]}],"mendeley":{"formattedCitation":"(Aini et al., 2024; Al-Ghifary et al., 2022; Arifiya, 2023; Busroli, 2019; Kurniyawati &amp; Prastowo, 2021)","plainTextFormattedCitation":"(Aini et al., 2024; Al-Ghifary et al., 2022; Arifiya, 2023; Busroli, 2019; Kurniyawati &amp; Prastowo, 2021)","previouslyFormattedCitation":"(Aini et al., 2024; Al-Ghifary et al., 2022; Arifiya, 2023; Busroli, 2019; Kurniyawati &amp; Prastowo, 2021)"},"properties":{"noteIndex":0},"schema":"https://github.com/citation-style-language/schema/raw/master/csl-citation.json"}</w:instrText>
      </w:r>
      <w:r w:rsidR="002F5CB5" w:rsidRPr="00F501F8">
        <w:rPr>
          <w:noProof/>
          <w:lang w:val="en-US"/>
        </w:rPr>
        <w:fldChar w:fldCharType="separate"/>
      </w:r>
      <w:r w:rsidR="002F5CB5" w:rsidRPr="00F501F8">
        <w:rPr>
          <w:noProof/>
          <w:lang w:val="en-US"/>
        </w:rPr>
        <w:t>(Aini et al., 2024; Al-Ghifary et al., 2022; Arifiya, 2023; Busroli, 2019; Kurniyawati &amp; Prastowo, 2021)</w:t>
      </w:r>
      <w:r w:rsidR="002F5CB5" w:rsidRPr="00F501F8">
        <w:rPr>
          <w:noProof/>
          <w:lang w:val="en-US"/>
        </w:rPr>
        <w:fldChar w:fldCharType="end"/>
      </w:r>
      <w:r w:rsidRPr="00F501F8">
        <w:rPr>
          <w:noProof/>
          <w:lang w:val="en-US"/>
        </w:rPr>
        <w:t xml:space="preserve">. The reasoning process is very important in the ability of logic. Because, logic is the science of thinking and reasoning correctly </w:t>
      </w:r>
      <w:r w:rsidRPr="00F501F8">
        <w:rPr>
          <w:noProof/>
          <w:lang w:val="en-US"/>
        </w:rPr>
        <w:fldChar w:fldCharType="begin" w:fldLock="1"/>
      </w:r>
      <w:r w:rsidRPr="00F501F8">
        <w:rPr>
          <w:noProof/>
          <w:lang w:val="en-US"/>
        </w:rPr>
        <w:instrText>ADDIN CSL_CITATION {"citationItems":[{"id":"ITEM-1","itemData":{"DOI":"10.30998/sap.v5i2.7276","ISSN":"2527-967X","abstract":"&lt;em&gt;The purpose of this study is to determine the improvement of students’ adaptive reasoning abilities through the reciprocal teaching model. This research is experimental research with one group pretest-posttest design. The sample in this study were first semester students of class B IKIP PGRI Pontianak with cluster random sampling technique. The data analysis technique used descriptive statistics and inferential to test whether there was an increase in adaptive reasoning skills through the reciprocal teaching model. The results showed that the students obtained the initial test score with an average of 21,23 while the final test score with an average of 71,36. After applying the reciprocal teaching model to the students’ adaptive reasoning ability, they obtained a sig. 0,000 where sig. &amp;lt; 0,05 (?). Thus the reciprocal teaching model can improve students’ adaptive reasoning abilities.&lt;/em&gt;","author":[{"dropping-particle":"","family":"Oktaviana","given":"Dwi","non-dropping-particle":"","parse-names":false,"suffix":""},{"dropping-particle":"","family":"Haryadi","given":"Rahman","non-dropping-particle":"","parse-names":false,"suffix":""}],"container-title":"SAP (Susunan Artikel Pendidikan)","id":"ITEM-1","issue":"2","issued":{"date-parts":[["2020"]]},"page":"124-130","title":"Kemampuan Penalaran Adaptif Melalui Model Reciprocal Teaching pada Logika Matematika dan Himpunan","type":"article-journal","volume":"5"},"uris":["http://www.mendeley.com/documents/?uuid=701f580c-4491-42cd-b2a2-066c7be16f4d","http://www.mendeley.com/documents/?uuid=2191b6e4-4c0a-44cb-8281-6cc3c048d8b5"]},{"id":"ITEM-2","itemData":{"author":[{"dropping-particle":"","family":"Pulungan","given":"M. Husnullail Ahmad Syukri Maryani Asbui Deassy Arestya Saksitha","non-dropping-particle":"","parse-names":false,"suffix":""}],"container-title":"Jurnal Genta Mulia","id":"ITEM-2","issue":"2","issued":{"date-parts":[["2024"]]},"page":"239-250","title":"DISKURSUS LOGIKA DAN PENALARAN DALAM MENGEMBANGKAN KEMAMPUAN BERPIKIR KRITIS","type":"article-journal","volume":"15"},"uris":["http://www.mendeley.com/documents/?uuid=bb06625d-3ab6-43af-abf9-b7bdd0dac8ad"]}],"mendeley":{"formattedCitation":"(Oktaviana &amp; Haryadi, 2020; Pulungan, 2024)","plainTextFormattedCitation":"(Oktaviana &amp; Haryadi, 2020; Pulungan, 2024)","previouslyFormattedCitation":"(Oktaviana &amp; Haryadi, 2020; Pulungan, 2024)"},"properties":{"noteIndex":0},"schema":"https://github.com/citation-style-language/schema/raw/master/csl-citation.json"}</w:instrText>
      </w:r>
      <w:r w:rsidRPr="00F501F8">
        <w:rPr>
          <w:noProof/>
          <w:lang w:val="en-US"/>
        </w:rPr>
        <w:fldChar w:fldCharType="separate"/>
      </w:r>
      <w:r w:rsidRPr="00F501F8">
        <w:rPr>
          <w:noProof/>
          <w:lang w:val="en-US"/>
        </w:rPr>
        <w:t>(Oktaviana &amp; Haryadi, 2020; Pulungan, 2024)</w:t>
      </w:r>
      <w:r w:rsidRPr="00F501F8">
        <w:rPr>
          <w:noProof/>
          <w:lang w:val="en-US"/>
        </w:rPr>
        <w:fldChar w:fldCharType="end"/>
      </w:r>
      <w:r w:rsidRPr="00F501F8">
        <w:rPr>
          <w:noProof/>
          <w:lang w:val="en-US"/>
        </w:rPr>
        <w:t>. Among the verses of the Qur'an that encourage people to think is Surah Al Alaq: 1-5, QS. Al Ankabut: 20, QS. Al Hajj: 46, QS. Al-A'raf: 185, and other verses concerning thinking</w:t>
      </w:r>
      <w:r w:rsidRPr="00F501F8">
        <w:rPr>
          <w:noProof/>
          <w:rtl/>
          <w:lang w:val="en-US"/>
        </w:rPr>
        <w:t xml:space="preserve"> </w:t>
      </w:r>
      <w:r w:rsidRPr="00F501F8">
        <w:rPr>
          <w:noProof/>
          <w:lang w:val="en-US"/>
        </w:rPr>
        <w:fldChar w:fldCharType="begin" w:fldLock="1"/>
      </w:r>
      <w:r w:rsidRPr="00F501F8">
        <w:rPr>
          <w:noProof/>
          <w:lang w:val="en-US"/>
        </w:rPr>
        <w:instrText>ADDIN CSL_CITATION {"citationItems":[{"id":"ITEM-1","itemData":{"ISSN":"1978-8169","abstract":"… memproses informasi menjadi pengetahuan yang tersimpan di dalam memori, tetapi juga memberikan … Menurut Qurais Shihab (1996 : 294-295), akal mempunya tiga daya sebagaimana dapat dipahami dari penuturan ayat-ayat Al …","author":[{"dropping-particle":"","family":"Mu'izzuddin","given":"Mochammad","non-dropping-particle":"","parse-names":false,"suffix":""}],"container-title":"STUDIA DIDAKTIKA: Jurnal Ilmiah Pendidikan","id":"ITEM-1","issue":"1","issued":{"date-parts":[["2016"]]},"page":"72-84","title":"Berpikir Menurutal-Qur’an","type":"article-journal","volume":"10"},"uris":["http://www.mendeley.com/documents/?uuid=e25511b7-8d9f-445e-bd91-a3267adbc7d2"]}],"mendeley":{"formattedCitation":"(Mu’izzuddin, 2016)","plainTextFormattedCitation":"(Mu’izzuddin, 2016)","previouslyFormattedCitation":"(Mu’izzuddin, 2016)"},"properties":{"noteIndex":0},"schema":"https://github.com/citation-style-language/schema/raw/master/csl-citation.json"}</w:instrText>
      </w:r>
      <w:r w:rsidRPr="00F501F8">
        <w:rPr>
          <w:noProof/>
          <w:lang w:val="en-US"/>
        </w:rPr>
        <w:fldChar w:fldCharType="separate"/>
      </w:r>
      <w:r w:rsidRPr="00F501F8">
        <w:rPr>
          <w:noProof/>
          <w:lang w:val="en-US"/>
        </w:rPr>
        <w:t>(Mu’izzuddin, 2016)</w:t>
      </w:r>
      <w:r w:rsidRPr="00F501F8">
        <w:rPr>
          <w:noProof/>
          <w:lang w:val="en-US"/>
        </w:rPr>
        <w:fldChar w:fldCharType="end"/>
      </w:r>
      <w:r w:rsidRPr="00F501F8">
        <w:rPr>
          <w:noProof/>
          <w:lang w:val="en-US"/>
        </w:rPr>
        <w:t>.</w:t>
      </w:r>
    </w:p>
    <w:p w14:paraId="47F7A089" w14:textId="77777777" w:rsidR="00CE0348" w:rsidRPr="00F501F8" w:rsidRDefault="00CE0348" w:rsidP="00F501F8">
      <w:pPr>
        <w:ind w:firstLine="567"/>
        <w:rPr>
          <w:noProof/>
          <w:lang w:val="en-US"/>
        </w:rPr>
      </w:pPr>
      <w:r w:rsidRPr="00F501F8">
        <w:rPr>
          <w:noProof/>
          <w:lang w:val="en-US"/>
        </w:rPr>
        <w:lastRenderedPageBreak/>
        <w:t xml:space="preserve">In Islam, the science of logic is known as the Science of Mantiq. Mantiq science is a science that discusses how to think correctly, well, and systematically by using reason that is in accordance with the rules in Science. The word Mantiq comes from the Arabic word "Nathoqo" which means to think. While in Greek, it comes from the word "Logic" which means the statement of a word or thinking </w:t>
      </w:r>
      <w:r w:rsidRPr="00F501F8">
        <w:rPr>
          <w:noProof/>
          <w:lang w:val="en-US"/>
        </w:rPr>
        <w:fldChar w:fldCharType="begin" w:fldLock="1"/>
      </w:r>
      <w:r w:rsidRPr="00F501F8">
        <w:rPr>
          <w:noProof/>
          <w:lang w:val="en-US"/>
        </w:rPr>
        <w:instrText>ADDIN CSL_CITATION {"citationItems":[{"id":"ITEM-1","itemData":{"DOI":"10.59548/je.v1i1.19","abstract":"Ilmu Pengetahuan mencapai puncak perkembangan dengan baik pada era kejayaan peradaban Islam, pada saat itu bukan hanya ilmu-ilmu islam yang berkembang tetapi juga ilmu-ilmu dibidang lain. Hal ini disebabkan pengaruh ilmu Mantiq atau Logika sehingga menyebabkan banyaknya Ilmuwan yang muncul dengan segala karyanya yang berkualitas bagus. Penelitian ini menggunakan metode Library Research (studi pustaka), dimana Penulis mengambil referensi dari buku dan jurnal ilmiah. Hasil penelitian ini menunjukkan bahwa ilmu Mantiq sangat berpengaruh terhadap kajian-kajian ilmu Islam karena hal itu dapat menjadi bahan evaluasi terhadap kajian ilmu islam dimasa selanjutnya atau dimasa yang akan datang karena Mantiq sendiri merupakan aturan berpikir secara rasio atau logika, meliputi analogi, deduktif, induktif dan silogisme. Hasilnya dapat digunakan sebagai bahan acuan terhadap perkembangan ilmu-ilmu islam terkhusus mengenai kelebihan dan kekurangan pada perkembangannya. Kata Kunci: Ilmu Mantiq, Ilmu Islam References: Ajar, B. (2019). No Title (M. R. Purwanto, Ed.; Cetakan I). Universitas Islam Indonesia. Machendrawaty, N. (2019). Ilmu Mantik Pintu Utama Berpikir Logis. In Angewandte Chemie International Edition, 6(11), 951–952. Munib, A. (2020). Jurnal pendidikan dan pemikiran keislaman. 7(2), 113–122. Perdana, M. P., &amp; Muslih, M. (2021). LOGIKA SEBAGAI LANDASAN BERPIKIR DAN BERILMU PENGETAHUAN. 3, 147–155. Soelaiman, D. a. (2019). Filsafat Ilmu Pengetahuan Pespektif Barat dan Islam. Thowil, T. at. (1979). Ushulul al-falsafah (A. Yani, Ed.). Dar an Nahdlah al arabiyah. http://catalog.uinsby.ac.id//index.php?p=show_detail&amp;id=75897","author":[{"dropping-particle":"","family":"Harahap","given":"Laila Rahimah","non-dropping-particle":"","parse-names":false,"suffix":""},{"dropping-particle":"","family":"Pally Taran","given":"Jovial","non-dropping-particle":"","parse-names":false,"suffix":""}],"container-title":"Jurnal Ekshis","id":"ITEM-1","issue":"1","issued":{"date-parts":[["2023"]]},"page":"32-42","title":"Hubungan Ilmu Mantiq Dalam Pengembangan Ilmu-Ilmu Islam","type":"article-journal","volume":"1"},"uris":["http://www.mendeley.com/documents/?uuid=d7dcc1b4-a449-496a-9397-e4b7c9739439","http://www.mendeley.com/documents/?uuid=a5cc53bb-bd54-4fde-8a11-082e4bbf9f07"]},{"id":"ITEM-2","itemData":{"abstract":"The science of logic or which is famous among pesantren is known as mantiq science, which is a study of how humans think using correct and systematic reason by using certain methods that are in accordance with the rules of science. although at the beginning of the emergence of this science was popular in Greece since ancient times, but at the peak of its golden age, during the Abbasid Dynasty, the science of mantiq also did not escape the aim of the people to be studied, explored and then developed in accordance with science. Then in the next decade, the western logic figures were perfected until a modern science of logic was presented. As for the development of science or logic among Islamic boarding schools, originating from the inclusion of Arabic as one of the teaching materials or curriculums taught in boarding schools, so that logic or mantiq is entered simultaneously with the science of tools (nahwu, sharrof, balaghah, 'arudh etc.) because they are interrelated with each other, so the science of logic or mantiq in the world of pesantren has become a trend for the santri in learning science","author":[{"dropping-particle":"","family":"Munib","given":"Abdul","non-dropping-particle":"","parse-names":false,"suffix":""},{"dropping-particle":"","family":"Atnawi","given":"","non-dropping-particle":"","parse-names":false,"suffix":""}],"container-title":"Dinamika Pesantren dan Logika","id":"ITEM-2","issue":"2","issued":{"date-parts":[["2020"]]},"page":"113-122","title":"Dinamika Pesantren dan Logika","type":"article-journal","volume":"7"},"uris":["http://www.mendeley.com/documents/?uuid=f6e722d1-9e08-416c-a602-98f7bfebc414"]},{"id":"ITEM-3","itemData":{"abstract":"Pada masa keemasan peradaban Islam, ilmu pengetahuan berkembang dengan baik. Ilmu-ilmu yang dikembangkan tidak hanya ilmu-ilmu keislaman yang merupakan kajian teks-teks Al-Qur'an dan Hadits, tetapi juga ilmu-ilmu lain yang meliputi: Astronomi, al-Jabar, Kimia, Fisika. khususnya dalam ilmu-ilmu keislaman, pengaruh penggunaan Mantiq cukup besar, sehingga melahirkan banyak ilmuwan dan karya yang berkualitas. Fakta ini tentu saja tidak lepas dari kegigihan para ulama dalam memberikan semangat pada ajaran Islam itu sendiri, sehingga tidak ada yang luput dari pembahasan mereka. Beberapa ayat digolongkan menjadi satu jenis, meskipun berusaha disebarkan dimana-mana untuk diorganisasikan ke dalam satu bidang ilmu. Ayat-ayat hukum tersebut dikelompokkan menjadi satu dan kemudian disusun secara sistematis, yang kemudian menjadi ushul fiqh dan fiqh. Jika dirunut lebih jauh, langkah-langkah yang diambil dalam pengembangan ilmu-ilmu keislaman akan ditemukan bahwa filsafat Islam mempunyai peran yang cukup signifikan dalam permulaan ilmu-ilmu keislaman khususnya mantiq. Mantiq atau dengan nama lain logika sejak kemunculannya di Yunani telah mengalami perkembangan dan pengaruh yang besar dalam kehidupan manusia. Logika sendiri telah berkembang dari logika tradisional menjadi logika simbolik. Perkembangan ini sejalan dengan perubahan pola pikir manusia. Kajian pengaruh mantiq terhadap perkembangan ilmu-ilmu keislaman merupakan suatu keharusan agar dapat menjadi bahan evaluasi perkembangan keilmuan Islam ke depan. Mantiq yang merupakan bentuk dan aturan berpikir rasional identik dengan cara berpikir modern. Oleh karena itu, dengan melihat pengaruh Mantiq terhadap ilmu-ilmu keislaman di masa lampau, kita akan bertanya apakah ilmu Mantiq masih relevan dengan perkembangan keilmuan saat ini. Ada empat prinsip Mantiq yang digunakan dalam penelitian ini, yaitu: Silogisme, Deduktif, Induktif dan Analogi / Qiyas. Empat prinsip inilah yang digunakan dalam menganalisis ilmu-ilmu Islam secara umum, yaitu: Tafsir, Ushul Fiqh, dan Kalam. Hasil analisis tersebut menjadi masukan bagi pengembangan ilmu-ilmu keislaman secara umum, terutama kekuatan dan kelemahannya bagi pengembangan.","author":[{"dropping-particle":"","family":"Syarif","given":"Edwin","non-dropping-particle":"","parse-names":false,"suffix":""}],"container-title":"Ilmu Ushuluddin","id":"ITEM-3","issue":"2","issued":{"date-parts":[["2016"]]},"page":"1-18","title":"Pengaruh Mantiq (Logika) dalam Pengembangan Ilmu-ilmu Keislaman","type":"article-journal","volume":"5"},"uris":["http://www.mendeley.com/documents/?uuid=af96b9e0-578c-4954-b7cc-6daf9bd13777"]}],"mendeley":{"formattedCitation":"(Harahap &amp; Pally Taran, 2023; Munib &amp; Atnawi, 2020; Syarif, 2016)","plainTextFormattedCitation":"(Harahap &amp; Pally Taran, 2023; Munib &amp; Atnawi, 2020; Syarif, 2016)","previouslyFormattedCitation":"(Harahap &amp; Pally Taran, 2023; Munib &amp; Atnawi, 2020; Syarif, 2016)"},"properties":{"noteIndex":0},"schema":"https://github.com/citation-style-language/schema/raw/master/csl-citation.json"}</w:instrText>
      </w:r>
      <w:r w:rsidRPr="00F501F8">
        <w:rPr>
          <w:noProof/>
          <w:lang w:val="en-US"/>
        </w:rPr>
        <w:fldChar w:fldCharType="separate"/>
      </w:r>
      <w:r w:rsidRPr="00F501F8">
        <w:rPr>
          <w:noProof/>
          <w:lang w:val="en-US"/>
        </w:rPr>
        <w:t>(Harahap &amp; Pally Taran, 2023; Munib &amp; Atnawi, 2020; Syarif, 2016)</w:t>
      </w:r>
      <w:r w:rsidRPr="00F501F8">
        <w:rPr>
          <w:noProof/>
          <w:lang w:val="en-US"/>
        </w:rPr>
        <w:fldChar w:fldCharType="end"/>
      </w:r>
      <w:r w:rsidRPr="00F501F8">
        <w:rPr>
          <w:noProof/>
          <w:lang w:val="en-US"/>
        </w:rPr>
        <w:t xml:space="preserve">. The truth of logic is very important for science. The science of logic is based on several principles in thinking, namely: The Principle of Identity (principium of identity). The Principle of Contradiction (principium contradictionis), and the Principle of the Third Possibility Rejection (principium exclusi tertii). These three principles are a scientific structure that is rational. This will help individuals to think rightly, precisely, efficiently and systematically to gain validity and set aside mistakes </w:t>
      </w:r>
      <w:r w:rsidRPr="00F501F8">
        <w:rPr>
          <w:noProof/>
          <w:lang w:val="en-US"/>
        </w:rPr>
        <w:fldChar w:fldCharType="begin" w:fldLock="1"/>
      </w:r>
      <w:r w:rsidRPr="00F501F8">
        <w:rPr>
          <w:noProof/>
          <w:lang w:val="en-US"/>
        </w:rPr>
        <w:instrText>ADDIN CSL_CITATION {"citationItems":[{"id":"ITEM-1","itemData":{"abstract":"Filsafat adalah satu dari banyak pengetahuan yang bervisikan untuk mencari jawaban, kebenaran dan esensi dalam mencari kebenaran atas segala sesuatu. Hakikat dari ilmu filsafat adalah ontologi, epistemologi, dan aksiologi. Adapun ontologi dalam filsafat ilmu …","author":[{"dropping-particle":"","family":"Achadah","given":"Alif","non-dropping-particle":"","parse-names":false,"suffix":""},{"dropping-particle":"","family":"Fadil","given":"Mohammad","non-dropping-particle":"","parse-names":false,"suffix":""}],"container-title":"Jurnal Pendidikan Islam","id":"ITEM-1","issue":"1 Juni","issued":{"date-parts":[["2020"]]},"page":"131-141","title":"Filsafat Ilmu: Pertautan Aktivitas Ilmiah, Metode Ilmiah dan Pengetahuan Sistematis","type":"article-journal","volume":"4"},"uris":["http://www.mendeley.com/documents/?uuid=665f68e8-a638-4e9b-812a-b912d4bc5ca2","http://www.mendeley.com/documents/?uuid=a7cd68d9-fa08-42ff-9626-c33ae14b73a8"]}],"mendeley":{"formattedCitation":"(Achadah &amp; Fadil, 2020)","plainTextFormattedCitation":"(Achadah &amp; Fadil, 2020)","previouslyFormattedCitation":"(Achadah &amp; Fadil, 2020)"},"properties":{"noteIndex":0},"schema":"https://github.com/citation-style-language/schema/raw/master/csl-citation.json"}</w:instrText>
      </w:r>
      <w:r w:rsidRPr="00F501F8">
        <w:rPr>
          <w:noProof/>
          <w:lang w:val="en-US"/>
        </w:rPr>
        <w:fldChar w:fldCharType="separate"/>
      </w:r>
      <w:r w:rsidRPr="00F501F8">
        <w:rPr>
          <w:noProof/>
          <w:lang w:val="en-US"/>
        </w:rPr>
        <w:t>(Achadah &amp; Fadil, 2020)</w:t>
      </w:r>
      <w:r w:rsidRPr="00F501F8">
        <w:rPr>
          <w:noProof/>
          <w:lang w:val="en-US"/>
        </w:rPr>
        <w:fldChar w:fldCharType="end"/>
      </w:r>
      <w:r w:rsidRPr="00F501F8">
        <w:rPr>
          <w:noProof/>
          <w:lang w:val="en-US"/>
        </w:rPr>
        <w:t>.</w:t>
      </w:r>
    </w:p>
    <w:p w14:paraId="01D69325" w14:textId="77777777" w:rsidR="00CE0348" w:rsidRPr="00F501F8" w:rsidRDefault="00CE0348" w:rsidP="00F501F8">
      <w:pPr>
        <w:ind w:firstLine="567"/>
        <w:rPr>
          <w:b/>
          <w:bCs/>
          <w:noProof/>
          <w:lang w:val="en-US"/>
        </w:rPr>
      </w:pPr>
      <w:bookmarkStart w:id="7" w:name="_Toc177793782"/>
    </w:p>
    <w:bookmarkEnd w:id="7"/>
    <w:p w14:paraId="1FD7B115" w14:textId="77777777" w:rsidR="00CE0348" w:rsidRPr="00F501F8" w:rsidRDefault="00CE0348" w:rsidP="00F501F8">
      <w:pPr>
        <w:rPr>
          <w:b/>
          <w:bCs/>
          <w:noProof/>
          <w:lang w:val="en-US"/>
        </w:rPr>
      </w:pPr>
      <w:r w:rsidRPr="00F501F8">
        <w:rPr>
          <w:b/>
          <w:bCs/>
          <w:noProof/>
          <w:lang w:val="en-US"/>
        </w:rPr>
        <w:t>Knowledge Sources</w:t>
      </w:r>
    </w:p>
    <w:p w14:paraId="30B146C7" w14:textId="362FC8A2" w:rsidR="00CE0348" w:rsidRPr="00F501F8" w:rsidRDefault="00CE0348" w:rsidP="00F501F8">
      <w:pPr>
        <w:ind w:firstLine="567"/>
        <w:rPr>
          <w:noProof/>
          <w:lang w:val="en-US"/>
        </w:rPr>
      </w:pPr>
      <w:r w:rsidRPr="00F501F8">
        <w:rPr>
          <w:noProof/>
          <w:lang w:val="en-US"/>
        </w:rPr>
        <w:t xml:space="preserve">A source of knowledge is an individual tool to obtain information about a thing or object. Humans have two main sources of knowledge, namely the senses and intellect. Because the senses and intellect are the source of human beings to obtain information </w:t>
      </w:r>
      <w:r w:rsidRPr="00F501F8">
        <w:rPr>
          <w:noProof/>
          <w:lang w:val="en-US"/>
        </w:rPr>
        <w:fldChar w:fldCharType="begin" w:fldLock="1"/>
      </w:r>
      <w:r w:rsidRPr="00F501F8">
        <w:rPr>
          <w:noProof/>
          <w:lang w:val="en-US"/>
        </w:rPr>
        <w:instrText>ADDIN CSL_CITATION {"citationItems":[{"id":"ITEM-1","itemData":{"ISBN":"9781665403696","author":[{"dropping-particle":"","family":"Octaviana","given":"dila rukmi","non-dropping-particle":"","parse-names":false,"suffix":""},{"dropping-particle":"","family":"Ramadhani","given":"reza aditya","non-dropping-particle":"","parse-names":false,"suffix":""}],"container-title":"Jurnal Tawadhu","id":"ITEM-1","issue":"2","issued":{"date-parts":[["2021"]]},"page":"143-159","title":"HAKIKAT MANUSIA: Pengetahuan (Knowladge), Ilmu Pengetahuan (Sains), Filsafat Dan Agama","type":"article-journal","volume":"2"},"uris":["http://www.mendeley.com/documents/?uuid=2d1ae558-aa14-4a83-9f47-e091a2c1bc8f","http://www.mendeley.com/documents/?uuid=4af2bf6b-78e4-4901-af50-c64a0cf4b723"]}],"mendeley":{"formattedCitation":"(Octaviana &amp; Ramadhani, 2021)","plainTextFormattedCitation":"(Octaviana &amp; Ramadhani, 2021)","previouslyFormattedCitation":"(Octaviana &amp; Ramadhani, 2021)"},"properties":{"noteIndex":0},"schema":"https://github.com/citation-style-language/schema/raw/master/csl-citation.json"}</w:instrText>
      </w:r>
      <w:r w:rsidRPr="00F501F8">
        <w:rPr>
          <w:noProof/>
          <w:lang w:val="en-US"/>
        </w:rPr>
        <w:fldChar w:fldCharType="separate"/>
      </w:r>
      <w:r w:rsidRPr="00F501F8">
        <w:rPr>
          <w:noProof/>
          <w:lang w:val="en-US"/>
        </w:rPr>
        <w:t>(Octaviana &amp; Ramadhani, 2021)</w:t>
      </w:r>
      <w:r w:rsidRPr="00F501F8">
        <w:rPr>
          <w:noProof/>
          <w:lang w:val="en-US"/>
        </w:rPr>
        <w:fldChar w:fldCharType="end"/>
      </w:r>
      <w:r w:rsidRPr="00F501F8">
        <w:rPr>
          <w:noProof/>
          <w:lang w:val="en-US"/>
        </w:rPr>
        <w:t>.</w:t>
      </w:r>
      <w:bookmarkStart w:id="8" w:name="_Toc177793783"/>
      <w:r w:rsidRPr="00F501F8">
        <w:rPr>
          <w:noProof/>
          <w:lang w:val="en-US"/>
        </w:rPr>
        <w:t xml:space="preserve"> </w:t>
      </w:r>
      <w:bookmarkEnd w:id="8"/>
      <w:r w:rsidRPr="00F501F8">
        <w:rPr>
          <w:noProof/>
          <w:lang w:val="en-US"/>
        </w:rPr>
        <w:t xml:space="preserve">Source of Sensory Science (Empiricalism): Knowledge obtained with the five senses with the establishment that knowledge comes from experience. Through the senses, it will produce impressions and ideas. Source of Knowledge (Rationalism): An assertion that the source of knowledge lies in reason. The intellect needs the help of the five senses to obtain data, but only the intellect can connect all the data that has been obtained and formed into knowledge. In Islam, the Qur'an is a source of knowledge that covers all aspects of life. The Qur'an is a revelation from Allah SWT that functions as the beginning and end of knowledge that is "directed" by revelation, so it is impossible to discuss Islamic education without mentioning its source. The Qur'an and science have universal meanings. The Qur'an forms guidelines or rules that come from Allah, while science is the study of real nature based on human experiments and perceptions or the way to approach God's truth </w:t>
      </w:r>
      <w:r w:rsidRPr="00F501F8">
        <w:rPr>
          <w:noProof/>
          <w:lang w:val="en-US"/>
        </w:rPr>
        <w:fldChar w:fldCharType="begin" w:fldLock="1"/>
      </w:r>
      <w:r w:rsidR="00CE700B" w:rsidRPr="00F501F8">
        <w:rPr>
          <w:noProof/>
          <w:lang w:val="en-US"/>
        </w:rPr>
        <w:instrText>ADDIN CSL_CITATION {"citationItems":[{"id":"ITEM-1","itemData":{"DOI":"10.31004/irje.v4i2.444","ISSN":"2775-9482","abstract":"Pembahasan dan pengembangan ilmu pengetahuan tidak dapat berdiri sendiri, namun selalu terkait dengan permasalahan lain, termasuk agama. Sebaliknya, pembahasan agama tidak akan pernah lepas dari pengaruh-pengaruh yang ditimbulkan oleh kemajuan ilmu pengetahuan dan teknologi. Dari sinilah integrasi ilmu pengetahuan dan agama menjadi penting untuk dibicarakan. Ilmu yang pada hakikatnya mempelajari alam sebagaimana adanya mulai mempertanyakan hal-hal yang bersifat dugaan (moral, agama). Misalnya pertanyaan, ilmu pengetahuan sebenarnya harus digunakan untuk apa, sampai dimana batas kewenangan penjajahan ilmu pengetahuan, ke arah mana pengembangan ilmu pengetahuan harus dilakukan, pertanyaan-pertanyaan seperti ini kini menjadi penting dan mau tidak mau harus menjawabnya para ilmuwan harus berpaling. terhadap moral dan agama. Artinya diskusi mengenai integrasi ilmu pengetahuan dan agama tidak bisa dihindari.","author":[{"dropping-particle":"","family":"Haryanti","given":"Albarra Sarbaini Nanat Fatah Natsir Erni","non-dropping-particle":"","parse-names":false,"suffix":""}],"container-title":"Indonesian Research Journal on Education","id":"ITEM-1","issue":"2","issued":{"date-parts":[["2024"]]},"page":"85-94","title":"Integrasi Ilmu dan Agama Sebagai Islamisasi Ilmu Pengetahuan","type":"article-journal","volume":"4"},"uris":["http://www.mendeley.com/documents/?uuid=8c885960-cf3a-44c2-8fe4-5d7ab4f5fa25"]},{"id":"ITEM-2","itemData":{"DOI":"10.20961/inkuiri.v10i2.57257","ISSN":"2252-7893","abstract":"&lt;p&gt;&lt;em&gt;Pendidikan merupakan kebutuhan bagi setiap manusia. Pendidikan dapat dikatakan sebagai suatu media bagi seseorang untuk dapat memperoleh serta mengembangkan pengetahuannya. Di dalam Al-Qur`an, ilmu adalah keistimewaan yang menjadikan manusia dipandang lebih unggul ketimbang makhluk lain guna menjalankan fungsi kekhalifahannya. Pentingnya menanamkan nilai spiritual agama dalam pembelajaran sains agar dapat meningkatkan iman dan taqwa kita kepada Tuhan yang Maha Esa dalam mengamati penciptaan alam semesta. Artikel ini menggunakan desain kajian literatur yang bertujuan untuk mendapatkan informasi dan mengintegrasikan ilmu sains dan islam. Langkah –langkah yang dilakukan diantaranya pengumpulan data pustaka, membaca dan mencatat, serta membandingkan literatur untuk kemudian diolah dan menghasilkan kesimpulan. Data yang digunakan merupakan data sekunder yang berasal dari textbook, jurnal, artikel ilmiah, literature review yang berisikan tentang konsep yang diteliti. Ilmu pengetahuan adalah keseluruhan sistem pengetahuan manusia yang telah dibakukan secara sistematis, didalam agama islam sendiri ilmu pengetahuan dikembangkan berdasarkan pada 3 pilar yaitu pilar Ontologis (yang menjadi subjek ilmu), Pilar Aksiologis (tujuan ilmu pengetahuan) dan Pilar Epistemologis (cara untuk mencapai ilmu pengetahuan tersebut). Implementasi pembelajaran sains dapat dilaksanakan dengan internalisasi nilai-nilai tauhid melalui kajian-kajian Al-Qur’an terkait dengan ilmu pengetahuan. Internalisasi nilai-nilai ketauhidan atau keyakinan terhadap agama dalam pembelajaran dapat dilaksanakan dengan 1) integrasi kurikulum, 2) integrasi pembelajaran, dan 3) integrasi sains (&lt;/em&gt;&lt;em&gt;I&lt;/em&gt;&lt;em&gt;slamisasi sains).&lt;/em&gt;&lt;/p&gt;","author":[{"dropping-particle":"","family":"Adhiguna","given":"Baskoro","non-dropping-particle":"","parse-names":false,"suffix":""},{"dropping-particle":"","family":"Bramastia","given":"Bramastia","non-dropping-particle":"","parse-names":false,"suffix":""}],"container-title":"INKUIRI: Jurnal Pendidikan IPA","id":"ITEM-2","issue":"2","issued":{"date-parts":[["2021"]]},"page":"138","title":"Pandangan Al-Qur’an Terhadap Ilmu Pengetahuan Dan Implikasinya Dalam Pembelajaran Sains","type":"article-journal","volume":"10"},"uris":["http://www.mendeley.com/documents/?uuid=5680ecff-02be-4abe-9e79-94db66d73a5f","http://www.mendeley.com/documents/?uuid=efb0698e-b783-4970-93b9-6d5d45c70a59"]},{"id":"ITEM-3","itemData":{"DOI":"https://doi.org/10.32332/tarbawiyah.v6i2.5416","abstract":"This study aims to find an overview of the PAI learning design model in SMPN 1 Kadipaten Tasikmalaya Regency. This research uses a qualitative approach and the data sources are PAI teachers, class teachers and principals. This study used observation and interview techniques to collect data related to the research objectives. After the data is collected, the next stage is to analyze the data, in this case the researcher uses the approach of Miles et al, namely, data selection and data mapping, data presentation and perification and conclusions.","author":[{"dropping-particle":"","family":"Nasir","given":"Tatang Muh dkk","non-dropping-particle":"","parse-names":false,"suffix":""}],"container-title":"Tarbawiyah Jurnal Ilmiah Pendidikan","id":"ITEM-3","issue":"2","issued":{"date-parts":[["2022"]]},"page":"192","title":"Pembelajaran al-Quran Menggunakan Pendekatan Ilmiah di SMPN 1 Kadipaten Tasikmalaya","type":"article-journal","volume":"06"},"uris":["http://www.mendeley.com/documents/?uuid=0d90217d-361b-4355-8a6e-cfcbbc9e5e00"]},{"id":"ITEM-4","itemData":{"DOI":"10.47945/al-riwayah.v15i2.1083","ISSN":"1979-2549","abstract":"Bagi umat Muslim, menjadikan Al-Qur’an sebagai inspirasi sekaligus paradigma dalam mewujudkan atau mendesain pendidikan bukanlah hal yang bersifat utopis dan berlebihan justru merupakan suatu keniscayaan mengingat Al-Qur’an merupakan sumber utama sekaligus menjadi basis referensi dalam perumusan hukum Islam. Sebagai sebuah paradigma, maka hal tersebut akan terwujud dalam kerangka yang menjadi tolak ukur sejauh mana semangat dan pesan Al-Qur’an direalisasikan dalam mengupayakan pendidikan Islam. Al-Qur’an sebagai petunjuk umat manusia memiliki nilai yang universal dan eternal.Keuniversalan al-Qur’an ini berarti tidak mengenal batas teritorial dan sekat-sekat kemanusiaan. Sedang eternalitasnya membuatnya mampu berjalan seiring dengan semangat zaman yang melingkupinya. Oleh karena itu, dengan kedua sifat tersebut prinsip-prinsip umum yang diemban oleh al-Qur’an akan selalu dirasakan manfaatnya oleh umat manusia, asal mereka mau melakukan pengkajian-pengkajian yang seksama dan komprehensif terhadap ayat-ayatnya yang tersebar dalam 114 surat itu. Upaya memahami pesan-pesan al-Qur’an dalam sebaran ayat-ayatnya itulah hakikat tafsir, sehingga dari seni dapat dimengerti betapa urgennya tafsir al-Qur’an itu.","author":[{"dropping-particle":"","family":"Dianita","given":"Retha","non-dropping-particle":"","parse-names":false,"suffix":""},{"dropping-particle":"","family":"Novita Piqriani","given":"Yelmi","non-dropping-particle":"","parse-names":false,"suffix":""}],"container-title":"Al-Riwayah : Jurnal Kependidikan","id":"ITEM-4","issue":"2","issued":{"date-parts":[["2023"]]},"page":"223-247","title":"Paradigma Qur'an","type":"article-journal","volume":"15"},"uris":["http://www.mendeley.com/documents/?uuid=b6edf9ef-955c-4195-96cf-df60fa22886e"]}],"mendeley":{"formattedCitation":"(Adhiguna &amp; Bramastia, 2021; Dianita &amp; Novita Piqriani, 2023; Haryanti, 2024; T. M. dkk Nasir, 2022)","plainTextFormattedCitation":"(Adhiguna &amp; Bramastia, 2021; Dianita &amp; Novita Piqriani, 2023; Haryanti, 2024; T. M. dkk Nasir, 2022)","previouslyFormattedCitation":"(Adhiguna &amp; Bramastia, 2021; Dianita &amp; Novita Piqriani, 2023; Haryanti, 2024; T. M. dkk Nasir, 2022)"},"properties":{"noteIndex":0},"schema":"https://github.com/citation-style-language/schema/raw/master/csl-citation.json"}</w:instrText>
      </w:r>
      <w:r w:rsidRPr="00F501F8">
        <w:rPr>
          <w:noProof/>
          <w:lang w:val="en-US"/>
        </w:rPr>
        <w:fldChar w:fldCharType="separate"/>
      </w:r>
      <w:r w:rsidR="00CE700B" w:rsidRPr="00F501F8">
        <w:rPr>
          <w:noProof/>
          <w:lang w:val="en-US"/>
        </w:rPr>
        <w:t>(Adhiguna &amp; Bramastia, 2021; Dianita &amp; Novita Piqriani, 2023; Haryanti, 2024; T. M. dkk Nasir, 2022)</w:t>
      </w:r>
      <w:r w:rsidRPr="00F501F8">
        <w:rPr>
          <w:noProof/>
          <w:lang w:val="en-US"/>
        </w:rPr>
        <w:fldChar w:fldCharType="end"/>
      </w:r>
      <w:r w:rsidRPr="00F501F8">
        <w:rPr>
          <w:noProof/>
          <w:lang w:val="en-US"/>
        </w:rPr>
        <w:t xml:space="preserve">. These two things can be integrated so that they become a complete unit. Because Islam has its own point of view in interpreting science </w:t>
      </w:r>
      <w:r w:rsidRPr="00F501F8">
        <w:rPr>
          <w:noProof/>
          <w:lang w:val="en-US"/>
        </w:rPr>
        <w:fldChar w:fldCharType="begin" w:fldLock="1"/>
      </w:r>
      <w:r w:rsidRPr="00F501F8">
        <w:rPr>
          <w:noProof/>
          <w:lang w:val="en-US"/>
        </w:rPr>
        <w:instrText>ADDIN CSL_CITATION {"citationItems":[{"id":"ITEM-1","itemData":{"author":[{"dropping-particle":"","family":"Miftakhurosyad","given":"M","non-dropping-particle":"","parse-names":false,"suffix":""}],"container-title":"Jurnal Studi Islam dan Pengetahuan","id":"ITEM-1","issued":{"date-parts":[["2020"]]},"page":"90-104","title":"Integrasi Pengetahuan Empiris dan Rasional dalam Perspektif Islam","type":"article-journal","volume":"10(4)"},"uris":["http://www.mendeley.com/documents/?uuid=62bb9599-d263-44ad-b3bb-67cfb92d8b8d","http://www.mendeley.com/documents/?uuid=cce03ca7-09c1-488b-bb97-828cfdb0756c"]}],"mendeley":{"formattedCitation":"(Miftakhurosyad, 2020)","plainTextFormattedCitation":"(Miftakhurosyad, 2020)","previouslyFormattedCitation":"(Miftakhurosyad, 2020)"},"properties":{"noteIndex":0},"schema":"https://github.com/citation-style-language/schema/raw/master/csl-citation.json"}</w:instrText>
      </w:r>
      <w:r w:rsidRPr="00F501F8">
        <w:rPr>
          <w:noProof/>
          <w:lang w:val="en-US"/>
        </w:rPr>
        <w:fldChar w:fldCharType="separate"/>
      </w:r>
      <w:r w:rsidRPr="00F501F8">
        <w:rPr>
          <w:noProof/>
          <w:lang w:val="en-US"/>
        </w:rPr>
        <w:t>(Miftakhurosyad, 2020)</w:t>
      </w:r>
      <w:r w:rsidRPr="00F501F8">
        <w:rPr>
          <w:noProof/>
          <w:lang w:val="en-US"/>
        </w:rPr>
        <w:fldChar w:fldCharType="end"/>
      </w:r>
      <w:r w:rsidRPr="00F501F8">
        <w:rPr>
          <w:noProof/>
          <w:lang w:val="en-US"/>
        </w:rPr>
        <w:t xml:space="preserve">. According to Islam, the sources of knowledge are specifically divided into six, namely sensory experience, reason, revelation, intuition, authority, and belief </w:t>
      </w:r>
      <w:r w:rsidRPr="00F501F8">
        <w:rPr>
          <w:noProof/>
          <w:lang w:val="en-US"/>
        </w:rPr>
        <w:fldChar w:fldCharType="begin" w:fldLock="1"/>
      </w:r>
      <w:r w:rsidR="00C2242C" w:rsidRPr="00F501F8">
        <w:rPr>
          <w:noProof/>
          <w:lang w:val="en-US"/>
        </w:rPr>
        <w:instrText>ADDIN CSL_CITATION {"citationItems":[{"id":"ITEM-1","itemData":{"DOI":"10.15575/jpiu.12207","abstract":"This study aims to discuss the flow of rationalism and empiricism within the framework of science. The research method used is a qualitative type through literature study. The result and discussion of this research is that there are fundamental differences between science and knowledge at the level of philosophy of science. Science and knowledge are produced by human absorption of everything that is guided by curiosity (curiosity) which is human nature. The knowledge that is owned is then tested for accuracy by fulfilling three basic aspects of science, namely ontology (the object of knowledge), epistemology (how to obtain knowledge), and axiology (the use value of science). This study concludes that epistemologically, there are two understandings about the source of knowledge, namely, rationalism and empiricism. Rationalism believes that reason is the main source of knowledge and emepiriism believes that only sensory experience brings true knowledge. Both of them have a big role in the development of science to reach a critical human civilization and are able to survive as a superior identity in this universe.","author":[{"dropping-particle":"","family":"Vera","given":"Susanti","non-dropping-particle":"","parse-names":false,"suffix":""},{"dropping-particle":"","family":"Hambali","given":"R. Yuli A.","non-dropping-particle":"","parse-names":false,"suffix":""}],"container-title":"Jurnal Penelitian Ilmu Ushuluddin","id":"ITEM-1","issue":"2","issued":{"date-parts":[["2021"]]},"page":"59-73","title":"Aliran Rasionalisme dan Empirisme dalam Kerangka Ilmu Pengetahuan","type":"article-journal","volume":"1"},"uris":["http://www.mendeley.com/documents/?uuid=b7ecb311-ba24-46a0-9537-e25c8fad7dc0","http://www.mendeley.com/documents/?uuid=cd786c4d-a536-4616-93c5-8d71ef12f684"]},{"id":"ITEM-2","itemData":{"abstract":"Humans are created with potential provisions in the form of reason and senses that are physically attached to them. God also prepared special guidelines for human life to meet their needs and interests in this world and the hereafter. These guidelines are in the form of revelations conveyed to the Prophets and Messengers. The senses and senses possessed by humans encourage them to always get various information to knowledge. To achieve the truth of thinking, humans cannot rely on the ability of their minds and senses because there are things beyond human reason that cannot be penetrated by both. So that humans need guidance in the form of revelation guidelines. By not setting aside these two potential gifts, the author will discuss the truth of revelation, reason and senses as sources of Islamic philosophy","author":[{"dropping-particle":"","family":"Sudrajat","given":"Adi","non-dropping-particle":"","parse-names":false,"suffix":""},{"dropping-particle":"","family":"Sufiyana","given":"Atika Zuhrotus","non-dropping-particle":"","parse-names":false,"suffix":""}],"container-title":"Tinta","id":"ITEM-2","issue":"1","issued":{"date-parts":[["2023"]]},"page":"73-82","title":"Sumber Filsafat Islam: Wahyu, Akal, Dan Indera","type":"article-journal","volume":"5"},"uris":["http://www.mendeley.com/documents/?uuid=c54dc136-6930-4889-8ddd-63e2a8abb53b"]},{"id":"ITEM-3","itemData":{"ISSN":"2746-0738","abstract":"… Dengan demikian, dalam penelitian ini bertujuan untuk mendeskripsikan hubungan akal, penginderaan, wahyu dan intuisi dalam pondasi keilmuan Islam secara menyeluruh. …","author":[{"dropping-particle":"","family":"Fahmi","given":"Khairul","non-dropping-particle":"","parse-names":false,"suffix":""},{"dropping-particle":"","family":"Salminawati","given":"Salminawati","non-dropping-particle":"","parse-names":false,"suffix":""},{"dropping-particle":"","family":"Usiono","given":"Usiono","non-dropping-particle":"","parse-names":false,"suffix":""}],"container-title":"Journal of Education Research","id":"ITEM-3","issue":"1","issued":{"date-parts":[["2024"]]},"page":"570-575","title":"Epistemological Questions: Hubungan Akal, Penginderaan, Wahyu dan Intuisi Pada Pondasi Keilmuan Islam","type":"article-journal","volume":"5"},"uris":["http://www.mendeley.com/documents/?uuid=6bda3ec6-351f-459f-8d0a-5536f888ecaf"]}],"mendeley":{"formattedCitation":"(Fahmi et al., 2024; Sudrajat &amp; Sufiyana, 2023; Vera &amp; Hambali, 2021)","plainTextFormattedCitation":"(Fahmi et al., 2024; Sudrajat &amp; Sufiyana, 2023; Vera &amp; Hambali, 2021)","previouslyFormattedCitation":"(Fahmi et al., 2024; Sudrajat &amp; Sufiyana, 2023; Vera &amp; Hambali, 2021)"},"properties":{"noteIndex":0},"schema":"https://github.com/citation-style-language/schema/raw/master/csl-citation.json"}</w:instrText>
      </w:r>
      <w:r w:rsidRPr="00F501F8">
        <w:rPr>
          <w:noProof/>
          <w:lang w:val="en-US"/>
        </w:rPr>
        <w:fldChar w:fldCharType="separate"/>
      </w:r>
      <w:r w:rsidRPr="00F501F8">
        <w:rPr>
          <w:noProof/>
          <w:lang w:val="en-US"/>
        </w:rPr>
        <w:t>(Fahmi et al., 2024; Sudrajat &amp; Sufiyana, 2023; Vera &amp; Hambali, 2021)</w:t>
      </w:r>
      <w:r w:rsidRPr="00F501F8">
        <w:rPr>
          <w:noProof/>
          <w:lang w:val="en-US"/>
        </w:rPr>
        <w:fldChar w:fldCharType="end"/>
      </w:r>
      <w:r w:rsidRPr="00F501F8">
        <w:rPr>
          <w:noProof/>
          <w:lang w:val="en-US"/>
        </w:rPr>
        <w:t xml:space="preserve">. Islamic education must be able to produce scientists who think creatively, authentically and originally, not by remembering or repeating but by thinking </w:t>
      </w:r>
      <w:r w:rsidR="00A104C3" w:rsidRPr="00F501F8">
        <w:rPr>
          <w:noProof/>
          <w:lang w:val="en-US"/>
        </w:rPr>
        <w:fldChar w:fldCharType="begin" w:fldLock="1"/>
      </w:r>
      <w:r w:rsidR="00222BC0" w:rsidRPr="00F501F8">
        <w:rPr>
          <w:noProof/>
          <w:lang w:val="en-US"/>
        </w:rPr>
        <w:instrText>ADDIN CSL_CITATION {"citationItems":[{"id":"ITEM-1","itemData":{"DOI":"10.56338/ijhess.v7i2.7225","ISSN":"2685-6689","abstract":"In the face of the increasingly rapid development of the times, Islamic education is now faced with various challenges that require adjustment to the social, cultural, and technological dynamics that continue to develop. The influence of globalization and modernization has brought about major changes in people's way of thinking and expectations towards education, including Islamic education. Therefore, it is important to reconstruct Islamic educational thinking so that it remains relevant and effective in producing a generation that is able to compete in the modern era, without losing the fundamental values of Islamic teachings. This research aims to explore the challenges faced by Islamic education, as well as identify opportunities that can be used in the process of renewing their thinking. This study uses a qualitative approach with literature study as the main method to analyze existing problems and find solutions. It is hoped that the results of this research can contribute to developing the concept of Islamic education that is more flexible, inclusive, and able to respond to changes in the times quickly.","author":[{"dropping-particle":"","family":"Yulita","given":"Vera Diana","non-dropping-particle":"","parse-names":false,"suffix":""},{"dropping-particle":"","family":"Ali","given":"St. Nurhayati","non-dropping-particle":"","parse-names":false,"suffix":""},{"dropping-particle":"","family":"Nimgrum","given":"Nurully Kesuma","non-dropping-particle":"","parse-names":false,"suffix":""}],"container-title":"International Journal of Health, Economics, and Social Sciences (IJHESS)","id":"ITEM-1","issue":"2","issued":{"date-parts":[["2025"]]},"page":"645~649-645~649","title":"Reconstruction of Islamic Educational Thought: Challenges and Opportunities in the Modern Era","type":"article-journal","volume":"7"},"uris":["http://www.mendeley.com/documents/?uuid=4bf61ef3-1cb6-40fc-b2c6-13bdfebe8f5d"]},{"id":"ITEM-2","itemData":{"DOI":"https://doi.org/10.37249/assalam.v8i2.714","author":[{"dropping-particle":"","family":"Desfita","given":"Vivi","non-dropping-particle":"","parse-names":false,"suffix":""},{"dropping-particle":"","family":"Salminawati","given":"Salminawati","non-dropping-particle":"","parse-names":false,"suffix":""},{"dropping-particle":"","family":"Usiono","given":"Usiono","non-dropping-particle":"","parse-names":false,"suffix":""}],"container-title":"Jurnal As-Salam","id":"ITEM-2","issue":"2","issued":{"date-parts":[["2024"]]},"page":"114-134","title":"Integration of Science in The Perspective of Islamic Educational Philosophy and Its Implications in Realizing Holistic Education","type":"article-journal","volume":"8"},"uris":["http://www.mendeley.com/documents/?uuid=46b5c556-9422-4498-8e32-5d18b620d70c"]},{"id":"ITEM-3","itemData":{"DOI":"10.32332/tarbawiyah.v6i1.4387","ISSN":"2579-3241","abstract":"Critical Analysis of the Epistemology of Science (Theory of Knowledge and Scientific Methods) aims to realize the development of Islamic education in Indonesia, as a solution in answering the Challenges of Science and Scientific Methods in Era 4.0. So that in this study it is necessary to uncover and explore the views of Islamic reformers in responding to the Challenges of Science and Scientific Methods in Era 4.0. this study concluded that in terms of realizing the development of Islamic education in Indonesia, as a solution in answering the Challenges of Science and Scientific Methods in Era 4.0, it is necessary to adapt to the development of the existing era, and need renewable science, this is because science and methods Scientific research is 1) to parse, 2) to assist (supporters), in realizing the development of superior Islamic education through the arguments contained in the Qur'an and Hadith. A real example is the establishment of formal schools, from elementary school (elementary school) to Islamic boarding school-based universities that exist in Indonesia. In responding to the challenges of science and scientific methods in the 4.0 era, it is necessary to develop an Islamic Education methodology through an alternative paradigm of integralism in the religious sciences with non-religious sciences, which can be done by pesantren-based school institutions.","author":[{"dropping-particle":"","family":"Hapidin","given":"Ahmad","non-dropping-particle":"","parse-names":false,"suffix":""},{"dropping-particle":"","family":"Natsir","given":"Nanat Fatah","non-dropping-particle":"","parse-names":false,"suffix":""},{"dropping-particle":"","family":"Haryanti","given":"Erni","non-dropping-particle":"","parse-names":false,"suffix":""}],"container-title":"Tarbawiyah : Jurnal Ilmiah Pendidikan","id":"ITEM-3","issue":"1","issued":{"date-parts":[["2022"]]},"page":"30","title":"Epistemologi Pendidikan Islam di Indonesia sebagai Solusi Menjawab Tantangan Ilmu Pengetahuan dan Metode Ilmiah di Era 4.0","type":"article-journal","volume":"6"},"uris":["http://www.mendeley.com/documents/?uuid=a77ac43f-e092-43bd-a30e-e57037b693da"]}],"mendeley":{"formattedCitation":"(Desfita et al., 2024; Hapidin et al., 2022; Yulita et al., 2025)","plainTextFormattedCitation":"(Desfita et al., 2024; Hapidin et al., 2022; Yulita et al., 2025)","previouslyFormattedCitation":"(Desfita et al., 2024; Hapidin et al., 2022; Yulita et al., 2025)"},"properties":{"noteIndex":0},"schema":"https://github.com/citation-style-language/schema/raw/master/csl-citation.json"}</w:instrText>
      </w:r>
      <w:r w:rsidR="00A104C3" w:rsidRPr="00F501F8">
        <w:rPr>
          <w:noProof/>
          <w:lang w:val="en-US"/>
        </w:rPr>
        <w:fldChar w:fldCharType="separate"/>
      </w:r>
      <w:r w:rsidR="00A104C3" w:rsidRPr="00F501F8">
        <w:rPr>
          <w:noProof/>
          <w:lang w:val="en-US"/>
        </w:rPr>
        <w:t>(Desfita et al., 2024; Hapidin et al., 2022; Yulita et al., 2025)</w:t>
      </w:r>
      <w:r w:rsidR="00A104C3" w:rsidRPr="00F501F8">
        <w:rPr>
          <w:noProof/>
          <w:lang w:val="en-US"/>
        </w:rPr>
        <w:fldChar w:fldCharType="end"/>
      </w:r>
      <w:r w:rsidRPr="00F501F8">
        <w:rPr>
          <w:noProof/>
          <w:lang w:val="en-US"/>
        </w:rPr>
        <w:t>.</w:t>
      </w:r>
    </w:p>
    <w:p w14:paraId="60734BE7" w14:textId="77777777" w:rsidR="00D82478" w:rsidRPr="00F501F8" w:rsidRDefault="00D82478" w:rsidP="00F501F8">
      <w:pPr>
        <w:ind w:firstLine="567"/>
        <w:rPr>
          <w:b/>
          <w:bCs/>
          <w:noProof/>
          <w:lang w:val="en-US"/>
        </w:rPr>
      </w:pPr>
      <w:bookmarkStart w:id="9" w:name="_Toc177793785"/>
      <w:bookmarkStart w:id="10" w:name="_Hlk177763212"/>
    </w:p>
    <w:bookmarkEnd w:id="9"/>
    <w:p w14:paraId="229137B4" w14:textId="77777777" w:rsidR="00CE0348" w:rsidRPr="00F501F8" w:rsidRDefault="00CE0348" w:rsidP="00F501F8">
      <w:pPr>
        <w:rPr>
          <w:b/>
          <w:bCs/>
          <w:noProof/>
          <w:lang w:val="en-US"/>
        </w:rPr>
      </w:pPr>
      <w:r w:rsidRPr="00F501F8">
        <w:rPr>
          <w:b/>
          <w:bCs/>
          <w:noProof/>
          <w:lang w:val="en-US"/>
        </w:rPr>
        <w:t>Criteria for the Truth of Modern Science</w:t>
      </w:r>
    </w:p>
    <w:bookmarkEnd w:id="10"/>
    <w:p w14:paraId="1E163081" w14:textId="5B5048C7" w:rsidR="00CE0348" w:rsidRPr="00F501F8" w:rsidRDefault="00CE0348" w:rsidP="00811A56">
      <w:pPr>
        <w:ind w:firstLine="567"/>
        <w:rPr>
          <w:noProof/>
          <w:lang w:val="en-US"/>
        </w:rPr>
      </w:pPr>
      <w:r w:rsidRPr="00F501F8">
        <w:rPr>
          <w:noProof/>
          <w:lang w:val="en-US"/>
        </w:rPr>
        <w:t xml:space="preserve">Modern science is influenced by positivism which has been caused by many things and needs to be studied for its truth </w:t>
      </w:r>
      <w:r w:rsidR="00EE434F" w:rsidRPr="00F501F8">
        <w:rPr>
          <w:noProof/>
          <w:lang w:val="en-US"/>
        </w:rPr>
        <w:fldChar w:fldCharType="begin" w:fldLock="1"/>
      </w:r>
      <w:r w:rsidR="002041F5" w:rsidRPr="00F501F8">
        <w:rPr>
          <w:noProof/>
          <w:lang w:val="en-US"/>
        </w:rPr>
        <w:instrText>ADDIN CSL_CITATION {"citationItems":[{"id":"ITEM-1","itemData":{"DOI":"10.1016/j.ssaho.2021.100206","ISSN":"25902911","abstract":"Since the late 1980s, a number of innovative practice approaches have appeared on the social work scene informed by postmodern thought. Yet the esoteric nature of postmodern theories often creates difficulties in accessibility for social work students and practitioners, which commonly result in the misapplication and misunderstanding of key elements to these approaches. To remedy this situation, this paper offers an introduction to the fundamental philosophical foundation upon which postmodern theories and practices rest. Designed as an aid for students and practitioners who wish to try or refine these practices, the description of this philosophical foundation—or paradigm—is light on concepts and focuses more on implications for social work practice that arise from the concepts. Examples of these implications are given for each aspect comprising the postmodern paradigm utilizing the following: the strengths perspective, narrative therapy, and solution building therapy. Lastly, the article concludes with an extended case example which serves to illustrate the application of the postmodern paradigm to practice.","author":[{"dropping-particle":"","family":"Dybicz","given":"Phillip","non-dropping-particle":"","parse-names":false,"suffix":""},{"dropping-particle":"","family":"Hall","given":"J. Christopher","non-dropping-particle":"","parse-names":false,"suffix":""}],"container-title":"Social Sciences and Humanities Open","id":"ITEM-1","issue":"1","issued":{"date-parts":[["2021"]]},"page":"100206","publisher":"Elsevier Ltd","title":"An introduction to the postmodern paradigm via contrast to the modern paradigm: Relevance for direct social work practice","type":"article-journal","volume":"4"},"uris":["http://www.mendeley.com/documents/?uuid=865d4d3f-c6c6-4049-9d6c-b736101a7314"]},{"id":"ITEM-2","itemData":{"DOI":"10.1097/ACM.0000000000003093","ISBN":"0000000000","ISSN":"1938808X","PMID":"31789841","abstract":"Research paradigms guide scientific discoveries through their assumptions and principles. Understanding paradigm-specific assumptions helps illuminate the quality of findings that support scientific studies and identify gaps in generating sound evidence. This article focuses on the research paradigm of positivism, examining its definition, history, and assumptions (ontology, epistemology, axiology, methodology, and rigor). Positivism is aligned with the hypothetico-deductive model of science that builds on verifying a priori hypotheses and experimentation by operationalizing variables and measures; results from hypothesis testing are used to inform and advance science. Studies aligned with positivism generally focus on identifying explanatory associations or causal relationships through quantitative approaches, where empirically based findings from large sample sizes are favored - in this regard, generalizable inferences, replication of findings, and controlled experimentation have been principles guiding positivist science. Criteria for evaluating the quality of positivist research are discussed. An example from health professions education is provided to guide positivist thinking in study design and implementation.","author":[{"dropping-particle":"","family":"Park","given":"Yoon Soo","non-dropping-particle":"","parse-names":false,"suffix":""},{"dropping-particle":"","family":"Konge","given":"Lars","non-dropping-particle":"","parse-names":false,"suffix":""},{"dropping-particle":"","family":"Artino","given":"Anthony R.","non-dropping-particle":"","parse-names":false,"suffix":""}],"container-title":"Academic Medicine","id":"ITEM-2","issue":"5","issued":{"date-parts":[["2020"]]},"page":"690-694","title":"The Positivism Paradigm of Research","type":"article-journal","volume":"95"},"uris":["http://www.mendeley.com/documents/?uuid=3b7500e1-bf6e-4c30-99d2-e7c835b58072"]},{"id":"ITEM-3","itemData":{"abstract":"Understanding of the designation for God among Christians, of course, some know and also have understood it and even become a familiar name. The designation for the name of God or the title given to that name, always has a different background according to what the people experienced at that time. For example \"The Lord is my shepherd\", the title of this title is motivated by David's reflection in his work as a shepherd over the sheep, David realized how the real relationship between him and his God himself so David said \"The Lord is my shepherd ...\" (Psalm 23:1). The title \"God provided\" (Gen 22:14) a name that Abraham remembered when he was tested and God provided a ram to be sacrificed in place of Isaac. The use of the name has a different background which will lead a person to give his own title to his experience of God. However, in the Old Testament there is also a name/title of God that is used without having a story to understand why that name is used. As in Jeremiah 33:16 \"Lord our justice!\" Based on these problems, the researchers will examine the meaning of the use of the name Tihan our justice. The researcher will use a term study method based on a language dictionary and parsing analysis. In research using this method, the researcher concludes that the name of the God of our justice is related to the Israelites and Judah in a time of suffering in exile. So that they will be called, God who speaks the truth (because He does not break His promise) God is the one who provides justice for humans, especially through His Son, Jesus Christ. Keywords:","author":[{"dropping-particle":"","family":"Waruwu","given":"Kharisda Mueleni","non-dropping-particle":"","parse-names":false,"suffix":""},{"dropping-particle":"","family":"Widodo","given":"Priyantoro","non-dropping-particle":"","parse-names":false,"suffix":""}],"container-title":"RITORNERA JURNAL PENTAKOSTA INDONESIA Vol.","id":"ITEM-3","issue":"2","issued":{"date-parts":[["2022"]]},"page":"71-84","title":"Ritornera jurnal pentakosta indonesia","type":"article-journal","volume":"2"},"uris":["http://www.mendeley.com/documents/?uuid=51eea844-c14f-438d-bfad-3eca1a3dcb02","http://www.mendeley.com/documents/?uuid=a21faee6-fd2f-4aac-ba64-9a43db79bb0b"]}],"mendeley":{"formattedCitation":"(Dybicz &amp; Hall, 2021; Park et al., 2020; Waruwu &amp; Widodo, 2022)","plainTextFormattedCitation":"(Dybicz &amp; Hall, 2021; Park et al., 2020; Waruwu &amp; Widodo, 2022)","previouslyFormattedCitation":"(Dybicz &amp; Hall, 2021; Park et al., 2020; Waruwu &amp; Widodo, 2022)"},"properties":{"noteIndex":0},"schema":"https://github.com/citation-style-language/schema/raw/master/csl-citation.json"}</w:instrText>
      </w:r>
      <w:r w:rsidR="00EE434F" w:rsidRPr="00F501F8">
        <w:rPr>
          <w:noProof/>
          <w:lang w:val="en-US"/>
        </w:rPr>
        <w:fldChar w:fldCharType="separate"/>
      </w:r>
      <w:r w:rsidR="00EE434F" w:rsidRPr="00F501F8">
        <w:rPr>
          <w:noProof/>
          <w:lang w:val="en-US"/>
        </w:rPr>
        <w:t>(Dybicz &amp; Hall, 2021; Park et al., 2020; Waruwu &amp; Widodo, 2022)</w:t>
      </w:r>
      <w:r w:rsidR="00EE434F" w:rsidRPr="00F501F8">
        <w:rPr>
          <w:noProof/>
          <w:lang w:val="en-US"/>
        </w:rPr>
        <w:fldChar w:fldCharType="end"/>
      </w:r>
      <w:r w:rsidRPr="00F501F8">
        <w:rPr>
          <w:noProof/>
          <w:lang w:val="en-US"/>
        </w:rPr>
        <w:t xml:space="preserve">. Etymologically, the word </w:t>
      </w:r>
      <w:r w:rsidRPr="00F501F8">
        <w:rPr>
          <w:i/>
          <w:iCs/>
          <w:noProof/>
          <w:lang w:val="en-US"/>
        </w:rPr>
        <w:t>al-haq</w:t>
      </w:r>
      <w:r w:rsidRPr="00F501F8">
        <w:rPr>
          <w:noProof/>
          <w:lang w:val="en-US"/>
        </w:rPr>
        <w:t xml:space="preserve"> (truth) means something that is obligatory and must be determined, and reason will not be able </w:t>
      </w:r>
      <w:r w:rsidRPr="00F501F8">
        <w:rPr>
          <w:noProof/>
          <w:lang w:val="en-US"/>
        </w:rPr>
        <w:lastRenderedPageBreak/>
        <w:t xml:space="preserve">to deny its existence. As a result, they become misguided. An unrighteous person is a person who violates the provisions of religion, both by speech and deeds </w:t>
      </w:r>
      <w:r w:rsidRPr="00F501F8">
        <w:rPr>
          <w:noProof/>
          <w:lang w:val="en-US"/>
        </w:rPr>
        <w:fldChar w:fldCharType="begin" w:fldLock="1"/>
      </w:r>
      <w:r w:rsidRPr="00F501F8">
        <w:rPr>
          <w:noProof/>
          <w:lang w:val="en-US"/>
        </w:rPr>
        <w:instrText>ADDIN CSL_CITATION {"citationItems":[{"id":"ITEM-1","itemData":{"author":[{"dropping-particle":"","family":"Al-Qur'an","given":"Tim Penyempurnaan Terjemahan","non-dropping-particle":"","parse-names":false,"suffix":""}],"edition":"1","id":"ITEM-1","issued":{"date-parts":[["2019"]]},"number-of-pages":"Juz 1-10","publisher":"Lajnah Pentashihan Mushaf Al-Qur'an","title":"Al-Qur'an dan Terjemahannya Edisi Penyempurnaan","type":"book"},"uris":["http://www.mendeley.com/documents/?uuid=65943256-78a0-4dd0-a53c-da3b26d2144f"]}],"mendeley":{"formattedCitation":"(Al-Qur’an, 2019)","plainTextFormattedCitation":"(Al-Qur’an, 2019)","previouslyFormattedCitation":"(Al-Qur’an, 2019)"},"properties":{"noteIndex":0},"schema":"https://github.com/citation-style-language/schema/raw/master/csl-citation.json"}</w:instrText>
      </w:r>
      <w:r w:rsidRPr="00F501F8">
        <w:rPr>
          <w:noProof/>
          <w:lang w:val="en-US"/>
        </w:rPr>
        <w:fldChar w:fldCharType="separate"/>
      </w:r>
      <w:r w:rsidRPr="00F501F8">
        <w:rPr>
          <w:noProof/>
          <w:lang w:val="en-US"/>
        </w:rPr>
        <w:t>(Al-Qur’an, 2019)</w:t>
      </w:r>
      <w:r w:rsidRPr="00F501F8">
        <w:rPr>
          <w:noProof/>
          <w:lang w:val="en-US"/>
        </w:rPr>
        <w:fldChar w:fldCharType="end"/>
      </w:r>
      <w:r w:rsidRPr="00F501F8">
        <w:rPr>
          <w:noProof/>
          <w:lang w:val="en-US"/>
        </w:rPr>
        <w:t>.</w:t>
      </w:r>
    </w:p>
    <w:p w14:paraId="544F9483" w14:textId="0CD66CA0" w:rsidR="00CE0348" w:rsidRPr="00F501F8" w:rsidRDefault="00CE0348" w:rsidP="00F501F8">
      <w:pPr>
        <w:ind w:firstLine="567"/>
        <w:rPr>
          <w:noProof/>
          <w:lang w:val="en-US"/>
        </w:rPr>
      </w:pPr>
      <w:r w:rsidRPr="00F501F8">
        <w:rPr>
          <w:noProof/>
          <w:lang w:val="en-US"/>
        </w:rPr>
        <w:t xml:space="preserve">Scientific truth is a noun that can carry something abstract or concrete </w:t>
      </w:r>
      <w:r w:rsidR="00FB33D9" w:rsidRPr="00F501F8">
        <w:rPr>
          <w:noProof/>
          <w:lang w:val="en-US"/>
        </w:rPr>
        <w:fldChar w:fldCharType="begin" w:fldLock="1"/>
      </w:r>
      <w:r w:rsidR="00FB33D9" w:rsidRPr="00F501F8">
        <w:rPr>
          <w:noProof/>
          <w:lang w:val="en-US"/>
        </w:rPr>
        <w:instrText>ADDIN CSL_CITATION {"citationItems":[{"id":"ITEM-1","itemData":{"DOI":"10.33650/jhi.v5i2.3500","abstract":"According to Michael Williams, there are five theoretical formulations of truth: Correspondence Truth, Coherence Truth, Pragmatic Truth, Performative Truth, and Propositional Truth. In the history of Western philosophy, actual knowledge corresponds to reality, while in Eastern philosophy, proper knowledge is the knowledge that saves. There are three Institutes of Truth, namely: Science, Philosophy, and Religion, all of which have points of similarity on the one hand and issues of difference on the other. The topics of similarity include: Neither Science nor Philosophy nor Religion aim at least the same thing: Truth. With their respective characteristics, Science, philosophy, and Religion seek the truth about nature and include humans and God. The points of difference, including Both Science and Philosophy, both result from the same source, namely human reason, while Religion comes from divine revelation. Both Science and Philosophy begin with an attitude of doubt or disbelief. Religion begins with an attitude of trust and faith. Both the truth of Science, and the fact of Philosophy, are relative (relative). At the same time, the reality of Religion is absolute (absolute) because Religion is a revelation sent down by the One Who is True, Absolute, and Perfect.","author":[{"dropping-particle":"","family":"Hayati","given":"Irma Nur","non-dropping-particle":"","parse-names":false,"suffix":""}],"container-title":"HAKAM: Jurnal Kajian Hukum Islam dan Hukum Ekonomi Islam","id":"ITEM-1","issue":"2","issued":{"date-parts":[["2021"]]},"page":"70-80","title":"Kebenaran Ilmiah Dalam Hukum","type":"article-journal","volume":"5"},"uris":["http://www.mendeley.com/documents/?uuid=79008f30-d885-4de3-8d42-e87ebfbcf93b"]},{"id":"ITEM-2","itemData":{"DOI":"10.1016/j.jml.2022.104369","ISSN":"0749596X","abstract":"Embodied cognition theories propose that abstract concepts are grounded in a variety of exogenous and endogenous experiences which may be flexibly activated across contexts and tasks. In three experiments, we explored how semantic size (i.e., the magnitude, dimension or extent of an object or a concept) of abstract (vs concrete) concepts is mentally represented. We show that abstract size is metaphorically associated with the physical size of concrete objects (Experiment 1) and can produce a semantic-font size congruency effect comparable to that demonstrated in concrete words during online lexical processing (Experiment 2). Critically, this size congruency effect is large when a word is judged by its semantic size but significantly smaller when it is judged by its emotionality (Experiment 3), regardless of concreteness. Our results suggest that semantic size of abstract concepts can be grounded in visual size, which is activated adaptively under different task demands. The present findings advocate flexible embodiment of semantic representations, with an emphasis on the role of task effects on conceptual processing.","author":[{"dropping-particle":"","family":"Yao","given":"Bo","non-dropping-particle":"","parse-names":false,"suffix":""},{"dropping-particle":"","family":"Taylor","given":"Jack E.","non-dropping-particle":"","parse-names":false,"suffix":""},{"dropping-particle":"","family":"Sereno","given":"Sara C.","non-dropping-particle":"","parse-names":false,"suffix":""}],"container-title":"Journal of Memory and Language","id":"ITEM-2","issue":"November 2021","issued":{"date-parts":[["2022"]]},"page":"104369","publisher":"Elsevier Inc.","title":"What can size tell us about abstract conceptual processing?","type":"article-journal","volume":"127"},"uris":["http://www.mendeley.com/documents/?uuid=822c0318-e6e1-40b5-b0de-1960062781c3"]},{"id":"ITEM-3","itemData":{"DOI":"10.1016/j.concog.2019.102779","ISSN":"10902376","PMID":"31295656","abstract":"The typical empirical approach to studying consciousness holds that we can only observe the neural correlates of experiences, not the experiences themselves. In this paper we argue, in contrast, that experiences are concrete physical phenomena that can causally interact with other phenomena, including observers. Hence, experiences can be observed and scientifically modelled. We propose that the epistemic gap between an experience and a scientific model of its neural mechanisms stems from the fact that the model is merely a theoretical construct based on observations, and distinct from the concrete phenomenon it models, namely the experience itself. In this sense, there is a gap between any natural phenomenon and its scientific model. On this approach, a neuroscientific theory of the constitutive mechanisms of an experience is literally a model of the subjective experience itself. We argue that this metatheoretical framework provides a solid basis for the empirical study of consciousness.","author":[{"dropping-particle":"","family":"Jylkkä","given":"J.","non-dropping-particle":"","parse-names":false,"suffix":""},{"dropping-particle":"","family":"Railo","given":"H.","non-dropping-particle":"","parse-names":false,"suffix":""}],"container-title":"Consciousness and Cognition","id":"ITEM-3","issue":"June","issued":{"date-parts":[["2019"]]},"page":"102779","publisher":"Elsevier","title":"Consciousness as a concrete physical phenomenon","type":"article-journal","volume":"74"},"uris":["http://www.mendeley.com/documents/?uuid=f683d0fd-4620-4872-a2a5-2000eb2087ab"]}],"mendeley":{"formattedCitation":"(Hayati, 2021; Jylkkä &amp; Railo, 2019; Yao et al., 2022)","plainTextFormattedCitation":"(Hayati, 2021; Jylkkä &amp; Railo, 2019; Yao et al., 2022)","previouslyFormattedCitation":"(Hayati, 2021; Jylkkä &amp; Railo, 2019; Yao et al., 2022)"},"properties":{"noteIndex":0},"schema":"https://github.com/citation-style-language/schema/raw/master/csl-citation.json"}</w:instrText>
      </w:r>
      <w:r w:rsidR="00FB33D9" w:rsidRPr="00F501F8">
        <w:rPr>
          <w:noProof/>
          <w:lang w:val="en-US"/>
        </w:rPr>
        <w:fldChar w:fldCharType="separate"/>
      </w:r>
      <w:r w:rsidR="00FB33D9" w:rsidRPr="00F501F8">
        <w:rPr>
          <w:noProof/>
          <w:lang w:val="en-US"/>
        </w:rPr>
        <w:t>(Hayati, 2021; Jylkkä &amp; Railo, 2019; Yao et al., 2022)</w:t>
      </w:r>
      <w:r w:rsidR="00FB33D9" w:rsidRPr="00F501F8">
        <w:rPr>
          <w:noProof/>
          <w:lang w:val="en-US"/>
        </w:rPr>
        <w:fldChar w:fldCharType="end"/>
      </w:r>
      <w:r w:rsidRPr="00F501F8">
        <w:rPr>
          <w:noProof/>
          <w:lang w:val="en-US"/>
        </w:rPr>
        <w:t xml:space="preserve">. In Arabic, it is called "Al-Haq" which means truth. A truth can be interpreted as the conformity between a statement and an event that can be proven through senses, intuition, reason, knowledge, and belief. Some of the criteria or theories of truth are </w:t>
      </w:r>
      <w:r w:rsidRPr="00F501F8">
        <w:rPr>
          <w:noProof/>
          <w:lang w:val="en-US"/>
        </w:rPr>
        <w:fldChar w:fldCharType="begin" w:fldLock="1"/>
      </w:r>
      <w:r w:rsidRPr="00F501F8">
        <w:rPr>
          <w:noProof/>
          <w:lang w:val="en-US"/>
        </w:rPr>
        <w:instrText>ADDIN CSL_CITATION {"citationItems":[{"id":"ITEM-1","itemData":{"ISBN":"0331234025","author":[{"dropping-particle":"","family":"Amelia","given":"Tasya","non-dropping-particle":"","parse-names":false,"suffix":""},{"dropping-particle":"","family":"Siregar","given":"Putri","non-dropping-particle":"","parse-names":false,"suffix":""},{"dropping-particle":"","family":"Islam","given":"Universitas","non-dropping-particle":"","parse-names":false,"suffix":""},{"dropping-particle":"","family":"Sumatera","given":"Negeri","non-dropping-particle":"","parse-names":false,"suffix":""},{"dropping-particle":"","family":"Islam","given":"Universitas","non-dropping-particle":"","parse-names":false,"suffix":""},{"dropping-particle":"","family":"Sumatera","given":"Negeri","non-dropping-particle":"","parse-names":false,"suffix":""},{"dropping-particle":"","family":"Siregar","given":"Muhammad Irfansyah","non-dropping-particle":"","parse-names":false,"suffix":""},{"dropping-particle":"","family":"Islam","given":"Universitas","non-dropping-particle":"","parse-names":false,"suffix":""},{"dropping-particle":"","family":"Sumatera","given":"Negeri","non-dropping-particle":"","parse-names":false,"suffix":""},{"dropping-particle":"","family":"Widya","given":"Indah","non-dropping-particle":"","parse-names":false,"suffix":""},{"dropping-particle":"","family":"Putri","given":"Jaya","non-dropping-particle":"","parse-names":false,"suffix":""},{"dropping-particle":"","family":"Islam","given":"Universitas","non-dropping-particle":"","parse-names":false,"suffix":""},{"dropping-particle":"","family":"Sumatera","given":"Negeri","non-dropping-particle":"","parse-names":false,"suffix":""}],"id":"ITEM-1","issue":"1","issued":{"date-parts":[["2023"]]},"page":"47-60","title":"Kriteria Kebenaran Ilmiah Dalam Perspektif Barat Dan Islam","type":"article-journal","volume":"8"},"uris":["http://www.mendeley.com/documents/?uuid=f4364fbd-3b63-43f3-a2eb-560ec8e746d7","http://www.mendeley.com/documents/?uuid=7df60182-5f2b-4d83-9631-0d7697c3f196"]}],"mendeley":{"formattedCitation":"(Amelia et al., 2023)","plainTextFormattedCitation":"(Amelia et al., 2023)","previouslyFormattedCitation":"(Amelia et al., 2023)"},"properties":{"noteIndex":0},"schema":"https://github.com/citation-style-language/schema/raw/master/csl-citation.json"}</w:instrText>
      </w:r>
      <w:r w:rsidRPr="00F501F8">
        <w:rPr>
          <w:noProof/>
          <w:lang w:val="en-US"/>
        </w:rPr>
        <w:fldChar w:fldCharType="separate"/>
      </w:r>
      <w:r w:rsidRPr="00F501F8">
        <w:rPr>
          <w:noProof/>
          <w:lang w:val="en-US"/>
        </w:rPr>
        <w:t>(Amelia et al., 2023)</w:t>
      </w:r>
      <w:r w:rsidRPr="00F501F8">
        <w:rPr>
          <w:noProof/>
          <w:lang w:val="en-US"/>
        </w:rPr>
        <w:fldChar w:fldCharType="end"/>
      </w:r>
      <w:r w:rsidRPr="00F501F8">
        <w:rPr>
          <w:noProof/>
          <w:lang w:val="en-US"/>
        </w:rPr>
        <w:t>:</w:t>
      </w:r>
      <w:bookmarkStart w:id="11" w:name="_Toc177793786"/>
      <w:r w:rsidRPr="00F501F8">
        <w:rPr>
          <w:noProof/>
          <w:lang w:val="en-US"/>
        </w:rPr>
        <w:t xml:space="preserve"> </w:t>
      </w:r>
      <w:bookmarkStart w:id="12" w:name="_Toc177793789"/>
      <w:bookmarkEnd w:id="11"/>
      <w:r w:rsidRPr="00F501F8">
        <w:rPr>
          <w:noProof/>
          <w:lang w:val="en-US"/>
        </w:rPr>
        <w:t>Correspondence Theory of Truth: A truth lies in objective facts or any phenomenon that can be captured by the five senses such as sound waves, taste, texture, and visuals. Coherence Theory of Truth: Truth occurs when a new statement conforms to a pre-existing statement and is already known to be true. The Pragmatic Theory of Truth: The capture of the meaning of an idea is limited by scientific, personal or social references. A truth depends on the usefulness of human life. The Performance Theory of Truth: truth is understood not as an attribute of a statement, but as the result of a particular action (performance).</w:t>
      </w:r>
      <w:bookmarkStart w:id="13" w:name="_Toc177793790"/>
      <w:bookmarkEnd w:id="12"/>
      <w:r w:rsidRPr="00F501F8">
        <w:rPr>
          <w:noProof/>
          <w:lang w:val="en-US"/>
        </w:rPr>
        <w:t xml:space="preserve"> </w:t>
      </w:r>
      <w:bookmarkEnd w:id="13"/>
      <w:r w:rsidRPr="00F501F8">
        <w:rPr>
          <w:noProof/>
          <w:lang w:val="en-US"/>
        </w:rPr>
        <w:t xml:space="preserve">The Consensus Theory of Truth: Science will develop and have the characteristics of changing the old paradigm changed by the new paradigm. This change is determined by the attitude of the general public in accepting a paradigm and conception of scientific truth. Religion as a Theory of Truth: Religion is a solution for humans in seeking true truth. Answers and truths will appear in a religion like the universe, about humans or gods. An event is considered true if it is in accordance with revelation and religion. Each truth has its own rules and criteria, both individuals and groups of knowledge. The truth of one theory and another cannot be compared because they are not the same </w:t>
      </w:r>
      <w:r w:rsidR="00222BC0" w:rsidRPr="00F501F8">
        <w:rPr>
          <w:noProof/>
          <w:lang w:val="en-US"/>
        </w:rPr>
        <w:fldChar w:fldCharType="begin" w:fldLock="1"/>
      </w:r>
      <w:r w:rsidR="00222BC0" w:rsidRPr="00F501F8">
        <w:rPr>
          <w:noProof/>
          <w:lang w:val="en-US"/>
        </w:rPr>
        <w:instrText>ADDIN CSL_CITATION {"citationItems":[{"id":"ITEM-1","itemData":{"DOI":"10.15575/jis.v4i4.41184","abstract":"Religious absolutism is one of the epistemological roots behind various acts of religious intolerance that threaten the order of life in a plural, dynamic, tolerant and inclusive democratic society. This research is a study of philosophical literature that explores the ideas of William James's pragmatic theory of truth and finds its relevance to religious education in order to anticipate symptoms of religious absolutism. James challenged the absolutism of truth that had been maintained for centuries in the Western philosophical tradition. Truth does not lie in ideas or notions, but rather in the process or event of verification and validation of those ideas or notions in experience. He offers a pragmatic concept of truth that takes into account the practical consequences of ideas in experience. For him, truth should be dynamic, open, continuously growing and plural. Inspired by James' ideas, the author conveys the importance of religious truth and religious education interpreted in a more pragmatic framework. Religious truth is not only built from religious dogma or doctrine but is a reflective and dialogical process through the experience of faith, which is formed in relation to other truths. In a contemporary pluralistic society, religious education cannot be reduced to simply teaching religious doctrine or dogma. Religious education needs to be carried out within a pragmatic framework as a form of religious moderation education that pays attention to efforts to develop critical-reflective abilities to grow faith in a sustainable manner, creatively interpreting human experience, as well as forming human ethical character to maintain a harmonious life together.","author":[{"dropping-particle":"","family":"Setiawan","given":"Rudi","non-dropping-particle":"","parse-names":false,"suffix":""}],"container-title":"Jurnal Iman dan Spiritualitas","id":"ITEM-1","issue":"4","issued":{"date-parts":[["2024"]]},"page":"373-380","title":"William James' Theory of Truth and Its Relevance for Religious Education","type":"article-journal","volume":"4"},"uris":["http://www.mendeley.com/documents/?uuid=14b50635-99df-4b05-ae08-233d5a6e90e7"]},{"id":"ITEM-2","itemData":{"DOI":"10.1016/j.concog.2024.103668","ISSN":"10902376","PMID":"38417198","abstract":"How deep is the current diversity in the panoply of theories to define consciousness, and to what extent do these theories share common denominators? Here we first examine to what extent different theories are commensurable (or comparable) along particular dimensions. We posit logical (and, when applicable, empirical) commensurability as a necessary condition for identifying common denominators among different theories. By consequence, dimensions for inclusion in a set of logically and empirically commensurable theories of consciousness can be proposed. Next, we compare a limited subset of neuroscience-based theories in terms of commensurability. This analysis does not yield a denominator that might serve to define a minimally unifying model of consciousness. Theories that seem to be akin by one denominator can be remote by another. We suggest a methodology of comparing different theories via multiple probing questions, allowing to discern overall (dis)similarities between theories. Despite very different background definitions of consciousness, we conclude that, if attention is paid to the search for a common methological approach to brain-consciousness relationships, it should be possible in principle to overcome the current Babylonian confusion of tongues and eventually integrate and merge different theories.","author":[{"dropping-particle":"","family":"Evers","given":"K.","non-dropping-particle":"","parse-names":false,"suffix":""},{"dropping-particle":"","family":"Farisco","given":"M.","non-dropping-particle":"","parse-names":false,"suffix":""},{"dropping-particle":"","family":"Pennartz","given":"C. M.A.","non-dropping-particle":"","parse-names":false,"suffix":""}],"container-title":"Consciousness and Cognition","id":"ITEM-2","issue":"February","issued":{"date-parts":[["2024"]]},"page":"103668","publisher":"Elsevier Inc.","title":"Assessing the commensurability of theories of consciousness: On the usefulness of common denominators in differentiating, integrating and testing hypotheses","type":"article-journal","volume":"119"},"uris":["http://www.mendeley.com/documents/?uuid=f3b5610f-6e55-424c-a485-99f1b7397958"]},{"id":"ITEM-3","itemData":{"DOI":"10.54371/jiip.v6i4.1889","abstract":"Penelitian ini bertujuan untuk membahas krisis epistemologi dan metodologi para ilmuan yang mempersoalkan realitas. Sayangnya, pluralitas paradigma pemikiran keilmuan yang memiliki cara pandang, latar belakang, ideolog, fanatisme, dan kepentingan berbeda-beda. Setiap orang dan aliran memiliki paradigma yang mengajukan pemikiran dan metodologi pada masanya terpecah-pecah, subjektif. Pandangan menunujukkan ada banyak subtansi yang menyusun realitas yang juga majemuk. Salah satu akibat krisis ini adalah proses kedudukan filsafat Keilahian/Teologi sebagai ilmu masih menjadi perdebatan-perdebatan. Paradigma baru juga belum memberikan jawaban yang pasti. Penelitian ini telah menggunakan metode deskriptif kualitatif dengan teknik pengumpulan data melalui kajian pustaka buku, jurnal, dan artikel sebagai landasan teori. Kemudian data di analisis dan disajikan dengan cara yang baru untuk menjawab tujuan penelitian. Telaah yang telah peneliti lakukan berupa pembacaan dasar penelitian deskriptif kualitatif. Hasil penelitian ini telah menemukan akibat krisis epistemologis dan metodologis tidak ada kebenaran yang tunggal/absolut. Kemudian pluralitas paradigma mengalami ketidaktentuan, irasionalitas, dan kontingensi. Krisis epistemologis dan metodologis tidak menjawab salah satu masalah proses filsafat Keilahian/Teologi sebagai ilmu. Kesimpulan adalah, krisis epistemologis dan metodologis dalam filsafat Keilahian merupakan proses perubahan paradigma dalam tahapan perkembangan ilmu pengetahuan. Realitas sifatnya jamak dan tidak dapat digeneralisasi dengan sebuah teori, dan metode. Secara epistemologi ada banyak sudut pandang yang mengkin sama tujuannya, sama pentingnya, dan benarnya tentang sesuatu.","author":[{"dropping-particle":"","family":"Sihite","given":"Barani","non-dropping-particle":"","parse-names":false,"suffix":""}],"container-title":"JIIP - Jurnal Ilmiah Ilmu Pendidikan","id":"ITEM-3","issue":"4","issued":{"date-parts":[["2023"]]},"page":"2621-2631","title":"Krisis Epistemologis dan Metodologis dalam Kajian Filsafat Keilahian/Teologi sebagai Ilmu","type":"article-journal","volume":"6"},"uris":["http://www.mendeley.com/documents/?uuid=ab3641b5-f223-4b69-b9a2-b5824752d95a","http://www.mendeley.com/documents/?uuid=05fecade-f56e-4c87-a354-dde80ad560a5"]}],"mendeley":{"formattedCitation":"(Evers et al., 2024; Setiawan, 2024; Sihite, 2023)","plainTextFormattedCitation":"(Evers et al., 2024; Setiawan, 2024; Sihite, 2023)"},"properties":{"noteIndex":0},"schema":"https://github.com/citation-style-language/schema/raw/master/csl-citation.json"}</w:instrText>
      </w:r>
      <w:r w:rsidR="00222BC0" w:rsidRPr="00F501F8">
        <w:rPr>
          <w:noProof/>
          <w:lang w:val="en-US"/>
        </w:rPr>
        <w:fldChar w:fldCharType="separate"/>
      </w:r>
      <w:r w:rsidR="00222BC0" w:rsidRPr="00F501F8">
        <w:rPr>
          <w:noProof/>
          <w:lang w:val="en-US"/>
        </w:rPr>
        <w:t>(Evers et al., 2024; Setiawan, 2024; Sihite, 2023)</w:t>
      </w:r>
      <w:r w:rsidR="00222BC0" w:rsidRPr="00F501F8">
        <w:rPr>
          <w:noProof/>
          <w:lang w:val="en-US"/>
        </w:rPr>
        <w:fldChar w:fldCharType="end"/>
      </w:r>
      <w:r w:rsidRPr="00F501F8">
        <w:rPr>
          <w:noProof/>
          <w:lang w:val="en-US"/>
        </w:rPr>
        <w:t>.</w:t>
      </w:r>
    </w:p>
    <w:p w14:paraId="42D0E4C7" w14:textId="48A3636A" w:rsidR="00A8071C" w:rsidRPr="00F501F8" w:rsidRDefault="00CE0348" w:rsidP="00F501F8">
      <w:pPr>
        <w:ind w:firstLine="567"/>
        <w:rPr>
          <w:noProof/>
          <w:lang w:val="en-US"/>
        </w:rPr>
      </w:pPr>
      <w:r w:rsidRPr="00F501F8">
        <w:rPr>
          <w:noProof/>
          <w:lang w:val="en-US"/>
        </w:rPr>
        <w:t xml:space="preserve">Based on the various sources of knowledge that have been mentioned, the truth of a knowledge is classified into three. First, what is clear is the authenticity, there is no doubt or question about its source or meaning and intent. Second, which has been proven to be authentic and true but the meaning and intention contained has not been or cannot be ascertained. For example, the hadith of the Prophet Muhammad Saw which has many interpretations because there are many metaphors found in it. Third, not only the authenticity and correctness of the source are still in question, but also its meaning is still debated. Included in this category is all knowledge that comes from humans, intellect and the five senses </w:t>
      </w:r>
      <w:r w:rsidR="00CE700B" w:rsidRPr="00F501F8">
        <w:rPr>
          <w:noProof/>
          <w:lang w:val="en-US"/>
        </w:rPr>
        <w:fldChar w:fldCharType="begin" w:fldLock="1"/>
      </w:r>
      <w:r w:rsidR="00031631" w:rsidRPr="00F501F8">
        <w:rPr>
          <w:noProof/>
          <w:lang w:val="en-US"/>
        </w:rPr>
        <w:instrText>ADDIN CSL_CITATION {"citationItems":[{"id":"ITEM-1","itemData":{"author":[{"dropping-particle":"","family":"Irawati","given":"Dini","non-dropping-particle":"","parse-names":false,"suffix":""},{"dropping-particle":"","family":"Natsir","given":"Nanat Fatah","non-dropping-particle":"","parse-names":false,"suffix":""},{"dropping-particle":"","family":"Haryanti","given":"Erni","non-dropping-particle":"","parse-names":false,"suffix":""}],"container-title":"JIIP-Jurnal Ilmiah Ilmu Pendidikan","id":"ITEM-1","issue":"8","issued":{"date-parts":[["2021"]]},"page":"870-880","title":"Positivisme, Pospositivisme, Teori Kritis, dan Konstruktivisme dalam Perspektif “Epistemologi Islam”","type":"article-journal","volume":"4"},"uris":["http://www.mendeley.com/documents/?uuid=7cd28d1f-8bc0-4461-9edf-81acd1a1a2fb"]},{"id":"ITEM-2","itemData":{"DOI":"10.15575/ath.v8i2.27832","ISSN":"2503-5282","abstract":"Indonesia is a country that has diversity, culture, ethnicity, language and religion, the impact of differences in society often causes problems and hostility and even bloodshed due to heterogeneous understanding. In fact, if differences are combined well, it will produce diversity and awareness that this is all a gift from God which has given the potential to become a pluralistic society in terms of cultural dimensions which will bring a more mature civilization towards a just, harmonious, advanced and prosperous nation. The aim of this research is to implement multicultural education at As-Salam High School in Islamic education management education. The method used is a qualitative method with a library study approach which is then analyzed. The results of this research, Multicultural Education is a concept that must be implemented in everyday life, especially applied in schools so that students have a paradigm/mainsentor a mindset of accepting differences and mutual respect, tolerance, diversity, equality of rights and obligations with the Pancasila philosophy with a Tunggal Ika diversity frame, even though we are different, we are one Indonesian unit. Differences due to the essence of life, everything does not have to be the same, but how can these differences bring a positive appearance towards happiness and prosperity. Instead, differences become classic problems that create complications based on race, religion and ethnicity which create disharmony. The conclusion is that pluralism cannot be eliminated, but how humans respond to differences in terms of ethnicity, culture, ethnicity and religion so that they can be implemented in the management of Islamic education is seen from the multicultural urgency at SMA As-Salam Bandung. Indonesia merupakan sebuah negara yang mempunyai keragaman, budaya, suku, etnik, bahasa dan agama, dampak dari perbedaan dimasyarat sering terjadi menimbulkan permasalahan dan permusuhan bahkan petumpahan dara akibat heterogen pemahanan. padahal apabila perbedaan dikelola dengan baik  akan menghasilkan keragaman dan kesadara bahwa ini  semua merupakan anugerah Tuhan yang telah memberikan potensi untuk manjadi masyarakat majemuk dari segi dimensi kultular yang membawa peradaban yang lebih dewasa menuju bangsa yang adil, harmonis, maju dan  makmur. Tujuan Penelitian ini untuk mengimplementasikan pendidikan multikultural di SMA As-Salam dalam pendidikan manajemen pendidikan Islam. Metode yang digunakan metode kualitatif dengan…","author":[{"dropping-particle":"","family":"Junaedi","given":"Dedi","non-dropping-particle":"","parse-names":false,"suffix":""},{"dropping-particle":"","family":"Fathuloh","given":"Fathuloh","non-dropping-particle":"","parse-names":false,"suffix":""},{"dropping-particle":"","family":"Zumailah","given":"Elly","non-dropping-particle":"","parse-names":false,"suffix":""},{"dropping-particle":"","family":"Sa’diah","given":"Titin","non-dropping-particle":"","parse-names":false,"suffix":""},{"dropping-particle":"","family":"Sahliah","given":"Sahliah","non-dropping-particle":"","parse-names":false,"suffix":""},{"dropping-particle":"","family":"Mahmud","given":"Mahmud","non-dropping-particle":"","parse-names":false,"suffix":""}],"container-title":"Atthulab: Islamic Religion Teaching and Learning Journal","id":"ITEM-2","issue":"1","issued":{"date-parts":[["2024"]]},"page":"103-112","title":"Implementation of multicultural education in Islamic education management in As-Salam Bandung High School","type":"article-journal","volume":"9"},"uris":["http://www.mendeley.com/documents/?uuid=468d7911-c013-4f69-89b5-6d0dc0264e64"]},{"id":"ITEM-3","itemData":{"DOI":"10.15575/ath.v8i2.27906","ISSN":"2503-5282","abstract":"Education is currently experiencing changes that are far from instilling religious values, so there is a need for a dhikr approach in educating students and not just focusing on thinking. The purpose of this research is to find out the potential between thinking and remembrance and its implications in Islamic education. This article uses a qualitative approach by taking books, journals, newspapers and others according to the title and material discussed. From these problems it can be concluded that by combining Islamic education from thinking and remembrance it will produce humans who are always strong from the outside and strong from within as well, strong from the outside, one of which is physically, emotionally, can make decisions correctly and is strong from within, namely his relationship with Allah Almighty being more harmonious in carrying out any activity cannot be separated from remembering Allah SWT. Pendidikan islam pada zaman ini telah mengalami penurunan nilai-nilai agama yang begitu jauh, siswa semakin kurang dari sisi spiritualnya, sehingga perlu dan harus adanya perubahan, salah satu pendekatannya dengan membersihkan hati kembali kepada Allah Swt. dengan cara berzikir membuka pikiran terhadap nilai-nilai agama. Tujuan penelitian ini diharapkan menjadikan siswa lebih dekat kepada Allah Swt. dan menjadi siswa yang berkualitas bukan kuantitas. Artikel ini menggunakan metode kualitatif dengan mengambil dari buku, jurnal, koran dan lainnya yang sesuai dengan judul dan materi yang dibahas. Dari hasil penemuan berbagai litertatur bahwa berfikit dan dzikir memiliki kesinanbungan dalam memperbaiki jasmani dan rohani siswa yang nantinya akan memiliki rasa empati, berakhlak mulia, berkata dengan sopan santun. Simpulannya dalam hal ini bahwasanya dengan menggabungkan pendidikan Islam dari pikir dan zikir akan menghasilkan manusia yang senantiasa kuat dari luar dan kuat dari dalam pula, kuat dari luar salah satunya fisik, emosional, dapat mengambil keputusan dengan tepat dan kuat dari dalam yaitu hubungan siswa dengan Allah Swt. semakin harmonis dalam melakukan aktivitas apapun tidak lepas dari mengingat Allah Swt.","author":[{"dropping-particle":"","family":"Kusuma","given":"Deni Tata","non-dropping-particle":"","parse-names":false,"suffix":""},{"dropping-particle":"","family":"Hambali","given":"Adang","non-dropping-particle":"","parse-names":false,"suffix":""},{"dropping-particle":"","family":"Suhartini","given":"Andewi","non-dropping-particle":"","parse-names":false,"suffix":""}],"container-title":"Atthulab: Islamic Religion Teaching and Learning Journal","id":"ITEM-3","issue":"2","issued":{"date-parts":[["2023"]]},"page":"238-251","title":"The concept of thinking and dzikir as an Islamic education process","type":"article-journal","volume":"8"},"uris":["http://www.mendeley.com/documents/?uuid=52e2f8ab-2e24-4379-b49d-a527b29d5d69"]},{"id":"ITEM-4","itemData":{"DOI":"https://doi.org/10.35445/alishlah.v16i2.4983","ISSN":"2087-9490","abstract":"This study investigates the feasibility and effectiveness of employing puzzle learning media supported by PowerPoint applications, employing the make a match model, within the context of Islamic religious education. The make a match model engages students in a pair card game to deduce answers to conceptual questions. Following the Research and Development (RD) methodology by Borg and Gall, this research aims to develop and assess the efficacy of puzzle learning media using a PowerPoint application with the make a match model, focusing on ethnic diversity material in Indonesia. The findings indicate that the puzzle learning media, supported by the PowerPoint application, attained an average material expert validity score of 3.25, media validation score of 3.78, and practitioner validation score of 3.4, suggesting its feasibility. Moreover, student responses from both limited and broad tests yielded an average score of 44, indicating an improvement in decision-making skills in Islamic religious education. The N-Gain scores of 0.5 in broad tests and 0.7 in limited tests, interpreted within the N-Gain criteria, demonstrate a significant increase, falling within the medium category. Furthermore, the t-test analysis reveals a significant difference, indicating the effectiveness of puzzle learning media supported by PowerPoint applications utilizing the make a match model as a learning medium.","author":[{"dropping-particle":"","family":"Nasir","given":"Tatang Muh","non-dropping-particle":"","parse-names":false,"suffix":""},{"dropping-particle":"","family":"Hermawan","given":"Acep Heris","non-dropping-particle":"","parse-names":false,"suffix":""},{"dropping-particle":"","family":"Hasbiyallah","given":"Hasbiyallah","non-dropping-particle":"","parse-names":false,"suffix":""},{"dropping-particle":"","family":"Permana","given":"Hidayat Aji","non-dropping-particle":"","parse-names":false,"suffix":""},{"dropping-particle":"","family":"Sobariah","given":"Eneng Dewi Siti","non-dropping-particle":"","parse-names":false,"suffix":""},{"dropping-particle":"","family":"Nuroh","given":"Laelatul","non-dropping-particle":"","parse-names":false,"suffix":""},{"dropping-particle":"","family":"Sahidin","given":"Didin","non-dropping-particle":"","parse-names":false,"suffix":""}],"container-title":"AL-ISHLAH: Jurnal Pendidikan","id":"ITEM-4","issue":"2","issued":{"date-parts":[["2024"]]},"page":"2657-2666","title":"Enhancing Decision-Making Skills in Islamic Religious Education: A Study on Utilizing PowerPoint-Assisted Puzzle Learning with the Make a Match Model","type":"article-journal","volume":"16"},"uris":["http://www.mendeley.com/documents/?uuid=9a923297-384b-4ec3-bd9f-182c86734c3a"]}],"mendeley":{"formattedCitation":"(Irawati et al., 2021; Junaedi et al., 2024; Kusuma et al., 2023; T. M. Nasir et al., 2024)","plainTextFormattedCitation":"(Irawati et al., 2021; Junaedi et al., 2024; Kusuma et al., 2023; T. M. Nasir et al., 2024)","previouslyFormattedCitation":"(Irawati et al., 2021; Junaedi et al., 2024; Kusuma et al., 2023; T. M. Nasir et al., 2024)"},"properties":{"noteIndex":0},"schema":"https://github.com/citation-style-language/schema/raw/master/csl-citation.json"}</w:instrText>
      </w:r>
      <w:r w:rsidR="00CE700B" w:rsidRPr="00F501F8">
        <w:rPr>
          <w:noProof/>
          <w:lang w:val="en-US"/>
        </w:rPr>
        <w:fldChar w:fldCharType="separate"/>
      </w:r>
      <w:r w:rsidR="00CE700B" w:rsidRPr="00F501F8">
        <w:rPr>
          <w:noProof/>
          <w:lang w:val="en-US"/>
        </w:rPr>
        <w:t>(Irawati et al., 2021; Junaedi et al., 2024; Kusuma et al., 2023; T. M. Nasir et al., 2024)</w:t>
      </w:r>
      <w:r w:rsidR="00CE700B" w:rsidRPr="00F501F8">
        <w:rPr>
          <w:noProof/>
          <w:lang w:val="en-US"/>
        </w:rPr>
        <w:fldChar w:fldCharType="end"/>
      </w:r>
      <w:r w:rsidRPr="00F501F8">
        <w:rPr>
          <w:noProof/>
          <w:lang w:val="en-US"/>
        </w:rPr>
        <w:t>.</w:t>
      </w:r>
    </w:p>
    <w:p w14:paraId="59C9E823" w14:textId="12BB922A" w:rsidR="00A104C3" w:rsidRDefault="00A104C3" w:rsidP="00F501F8">
      <w:pPr>
        <w:ind w:firstLine="567"/>
        <w:rPr>
          <w:noProof/>
          <w:lang w:val="en-US"/>
        </w:rPr>
      </w:pPr>
      <w:r w:rsidRPr="00F501F8">
        <w:rPr>
          <w:noProof/>
          <w:lang w:val="en-US"/>
        </w:rPr>
        <w:t xml:space="preserve">To enhance clarity, the presentation of findings could be further supported by a small infographic or simplified table that summarizes the main differences between students from public schools and madrasah backgrounds, making the coding patterns more accessible for readers. Compared to previous studies that often discussed reasoning, logic, and sources of knowledge only in a conceptual manner (e.g., Khambali et al., 2021; Khaeroh et al., 2020), this research underscores its novelty by providing empirical evidence from student interviews and highlighting the integrative role of Islamic epistemology alongside modern scientific reasoning. This comparative insight strengthens the contribution of the </w:t>
      </w:r>
      <w:r w:rsidRPr="00F501F8">
        <w:rPr>
          <w:noProof/>
          <w:lang w:val="en-US"/>
        </w:rPr>
        <w:lastRenderedPageBreak/>
        <w:t>study, not only reaffirming existing theoretical discussions but also offering fresh perspectives on how reasoning, logic, and sources of knowledge can be systematically applied in educational practice.</w:t>
      </w:r>
    </w:p>
    <w:p w14:paraId="757FDA39" w14:textId="77777777" w:rsidR="006D51B2" w:rsidRDefault="006D51B2" w:rsidP="00F501F8">
      <w:pPr>
        <w:ind w:firstLine="567"/>
        <w:rPr>
          <w:noProof/>
          <w:lang w:val="en-US"/>
        </w:rPr>
      </w:pPr>
    </w:p>
    <w:p w14:paraId="3C1469AC" w14:textId="36604BD7" w:rsidR="00DD0C34" w:rsidRPr="00F501F8" w:rsidRDefault="00A038CB" w:rsidP="00F501F8">
      <w:pPr>
        <w:rPr>
          <w:bCs/>
          <w:noProof/>
          <w:lang w:val="en-US"/>
        </w:rPr>
      </w:pPr>
      <w:r w:rsidRPr="00CA1DF2">
        <w:rPr>
          <w:rFonts w:cs="Times New Roman"/>
          <w:b/>
          <w:bCs/>
          <w:szCs w:val="24"/>
        </w:rPr>
        <w:t>CONCLUSION</w:t>
      </w:r>
    </w:p>
    <w:p w14:paraId="725A7B21" w14:textId="77777777" w:rsidR="00DD0C34" w:rsidRPr="00F501F8" w:rsidRDefault="00CE0348" w:rsidP="00D82478">
      <w:pPr>
        <w:ind w:firstLine="567"/>
        <w:rPr>
          <w:bCs/>
          <w:noProof/>
          <w:lang w:val="en-US"/>
        </w:rPr>
      </w:pPr>
      <w:r w:rsidRPr="00F501F8">
        <w:rPr>
          <w:bCs/>
          <w:noProof/>
          <w:lang w:val="en-US"/>
        </w:rPr>
        <w:t>Reasoning</w:t>
      </w:r>
      <w:r w:rsidR="00DD0C34" w:rsidRPr="00F501F8">
        <w:rPr>
          <w:bCs/>
          <w:noProof/>
          <w:lang w:val="en-US"/>
        </w:rPr>
        <w:t xml:space="preserve"> Reasoning, logic, and sources of knowledge play a pivotal role in shaping the development of modern science. Based on the findings, reasoning is identified as the ability to think critically through inductive and deductive approaches, applied not only in academic contexts but also in everyday life such as understanding nature, seeking truth, and enhancing learning outcomes. Logic is recognized as a systematic framework for constructing valid arguments and making effective decisions, helping individuals think strategically, accomplish tasks, and grasp concepts more comprehensively. Meanwhile, sources of knowledge include empirical references such as books and sensory experiences, rational insights such as reason and intuition, and, in the Islamic tradition, revelation and faith as fundamental guides to understanding the essence of life. These three elements are closely interconnected, forming a strong foundation for science that is relevant, systematic, and responsive to the demands of the times.</w:t>
      </w:r>
    </w:p>
    <w:p w14:paraId="0ACA3A9A" w14:textId="4886B1A9" w:rsidR="00A8071C" w:rsidRPr="00F501F8" w:rsidRDefault="00DD0C34" w:rsidP="00D82478">
      <w:pPr>
        <w:ind w:firstLine="567"/>
        <w:rPr>
          <w:bCs/>
          <w:noProof/>
          <w:lang w:val="en-US"/>
        </w:rPr>
      </w:pPr>
      <w:r w:rsidRPr="00F501F8">
        <w:rPr>
          <w:bCs/>
          <w:noProof/>
          <w:lang w:val="en-US"/>
        </w:rPr>
        <w:t>Looking forward, future studies may expand this exploration by incorporating larger and more diverse student populations, examining how reasoning, logic, and Islamic epistemology can be operationalized in digital learning environments, and testing interdisciplinary models that connect science, ethics, and spirituality. From a policy perspective, the results highlight the importance of integrating these epistemological elements into curriculum design, teacher training, and assessment systems. Policymakers and educators are encouraged to create learning frameworks that foster critical reasoning while nurturing ethical and spiritual awareness, thereby contributing to the formation of a holistic educational paradigm that prepares students for global challenges and sustainable human development.</w:t>
      </w:r>
    </w:p>
    <w:p w14:paraId="0B36CB7D" w14:textId="77777777" w:rsidR="00A8071C" w:rsidRPr="00F501F8" w:rsidRDefault="00A8071C" w:rsidP="00F501F8">
      <w:pPr>
        <w:rPr>
          <w:noProof/>
          <w:lang w:val="en-US"/>
        </w:rPr>
      </w:pPr>
    </w:p>
    <w:p w14:paraId="50292DF6" w14:textId="4782D5A2" w:rsidR="00702225" w:rsidRPr="00F501F8" w:rsidRDefault="0052728B" w:rsidP="00F501F8">
      <w:pPr>
        <w:rPr>
          <w:rFonts w:cstheme="minorBidi"/>
          <w:bCs/>
          <w:noProof/>
          <w:lang w:val="en-US"/>
        </w:rPr>
      </w:pPr>
      <w:r w:rsidRPr="00C765CF">
        <w:rPr>
          <w:rFonts w:cstheme="minorBidi"/>
          <w:b/>
          <w:bCs/>
          <w:szCs w:val="24"/>
        </w:rPr>
        <w:t>REFEREN</w:t>
      </w:r>
      <w:r w:rsidRPr="00C765CF">
        <w:rPr>
          <w:rFonts w:cstheme="minorBidi"/>
          <w:b/>
          <w:bCs/>
          <w:szCs w:val="24"/>
          <w:lang w:val="en-US"/>
        </w:rPr>
        <w:t>CES</w:t>
      </w:r>
    </w:p>
    <w:p w14:paraId="05CD661B" w14:textId="31B8C5AA" w:rsidR="00222BC0" w:rsidRPr="00F77E8F" w:rsidRDefault="002E2087" w:rsidP="00D82478">
      <w:pPr>
        <w:widowControl w:val="0"/>
        <w:autoSpaceDE w:val="0"/>
        <w:autoSpaceDN w:val="0"/>
        <w:adjustRightInd w:val="0"/>
        <w:ind w:left="567" w:right="-1" w:hanging="567"/>
      </w:pPr>
      <w:r w:rsidRPr="00F501F8">
        <w:rPr>
          <w:b/>
          <w:bCs/>
          <w:noProof/>
          <w:szCs w:val="24"/>
          <w:lang w:val="en-US"/>
        </w:rPr>
        <w:fldChar w:fldCharType="begin" w:fldLock="1"/>
      </w:r>
      <w:r w:rsidRPr="00F501F8">
        <w:rPr>
          <w:b/>
          <w:bCs/>
          <w:noProof/>
          <w:szCs w:val="24"/>
          <w:lang w:val="en-US"/>
        </w:rPr>
        <w:instrText xml:space="preserve">ADDIN Mendeley Bibliography CSL_BIBLIOGRAPHY </w:instrText>
      </w:r>
      <w:r w:rsidRPr="00F501F8">
        <w:rPr>
          <w:b/>
          <w:bCs/>
          <w:noProof/>
          <w:szCs w:val="24"/>
          <w:lang w:val="en-US"/>
        </w:rPr>
        <w:fldChar w:fldCharType="separate"/>
      </w:r>
      <w:r w:rsidR="00222BC0" w:rsidRPr="00F501F8">
        <w:rPr>
          <w:rFonts w:cs="Times New Roman"/>
          <w:noProof/>
          <w:szCs w:val="24"/>
          <w:lang w:val="en-US"/>
        </w:rPr>
        <w:t xml:space="preserve">Achadah, A., &amp; Fadil, M. (2020). Filsafat Ilmu: Pertautan Aktivitas Ilmiah, Metode Ilmiah dan Pengetahuan Sistematis. </w:t>
      </w:r>
      <w:r w:rsidR="00222BC0" w:rsidRPr="00F501F8">
        <w:rPr>
          <w:rFonts w:cs="Times New Roman"/>
          <w:i/>
          <w:iCs/>
          <w:noProof/>
          <w:szCs w:val="24"/>
          <w:lang w:val="en-US"/>
        </w:rPr>
        <w:t>Jurnal Pendidikan Islam</w:t>
      </w:r>
      <w:r w:rsidR="00222BC0" w:rsidRPr="00F501F8">
        <w:rPr>
          <w:rFonts w:cs="Times New Roman"/>
          <w:noProof/>
          <w:szCs w:val="24"/>
          <w:lang w:val="en-US"/>
        </w:rPr>
        <w:t xml:space="preserve">, </w:t>
      </w:r>
      <w:r w:rsidR="00222BC0" w:rsidRPr="00F501F8">
        <w:rPr>
          <w:rFonts w:cs="Times New Roman"/>
          <w:i/>
          <w:iCs/>
          <w:noProof/>
          <w:szCs w:val="24"/>
          <w:lang w:val="en-US"/>
        </w:rPr>
        <w:t>4</w:t>
      </w:r>
      <w:r w:rsidR="00222BC0" w:rsidRPr="00F501F8">
        <w:rPr>
          <w:rFonts w:cs="Times New Roman"/>
          <w:noProof/>
          <w:szCs w:val="24"/>
          <w:lang w:val="en-US"/>
        </w:rPr>
        <w:t>(1 Juni), 131–141.</w:t>
      </w:r>
      <w:r w:rsidR="00F77E8F">
        <w:rPr>
          <w:rFonts w:cs="Times New Roman"/>
          <w:noProof/>
          <w:szCs w:val="24"/>
          <w:lang w:val="en-US"/>
        </w:rPr>
        <w:t xml:space="preserve"> Retrieved from</w:t>
      </w:r>
      <w:r w:rsidR="00F77E8F" w:rsidRPr="00F77E8F">
        <w:t xml:space="preserve"> </w:t>
      </w:r>
      <w:r w:rsidR="00F77E8F" w:rsidRPr="00F77E8F">
        <w:rPr>
          <w:rFonts w:cs="Times New Roman"/>
          <w:noProof/>
          <w:szCs w:val="24"/>
          <w:lang w:val="en-US"/>
        </w:rPr>
        <w:t>https://journal.unipdu.ac.id/index.php/jpi/article/view/2123</w:t>
      </w:r>
    </w:p>
    <w:p w14:paraId="33D2CA23" w14:textId="77777777" w:rsidR="00222BC0" w:rsidRPr="00F501F8" w:rsidRDefault="00222BC0" w:rsidP="00D82478">
      <w:pPr>
        <w:widowControl w:val="0"/>
        <w:autoSpaceDE w:val="0"/>
        <w:autoSpaceDN w:val="0"/>
        <w:adjustRightInd w:val="0"/>
        <w:ind w:left="567" w:right="-1" w:hanging="567"/>
        <w:rPr>
          <w:rFonts w:cs="Times New Roman"/>
          <w:noProof/>
          <w:szCs w:val="24"/>
          <w:lang w:val="en-US"/>
        </w:rPr>
      </w:pPr>
      <w:r w:rsidRPr="00F501F8">
        <w:rPr>
          <w:rFonts w:cs="Times New Roman"/>
          <w:noProof/>
          <w:szCs w:val="24"/>
          <w:lang w:val="en-US"/>
        </w:rPr>
        <w:t xml:space="preserve">Adhiguna, B., &amp; Bramastia, B. (2021). Pandangan Al-Qur’an Terhadap Ilmu Pengetahuan Dan Implikasinya Dalam Pembelajaran Sains. </w:t>
      </w:r>
      <w:r w:rsidRPr="00F501F8">
        <w:rPr>
          <w:rFonts w:cs="Times New Roman"/>
          <w:i/>
          <w:iCs/>
          <w:noProof/>
          <w:szCs w:val="24"/>
          <w:lang w:val="en-US"/>
        </w:rPr>
        <w:t>INKUIRI: Jurnal Pendidikan IPA</w:t>
      </w:r>
      <w:r w:rsidRPr="00F501F8">
        <w:rPr>
          <w:rFonts w:cs="Times New Roman"/>
          <w:noProof/>
          <w:szCs w:val="24"/>
          <w:lang w:val="en-US"/>
        </w:rPr>
        <w:t xml:space="preserve">, </w:t>
      </w:r>
      <w:r w:rsidRPr="00F501F8">
        <w:rPr>
          <w:rFonts w:cs="Times New Roman"/>
          <w:i/>
          <w:iCs/>
          <w:noProof/>
          <w:szCs w:val="24"/>
          <w:lang w:val="en-US"/>
        </w:rPr>
        <w:t>10</w:t>
      </w:r>
      <w:r w:rsidRPr="00F501F8">
        <w:rPr>
          <w:rFonts w:cs="Times New Roman"/>
          <w:noProof/>
          <w:szCs w:val="24"/>
          <w:lang w:val="en-US"/>
        </w:rPr>
        <w:t>(2), 138. https://doi.org/10.20961/inkuiri.v10i2.57257</w:t>
      </w:r>
    </w:p>
    <w:p w14:paraId="38A180A0" w14:textId="77777777" w:rsidR="00222BC0" w:rsidRPr="00F501F8" w:rsidRDefault="00222BC0" w:rsidP="00D82478">
      <w:pPr>
        <w:widowControl w:val="0"/>
        <w:autoSpaceDE w:val="0"/>
        <w:autoSpaceDN w:val="0"/>
        <w:adjustRightInd w:val="0"/>
        <w:ind w:left="567" w:right="-1" w:hanging="567"/>
        <w:rPr>
          <w:rFonts w:cs="Times New Roman"/>
          <w:noProof/>
          <w:szCs w:val="24"/>
          <w:lang w:val="en-US"/>
        </w:rPr>
      </w:pPr>
      <w:r w:rsidRPr="00F501F8">
        <w:rPr>
          <w:rFonts w:cs="Times New Roman"/>
          <w:noProof/>
          <w:szCs w:val="24"/>
          <w:lang w:val="en-US"/>
        </w:rPr>
        <w:t xml:space="preserve">Agusantia, D., &amp; Juandi, D. (2022). Kemampuan Penalaran Analogi Matematis di Indonesia: Systematic Literature Review. </w:t>
      </w:r>
      <w:r w:rsidRPr="00F501F8">
        <w:rPr>
          <w:rFonts w:cs="Times New Roman"/>
          <w:i/>
          <w:iCs/>
          <w:noProof/>
          <w:szCs w:val="24"/>
          <w:lang w:val="en-US"/>
        </w:rPr>
        <w:t>Symmetry: Pasundan Journal of Research in Mathematics Learning and Education</w:t>
      </w:r>
      <w:r w:rsidRPr="00F501F8">
        <w:rPr>
          <w:rFonts w:cs="Times New Roman"/>
          <w:noProof/>
          <w:szCs w:val="24"/>
          <w:lang w:val="en-US"/>
        </w:rPr>
        <w:t xml:space="preserve">, </w:t>
      </w:r>
      <w:r w:rsidRPr="00F501F8">
        <w:rPr>
          <w:rFonts w:cs="Times New Roman"/>
          <w:i/>
          <w:iCs/>
          <w:noProof/>
          <w:szCs w:val="24"/>
          <w:lang w:val="en-US"/>
        </w:rPr>
        <w:t>7</w:t>
      </w:r>
      <w:r w:rsidRPr="00F501F8">
        <w:rPr>
          <w:rFonts w:cs="Times New Roman"/>
          <w:noProof/>
          <w:szCs w:val="24"/>
          <w:lang w:val="en-US"/>
        </w:rPr>
        <w:t>(2), 222–231. https://doi.org/10.23969/symmetry.v7i2.6436</w:t>
      </w:r>
    </w:p>
    <w:p w14:paraId="26D040C9" w14:textId="0AA1B6C6" w:rsidR="00222BC0" w:rsidRPr="00F501F8" w:rsidRDefault="00222BC0" w:rsidP="00D82478">
      <w:pPr>
        <w:widowControl w:val="0"/>
        <w:autoSpaceDE w:val="0"/>
        <w:autoSpaceDN w:val="0"/>
        <w:adjustRightInd w:val="0"/>
        <w:ind w:left="567" w:right="-1" w:hanging="567"/>
        <w:rPr>
          <w:rFonts w:cs="Times New Roman"/>
          <w:noProof/>
          <w:szCs w:val="24"/>
          <w:lang w:val="en-US"/>
        </w:rPr>
      </w:pPr>
      <w:r w:rsidRPr="00F501F8">
        <w:rPr>
          <w:rFonts w:cs="Times New Roman"/>
          <w:noProof/>
          <w:szCs w:val="24"/>
          <w:lang w:val="en-US"/>
        </w:rPr>
        <w:t xml:space="preserve">Aini, S., Awaliyah, L., Nasir, T. M., Yudiyanto, M., Apandi, T., Java, W., Planning, S., Diversification, I., &amp; Polytechnic, B. S. (2024). </w:t>
      </w:r>
      <w:r w:rsidR="00F77E8F" w:rsidRPr="00F77E8F">
        <w:rPr>
          <w:rFonts w:cs="Times New Roman"/>
          <w:noProof/>
          <w:szCs w:val="24"/>
          <w:lang w:val="en-US"/>
        </w:rPr>
        <w:t>Impact Of Public Service Agency Status On Management And Improvement Of Higher Education Services</w:t>
      </w:r>
      <w:r w:rsidR="00F77E8F" w:rsidRPr="00F77E8F">
        <w:rPr>
          <w:rFonts w:ascii="Times New Roman" w:hAnsi="Times New Roman" w:cs="Times New Roman"/>
          <w:noProof/>
          <w:szCs w:val="24"/>
          <w:lang w:val="en-US"/>
        </w:rPr>
        <w:t> </w:t>
      </w:r>
      <w:r w:rsidR="00F77E8F" w:rsidRPr="00F77E8F">
        <w:rPr>
          <w:rFonts w:cs="Times New Roman"/>
          <w:noProof/>
          <w:szCs w:val="24"/>
          <w:lang w:val="en-US"/>
        </w:rPr>
        <w:t>: Case Study At Bandung</w:t>
      </w:r>
      <w:r w:rsidRPr="00F501F8">
        <w:rPr>
          <w:rFonts w:cs="Times New Roman"/>
          <w:noProof/>
          <w:szCs w:val="24"/>
          <w:lang w:val="en-US"/>
        </w:rPr>
        <w:t>.</w:t>
      </w:r>
      <w:r w:rsidR="00F77E8F" w:rsidRPr="00F77E8F">
        <w:t xml:space="preserve"> </w:t>
      </w:r>
      <w:r w:rsidR="00F77E8F" w:rsidRPr="00F77E8F">
        <w:rPr>
          <w:rFonts w:cs="Times New Roman"/>
          <w:noProof/>
          <w:szCs w:val="24"/>
          <w:lang w:val="en-US"/>
        </w:rPr>
        <w:t xml:space="preserve">In </w:t>
      </w:r>
      <w:r w:rsidR="00F77E8F">
        <w:rPr>
          <w:rFonts w:cs="Times New Roman"/>
          <w:i/>
          <w:iCs/>
          <w:noProof/>
          <w:szCs w:val="24"/>
          <w:lang w:val="en-US"/>
        </w:rPr>
        <w:t xml:space="preserve">Proceeding of International Conference </w:t>
      </w:r>
      <w:r w:rsidR="00F77E8F">
        <w:rPr>
          <w:rFonts w:cs="Times New Roman"/>
          <w:i/>
          <w:iCs/>
          <w:noProof/>
          <w:szCs w:val="24"/>
          <w:lang w:val="en-US"/>
        </w:rPr>
        <w:lastRenderedPageBreak/>
        <w:t>o</w:t>
      </w:r>
      <w:r w:rsidR="00F77E8F" w:rsidRPr="00F77E8F">
        <w:rPr>
          <w:rFonts w:cs="Times New Roman"/>
          <w:i/>
          <w:iCs/>
          <w:noProof/>
          <w:szCs w:val="24"/>
          <w:lang w:val="en-US"/>
        </w:rPr>
        <w:t>n Education, Society And Humanity</w:t>
      </w:r>
      <w:r w:rsidR="00F77E8F">
        <w:rPr>
          <w:rFonts w:cs="Times New Roman"/>
          <w:noProof/>
          <w:szCs w:val="24"/>
          <w:lang w:val="en-US"/>
        </w:rPr>
        <w:t xml:space="preserve">,  </w:t>
      </w:r>
      <w:r w:rsidRPr="00F501F8">
        <w:rPr>
          <w:rFonts w:cs="Times New Roman"/>
          <w:noProof/>
          <w:szCs w:val="24"/>
          <w:lang w:val="en-US"/>
        </w:rPr>
        <w:t xml:space="preserve"> </w:t>
      </w:r>
      <w:r w:rsidRPr="00F501F8">
        <w:rPr>
          <w:rFonts w:cs="Times New Roman"/>
          <w:i/>
          <w:iCs/>
          <w:noProof/>
          <w:szCs w:val="24"/>
          <w:lang w:val="en-US"/>
        </w:rPr>
        <w:t>02</w:t>
      </w:r>
      <w:r w:rsidRPr="00F501F8">
        <w:rPr>
          <w:rFonts w:cs="Times New Roman"/>
          <w:noProof/>
          <w:szCs w:val="24"/>
          <w:lang w:val="en-US"/>
        </w:rPr>
        <w:t>(02), 202–211.</w:t>
      </w:r>
      <w:r w:rsidR="00F77E8F">
        <w:rPr>
          <w:rFonts w:cs="Times New Roman"/>
          <w:noProof/>
          <w:szCs w:val="24"/>
          <w:lang w:val="en-US"/>
        </w:rPr>
        <w:t xml:space="preserve"> Retrieved from </w:t>
      </w:r>
      <w:r w:rsidR="00F77E8F" w:rsidRPr="00F77E8F">
        <w:rPr>
          <w:rFonts w:cs="Times New Roman"/>
          <w:noProof/>
          <w:szCs w:val="24"/>
          <w:lang w:val="en-US"/>
        </w:rPr>
        <w:t>https://ejournal.unuja.ac.id/index.php/icesh/article/viewFile/10132/3743</w:t>
      </w:r>
    </w:p>
    <w:p w14:paraId="1E521D83" w14:textId="77777777" w:rsidR="00222BC0" w:rsidRPr="00F501F8" w:rsidRDefault="00222BC0" w:rsidP="00D82478">
      <w:pPr>
        <w:widowControl w:val="0"/>
        <w:autoSpaceDE w:val="0"/>
        <w:autoSpaceDN w:val="0"/>
        <w:adjustRightInd w:val="0"/>
        <w:ind w:left="567" w:right="-1" w:hanging="567"/>
        <w:rPr>
          <w:rFonts w:cs="Times New Roman"/>
          <w:noProof/>
          <w:szCs w:val="24"/>
          <w:lang w:val="en-US"/>
        </w:rPr>
      </w:pPr>
      <w:r w:rsidRPr="00F501F8">
        <w:rPr>
          <w:rFonts w:cs="Times New Roman"/>
          <w:noProof/>
          <w:szCs w:val="24"/>
          <w:lang w:val="en-US"/>
        </w:rPr>
        <w:t xml:space="preserve">Al-Ghifary, D. F., Dedih, U., &amp; Sobandi, O. (2022). Islamic Education Learning through Google Classroom Learning Media in Relation to Learning Motivation. </w:t>
      </w:r>
      <w:r w:rsidRPr="00F501F8">
        <w:rPr>
          <w:rFonts w:cs="Times New Roman"/>
          <w:i/>
          <w:iCs/>
          <w:noProof/>
          <w:szCs w:val="24"/>
          <w:lang w:val="en-US"/>
        </w:rPr>
        <w:t>Atthulab: Islamic Religion Teaching and Learning Journal</w:t>
      </w:r>
      <w:r w:rsidRPr="00F501F8">
        <w:rPr>
          <w:rFonts w:cs="Times New Roman"/>
          <w:noProof/>
          <w:szCs w:val="24"/>
          <w:lang w:val="en-US"/>
        </w:rPr>
        <w:t xml:space="preserve">, </w:t>
      </w:r>
      <w:r w:rsidRPr="00F501F8">
        <w:rPr>
          <w:rFonts w:cs="Times New Roman"/>
          <w:i/>
          <w:iCs/>
          <w:noProof/>
          <w:szCs w:val="24"/>
          <w:lang w:val="en-US"/>
        </w:rPr>
        <w:t>7</w:t>
      </w:r>
      <w:r w:rsidRPr="00F501F8">
        <w:rPr>
          <w:rFonts w:cs="Times New Roman"/>
          <w:noProof/>
          <w:szCs w:val="24"/>
          <w:lang w:val="en-US"/>
        </w:rPr>
        <w:t>(2), 96–107. https://doi.org/10.15575/ath.v7i2.21060</w:t>
      </w:r>
    </w:p>
    <w:p w14:paraId="4F42F0CC" w14:textId="50ADBC62" w:rsidR="00222BC0" w:rsidRPr="00F501F8" w:rsidRDefault="00222BC0" w:rsidP="00D82478">
      <w:pPr>
        <w:widowControl w:val="0"/>
        <w:autoSpaceDE w:val="0"/>
        <w:autoSpaceDN w:val="0"/>
        <w:adjustRightInd w:val="0"/>
        <w:ind w:left="567" w:right="-1" w:hanging="567"/>
        <w:rPr>
          <w:rFonts w:cs="Times New Roman"/>
          <w:noProof/>
          <w:szCs w:val="24"/>
          <w:lang w:val="en-US"/>
        </w:rPr>
      </w:pPr>
      <w:r w:rsidRPr="00F501F8">
        <w:rPr>
          <w:rFonts w:cs="Times New Roman"/>
          <w:noProof/>
          <w:szCs w:val="24"/>
          <w:lang w:val="en-US"/>
        </w:rPr>
        <w:t xml:space="preserve">Al-Qur’an, T. P. T. (2019). </w:t>
      </w:r>
      <w:r w:rsidRPr="00F501F8">
        <w:rPr>
          <w:rFonts w:cs="Times New Roman"/>
          <w:i/>
          <w:iCs/>
          <w:noProof/>
          <w:szCs w:val="24"/>
          <w:lang w:val="en-US"/>
        </w:rPr>
        <w:t>Al-Qur’an dan Terjemahannya Edisi Penyempurnaan</w:t>
      </w:r>
      <w:r w:rsidRPr="00F501F8">
        <w:rPr>
          <w:rFonts w:cs="Times New Roman"/>
          <w:noProof/>
          <w:szCs w:val="24"/>
          <w:lang w:val="en-US"/>
        </w:rPr>
        <w:t xml:space="preserve"> (1st ed.). Lajnah Pentashihan Mushaf Al-Qur’an. </w:t>
      </w:r>
      <w:r w:rsidR="00F77E8F">
        <w:rPr>
          <w:rFonts w:cs="Times New Roman"/>
          <w:noProof/>
          <w:szCs w:val="24"/>
          <w:lang w:val="en-US"/>
        </w:rPr>
        <w:t>Retrieved from</w:t>
      </w:r>
      <w:r w:rsidR="00F77E8F" w:rsidRPr="00F501F8">
        <w:rPr>
          <w:rFonts w:cs="Times New Roman"/>
          <w:noProof/>
          <w:szCs w:val="24"/>
          <w:lang w:val="en-US"/>
        </w:rPr>
        <w:t xml:space="preserve"> </w:t>
      </w:r>
      <w:r w:rsidRPr="00F501F8">
        <w:rPr>
          <w:rFonts w:cs="Times New Roman"/>
          <w:noProof/>
          <w:szCs w:val="24"/>
          <w:lang w:val="en-US"/>
        </w:rPr>
        <w:t>https://quran.kemenag.go.id/</w:t>
      </w:r>
    </w:p>
    <w:p w14:paraId="561CA384" w14:textId="4126F7E2" w:rsidR="00222BC0" w:rsidRPr="00F501F8" w:rsidRDefault="00222BC0" w:rsidP="00D82478">
      <w:pPr>
        <w:widowControl w:val="0"/>
        <w:autoSpaceDE w:val="0"/>
        <w:autoSpaceDN w:val="0"/>
        <w:adjustRightInd w:val="0"/>
        <w:ind w:left="567" w:right="-1" w:hanging="567"/>
        <w:rPr>
          <w:rFonts w:cs="Times New Roman"/>
          <w:noProof/>
          <w:szCs w:val="24"/>
          <w:lang w:val="en-US"/>
        </w:rPr>
      </w:pPr>
      <w:r w:rsidRPr="00F501F8">
        <w:rPr>
          <w:rFonts w:cs="Times New Roman"/>
          <w:noProof/>
          <w:szCs w:val="24"/>
          <w:lang w:val="en-US"/>
        </w:rPr>
        <w:t xml:space="preserve">Amelia, T., Siregar, P., Islam, U., Sumatera, N., Islam, U., Sumatera, N., Siregar, M. I., Islam, U., Sumatera, N., Widya, I., Putri, J., Islam, U., &amp; Sumatera, N. (2023). </w:t>
      </w:r>
      <w:r w:rsidRPr="00F77E8F">
        <w:rPr>
          <w:rFonts w:cs="Times New Roman"/>
          <w:noProof/>
          <w:szCs w:val="24"/>
          <w:lang w:val="en-US"/>
        </w:rPr>
        <w:t>Kriteria Kebenaran Ilmiah Dalam Perspektif Barat Dan Islam</w:t>
      </w:r>
      <w:r w:rsidRPr="00F501F8">
        <w:rPr>
          <w:rFonts w:cs="Times New Roman"/>
          <w:noProof/>
          <w:szCs w:val="24"/>
          <w:lang w:val="en-US"/>
        </w:rPr>
        <w:t>.</w:t>
      </w:r>
      <w:r w:rsidR="00F77E8F" w:rsidRPr="00F77E8F">
        <w:t xml:space="preserve"> </w:t>
      </w:r>
      <w:r w:rsidR="00F77E8F" w:rsidRPr="00F77E8F">
        <w:rPr>
          <w:rFonts w:cs="Times New Roman"/>
          <w:i/>
          <w:iCs/>
          <w:noProof/>
          <w:szCs w:val="24"/>
          <w:lang w:val="en-US"/>
        </w:rPr>
        <w:t>Dirosat: Journal of Islamic Studies</w:t>
      </w:r>
      <w:r w:rsidR="00F77E8F">
        <w:rPr>
          <w:rFonts w:cs="Times New Roman"/>
          <w:noProof/>
          <w:szCs w:val="24"/>
          <w:lang w:val="en-US"/>
        </w:rPr>
        <w:t>,</w:t>
      </w:r>
      <w:r w:rsidRPr="00F501F8">
        <w:rPr>
          <w:rFonts w:cs="Times New Roman"/>
          <w:noProof/>
          <w:szCs w:val="24"/>
          <w:lang w:val="en-US"/>
        </w:rPr>
        <w:t xml:space="preserve"> </w:t>
      </w:r>
      <w:r w:rsidRPr="00F501F8">
        <w:rPr>
          <w:rFonts w:cs="Times New Roman"/>
          <w:i/>
          <w:iCs/>
          <w:noProof/>
          <w:szCs w:val="24"/>
          <w:lang w:val="en-US"/>
        </w:rPr>
        <w:t>8</w:t>
      </w:r>
      <w:r w:rsidRPr="00F501F8">
        <w:rPr>
          <w:rFonts w:cs="Times New Roman"/>
          <w:noProof/>
          <w:szCs w:val="24"/>
          <w:lang w:val="en-US"/>
        </w:rPr>
        <w:t>(1), 47–60.</w:t>
      </w:r>
      <w:r w:rsidR="00F77E8F">
        <w:rPr>
          <w:rFonts w:cs="Times New Roman"/>
          <w:noProof/>
          <w:szCs w:val="24"/>
          <w:lang w:val="en-US"/>
        </w:rPr>
        <w:t xml:space="preserve"> </w:t>
      </w:r>
      <w:r w:rsidR="00F77E8F" w:rsidRPr="00F77E8F">
        <w:rPr>
          <w:rFonts w:cs="Times New Roman"/>
          <w:noProof/>
          <w:szCs w:val="24"/>
          <w:lang w:val="en-US"/>
        </w:rPr>
        <w:t>https://doi.org/10.28944/dirosat.v8i1.1541</w:t>
      </w:r>
    </w:p>
    <w:p w14:paraId="23B9DDE4" w14:textId="77777777" w:rsidR="00222BC0" w:rsidRPr="00F501F8" w:rsidRDefault="00222BC0" w:rsidP="00D82478">
      <w:pPr>
        <w:widowControl w:val="0"/>
        <w:autoSpaceDE w:val="0"/>
        <w:autoSpaceDN w:val="0"/>
        <w:adjustRightInd w:val="0"/>
        <w:ind w:left="567" w:right="-1" w:hanging="567"/>
        <w:rPr>
          <w:rFonts w:cs="Times New Roman"/>
          <w:noProof/>
          <w:szCs w:val="24"/>
          <w:lang w:val="en-US"/>
        </w:rPr>
      </w:pPr>
      <w:r w:rsidRPr="00F501F8">
        <w:rPr>
          <w:rFonts w:cs="Times New Roman"/>
          <w:noProof/>
          <w:szCs w:val="24"/>
          <w:lang w:val="en-US"/>
        </w:rPr>
        <w:t xml:space="preserve">Ananda, L. R., Rahmawati, Y., &amp; Khairi, F. (2023). Critical Thinking Skills of Chemistry Students By Integrating Design Thinking With Steam-Pjbl. </w:t>
      </w:r>
      <w:r w:rsidRPr="00F501F8">
        <w:rPr>
          <w:rFonts w:cs="Times New Roman"/>
          <w:i/>
          <w:iCs/>
          <w:noProof/>
          <w:szCs w:val="24"/>
          <w:lang w:val="en-US"/>
        </w:rPr>
        <w:t>Journal of Technology and Science Education</w:t>
      </w:r>
      <w:r w:rsidRPr="00F501F8">
        <w:rPr>
          <w:rFonts w:cs="Times New Roman"/>
          <w:noProof/>
          <w:szCs w:val="24"/>
          <w:lang w:val="en-US"/>
        </w:rPr>
        <w:t xml:space="preserve">, </w:t>
      </w:r>
      <w:r w:rsidRPr="00F501F8">
        <w:rPr>
          <w:rFonts w:cs="Times New Roman"/>
          <w:i/>
          <w:iCs/>
          <w:noProof/>
          <w:szCs w:val="24"/>
          <w:lang w:val="en-US"/>
        </w:rPr>
        <w:t>13</w:t>
      </w:r>
      <w:r w:rsidRPr="00F501F8">
        <w:rPr>
          <w:rFonts w:cs="Times New Roman"/>
          <w:noProof/>
          <w:szCs w:val="24"/>
          <w:lang w:val="en-US"/>
        </w:rPr>
        <w:t>(1), 352–367. https://doi.org/10.3926/jotse.1938</w:t>
      </w:r>
    </w:p>
    <w:p w14:paraId="161FEC87" w14:textId="08FF5944" w:rsidR="00F77E8F" w:rsidRDefault="00F77E8F" w:rsidP="00D82478">
      <w:pPr>
        <w:widowControl w:val="0"/>
        <w:autoSpaceDE w:val="0"/>
        <w:autoSpaceDN w:val="0"/>
        <w:adjustRightInd w:val="0"/>
        <w:ind w:left="567" w:right="-1" w:hanging="567"/>
        <w:rPr>
          <w:rFonts w:cs="Times New Roman"/>
          <w:noProof/>
          <w:szCs w:val="24"/>
          <w:lang w:val="en-US"/>
        </w:rPr>
      </w:pPr>
      <w:r w:rsidRPr="00F77E8F">
        <w:rPr>
          <w:rFonts w:cs="Times New Roman"/>
          <w:noProof/>
          <w:szCs w:val="24"/>
          <w:lang w:val="en-US"/>
        </w:rPr>
        <w:t xml:space="preserve">Arifiya, N. (2023). Analisis Kemampuan Berpikir Logis Siswa Kelas VIII Melalui Percobaan Sederhana pada Pelajaran IPA: Analysis Of Class VIII Students' Logical Thinking Ability Through Simple Experiments in Science Lessons. </w:t>
      </w:r>
      <w:r w:rsidRPr="00F77E8F">
        <w:rPr>
          <w:rFonts w:cs="Times New Roman"/>
          <w:i/>
          <w:iCs/>
          <w:noProof/>
          <w:szCs w:val="24"/>
          <w:lang w:val="en-US"/>
        </w:rPr>
        <w:t>Edu-Sains: Jurnal Pendidikan Matematika dan Ilmu Pengetahuan Alam, 12</w:t>
      </w:r>
      <w:r w:rsidRPr="00F77E8F">
        <w:rPr>
          <w:rFonts w:cs="Times New Roman"/>
          <w:noProof/>
          <w:szCs w:val="24"/>
          <w:lang w:val="en-US"/>
        </w:rPr>
        <w:t>(2), 1-7. https://doi.org/10.22437/jmpmipa.v12i2.25279</w:t>
      </w:r>
    </w:p>
    <w:p w14:paraId="3CAE2B95" w14:textId="53A8E906" w:rsidR="00F77E8F" w:rsidRDefault="00F77E8F" w:rsidP="00D82478">
      <w:pPr>
        <w:widowControl w:val="0"/>
        <w:autoSpaceDE w:val="0"/>
        <w:autoSpaceDN w:val="0"/>
        <w:adjustRightInd w:val="0"/>
        <w:ind w:left="567" w:right="-1" w:hanging="567"/>
        <w:rPr>
          <w:rFonts w:cs="Times New Roman"/>
          <w:noProof/>
          <w:szCs w:val="24"/>
          <w:lang w:val="en-US"/>
        </w:rPr>
      </w:pPr>
      <w:r w:rsidRPr="00F77E8F">
        <w:rPr>
          <w:rFonts w:cs="Times New Roman"/>
          <w:noProof/>
          <w:szCs w:val="24"/>
          <w:lang w:val="en-US"/>
        </w:rPr>
        <w:t xml:space="preserve">Rahayu, A., Faizah, H., &amp; Auzar, A. (2023). Perkembangan Filsafat Ilmu dan Relevansinya terhadap Filsafat Islam sebagai Materi Ajar di Perguruan Tinggi. </w:t>
      </w:r>
      <w:r w:rsidRPr="00F77E8F">
        <w:rPr>
          <w:rFonts w:cs="Times New Roman"/>
          <w:i/>
          <w:iCs/>
          <w:noProof/>
          <w:szCs w:val="24"/>
          <w:lang w:val="en-US"/>
        </w:rPr>
        <w:t>Jurnal Ilmu Budaya, 19</w:t>
      </w:r>
      <w:r w:rsidRPr="00F77E8F">
        <w:rPr>
          <w:rFonts w:cs="Times New Roman"/>
          <w:noProof/>
          <w:szCs w:val="24"/>
          <w:lang w:val="en-US"/>
        </w:rPr>
        <w:t>(2), 99-113.</w:t>
      </w:r>
      <w:r>
        <w:rPr>
          <w:rFonts w:cs="Times New Roman"/>
          <w:noProof/>
          <w:szCs w:val="24"/>
          <w:lang w:val="en-US"/>
        </w:rPr>
        <w:t xml:space="preserve"> </w:t>
      </w:r>
      <w:r w:rsidRPr="00F77E8F">
        <w:rPr>
          <w:rFonts w:cs="Times New Roman"/>
          <w:noProof/>
          <w:szCs w:val="24"/>
          <w:lang w:val="en-US"/>
        </w:rPr>
        <w:t>https://doi.org/10.31849/jib.v19i2.13365</w:t>
      </w:r>
    </w:p>
    <w:p w14:paraId="4DC35D5A" w14:textId="00CAC2B5" w:rsidR="00222BC0" w:rsidRPr="00F501F8" w:rsidRDefault="00222BC0" w:rsidP="00D82478">
      <w:pPr>
        <w:widowControl w:val="0"/>
        <w:autoSpaceDE w:val="0"/>
        <w:autoSpaceDN w:val="0"/>
        <w:adjustRightInd w:val="0"/>
        <w:ind w:left="567" w:right="-1" w:hanging="567"/>
        <w:rPr>
          <w:rFonts w:cs="Times New Roman"/>
          <w:noProof/>
          <w:szCs w:val="24"/>
          <w:lang w:val="en-US"/>
        </w:rPr>
      </w:pPr>
      <w:r w:rsidRPr="00F501F8">
        <w:rPr>
          <w:rFonts w:cs="Times New Roman"/>
          <w:noProof/>
          <w:szCs w:val="24"/>
          <w:lang w:val="en-US"/>
        </w:rPr>
        <w:t xml:space="preserve">Aziz, H. (2022). Epistemology of the Integration of Religion and Science Qur’anic Perspective. </w:t>
      </w:r>
      <w:r w:rsidRPr="00F501F8">
        <w:rPr>
          <w:rFonts w:cs="Times New Roman"/>
          <w:i/>
          <w:iCs/>
          <w:noProof/>
          <w:szCs w:val="24"/>
          <w:lang w:val="en-US"/>
        </w:rPr>
        <w:t>Tribakti: Jurnal Pemikiran Keislaman</w:t>
      </w:r>
      <w:r w:rsidRPr="00F501F8">
        <w:rPr>
          <w:rFonts w:cs="Times New Roman"/>
          <w:noProof/>
          <w:szCs w:val="24"/>
          <w:lang w:val="en-US"/>
        </w:rPr>
        <w:t xml:space="preserve">, </w:t>
      </w:r>
      <w:r w:rsidRPr="00F501F8">
        <w:rPr>
          <w:rFonts w:cs="Times New Roman"/>
          <w:i/>
          <w:iCs/>
          <w:noProof/>
          <w:szCs w:val="24"/>
          <w:lang w:val="en-US"/>
        </w:rPr>
        <w:t>33</w:t>
      </w:r>
      <w:r w:rsidRPr="00F501F8">
        <w:rPr>
          <w:rFonts w:cs="Times New Roman"/>
          <w:noProof/>
          <w:szCs w:val="24"/>
          <w:lang w:val="en-US"/>
        </w:rPr>
        <w:t>(2), 239–264. https://doi.org/10.33367/tribakti.v33i2.2833</w:t>
      </w:r>
    </w:p>
    <w:p w14:paraId="5AE12E85" w14:textId="77777777" w:rsidR="00222BC0" w:rsidRPr="00F501F8" w:rsidRDefault="00222BC0" w:rsidP="00D82478">
      <w:pPr>
        <w:widowControl w:val="0"/>
        <w:autoSpaceDE w:val="0"/>
        <w:autoSpaceDN w:val="0"/>
        <w:adjustRightInd w:val="0"/>
        <w:ind w:left="567" w:right="-1" w:hanging="567"/>
        <w:rPr>
          <w:rFonts w:cs="Times New Roman"/>
          <w:noProof/>
          <w:szCs w:val="24"/>
          <w:lang w:val="en-US"/>
        </w:rPr>
      </w:pPr>
      <w:r w:rsidRPr="00F501F8">
        <w:rPr>
          <w:rFonts w:cs="Times New Roman"/>
          <w:noProof/>
          <w:szCs w:val="24"/>
          <w:lang w:val="en-US"/>
        </w:rPr>
        <w:t xml:space="preserve">Busroli, A. (2019). Pendidikan akhlak Ibnu Miskawaih dan Imam al-Ghazali dan relevansinya dengan pendidikan karakter di Indonesia. </w:t>
      </w:r>
      <w:r w:rsidRPr="00F501F8">
        <w:rPr>
          <w:rFonts w:cs="Times New Roman"/>
          <w:i/>
          <w:iCs/>
          <w:noProof/>
          <w:szCs w:val="24"/>
          <w:lang w:val="en-US"/>
        </w:rPr>
        <w:t>Atthulab: Islamic Religion Teaching and Learning Journal</w:t>
      </w:r>
      <w:r w:rsidRPr="00F501F8">
        <w:rPr>
          <w:rFonts w:cs="Times New Roman"/>
          <w:noProof/>
          <w:szCs w:val="24"/>
          <w:lang w:val="en-US"/>
        </w:rPr>
        <w:t xml:space="preserve">, </w:t>
      </w:r>
      <w:r w:rsidRPr="00F501F8">
        <w:rPr>
          <w:rFonts w:cs="Times New Roman"/>
          <w:i/>
          <w:iCs/>
          <w:noProof/>
          <w:szCs w:val="24"/>
          <w:lang w:val="en-US"/>
        </w:rPr>
        <w:t>4</w:t>
      </w:r>
      <w:r w:rsidRPr="00F501F8">
        <w:rPr>
          <w:rFonts w:cs="Times New Roman"/>
          <w:noProof/>
          <w:szCs w:val="24"/>
          <w:lang w:val="en-US"/>
        </w:rPr>
        <w:t>(2), 236–251. https://doi.org/10.15575/ath.v4i2.5583</w:t>
      </w:r>
    </w:p>
    <w:p w14:paraId="0BC28294" w14:textId="77777777" w:rsidR="00222BC0" w:rsidRPr="00F501F8" w:rsidRDefault="00222BC0" w:rsidP="00D82478">
      <w:pPr>
        <w:widowControl w:val="0"/>
        <w:autoSpaceDE w:val="0"/>
        <w:autoSpaceDN w:val="0"/>
        <w:adjustRightInd w:val="0"/>
        <w:ind w:left="567" w:right="-1" w:hanging="567"/>
        <w:rPr>
          <w:rFonts w:cs="Times New Roman"/>
          <w:noProof/>
          <w:szCs w:val="24"/>
          <w:lang w:val="en-US"/>
        </w:rPr>
      </w:pPr>
      <w:r w:rsidRPr="00F501F8">
        <w:rPr>
          <w:rFonts w:cs="Times New Roman"/>
          <w:noProof/>
          <w:szCs w:val="24"/>
          <w:lang w:val="en-US"/>
        </w:rPr>
        <w:t xml:space="preserve">Clemente-Suárez, V. J., Beltrán-Velasco, A. I., Herrero-Roldán, S., Rodriguez-Besteiro, S., Martín-Rodríguez, A., Martínez-Guardado, I., &amp; Tornero-Aguilera, J. F. (2023). </w:t>
      </w:r>
      <w:r w:rsidRPr="00F501F8">
        <w:rPr>
          <w:rFonts w:cs="Times New Roman"/>
          <w:i/>
          <w:iCs/>
          <w:noProof/>
          <w:szCs w:val="24"/>
          <w:lang w:val="en-US"/>
        </w:rPr>
        <w:t>Age and Learning: Exploring Cognitive Development in the Digital Age.</w:t>
      </w:r>
      <w:r w:rsidRPr="00F501F8">
        <w:rPr>
          <w:rFonts w:cs="Times New Roman"/>
          <w:noProof/>
          <w:szCs w:val="24"/>
          <w:lang w:val="en-US"/>
        </w:rPr>
        <w:t xml:space="preserve"> </w:t>
      </w:r>
      <w:r w:rsidRPr="00F501F8">
        <w:rPr>
          <w:rFonts w:cs="Times New Roman"/>
          <w:i/>
          <w:iCs/>
          <w:noProof/>
          <w:szCs w:val="24"/>
          <w:lang w:val="en-US"/>
        </w:rPr>
        <w:t>11</w:t>
      </w:r>
      <w:r w:rsidRPr="00F501F8">
        <w:rPr>
          <w:rFonts w:cs="Times New Roman"/>
          <w:noProof/>
          <w:szCs w:val="24"/>
          <w:lang w:val="en-US"/>
        </w:rPr>
        <w:t>(1299), 81–101. https://doi.org/https://doi.org/10.3390/ children11111299</w:t>
      </w:r>
    </w:p>
    <w:p w14:paraId="40182E93" w14:textId="12008085" w:rsidR="00222BC0" w:rsidRPr="00F501F8" w:rsidRDefault="00222BC0" w:rsidP="00D82478">
      <w:pPr>
        <w:widowControl w:val="0"/>
        <w:autoSpaceDE w:val="0"/>
        <w:autoSpaceDN w:val="0"/>
        <w:adjustRightInd w:val="0"/>
        <w:ind w:left="567" w:right="-1" w:hanging="567"/>
        <w:rPr>
          <w:rFonts w:cs="Times New Roman"/>
          <w:noProof/>
          <w:szCs w:val="24"/>
          <w:lang w:val="en-US"/>
        </w:rPr>
      </w:pPr>
      <w:r w:rsidRPr="00F501F8">
        <w:rPr>
          <w:rFonts w:cs="Times New Roman"/>
          <w:noProof/>
          <w:szCs w:val="24"/>
          <w:lang w:val="en-US"/>
        </w:rPr>
        <w:t xml:space="preserve">Creswell, J. W., &amp; Creswell, J. D. (2023). Research Design, Qualitative, Quantitative and Mixed Methods Approaches. In </w:t>
      </w:r>
      <w:r w:rsidRPr="00F501F8">
        <w:rPr>
          <w:rFonts w:cs="Times New Roman"/>
          <w:i/>
          <w:iCs/>
          <w:noProof/>
          <w:szCs w:val="24"/>
          <w:lang w:val="en-US"/>
        </w:rPr>
        <w:t>SAGE Publications,Inc.: Vol. Sixth Edit</w:t>
      </w:r>
      <w:r w:rsidRPr="00F501F8">
        <w:rPr>
          <w:rFonts w:cs="Times New Roman"/>
          <w:noProof/>
          <w:szCs w:val="24"/>
          <w:lang w:val="en-US"/>
        </w:rPr>
        <w:t xml:space="preserve"> (Issue 1). </w:t>
      </w:r>
      <w:r w:rsidR="00F77E8F">
        <w:rPr>
          <w:rFonts w:cs="Times New Roman"/>
          <w:noProof/>
          <w:szCs w:val="24"/>
          <w:lang w:val="en-US"/>
        </w:rPr>
        <w:t xml:space="preserve">Retrieved from </w:t>
      </w:r>
      <w:r w:rsidRPr="00F501F8">
        <w:rPr>
          <w:rFonts w:cs="Times New Roman"/>
          <w:noProof/>
          <w:szCs w:val="24"/>
          <w:lang w:val="en-US"/>
        </w:rPr>
        <w:t>https://medium.com/@arifwicaksanaa/pengertian-use-case-a7e576e1b6bf</w:t>
      </w:r>
    </w:p>
    <w:p w14:paraId="7ABF89D3" w14:textId="77777777" w:rsidR="00222BC0" w:rsidRPr="00F501F8" w:rsidRDefault="00222BC0" w:rsidP="00D82478">
      <w:pPr>
        <w:widowControl w:val="0"/>
        <w:autoSpaceDE w:val="0"/>
        <w:autoSpaceDN w:val="0"/>
        <w:adjustRightInd w:val="0"/>
        <w:ind w:left="567" w:right="-1" w:hanging="567"/>
        <w:rPr>
          <w:rFonts w:cs="Times New Roman"/>
          <w:noProof/>
          <w:szCs w:val="24"/>
          <w:lang w:val="en-US"/>
        </w:rPr>
      </w:pPr>
      <w:r w:rsidRPr="00F501F8">
        <w:rPr>
          <w:rFonts w:cs="Times New Roman"/>
          <w:noProof/>
          <w:szCs w:val="24"/>
          <w:lang w:val="en-US"/>
        </w:rPr>
        <w:t xml:space="preserve">Dean, A. J., Fielding, K. S., Lindsay, J., Newton, F. J., &amp; Ross, H. (2016). How social </w:t>
      </w:r>
      <w:r w:rsidRPr="00F501F8">
        <w:rPr>
          <w:rFonts w:cs="Times New Roman"/>
          <w:noProof/>
          <w:szCs w:val="24"/>
          <w:lang w:val="en-US"/>
        </w:rPr>
        <w:lastRenderedPageBreak/>
        <w:t xml:space="preserve">capital influences community support for alternative water sources. </w:t>
      </w:r>
      <w:r w:rsidRPr="00F501F8">
        <w:rPr>
          <w:rFonts w:cs="Times New Roman"/>
          <w:i/>
          <w:iCs/>
          <w:noProof/>
          <w:szCs w:val="24"/>
          <w:lang w:val="en-US"/>
        </w:rPr>
        <w:t>Sustainable Cities and Society</w:t>
      </w:r>
      <w:r w:rsidRPr="00F501F8">
        <w:rPr>
          <w:rFonts w:cs="Times New Roman"/>
          <w:noProof/>
          <w:szCs w:val="24"/>
          <w:lang w:val="en-US"/>
        </w:rPr>
        <w:t xml:space="preserve">, </w:t>
      </w:r>
      <w:r w:rsidRPr="00F501F8">
        <w:rPr>
          <w:rFonts w:cs="Times New Roman"/>
          <w:i/>
          <w:iCs/>
          <w:noProof/>
          <w:szCs w:val="24"/>
          <w:lang w:val="en-US"/>
        </w:rPr>
        <w:t>27</w:t>
      </w:r>
      <w:r w:rsidRPr="00F501F8">
        <w:rPr>
          <w:rFonts w:cs="Times New Roman"/>
          <w:noProof/>
          <w:szCs w:val="24"/>
          <w:lang w:val="en-US"/>
        </w:rPr>
        <w:t>, 457–466. https://doi.org/10.1016/j.scs.2016.06.016</w:t>
      </w:r>
    </w:p>
    <w:p w14:paraId="21176E59" w14:textId="77777777" w:rsidR="00222BC0" w:rsidRPr="00F501F8" w:rsidRDefault="00222BC0" w:rsidP="00D82478">
      <w:pPr>
        <w:widowControl w:val="0"/>
        <w:autoSpaceDE w:val="0"/>
        <w:autoSpaceDN w:val="0"/>
        <w:adjustRightInd w:val="0"/>
        <w:ind w:left="567" w:right="-1" w:hanging="567"/>
        <w:rPr>
          <w:rFonts w:cs="Times New Roman"/>
          <w:noProof/>
          <w:szCs w:val="24"/>
          <w:lang w:val="en-US"/>
        </w:rPr>
      </w:pPr>
      <w:r w:rsidRPr="00F501F8">
        <w:rPr>
          <w:rFonts w:cs="Times New Roman"/>
          <w:noProof/>
          <w:szCs w:val="24"/>
          <w:lang w:val="en-US"/>
        </w:rPr>
        <w:t xml:space="preserve">Desfita, V., Salminawati, S., &amp; Usiono, U. (2024). Integration of Science in The Perspective of Islamic Educational Philosophy and Its Implications in Realizing Holistic Education. </w:t>
      </w:r>
      <w:r w:rsidRPr="00F501F8">
        <w:rPr>
          <w:rFonts w:cs="Times New Roman"/>
          <w:i/>
          <w:iCs/>
          <w:noProof/>
          <w:szCs w:val="24"/>
          <w:lang w:val="en-US"/>
        </w:rPr>
        <w:t>Jurnal As-Salam</w:t>
      </w:r>
      <w:r w:rsidRPr="00F501F8">
        <w:rPr>
          <w:rFonts w:cs="Times New Roman"/>
          <w:noProof/>
          <w:szCs w:val="24"/>
          <w:lang w:val="en-US"/>
        </w:rPr>
        <w:t xml:space="preserve">, </w:t>
      </w:r>
      <w:r w:rsidRPr="00F501F8">
        <w:rPr>
          <w:rFonts w:cs="Times New Roman"/>
          <w:i/>
          <w:iCs/>
          <w:noProof/>
          <w:szCs w:val="24"/>
          <w:lang w:val="en-US"/>
        </w:rPr>
        <w:t>8</w:t>
      </w:r>
      <w:r w:rsidRPr="00F501F8">
        <w:rPr>
          <w:rFonts w:cs="Times New Roman"/>
          <w:noProof/>
          <w:szCs w:val="24"/>
          <w:lang w:val="en-US"/>
        </w:rPr>
        <w:t>(2), 114–134. https://doi.org/https://doi.org/10.37249/assalam.v8i2.714</w:t>
      </w:r>
    </w:p>
    <w:p w14:paraId="1AF10834" w14:textId="77777777" w:rsidR="00222BC0" w:rsidRPr="00F501F8" w:rsidRDefault="00222BC0" w:rsidP="00D82478">
      <w:pPr>
        <w:widowControl w:val="0"/>
        <w:autoSpaceDE w:val="0"/>
        <w:autoSpaceDN w:val="0"/>
        <w:adjustRightInd w:val="0"/>
        <w:ind w:left="567" w:right="-1" w:hanging="567"/>
        <w:rPr>
          <w:rFonts w:cs="Times New Roman"/>
          <w:noProof/>
          <w:szCs w:val="24"/>
          <w:lang w:val="en-US"/>
        </w:rPr>
      </w:pPr>
      <w:r w:rsidRPr="00F501F8">
        <w:rPr>
          <w:rFonts w:cs="Times New Roman"/>
          <w:noProof/>
          <w:szCs w:val="24"/>
          <w:lang w:val="en-US"/>
        </w:rPr>
        <w:t xml:space="preserve">Dianita, R., &amp; Novita Piqriani, Y. (2023). Paradigma Qur’an. </w:t>
      </w:r>
      <w:r w:rsidRPr="00F501F8">
        <w:rPr>
          <w:rFonts w:cs="Times New Roman"/>
          <w:i/>
          <w:iCs/>
          <w:noProof/>
          <w:szCs w:val="24"/>
          <w:lang w:val="en-US"/>
        </w:rPr>
        <w:t>Al-Riwayah</w:t>
      </w:r>
      <w:r w:rsidRPr="00F501F8">
        <w:rPr>
          <w:rFonts w:ascii="Times New Roman" w:hAnsi="Times New Roman" w:cs="Times New Roman"/>
          <w:i/>
          <w:iCs/>
          <w:noProof/>
          <w:szCs w:val="24"/>
          <w:lang w:val="en-US"/>
        </w:rPr>
        <w:t> </w:t>
      </w:r>
      <w:r w:rsidRPr="00F501F8">
        <w:rPr>
          <w:rFonts w:cs="Times New Roman"/>
          <w:i/>
          <w:iCs/>
          <w:noProof/>
          <w:szCs w:val="24"/>
          <w:lang w:val="en-US"/>
        </w:rPr>
        <w:t>: Jurnal Kependidikan</w:t>
      </w:r>
      <w:r w:rsidRPr="00F501F8">
        <w:rPr>
          <w:rFonts w:cs="Times New Roman"/>
          <w:noProof/>
          <w:szCs w:val="24"/>
          <w:lang w:val="en-US"/>
        </w:rPr>
        <w:t xml:space="preserve">, </w:t>
      </w:r>
      <w:r w:rsidRPr="00F501F8">
        <w:rPr>
          <w:rFonts w:cs="Times New Roman"/>
          <w:i/>
          <w:iCs/>
          <w:noProof/>
          <w:szCs w:val="24"/>
          <w:lang w:val="en-US"/>
        </w:rPr>
        <w:t>15</w:t>
      </w:r>
      <w:r w:rsidRPr="00F501F8">
        <w:rPr>
          <w:rFonts w:cs="Times New Roman"/>
          <w:noProof/>
          <w:szCs w:val="24"/>
          <w:lang w:val="en-US"/>
        </w:rPr>
        <w:t>(2), 223–247. https://doi.org/10.47945/al-riwayah.v15i2.1083</w:t>
      </w:r>
    </w:p>
    <w:p w14:paraId="2BD46B63" w14:textId="77777777" w:rsidR="00222BC0" w:rsidRPr="00F501F8" w:rsidRDefault="00222BC0" w:rsidP="00D82478">
      <w:pPr>
        <w:widowControl w:val="0"/>
        <w:autoSpaceDE w:val="0"/>
        <w:autoSpaceDN w:val="0"/>
        <w:adjustRightInd w:val="0"/>
        <w:ind w:left="567" w:right="-1" w:hanging="567"/>
        <w:rPr>
          <w:rFonts w:cs="Times New Roman"/>
          <w:noProof/>
          <w:szCs w:val="24"/>
          <w:lang w:val="en-US"/>
        </w:rPr>
      </w:pPr>
      <w:r w:rsidRPr="00F501F8">
        <w:rPr>
          <w:rFonts w:cs="Times New Roman"/>
          <w:noProof/>
          <w:szCs w:val="24"/>
          <w:lang w:val="en-US"/>
        </w:rPr>
        <w:t xml:space="preserve">Dybicz, P., &amp; Hall, J. C. (2021). An introduction to the postmodern paradigm via contrast to the modern paradigm: Relevance for direct social work practice. </w:t>
      </w:r>
      <w:r w:rsidRPr="00F501F8">
        <w:rPr>
          <w:rFonts w:cs="Times New Roman"/>
          <w:i/>
          <w:iCs/>
          <w:noProof/>
          <w:szCs w:val="24"/>
          <w:lang w:val="en-US"/>
        </w:rPr>
        <w:t>Social Sciences and Humanities Open</w:t>
      </w:r>
      <w:r w:rsidRPr="00F501F8">
        <w:rPr>
          <w:rFonts w:cs="Times New Roman"/>
          <w:noProof/>
          <w:szCs w:val="24"/>
          <w:lang w:val="en-US"/>
        </w:rPr>
        <w:t xml:space="preserve">, </w:t>
      </w:r>
      <w:r w:rsidRPr="00F501F8">
        <w:rPr>
          <w:rFonts w:cs="Times New Roman"/>
          <w:i/>
          <w:iCs/>
          <w:noProof/>
          <w:szCs w:val="24"/>
          <w:lang w:val="en-US"/>
        </w:rPr>
        <w:t>4</w:t>
      </w:r>
      <w:r w:rsidRPr="00F501F8">
        <w:rPr>
          <w:rFonts w:cs="Times New Roman"/>
          <w:noProof/>
          <w:szCs w:val="24"/>
          <w:lang w:val="en-US"/>
        </w:rPr>
        <w:t>(1), 100206. https://doi.org/10.1016/j.ssaho.2021.100206</w:t>
      </w:r>
    </w:p>
    <w:p w14:paraId="0F288D29" w14:textId="77777777" w:rsidR="00222BC0" w:rsidRPr="00F501F8" w:rsidRDefault="00222BC0" w:rsidP="00D82478">
      <w:pPr>
        <w:widowControl w:val="0"/>
        <w:autoSpaceDE w:val="0"/>
        <w:autoSpaceDN w:val="0"/>
        <w:adjustRightInd w:val="0"/>
        <w:ind w:left="567" w:right="-1" w:hanging="567"/>
        <w:rPr>
          <w:rFonts w:cs="Times New Roman"/>
          <w:noProof/>
          <w:szCs w:val="24"/>
          <w:lang w:val="en-US"/>
        </w:rPr>
      </w:pPr>
      <w:r w:rsidRPr="00F501F8">
        <w:rPr>
          <w:rFonts w:cs="Times New Roman"/>
          <w:noProof/>
          <w:szCs w:val="24"/>
          <w:lang w:val="en-US"/>
        </w:rPr>
        <w:t xml:space="preserve">Evers, K., Farisco, M., &amp; Pennartz, C. M. A. (2024). Assessing the commensurability of theories of consciousness: On the usefulness of common denominators in differentiating, integrating and testing hypotheses. </w:t>
      </w:r>
      <w:r w:rsidRPr="00F501F8">
        <w:rPr>
          <w:rFonts w:cs="Times New Roman"/>
          <w:i/>
          <w:iCs/>
          <w:noProof/>
          <w:szCs w:val="24"/>
          <w:lang w:val="en-US"/>
        </w:rPr>
        <w:t>Consciousness and Cognition</w:t>
      </w:r>
      <w:r w:rsidRPr="00F501F8">
        <w:rPr>
          <w:rFonts w:cs="Times New Roman"/>
          <w:noProof/>
          <w:szCs w:val="24"/>
          <w:lang w:val="en-US"/>
        </w:rPr>
        <w:t xml:space="preserve">, </w:t>
      </w:r>
      <w:r w:rsidRPr="00F501F8">
        <w:rPr>
          <w:rFonts w:cs="Times New Roman"/>
          <w:i/>
          <w:iCs/>
          <w:noProof/>
          <w:szCs w:val="24"/>
          <w:lang w:val="en-US"/>
        </w:rPr>
        <w:t>119</w:t>
      </w:r>
      <w:r w:rsidRPr="00F501F8">
        <w:rPr>
          <w:rFonts w:cs="Times New Roman"/>
          <w:noProof/>
          <w:szCs w:val="24"/>
          <w:lang w:val="en-US"/>
        </w:rPr>
        <w:t>(February), 103668. https://doi.org/10.1016/j.concog.2024.103668</w:t>
      </w:r>
    </w:p>
    <w:p w14:paraId="21BC095B" w14:textId="2A496E6C" w:rsidR="00222BC0" w:rsidRPr="00F501F8" w:rsidRDefault="00222BC0" w:rsidP="00D82478">
      <w:pPr>
        <w:widowControl w:val="0"/>
        <w:autoSpaceDE w:val="0"/>
        <w:autoSpaceDN w:val="0"/>
        <w:adjustRightInd w:val="0"/>
        <w:ind w:left="567" w:right="-1" w:hanging="567"/>
        <w:rPr>
          <w:rFonts w:cs="Times New Roman"/>
          <w:noProof/>
          <w:szCs w:val="24"/>
          <w:lang w:val="en-US"/>
        </w:rPr>
      </w:pPr>
      <w:r w:rsidRPr="00F501F8">
        <w:rPr>
          <w:rFonts w:cs="Times New Roman"/>
          <w:noProof/>
          <w:szCs w:val="24"/>
          <w:lang w:val="en-US"/>
        </w:rPr>
        <w:t xml:space="preserve">Fahmi, K., Salminawati, S., &amp; Usiono, U. (2024). Epistemological Questions: Hubungan Akal, Penginderaan, Wahyu dan Intuisi Pada Pondasi Keilmuan Islam. </w:t>
      </w:r>
      <w:r w:rsidRPr="00F501F8">
        <w:rPr>
          <w:rFonts w:cs="Times New Roman"/>
          <w:i/>
          <w:iCs/>
          <w:noProof/>
          <w:szCs w:val="24"/>
          <w:lang w:val="en-US"/>
        </w:rPr>
        <w:t>Journal of Education Research</w:t>
      </w:r>
      <w:r w:rsidRPr="00F501F8">
        <w:rPr>
          <w:rFonts w:cs="Times New Roman"/>
          <w:noProof/>
          <w:szCs w:val="24"/>
          <w:lang w:val="en-US"/>
        </w:rPr>
        <w:t xml:space="preserve">, </w:t>
      </w:r>
      <w:r w:rsidRPr="00F501F8">
        <w:rPr>
          <w:rFonts w:cs="Times New Roman"/>
          <w:i/>
          <w:iCs/>
          <w:noProof/>
          <w:szCs w:val="24"/>
          <w:lang w:val="en-US"/>
        </w:rPr>
        <w:t>5</w:t>
      </w:r>
      <w:r w:rsidRPr="00F501F8">
        <w:rPr>
          <w:rFonts w:cs="Times New Roman"/>
          <w:noProof/>
          <w:szCs w:val="24"/>
          <w:lang w:val="en-US"/>
        </w:rPr>
        <w:t>(1), 570–575.</w:t>
      </w:r>
      <w:r w:rsidR="00F77E8F">
        <w:rPr>
          <w:rFonts w:cs="Times New Roman"/>
          <w:noProof/>
          <w:szCs w:val="24"/>
          <w:lang w:val="en-US"/>
        </w:rPr>
        <w:t xml:space="preserve"> </w:t>
      </w:r>
      <w:r w:rsidR="00F77E8F" w:rsidRPr="00F77E8F">
        <w:rPr>
          <w:rFonts w:cs="Times New Roman"/>
          <w:noProof/>
          <w:szCs w:val="24"/>
          <w:lang w:val="en-US"/>
        </w:rPr>
        <w:t>https://doi.org/10.37985/jer.v5i1.753</w:t>
      </w:r>
    </w:p>
    <w:p w14:paraId="45BFA905" w14:textId="77777777" w:rsidR="00222BC0" w:rsidRPr="00F501F8" w:rsidRDefault="00222BC0" w:rsidP="00D82478">
      <w:pPr>
        <w:widowControl w:val="0"/>
        <w:autoSpaceDE w:val="0"/>
        <w:autoSpaceDN w:val="0"/>
        <w:adjustRightInd w:val="0"/>
        <w:ind w:left="567" w:right="-1" w:hanging="567"/>
        <w:rPr>
          <w:rFonts w:cs="Times New Roman"/>
          <w:noProof/>
          <w:szCs w:val="24"/>
          <w:lang w:val="en-US"/>
        </w:rPr>
      </w:pPr>
      <w:r w:rsidRPr="00F501F8">
        <w:rPr>
          <w:rFonts w:cs="Times New Roman"/>
          <w:noProof/>
          <w:szCs w:val="24"/>
          <w:lang w:val="en-US"/>
        </w:rPr>
        <w:t xml:space="preserve">Fathudin, S., Widodo, A., Yogyakarta, U. N., &amp; Ahmed, T. (2024). </w:t>
      </w:r>
      <w:r w:rsidRPr="00F501F8">
        <w:rPr>
          <w:rFonts w:cs="Times New Roman"/>
          <w:i/>
          <w:iCs/>
          <w:noProof/>
          <w:szCs w:val="24"/>
          <w:lang w:val="en-US"/>
        </w:rPr>
        <w:t>Implementasi dan dampak pendidikan holistik berbasis lingkungan pada siswa</w:t>
      </w:r>
      <w:r w:rsidRPr="00F501F8">
        <w:rPr>
          <w:rFonts w:ascii="Times New Roman" w:hAnsi="Times New Roman" w:cs="Times New Roman"/>
          <w:i/>
          <w:iCs/>
          <w:noProof/>
          <w:szCs w:val="24"/>
          <w:lang w:val="en-US"/>
        </w:rPr>
        <w:t> </w:t>
      </w:r>
      <w:r w:rsidRPr="00F501F8">
        <w:rPr>
          <w:rFonts w:cs="Times New Roman"/>
          <w:i/>
          <w:iCs/>
          <w:noProof/>
          <w:szCs w:val="24"/>
          <w:lang w:val="en-US"/>
        </w:rPr>
        <w:t>: studi kasus di sekolah alam</w:t>
      </w:r>
      <w:r w:rsidRPr="00F501F8">
        <w:rPr>
          <w:rFonts w:cs="Times New Roman"/>
          <w:noProof/>
          <w:szCs w:val="24"/>
          <w:lang w:val="en-US"/>
        </w:rPr>
        <w:t xml:space="preserve">. </w:t>
      </w:r>
      <w:r w:rsidRPr="00F501F8">
        <w:rPr>
          <w:rFonts w:cs="Times New Roman"/>
          <w:i/>
          <w:iCs/>
          <w:noProof/>
          <w:szCs w:val="24"/>
          <w:lang w:val="en-US"/>
        </w:rPr>
        <w:t>24</w:t>
      </w:r>
      <w:r w:rsidRPr="00F501F8">
        <w:rPr>
          <w:rFonts w:cs="Times New Roman"/>
          <w:noProof/>
          <w:szCs w:val="24"/>
          <w:lang w:val="en-US"/>
        </w:rPr>
        <w:t>(2), 193–204. https://doi.org/10.21831/hum.v24i2.76954.193-204</w:t>
      </w:r>
    </w:p>
    <w:p w14:paraId="64C41129" w14:textId="77777777" w:rsidR="00222BC0" w:rsidRPr="00F501F8" w:rsidRDefault="00222BC0" w:rsidP="00D82478">
      <w:pPr>
        <w:widowControl w:val="0"/>
        <w:autoSpaceDE w:val="0"/>
        <w:autoSpaceDN w:val="0"/>
        <w:adjustRightInd w:val="0"/>
        <w:ind w:left="567" w:right="-1" w:hanging="567"/>
        <w:rPr>
          <w:rFonts w:cs="Times New Roman"/>
          <w:noProof/>
          <w:szCs w:val="24"/>
          <w:lang w:val="en-US"/>
        </w:rPr>
      </w:pPr>
      <w:r w:rsidRPr="00F501F8">
        <w:rPr>
          <w:rFonts w:cs="Times New Roman"/>
          <w:noProof/>
          <w:szCs w:val="24"/>
          <w:lang w:val="en-US"/>
        </w:rPr>
        <w:t xml:space="preserve">Hanzlová, R., &amp; Kudrnáč, A. (2024). Developing critical thinking test for adolescents: A validity and reliability study from the Czech Republic. </w:t>
      </w:r>
      <w:r w:rsidRPr="00F501F8">
        <w:rPr>
          <w:rFonts w:cs="Times New Roman"/>
          <w:i/>
          <w:iCs/>
          <w:noProof/>
          <w:szCs w:val="24"/>
          <w:lang w:val="en-US"/>
        </w:rPr>
        <w:t>Thinking Skills and Creativity</w:t>
      </w:r>
      <w:r w:rsidRPr="00F501F8">
        <w:rPr>
          <w:rFonts w:cs="Times New Roman"/>
          <w:noProof/>
          <w:szCs w:val="24"/>
          <w:lang w:val="en-US"/>
        </w:rPr>
        <w:t xml:space="preserve">, </w:t>
      </w:r>
      <w:r w:rsidRPr="00F501F8">
        <w:rPr>
          <w:rFonts w:cs="Times New Roman"/>
          <w:i/>
          <w:iCs/>
          <w:noProof/>
          <w:szCs w:val="24"/>
          <w:lang w:val="en-US"/>
        </w:rPr>
        <w:t>53</w:t>
      </w:r>
      <w:r w:rsidRPr="00F501F8">
        <w:rPr>
          <w:rFonts w:cs="Times New Roman"/>
          <w:noProof/>
          <w:szCs w:val="24"/>
          <w:lang w:val="en-US"/>
        </w:rPr>
        <w:t>(March). https://doi.org/10.1016/j.tsc.2024.101613</w:t>
      </w:r>
    </w:p>
    <w:p w14:paraId="50D344C2" w14:textId="77777777" w:rsidR="00222BC0" w:rsidRPr="00F501F8" w:rsidRDefault="00222BC0" w:rsidP="00D82478">
      <w:pPr>
        <w:widowControl w:val="0"/>
        <w:autoSpaceDE w:val="0"/>
        <w:autoSpaceDN w:val="0"/>
        <w:adjustRightInd w:val="0"/>
        <w:ind w:left="567" w:right="-1" w:hanging="567"/>
        <w:rPr>
          <w:rFonts w:cs="Times New Roman"/>
          <w:noProof/>
          <w:szCs w:val="24"/>
          <w:lang w:val="en-US"/>
        </w:rPr>
      </w:pPr>
      <w:r w:rsidRPr="00F501F8">
        <w:rPr>
          <w:rFonts w:cs="Times New Roman"/>
          <w:noProof/>
          <w:szCs w:val="24"/>
          <w:lang w:val="en-US"/>
        </w:rPr>
        <w:t xml:space="preserve">Hapidin, A., Natsir, N. F., &amp; Haryanti, E. (2022). Epistemologi Pendidikan Islam di Indonesia sebagai Solusi Menjawab Tantangan Ilmu Pengetahuan dan Metode Ilmiah di Era 4.0. </w:t>
      </w:r>
      <w:r w:rsidRPr="00F501F8">
        <w:rPr>
          <w:rFonts w:cs="Times New Roman"/>
          <w:i/>
          <w:iCs/>
          <w:noProof/>
          <w:szCs w:val="24"/>
          <w:lang w:val="en-US"/>
        </w:rPr>
        <w:t>Tarbawiyah</w:t>
      </w:r>
      <w:r w:rsidRPr="00F501F8">
        <w:rPr>
          <w:rFonts w:ascii="Times New Roman" w:hAnsi="Times New Roman" w:cs="Times New Roman"/>
          <w:i/>
          <w:iCs/>
          <w:noProof/>
          <w:szCs w:val="24"/>
          <w:lang w:val="en-US"/>
        </w:rPr>
        <w:t> </w:t>
      </w:r>
      <w:r w:rsidRPr="00F501F8">
        <w:rPr>
          <w:rFonts w:cs="Times New Roman"/>
          <w:i/>
          <w:iCs/>
          <w:noProof/>
          <w:szCs w:val="24"/>
          <w:lang w:val="en-US"/>
        </w:rPr>
        <w:t>: Jurnal Ilmiah Pendidikan</w:t>
      </w:r>
      <w:r w:rsidRPr="00F501F8">
        <w:rPr>
          <w:rFonts w:cs="Times New Roman"/>
          <w:noProof/>
          <w:szCs w:val="24"/>
          <w:lang w:val="en-US"/>
        </w:rPr>
        <w:t xml:space="preserve">, </w:t>
      </w:r>
      <w:r w:rsidRPr="00F501F8">
        <w:rPr>
          <w:rFonts w:cs="Times New Roman"/>
          <w:i/>
          <w:iCs/>
          <w:noProof/>
          <w:szCs w:val="24"/>
          <w:lang w:val="en-US"/>
        </w:rPr>
        <w:t>6</w:t>
      </w:r>
      <w:r w:rsidRPr="00F501F8">
        <w:rPr>
          <w:rFonts w:cs="Times New Roman"/>
          <w:noProof/>
          <w:szCs w:val="24"/>
          <w:lang w:val="en-US"/>
        </w:rPr>
        <w:t>(1), 30. https://doi.org/10.32332/tarbawiyah.v6i1.4387</w:t>
      </w:r>
    </w:p>
    <w:p w14:paraId="5401B1C6" w14:textId="77777777" w:rsidR="00222BC0" w:rsidRPr="00F501F8" w:rsidRDefault="00222BC0" w:rsidP="00D82478">
      <w:pPr>
        <w:widowControl w:val="0"/>
        <w:autoSpaceDE w:val="0"/>
        <w:autoSpaceDN w:val="0"/>
        <w:adjustRightInd w:val="0"/>
        <w:ind w:left="567" w:right="-1" w:hanging="567"/>
        <w:rPr>
          <w:rFonts w:cs="Times New Roman"/>
          <w:noProof/>
          <w:szCs w:val="24"/>
          <w:lang w:val="en-US"/>
        </w:rPr>
      </w:pPr>
      <w:r w:rsidRPr="00F501F8">
        <w:rPr>
          <w:rFonts w:cs="Times New Roman"/>
          <w:noProof/>
          <w:szCs w:val="24"/>
          <w:lang w:val="en-US"/>
        </w:rPr>
        <w:t xml:space="preserve">Harahap, L. R., &amp; Pally Taran, J. (2023). Hubungan Ilmu Mantiq Dalam Pengembangan Ilmu-Ilmu Islam. </w:t>
      </w:r>
      <w:r w:rsidRPr="00F501F8">
        <w:rPr>
          <w:rFonts w:cs="Times New Roman"/>
          <w:i/>
          <w:iCs/>
          <w:noProof/>
          <w:szCs w:val="24"/>
          <w:lang w:val="en-US"/>
        </w:rPr>
        <w:t>Jurnal Ekshis</w:t>
      </w:r>
      <w:r w:rsidRPr="00F501F8">
        <w:rPr>
          <w:rFonts w:cs="Times New Roman"/>
          <w:noProof/>
          <w:szCs w:val="24"/>
          <w:lang w:val="en-US"/>
        </w:rPr>
        <w:t xml:space="preserve">, </w:t>
      </w:r>
      <w:r w:rsidRPr="00F501F8">
        <w:rPr>
          <w:rFonts w:cs="Times New Roman"/>
          <w:i/>
          <w:iCs/>
          <w:noProof/>
          <w:szCs w:val="24"/>
          <w:lang w:val="en-US"/>
        </w:rPr>
        <w:t>1</w:t>
      </w:r>
      <w:r w:rsidRPr="00F501F8">
        <w:rPr>
          <w:rFonts w:cs="Times New Roman"/>
          <w:noProof/>
          <w:szCs w:val="24"/>
          <w:lang w:val="en-US"/>
        </w:rPr>
        <w:t>(1), 32–42. https://doi.org/10.59548/je.v1i1.19</w:t>
      </w:r>
    </w:p>
    <w:p w14:paraId="600DD6F7" w14:textId="77777777" w:rsidR="00222BC0" w:rsidRPr="00F501F8" w:rsidRDefault="00222BC0" w:rsidP="00D82478">
      <w:pPr>
        <w:widowControl w:val="0"/>
        <w:autoSpaceDE w:val="0"/>
        <w:autoSpaceDN w:val="0"/>
        <w:adjustRightInd w:val="0"/>
        <w:ind w:left="567" w:right="-1" w:hanging="567"/>
        <w:rPr>
          <w:rFonts w:cs="Times New Roman"/>
          <w:noProof/>
          <w:szCs w:val="24"/>
          <w:lang w:val="en-US"/>
        </w:rPr>
      </w:pPr>
      <w:r w:rsidRPr="00F501F8">
        <w:rPr>
          <w:rFonts w:cs="Times New Roman"/>
          <w:noProof/>
          <w:szCs w:val="24"/>
          <w:lang w:val="en-US"/>
        </w:rPr>
        <w:t xml:space="preserve">Haryanti, A. S. N. F. N. E. (2024). Integrasi Ilmu dan Agama Sebagai Islamisasi Ilmu Pengetahuan. </w:t>
      </w:r>
      <w:r w:rsidRPr="00F501F8">
        <w:rPr>
          <w:rFonts w:cs="Times New Roman"/>
          <w:i/>
          <w:iCs/>
          <w:noProof/>
          <w:szCs w:val="24"/>
          <w:lang w:val="en-US"/>
        </w:rPr>
        <w:t>Indonesian Research Journal on Education</w:t>
      </w:r>
      <w:r w:rsidRPr="00F501F8">
        <w:rPr>
          <w:rFonts w:cs="Times New Roman"/>
          <w:noProof/>
          <w:szCs w:val="24"/>
          <w:lang w:val="en-US"/>
        </w:rPr>
        <w:t xml:space="preserve">, </w:t>
      </w:r>
      <w:r w:rsidRPr="00F501F8">
        <w:rPr>
          <w:rFonts w:cs="Times New Roman"/>
          <w:i/>
          <w:iCs/>
          <w:noProof/>
          <w:szCs w:val="24"/>
          <w:lang w:val="en-US"/>
        </w:rPr>
        <w:t>4</w:t>
      </w:r>
      <w:r w:rsidRPr="00F501F8">
        <w:rPr>
          <w:rFonts w:cs="Times New Roman"/>
          <w:noProof/>
          <w:szCs w:val="24"/>
          <w:lang w:val="en-US"/>
        </w:rPr>
        <w:t>(2), 85–94. https://doi.org/10.31004/irje.v4i2.444</w:t>
      </w:r>
    </w:p>
    <w:p w14:paraId="0DFC9A00" w14:textId="77777777" w:rsidR="00222BC0" w:rsidRPr="00F501F8" w:rsidRDefault="00222BC0" w:rsidP="00D82478">
      <w:pPr>
        <w:widowControl w:val="0"/>
        <w:autoSpaceDE w:val="0"/>
        <w:autoSpaceDN w:val="0"/>
        <w:adjustRightInd w:val="0"/>
        <w:ind w:left="567" w:right="-1" w:hanging="567"/>
        <w:rPr>
          <w:rFonts w:cs="Times New Roman"/>
          <w:noProof/>
          <w:szCs w:val="24"/>
          <w:lang w:val="en-US"/>
        </w:rPr>
      </w:pPr>
      <w:r w:rsidRPr="00F501F8">
        <w:rPr>
          <w:rFonts w:cs="Times New Roman"/>
          <w:noProof/>
          <w:szCs w:val="24"/>
          <w:lang w:val="en-US"/>
        </w:rPr>
        <w:t xml:space="preserve">Hayati, I. N. (2021). Kebenaran Ilmiah Dalam Hukum. </w:t>
      </w:r>
      <w:r w:rsidRPr="00F501F8">
        <w:rPr>
          <w:rFonts w:cs="Times New Roman"/>
          <w:i/>
          <w:iCs/>
          <w:noProof/>
          <w:szCs w:val="24"/>
          <w:lang w:val="en-US"/>
        </w:rPr>
        <w:t>HAKAM: Jurnal Kajian Hukum Islam Dan Hukum Ekonomi Islam</w:t>
      </w:r>
      <w:r w:rsidRPr="00F501F8">
        <w:rPr>
          <w:rFonts w:cs="Times New Roman"/>
          <w:noProof/>
          <w:szCs w:val="24"/>
          <w:lang w:val="en-US"/>
        </w:rPr>
        <w:t xml:space="preserve">, </w:t>
      </w:r>
      <w:r w:rsidRPr="00F501F8">
        <w:rPr>
          <w:rFonts w:cs="Times New Roman"/>
          <w:i/>
          <w:iCs/>
          <w:noProof/>
          <w:szCs w:val="24"/>
          <w:lang w:val="en-US"/>
        </w:rPr>
        <w:t>5</w:t>
      </w:r>
      <w:r w:rsidRPr="00F501F8">
        <w:rPr>
          <w:rFonts w:cs="Times New Roman"/>
          <w:noProof/>
          <w:szCs w:val="24"/>
          <w:lang w:val="en-US"/>
        </w:rPr>
        <w:t>(2), 70–80. https://doi.org/10.33650/jhi.v5i2.3500</w:t>
      </w:r>
    </w:p>
    <w:p w14:paraId="2EACA46E" w14:textId="6086A5A9" w:rsidR="00222BC0" w:rsidRPr="00F501F8" w:rsidRDefault="00222BC0" w:rsidP="00D82478">
      <w:pPr>
        <w:widowControl w:val="0"/>
        <w:autoSpaceDE w:val="0"/>
        <w:autoSpaceDN w:val="0"/>
        <w:adjustRightInd w:val="0"/>
        <w:ind w:left="567" w:right="-1" w:hanging="567"/>
        <w:rPr>
          <w:rFonts w:cs="Times New Roman"/>
          <w:noProof/>
          <w:szCs w:val="24"/>
          <w:lang w:val="en-US"/>
        </w:rPr>
      </w:pPr>
      <w:r w:rsidRPr="00F501F8">
        <w:rPr>
          <w:rFonts w:cs="Times New Roman"/>
          <w:noProof/>
          <w:szCs w:val="24"/>
          <w:lang w:val="en-US"/>
        </w:rPr>
        <w:t xml:space="preserve">Irawati, D., Natsir, N. F., &amp; Haryanti, E. (2021). Positivisme, Pospositivisme, Teori Kritis, dan Konstruktivisme dalam Perspektif “Epistemologi Islam.” </w:t>
      </w:r>
      <w:r w:rsidRPr="00F501F8">
        <w:rPr>
          <w:rFonts w:cs="Times New Roman"/>
          <w:i/>
          <w:iCs/>
          <w:noProof/>
          <w:szCs w:val="24"/>
          <w:lang w:val="en-US"/>
        </w:rPr>
        <w:t>JIIP-</w:t>
      </w:r>
      <w:r w:rsidRPr="00F501F8">
        <w:rPr>
          <w:rFonts w:cs="Times New Roman"/>
          <w:i/>
          <w:iCs/>
          <w:noProof/>
          <w:szCs w:val="24"/>
          <w:lang w:val="en-US"/>
        </w:rPr>
        <w:lastRenderedPageBreak/>
        <w:t>Jurnal Ilmiah Ilmu Pendidikan</w:t>
      </w:r>
      <w:r w:rsidRPr="00F501F8">
        <w:rPr>
          <w:rFonts w:cs="Times New Roman"/>
          <w:noProof/>
          <w:szCs w:val="24"/>
          <w:lang w:val="en-US"/>
        </w:rPr>
        <w:t xml:space="preserve">, </w:t>
      </w:r>
      <w:r w:rsidRPr="00F501F8">
        <w:rPr>
          <w:rFonts w:cs="Times New Roman"/>
          <w:i/>
          <w:iCs/>
          <w:noProof/>
          <w:szCs w:val="24"/>
          <w:lang w:val="en-US"/>
        </w:rPr>
        <w:t>4</w:t>
      </w:r>
      <w:r w:rsidRPr="00F501F8">
        <w:rPr>
          <w:rFonts w:cs="Times New Roman"/>
          <w:noProof/>
          <w:szCs w:val="24"/>
          <w:lang w:val="en-US"/>
        </w:rPr>
        <w:t>(8), 870–880.</w:t>
      </w:r>
      <w:r w:rsidR="00F77E8F">
        <w:rPr>
          <w:rFonts w:cs="Times New Roman"/>
          <w:noProof/>
          <w:szCs w:val="24"/>
          <w:lang w:val="en-US"/>
        </w:rPr>
        <w:t xml:space="preserve"> </w:t>
      </w:r>
      <w:r w:rsidR="00F77E8F" w:rsidRPr="00F77E8F">
        <w:rPr>
          <w:rFonts w:cs="Times New Roman"/>
          <w:noProof/>
          <w:szCs w:val="24"/>
          <w:lang w:val="en-US"/>
        </w:rPr>
        <w:t>https://doi.org/10.54371/jiip.v4i8.358</w:t>
      </w:r>
    </w:p>
    <w:p w14:paraId="302CCCCE" w14:textId="77777777" w:rsidR="00222BC0" w:rsidRPr="00F501F8" w:rsidRDefault="00222BC0" w:rsidP="00D82478">
      <w:pPr>
        <w:widowControl w:val="0"/>
        <w:autoSpaceDE w:val="0"/>
        <w:autoSpaceDN w:val="0"/>
        <w:adjustRightInd w:val="0"/>
        <w:ind w:left="567" w:right="-1" w:hanging="567"/>
        <w:rPr>
          <w:rFonts w:cs="Times New Roman"/>
          <w:noProof/>
          <w:szCs w:val="24"/>
          <w:lang w:val="en-US"/>
        </w:rPr>
      </w:pPr>
      <w:r w:rsidRPr="00F501F8">
        <w:rPr>
          <w:rFonts w:cs="Times New Roman"/>
          <w:noProof/>
          <w:szCs w:val="24"/>
          <w:lang w:val="en-US"/>
        </w:rPr>
        <w:t xml:space="preserve">Ishak, S. (2023). Logika dan Penalaran Dalam Ilmu Hukum dan Ilmu Hukum Islam. </w:t>
      </w:r>
      <w:r w:rsidRPr="00F501F8">
        <w:rPr>
          <w:rFonts w:cs="Times New Roman"/>
          <w:i/>
          <w:iCs/>
          <w:noProof/>
          <w:szCs w:val="24"/>
          <w:lang w:val="en-US"/>
        </w:rPr>
        <w:t>Jurnal Al-Mizan</w:t>
      </w:r>
      <w:r w:rsidRPr="00F501F8">
        <w:rPr>
          <w:rFonts w:cs="Times New Roman"/>
          <w:noProof/>
          <w:szCs w:val="24"/>
          <w:lang w:val="en-US"/>
        </w:rPr>
        <w:t xml:space="preserve">, </w:t>
      </w:r>
      <w:r w:rsidRPr="00F501F8">
        <w:rPr>
          <w:rFonts w:cs="Times New Roman"/>
          <w:i/>
          <w:iCs/>
          <w:noProof/>
          <w:szCs w:val="24"/>
          <w:lang w:val="en-US"/>
        </w:rPr>
        <w:t>10</w:t>
      </w:r>
      <w:r w:rsidRPr="00F501F8">
        <w:rPr>
          <w:rFonts w:cs="Times New Roman"/>
          <w:noProof/>
          <w:szCs w:val="24"/>
          <w:lang w:val="en-US"/>
        </w:rPr>
        <w:t>(1), 13–26. https://doi.org/10.54621/jiam.v10i1.581</w:t>
      </w:r>
    </w:p>
    <w:p w14:paraId="41B9C132" w14:textId="77777777" w:rsidR="00222BC0" w:rsidRPr="00F501F8" w:rsidRDefault="00222BC0" w:rsidP="00D82478">
      <w:pPr>
        <w:widowControl w:val="0"/>
        <w:autoSpaceDE w:val="0"/>
        <w:autoSpaceDN w:val="0"/>
        <w:adjustRightInd w:val="0"/>
        <w:ind w:left="567" w:right="-1" w:hanging="567"/>
        <w:rPr>
          <w:rFonts w:cs="Times New Roman"/>
          <w:noProof/>
          <w:szCs w:val="24"/>
          <w:lang w:val="en-US"/>
        </w:rPr>
      </w:pPr>
      <w:r w:rsidRPr="00F501F8">
        <w:rPr>
          <w:rFonts w:cs="Times New Roman"/>
          <w:noProof/>
          <w:szCs w:val="24"/>
          <w:lang w:val="en-US"/>
        </w:rPr>
        <w:t xml:space="preserve">Junaedi, D., Fathuloh, F., Zumailah, E., Sa’diah, T., Sahliah, S., &amp; Mahmud, M. (2024). Implementation of multicultural education in Islamic education management in As-Salam Bandung High School. </w:t>
      </w:r>
      <w:r w:rsidRPr="00F501F8">
        <w:rPr>
          <w:rFonts w:cs="Times New Roman"/>
          <w:i/>
          <w:iCs/>
          <w:noProof/>
          <w:szCs w:val="24"/>
          <w:lang w:val="en-US"/>
        </w:rPr>
        <w:t>Atthulab: Islamic Religion Teaching and Learning Journal</w:t>
      </w:r>
      <w:r w:rsidRPr="00F501F8">
        <w:rPr>
          <w:rFonts w:cs="Times New Roman"/>
          <w:noProof/>
          <w:szCs w:val="24"/>
          <w:lang w:val="en-US"/>
        </w:rPr>
        <w:t xml:space="preserve">, </w:t>
      </w:r>
      <w:r w:rsidRPr="00F501F8">
        <w:rPr>
          <w:rFonts w:cs="Times New Roman"/>
          <w:i/>
          <w:iCs/>
          <w:noProof/>
          <w:szCs w:val="24"/>
          <w:lang w:val="en-US"/>
        </w:rPr>
        <w:t>9</w:t>
      </w:r>
      <w:r w:rsidRPr="00F501F8">
        <w:rPr>
          <w:rFonts w:cs="Times New Roman"/>
          <w:noProof/>
          <w:szCs w:val="24"/>
          <w:lang w:val="en-US"/>
        </w:rPr>
        <w:t>(1), 103–112. https://doi.org/10.15575/ath.v8i2.27832</w:t>
      </w:r>
    </w:p>
    <w:p w14:paraId="0E356426" w14:textId="08D1E82F" w:rsidR="00222BC0" w:rsidRPr="00F501F8" w:rsidRDefault="00F77E8F" w:rsidP="00D82478">
      <w:pPr>
        <w:widowControl w:val="0"/>
        <w:autoSpaceDE w:val="0"/>
        <w:autoSpaceDN w:val="0"/>
        <w:adjustRightInd w:val="0"/>
        <w:ind w:left="567" w:right="-1" w:hanging="567"/>
        <w:rPr>
          <w:rFonts w:cs="Times New Roman"/>
          <w:noProof/>
          <w:szCs w:val="24"/>
          <w:lang w:val="en-US"/>
        </w:rPr>
      </w:pPr>
      <w:r w:rsidRPr="00F77E8F">
        <w:rPr>
          <w:rFonts w:cs="Times New Roman"/>
          <w:noProof/>
          <w:szCs w:val="24"/>
          <w:lang w:val="en-US"/>
        </w:rPr>
        <w:t xml:space="preserve">Jylkkä, J., &amp; Railo, H. (2019). Consciousness as a concrete physical phenomenon. </w:t>
      </w:r>
      <w:r w:rsidRPr="00F77E8F">
        <w:rPr>
          <w:rFonts w:cs="Times New Roman"/>
          <w:i/>
          <w:iCs/>
          <w:noProof/>
          <w:szCs w:val="24"/>
          <w:lang w:val="en-US"/>
        </w:rPr>
        <w:t>Consciousness and Cognition, 74</w:t>
      </w:r>
      <w:r w:rsidRPr="00F77E8F">
        <w:rPr>
          <w:rFonts w:cs="Times New Roman"/>
          <w:noProof/>
          <w:szCs w:val="24"/>
          <w:lang w:val="en-US"/>
        </w:rPr>
        <w:t>, 102779.</w:t>
      </w:r>
      <w:r>
        <w:rPr>
          <w:rFonts w:cs="Times New Roman"/>
          <w:noProof/>
          <w:szCs w:val="24"/>
          <w:lang w:val="en-US"/>
        </w:rPr>
        <w:t xml:space="preserve"> </w:t>
      </w:r>
      <w:r w:rsidR="00222BC0" w:rsidRPr="00F501F8">
        <w:rPr>
          <w:rFonts w:cs="Times New Roman"/>
          <w:noProof/>
          <w:szCs w:val="24"/>
          <w:lang w:val="en-US"/>
        </w:rPr>
        <w:t>https://doi.org/10.1016/j.concog.2019.102779</w:t>
      </w:r>
    </w:p>
    <w:p w14:paraId="314FB622" w14:textId="39660DF4" w:rsidR="00222BC0" w:rsidRPr="00F501F8" w:rsidRDefault="00F77E8F" w:rsidP="00F77E8F">
      <w:pPr>
        <w:widowControl w:val="0"/>
        <w:autoSpaceDE w:val="0"/>
        <w:autoSpaceDN w:val="0"/>
        <w:adjustRightInd w:val="0"/>
        <w:ind w:left="567" w:right="-1" w:hanging="567"/>
        <w:rPr>
          <w:rFonts w:cs="Times New Roman"/>
          <w:noProof/>
          <w:szCs w:val="24"/>
          <w:lang w:val="en-US"/>
        </w:rPr>
      </w:pPr>
      <w:r w:rsidRPr="00F77E8F">
        <w:rPr>
          <w:rFonts w:cs="Times New Roman"/>
          <w:noProof/>
          <w:szCs w:val="24"/>
          <w:lang w:val="en-US"/>
        </w:rPr>
        <w:t xml:space="preserve">Khaeroh, A., Anriani, N., &amp; Mutaqin, A. (2020). Pengaruh model pembelajaran problem based learning terhadap kemampuan penalaran matematis. </w:t>
      </w:r>
      <w:r w:rsidRPr="00F77E8F">
        <w:rPr>
          <w:rFonts w:cs="Times New Roman"/>
          <w:i/>
          <w:iCs/>
          <w:noProof/>
          <w:szCs w:val="24"/>
          <w:lang w:val="en-US"/>
        </w:rPr>
        <w:t>TIRTAMATH: Jurnal Penelitian Dan Pengajaran Matematika, 2</w:t>
      </w:r>
      <w:r w:rsidRPr="00F77E8F">
        <w:rPr>
          <w:rFonts w:cs="Times New Roman"/>
          <w:noProof/>
          <w:szCs w:val="24"/>
          <w:lang w:val="en-US"/>
        </w:rPr>
        <w:t>(1),</w:t>
      </w:r>
      <w:r w:rsidR="00222BC0" w:rsidRPr="00F501F8">
        <w:rPr>
          <w:rFonts w:cs="Times New Roman"/>
          <w:noProof/>
          <w:szCs w:val="24"/>
          <w:lang w:val="en-US"/>
        </w:rPr>
        <w:t xml:space="preserve"> 73–85.</w:t>
      </w:r>
      <w:r w:rsidRPr="00F77E8F">
        <w:t xml:space="preserve"> </w:t>
      </w:r>
      <w:r w:rsidRPr="00F77E8F">
        <w:rPr>
          <w:rFonts w:cs="Times New Roman"/>
          <w:noProof/>
          <w:szCs w:val="24"/>
          <w:lang w:val="en-US"/>
        </w:rPr>
        <w:t>https://dx.doi.org/10.48181/tirtamath.v2i1.8570</w:t>
      </w:r>
    </w:p>
    <w:p w14:paraId="5A0B1642" w14:textId="77777777" w:rsidR="00222BC0" w:rsidRPr="00F501F8" w:rsidRDefault="00222BC0" w:rsidP="00D82478">
      <w:pPr>
        <w:widowControl w:val="0"/>
        <w:autoSpaceDE w:val="0"/>
        <w:autoSpaceDN w:val="0"/>
        <w:adjustRightInd w:val="0"/>
        <w:ind w:left="567" w:right="-1" w:hanging="567"/>
        <w:rPr>
          <w:rFonts w:cs="Times New Roman"/>
          <w:noProof/>
          <w:szCs w:val="24"/>
          <w:lang w:val="en-US"/>
        </w:rPr>
      </w:pPr>
      <w:r w:rsidRPr="00F501F8">
        <w:rPr>
          <w:rFonts w:cs="Times New Roman"/>
          <w:noProof/>
          <w:szCs w:val="24"/>
          <w:lang w:val="en-US"/>
        </w:rPr>
        <w:t xml:space="preserve">Khambali, Fatah Natsir, N., &amp; Haryanti, E. (2021). Concept of Reasoning, Logic, Sources of Knowledge, and Truth Criteria of Modern Science. </w:t>
      </w:r>
      <w:r w:rsidRPr="00F501F8">
        <w:rPr>
          <w:rFonts w:cs="Times New Roman"/>
          <w:i/>
          <w:iCs/>
          <w:noProof/>
          <w:szCs w:val="24"/>
          <w:lang w:val="en-US"/>
        </w:rPr>
        <w:t>Jurnal Pendidikan Islam</w:t>
      </w:r>
      <w:r w:rsidRPr="00F501F8">
        <w:rPr>
          <w:rFonts w:cs="Times New Roman"/>
          <w:noProof/>
          <w:szCs w:val="24"/>
          <w:lang w:val="en-US"/>
        </w:rPr>
        <w:t xml:space="preserve">, </w:t>
      </w:r>
      <w:r w:rsidRPr="00F501F8">
        <w:rPr>
          <w:rFonts w:cs="Times New Roman"/>
          <w:i/>
          <w:iCs/>
          <w:noProof/>
          <w:szCs w:val="24"/>
          <w:lang w:val="en-US"/>
        </w:rPr>
        <w:t>10</w:t>
      </w:r>
      <w:r w:rsidRPr="00F501F8">
        <w:rPr>
          <w:rFonts w:cs="Times New Roman"/>
          <w:noProof/>
          <w:szCs w:val="24"/>
          <w:lang w:val="en-US"/>
        </w:rPr>
        <w:t>(2), 2021–2411. https://doi.org/10.29313/tjpi.v10i2.9998</w:t>
      </w:r>
    </w:p>
    <w:p w14:paraId="7661CEFF" w14:textId="4C60F920" w:rsidR="00222BC0" w:rsidRPr="00F501F8" w:rsidRDefault="00222BC0" w:rsidP="00D82478">
      <w:pPr>
        <w:widowControl w:val="0"/>
        <w:autoSpaceDE w:val="0"/>
        <w:autoSpaceDN w:val="0"/>
        <w:adjustRightInd w:val="0"/>
        <w:ind w:left="567" w:right="-1" w:hanging="567"/>
        <w:rPr>
          <w:rFonts w:cs="Times New Roman"/>
          <w:noProof/>
          <w:szCs w:val="24"/>
          <w:lang w:val="en-US"/>
        </w:rPr>
      </w:pPr>
      <w:r w:rsidRPr="00F501F8">
        <w:rPr>
          <w:rFonts w:cs="Times New Roman"/>
          <w:noProof/>
          <w:szCs w:val="24"/>
          <w:lang w:val="en-US"/>
        </w:rPr>
        <w:t>Kurniyawati, S. U., &amp; Prastowo, A. (2021). Kontribus</w:t>
      </w:r>
      <w:r w:rsidR="00F77E8F">
        <w:rPr>
          <w:rFonts w:cs="Times New Roman"/>
          <w:noProof/>
          <w:szCs w:val="24"/>
          <w:lang w:val="en-US"/>
        </w:rPr>
        <w:t>i Model Simulasi TIK u</w:t>
      </w:r>
      <w:r w:rsidRPr="00F501F8">
        <w:rPr>
          <w:rFonts w:cs="Times New Roman"/>
          <w:noProof/>
          <w:szCs w:val="24"/>
          <w:lang w:val="en-US"/>
        </w:rPr>
        <w:t xml:space="preserve">ntuk Menumbuhkan Berpikir Logis Dalam </w:t>
      </w:r>
      <w:r w:rsidR="00F77E8F">
        <w:rPr>
          <w:rFonts w:cs="Times New Roman"/>
          <w:noProof/>
          <w:szCs w:val="24"/>
          <w:lang w:val="en-US"/>
        </w:rPr>
        <w:t>Pembelajaran Matematika Kelas IV</w:t>
      </w:r>
      <w:r w:rsidRPr="00F501F8">
        <w:rPr>
          <w:rFonts w:cs="Times New Roman"/>
          <w:noProof/>
          <w:szCs w:val="24"/>
          <w:lang w:val="en-US"/>
        </w:rPr>
        <w:t xml:space="preserve"> Sd/Mi. </w:t>
      </w:r>
      <w:r w:rsidRPr="00F501F8">
        <w:rPr>
          <w:rFonts w:cs="Times New Roman"/>
          <w:i/>
          <w:iCs/>
          <w:noProof/>
          <w:szCs w:val="24"/>
          <w:lang w:val="en-US"/>
        </w:rPr>
        <w:t>Jurnal Teknologi Pendidikan (JTP)</w:t>
      </w:r>
      <w:r w:rsidRPr="00F501F8">
        <w:rPr>
          <w:rFonts w:cs="Times New Roman"/>
          <w:noProof/>
          <w:szCs w:val="24"/>
          <w:lang w:val="en-US"/>
        </w:rPr>
        <w:t xml:space="preserve">, </w:t>
      </w:r>
      <w:r w:rsidRPr="00F501F8">
        <w:rPr>
          <w:rFonts w:cs="Times New Roman"/>
          <w:i/>
          <w:iCs/>
          <w:noProof/>
          <w:szCs w:val="24"/>
          <w:lang w:val="en-US"/>
        </w:rPr>
        <w:t>14</w:t>
      </w:r>
      <w:r w:rsidRPr="00F501F8">
        <w:rPr>
          <w:rFonts w:cs="Times New Roman"/>
          <w:noProof/>
          <w:szCs w:val="24"/>
          <w:lang w:val="en-US"/>
        </w:rPr>
        <w:t>(2), 88. https://doi.org/10.24114/jtp.v14i2.26121</w:t>
      </w:r>
    </w:p>
    <w:p w14:paraId="214EF17E" w14:textId="77777777" w:rsidR="00222BC0" w:rsidRPr="00F501F8" w:rsidRDefault="00222BC0" w:rsidP="00D82478">
      <w:pPr>
        <w:widowControl w:val="0"/>
        <w:autoSpaceDE w:val="0"/>
        <w:autoSpaceDN w:val="0"/>
        <w:adjustRightInd w:val="0"/>
        <w:ind w:left="567" w:right="-1" w:hanging="567"/>
        <w:rPr>
          <w:rFonts w:cs="Times New Roman"/>
          <w:noProof/>
          <w:szCs w:val="24"/>
          <w:lang w:val="en-US"/>
        </w:rPr>
      </w:pPr>
      <w:r w:rsidRPr="00F501F8">
        <w:rPr>
          <w:rFonts w:cs="Times New Roman"/>
          <w:noProof/>
          <w:szCs w:val="24"/>
          <w:lang w:val="en-US"/>
        </w:rPr>
        <w:t xml:space="preserve">Kusuma, D. T., Hambali, A., &amp; Suhartini, A. (2023). The concept of thinking and dzikir as an Islamic education process. </w:t>
      </w:r>
      <w:r w:rsidRPr="00F501F8">
        <w:rPr>
          <w:rFonts w:cs="Times New Roman"/>
          <w:i/>
          <w:iCs/>
          <w:noProof/>
          <w:szCs w:val="24"/>
          <w:lang w:val="en-US"/>
        </w:rPr>
        <w:t>Atthulab: Islamic Religion Teaching and Learning Journal</w:t>
      </w:r>
      <w:r w:rsidRPr="00F501F8">
        <w:rPr>
          <w:rFonts w:cs="Times New Roman"/>
          <w:noProof/>
          <w:szCs w:val="24"/>
          <w:lang w:val="en-US"/>
        </w:rPr>
        <w:t xml:space="preserve">, </w:t>
      </w:r>
      <w:r w:rsidRPr="00F501F8">
        <w:rPr>
          <w:rFonts w:cs="Times New Roman"/>
          <w:i/>
          <w:iCs/>
          <w:noProof/>
          <w:szCs w:val="24"/>
          <w:lang w:val="en-US"/>
        </w:rPr>
        <w:t>8</w:t>
      </w:r>
      <w:r w:rsidRPr="00F501F8">
        <w:rPr>
          <w:rFonts w:cs="Times New Roman"/>
          <w:noProof/>
          <w:szCs w:val="24"/>
          <w:lang w:val="en-US"/>
        </w:rPr>
        <w:t>(2), 238–251. https://doi.org/10.15575/ath.v8i2.27906</w:t>
      </w:r>
    </w:p>
    <w:p w14:paraId="6C933521" w14:textId="77777777" w:rsidR="00222BC0" w:rsidRPr="00F501F8" w:rsidRDefault="00222BC0" w:rsidP="00D82478">
      <w:pPr>
        <w:widowControl w:val="0"/>
        <w:autoSpaceDE w:val="0"/>
        <w:autoSpaceDN w:val="0"/>
        <w:adjustRightInd w:val="0"/>
        <w:ind w:left="567" w:right="-1" w:hanging="567"/>
        <w:rPr>
          <w:rFonts w:cs="Times New Roman"/>
          <w:noProof/>
          <w:szCs w:val="24"/>
          <w:lang w:val="en-US"/>
        </w:rPr>
      </w:pPr>
      <w:r w:rsidRPr="00F501F8">
        <w:rPr>
          <w:rFonts w:cs="Times New Roman"/>
          <w:noProof/>
          <w:szCs w:val="24"/>
          <w:lang w:val="en-US"/>
        </w:rPr>
        <w:t xml:space="preserve">Miftakhurosyad, M. (2020). Integrasi Pengetahuan Empiris dan Rasional dalam Perspektif Islam. </w:t>
      </w:r>
      <w:r w:rsidRPr="00F501F8">
        <w:rPr>
          <w:rFonts w:cs="Times New Roman"/>
          <w:i/>
          <w:iCs/>
          <w:noProof/>
          <w:szCs w:val="24"/>
          <w:lang w:val="en-US"/>
        </w:rPr>
        <w:t>Jurnal Studi Islam Dan Pengetahuan</w:t>
      </w:r>
      <w:r w:rsidRPr="00F501F8">
        <w:rPr>
          <w:rFonts w:cs="Times New Roman"/>
          <w:noProof/>
          <w:szCs w:val="24"/>
          <w:lang w:val="en-US"/>
        </w:rPr>
        <w:t xml:space="preserve">, </w:t>
      </w:r>
      <w:r w:rsidRPr="00F501F8">
        <w:rPr>
          <w:rFonts w:cs="Times New Roman"/>
          <w:i/>
          <w:iCs/>
          <w:noProof/>
          <w:szCs w:val="24"/>
          <w:lang w:val="en-US"/>
        </w:rPr>
        <w:t>10(4)</w:t>
      </w:r>
      <w:r w:rsidRPr="00F501F8">
        <w:rPr>
          <w:rFonts w:cs="Times New Roman"/>
          <w:noProof/>
          <w:szCs w:val="24"/>
          <w:lang w:val="en-US"/>
        </w:rPr>
        <w:t>, 90–104.</w:t>
      </w:r>
    </w:p>
    <w:p w14:paraId="666A2254" w14:textId="1BD0E9C6" w:rsidR="00222BC0" w:rsidRPr="00F501F8" w:rsidRDefault="00222BC0" w:rsidP="00D82478">
      <w:pPr>
        <w:widowControl w:val="0"/>
        <w:autoSpaceDE w:val="0"/>
        <w:autoSpaceDN w:val="0"/>
        <w:adjustRightInd w:val="0"/>
        <w:ind w:left="567" w:right="-1" w:hanging="567"/>
        <w:rPr>
          <w:rFonts w:cs="Times New Roman"/>
          <w:noProof/>
          <w:szCs w:val="24"/>
          <w:lang w:val="en-US"/>
        </w:rPr>
      </w:pPr>
      <w:r w:rsidRPr="00F501F8">
        <w:rPr>
          <w:rFonts w:cs="Times New Roman"/>
          <w:noProof/>
          <w:szCs w:val="24"/>
          <w:lang w:val="en-US"/>
        </w:rPr>
        <w:t>Mu’izzuddin, M. (2016). Berpikir Menurut</w:t>
      </w:r>
      <w:r w:rsidR="001C6AB9">
        <w:rPr>
          <w:rFonts w:cs="Times New Roman"/>
          <w:noProof/>
          <w:szCs w:val="24"/>
          <w:lang w:val="en-US"/>
        </w:rPr>
        <w:t xml:space="preserve"> </w:t>
      </w:r>
      <w:r w:rsidRPr="00F501F8">
        <w:rPr>
          <w:rFonts w:cs="Times New Roman"/>
          <w:noProof/>
          <w:szCs w:val="24"/>
          <w:lang w:val="en-US"/>
        </w:rPr>
        <w:t xml:space="preserve">al-Qur’an. </w:t>
      </w:r>
      <w:r w:rsidRPr="00F501F8">
        <w:rPr>
          <w:rFonts w:cs="Times New Roman"/>
          <w:i/>
          <w:iCs/>
          <w:noProof/>
          <w:szCs w:val="24"/>
          <w:lang w:val="en-US"/>
        </w:rPr>
        <w:t>STUDIA DIDAKTIKA: Jurnal Ilmiah Pendidikan</w:t>
      </w:r>
      <w:r w:rsidRPr="00F501F8">
        <w:rPr>
          <w:rFonts w:cs="Times New Roman"/>
          <w:noProof/>
          <w:szCs w:val="24"/>
          <w:lang w:val="en-US"/>
        </w:rPr>
        <w:t xml:space="preserve">, </w:t>
      </w:r>
      <w:r w:rsidRPr="00F501F8">
        <w:rPr>
          <w:rFonts w:cs="Times New Roman"/>
          <w:i/>
          <w:iCs/>
          <w:noProof/>
          <w:szCs w:val="24"/>
          <w:lang w:val="en-US"/>
        </w:rPr>
        <w:t>10</w:t>
      </w:r>
      <w:r w:rsidRPr="00F501F8">
        <w:rPr>
          <w:rFonts w:cs="Times New Roman"/>
          <w:noProof/>
          <w:szCs w:val="24"/>
          <w:lang w:val="en-US"/>
        </w:rPr>
        <w:t>(1), 72–84.</w:t>
      </w:r>
    </w:p>
    <w:p w14:paraId="10B3EDB9" w14:textId="6CE78BA1" w:rsidR="00222BC0" w:rsidRPr="00F501F8" w:rsidRDefault="00222BC0" w:rsidP="00D82478">
      <w:pPr>
        <w:widowControl w:val="0"/>
        <w:autoSpaceDE w:val="0"/>
        <w:autoSpaceDN w:val="0"/>
        <w:adjustRightInd w:val="0"/>
        <w:ind w:left="567" w:right="-1" w:hanging="567"/>
        <w:rPr>
          <w:rFonts w:cs="Times New Roman"/>
          <w:noProof/>
          <w:szCs w:val="24"/>
          <w:lang w:val="en-US"/>
        </w:rPr>
      </w:pPr>
      <w:r w:rsidRPr="00F501F8">
        <w:rPr>
          <w:rFonts w:cs="Times New Roman"/>
          <w:noProof/>
          <w:szCs w:val="24"/>
          <w:lang w:val="en-US"/>
        </w:rPr>
        <w:t xml:space="preserve">Munib, A., &amp; Atnawi. (2020). Dinamika Pesantren dan Logika. </w:t>
      </w:r>
      <w:r w:rsidRPr="00F501F8">
        <w:rPr>
          <w:rFonts w:cs="Times New Roman"/>
          <w:i/>
          <w:iCs/>
          <w:noProof/>
          <w:szCs w:val="24"/>
          <w:lang w:val="en-US"/>
        </w:rPr>
        <w:t>Dinamika Pesantren Dan Logika</w:t>
      </w:r>
      <w:r w:rsidRPr="00F501F8">
        <w:rPr>
          <w:rFonts w:cs="Times New Roman"/>
          <w:noProof/>
          <w:szCs w:val="24"/>
          <w:lang w:val="en-US"/>
        </w:rPr>
        <w:t xml:space="preserve">, </w:t>
      </w:r>
      <w:r w:rsidRPr="00F501F8">
        <w:rPr>
          <w:rFonts w:cs="Times New Roman"/>
          <w:i/>
          <w:iCs/>
          <w:noProof/>
          <w:szCs w:val="24"/>
          <w:lang w:val="en-US"/>
        </w:rPr>
        <w:t>7</w:t>
      </w:r>
      <w:r w:rsidRPr="00F501F8">
        <w:rPr>
          <w:rFonts w:cs="Times New Roman"/>
          <w:noProof/>
          <w:szCs w:val="24"/>
          <w:lang w:val="en-US"/>
        </w:rPr>
        <w:t xml:space="preserve">(2), 113–122. </w:t>
      </w:r>
      <w:r w:rsidR="001C6AB9">
        <w:rPr>
          <w:rFonts w:cs="Times New Roman"/>
          <w:noProof/>
          <w:szCs w:val="24"/>
          <w:lang w:val="en-US"/>
        </w:rPr>
        <w:t xml:space="preserve">Retrieved from </w:t>
      </w:r>
      <w:r w:rsidRPr="00F501F8">
        <w:rPr>
          <w:rFonts w:cs="Times New Roman"/>
          <w:noProof/>
          <w:szCs w:val="24"/>
          <w:lang w:val="en-US"/>
        </w:rPr>
        <w:t>http://conference.kuis.edu.my/pasak2017/images/prosiding/nilaisejagat/10-MAAD-AHMAD.pdf</w:t>
      </w:r>
    </w:p>
    <w:p w14:paraId="61B399B0" w14:textId="77777777" w:rsidR="00222BC0" w:rsidRPr="00F501F8" w:rsidRDefault="00222BC0" w:rsidP="00D82478">
      <w:pPr>
        <w:widowControl w:val="0"/>
        <w:autoSpaceDE w:val="0"/>
        <w:autoSpaceDN w:val="0"/>
        <w:adjustRightInd w:val="0"/>
        <w:ind w:left="567" w:right="-1" w:hanging="567"/>
        <w:rPr>
          <w:rFonts w:cs="Times New Roman"/>
          <w:noProof/>
          <w:szCs w:val="24"/>
          <w:lang w:val="en-US"/>
        </w:rPr>
      </w:pPr>
      <w:r w:rsidRPr="00F501F8">
        <w:rPr>
          <w:rFonts w:cs="Times New Roman"/>
          <w:noProof/>
          <w:szCs w:val="24"/>
          <w:lang w:val="en-US"/>
        </w:rPr>
        <w:t xml:space="preserve">Nasir, T. M. dkk. (2022). Pembelajaran al-Quran Menggunakan Pendekatan Ilmiah di SMPN 1 Kadipaten Tasikmalaya. </w:t>
      </w:r>
      <w:r w:rsidRPr="00F501F8">
        <w:rPr>
          <w:rFonts w:cs="Times New Roman"/>
          <w:i/>
          <w:iCs/>
          <w:noProof/>
          <w:szCs w:val="24"/>
          <w:lang w:val="en-US"/>
        </w:rPr>
        <w:t>Tarbawiyah Jurnal Ilmiah Pendidikan</w:t>
      </w:r>
      <w:r w:rsidRPr="00F501F8">
        <w:rPr>
          <w:rFonts w:cs="Times New Roman"/>
          <w:noProof/>
          <w:szCs w:val="24"/>
          <w:lang w:val="en-US"/>
        </w:rPr>
        <w:t xml:space="preserve">, </w:t>
      </w:r>
      <w:r w:rsidRPr="00F501F8">
        <w:rPr>
          <w:rFonts w:cs="Times New Roman"/>
          <w:i/>
          <w:iCs/>
          <w:noProof/>
          <w:szCs w:val="24"/>
          <w:lang w:val="en-US"/>
        </w:rPr>
        <w:t>06</w:t>
      </w:r>
      <w:r w:rsidRPr="00F501F8">
        <w:rPr>
          <w:rFonts w:cs="Times New Roman"/>
          <w:noProof/>
          <w:szCs w:val="24"/>
          <w:lang w:val="en-US"/>
        </w:rPr>
        <w:t>(2), 192. https://doi.org/https://doi.org/10.32332/tarbawiyah.v6i2.5416</w:t>
      </w:r>
    </w:p>
    <w:p w14:paraId="421BD9B7" w14:textId="77777777" w:rsidR="00222BC0" w:rsidRPr="00F501F8" w:rsidRDefault="00222BC0" w:rsidP="00D82478">
      <w:pPr>
        <w:widowControl w:val="0"/>
        <w:autoSpaceDE w:val="0"/>
        <w:autoSpaceDN w:val="0"/>
        <w:adjustRightInd w:val="0"/>
        <w:ind w:left="567" w:right="-1" w:hanging="567"/>
        <w:rPr>
          <w:rFonts w:cs="Times New Roman"/>
          <w:noProof/>
          <w:szCs w:val="24"/>
          <w:lang w:val="en-US"/>
        </w:rPr>
      </w:pPr>
      <w:r w:rsidRPr="00F501F8">
        <w:rPr>
          <w:rFonts w:cs="Times New Roman"/>
          <w:noProof/>
          <w:szCs w:val="24"/>
          <w:lang w:val="en-US"/>
        </w:rPr>
        <w:t xml:space="preserve">Nasir, T. M., Hermawan, A. H., Hasbiyallah, H., Permana, H. A., Sobariah, E. D. S., Nuroh, L., &amp; Sahidin, D. (2024). Enhancing Decision-Making Skills in Islamic Religious Education: A Study on Utilizing PowerPoint-Assisted Puzzle Learning with the Make a Match Model. </w:t>
      </w:r>
      <w:r w:rsidRPr="00F501F8">
        <w:rPr>
          <w:rFonts w:cs="Times New Roman"/>
          <w:i/>
          <w:iCs/>
          <w:noProof/>
          <w:szCs w:val="24"/>
          <w:lang w:val="en-US"/>
        </w:rPr>
        <w:t>AL-ISHLAH: Jurnal Pendidikan</w:t>
      </w:r>
      <w:r w:rsidRPr="00F501F8">
        <w:rPr>
          <w:rFonts w:cs="Times New Roman"/>
          <w:noProof/>
          <w:szCs w:val="24"/>
          <w:lang w:val="en-US"/>
        </w:rPr>
        <w:t xml:space="preserve">, </w:t>
      </w:r>
      <w:r w:rsidRPr="00F501F8">
        <w:rPr>
          <w:rFonts w:cs="Times New Roman"/>
          <w:i/>
          <w:iCs/>
          <w:noProof/>
          <w:szCs w:val="24"/>
          <w:lang w:val="en-US"/>
        </w:rPr>
        <w:t>16</w:t>
      </w:r>
      <w:r w:rsidRPr="00F501F8">
        <w:rPr>
          <w:rFonts w:cs="Times New Roman"/>
          <w:noProof/>
          <w:szCs w:val="24"/>
          <w:lang w:val="en-US"/>
        </w:rPr>
        <w:t>(2), 2657–2666. https://doi.org/https://doi.org/10.35445/alishlah.v16i2.4983</w:t>
      </w:r>
    </w:p>
    <w:p w14:paraId="417C2715" w14:textId="77777777" w:rsidR="00222BC0" w:rsidRPr="00F501F8" w:rsidRDefault="00222BC0" w:rsidP="00D82478">
      <w:pPr>
        <w:widowControl w:val="0"/>
        <w:autoSpaceDE w:val="0"/>
        <w:autoSpaceDN w:val="0"/>
        <w:adjustRightInd w:val="0"/>
        <w:ind w:left="567" w:right="-1" w:hanging="567"/>
        <w:rPr>
          <w:rFonts w:cs="Times New Roman"/>
          <w:noProof/>
          <w:szCs w:val="24"/>
          <w:lang w:val="en-US"/>
        </w:rPr>
      </w:pPr>
      <w:r w:rsidRPr="00F501F8">
        <w:rPr>
          <w:rFonts w:cs="Times New Roman"/>
          <w:noProof/>
          <w:szCs w:val="24"/>
          <w:lang w:val="en-US"/>
        </w:rPr>
        <w:lastRenderedPageBreak/>
        <w:t xml:space="preserve">O’Reilly, C., Devitt, A., &amp; Hayes, N. (2022). Critical thinking in the preschool classroom - A systematic literature review. </w:t>
      </w:r>
      <w:r w:rsidRPr="00F501F8">
        <w:rPr>
          <w:rFonts w:cs="Times New Roman"/>
          <w:i/>
          <w:iCs/>
          <w:noProof/>
          <w:szCs w:val="24"/>
          <w:lang w:val="en-US"/>
        </w:rPr>
        <w:t>Thinking Skills and Creativity</w:t>
      </w:r>
      <w:r w:rsidRPr="00F501F8">
        <w:rPr>
          <w:rFonts w:cs="Times New Roman"/>
          <w:noProof/>
          <w:szCs w:val="24"/>
          <w:lang w:val="en-US"/>
        </w:rPr>
        <w:t xml:space="preserve">, </w:t>
      </w:r>
      <w:r w:rsidRPr="00F501F8">
        <w:rPr>
          <w:rFonts w:cs="Times New Roman"/>
          <w:i/>
          <w:iCs/>
          <w:noProof/>
          <w:szCs w:val="24"/>
          <w:lang w:val="en-US"/>
        </w:rPr>
        <w:t>46</w:t>
      </w:r>
      <w:r w:rsidRPr="00F501F8">
        <w:rPr>
          <w:rFonts w:cs="Times New Roman"/>
          <w:noProof/>
          <w:szCs w:val="24"/>
          <w:lang w:val="en-US"/>
        </w:rPr>
        <w:t>(August). https://doi.org/10.1016/j.tsc.2022.101110</w:t>
      </w:r>
    </w:p>
    <w:p w14:paraId="60ACFF16" w14:textId="2F31B928" w:rsidR="001C6AB9" w:rsidRDefault="001C6AB9" w:rsidP="00D82478">
      <w:pPr>
        <w:widowControl w:val="0"/>
        <w:autoSpaceDE w:val="0"/>
        <w:autoSpaceDN w:val="0"/>
        <w:adjustRightInd w:val="0"/>
        <w:ind w:left="567" w:right="-1" w:hanging="567"/>
        <w:rPr>
          <w:rFonts w:cs="Times New Roman"/>
          <w:noProof/>
          <w:szCs w:val="24"/>
          <w:lang w:val="en-US"/>
        </w:rPr>
      </w:pPr>
      <w:r w:rsidRPr="001C6AB9">
        <w:rPr>
          <w:rFonts w:cs="Times New Roman"/>
          <w:noProof/>
          <w:szCs w:val="24"/>
          <w:lang w:val="en-US"/>
        </w:rPr>
        <w:t>Octaviana, D. R., &amp; Ramadhani, R. A. (2021). Hakikat Manusia: Pengetahuan (Knowladge), Ilmu Pengetahuan (Sain</w:t>
      </w:r>
      <w:r>
        <w:rPr>
          <w:rFonts w:cs="Times New Roman"/>
          <w:noProof/>
          <w:szCs w:val="24"/>
          <w:lang w:val="en-US"/>
        </w:rPr>
        <w:t xml:space="preserve">s), Filsafat dan Agama. </w:t>
      </w:r>
      <w:r w:rsidRPr="001C6AB9">
        <w:rPr>
          <w:rFonts w:cs="Times New Roman"/>
          <w:i/>
          <w:iCs/>
          <w:noProof/>
          <w:szCs w:val="24"/>
          <w:lang w:val="en-US"/>
        </w:rPr>
        <w:t>Jurnal Tawadhu, 5</w:t>
      </w:r>
      <w:r w:rsidRPr="001C6AB9">
        <w:rPr>
          <w:rFonts w:cs="Times New Roman"/>
          <w:noProof/>
          <w:szCs w:val="24"/>
          <w:lang w:val="en-US"/>
        </w:rPr>
        <w:t>(2), 143-159.</w:t>
      </w:r>
      <w:r>
        <w:rPr>
          <w:rFonts w:cs="Times New Roman"/>
          <w:noProof/>
          <w:szCs w:val="24"/>
          <w:lang w:val="en-US"/>
        </w:rPr>
        <w:t xml:space="preserve"> </w:t>
      </w:r>
      <w:r w:rsidRPr="001C6AB9">
        <w:rPr>
          <w:rFonts w:cs="Times New Roman"/>
          <w:noProof/>
          <w:szCs w:val="24"/>
          <w:lang w:val="en-US"/>
        </w:rPr>
        <w:t>https://doi.org/10.52802/twd.v5i2.227</w:t>
      </w:r>
    </w:p>
    <w:p w14:paraId="7DCE7B16" w14:textId="67C2CAA1" w:rsidR="00222BC0" w:rsidRPr="00F501F8" w:rsidRDefault="00222BC0" w:rsidP="00D82478">
      <w:pPr>
        <w:widowControl w:val="0"/>
        <w:autoSpaceDE w:val="0"/>
        <w:autoSpaceDN w:val="0"/>
        <w:adjustRightInd w:val="0"/>
        <w:ind w:left="567" w:right="-1" w:hanging="567"/>
        <w:rPr>
          <w:rFonts w:cs="Times New Roman"/>
          <w:noProof/>
          <w:szCs w:val="24"/>
          <w:lang w:val="en-US"/>
        </w:rPr>
      </w:pPr>
      <w:r w:rsidRPr="00F501F8">
        <w:rPr>
          <w:rFonts w:cs="Times New Roman"/>
          <w:noProof/>
          <w:szCs w:val="24"/>
          <w:lang w:val="en-US"/>
        </w:rPr>
        <w:t xml:space="preserve">Oktaviana, D., &amp; Haryadi, R. (2020). Kemampuan Penalaran Adaptif Melalui Model Reciprocal Teaching pada Logika Matematika dan Himpunan. </w:t>
      </w:r>
      <w:r w:rsidRPr="00F501F8">
        <w:rPr>
          <w:rFonts w:cs="Times New Roman"/>
          <w:i/>
          <w:iCs/>
          <w:noProof/>
          <w:szCs w:val="24"/>
          <w:lang w:val="en-US"/>
        </w:rPr>
        <w:t>SAP (Susunan Artikel Pendidikan)</w:t>
      </w:r>
      <w:r w:rsidRPr="00F501F8">
        <w:rPr>
          <w:rFonts w:cs="Times New Roman"/>
          <w:noProof/>
          <w:szCs w:val="24"/>
          <w:lang w:val="en-US"/>
        </w:rPr>
        <w:t xml:space="preserve">, </w:t>
      </w:r>
      <w:r w:rsidRPr="00F501F8">
        <w:rPr>
          <w:rFonts w:cs="Times New Roman"/>
          <w:i/>
          <w:iCs/>
          <w:noProof/>
          <w:szCs w:val="24"/>
          <w:lang w:val="en-US"/>
        </w:rPr>
        <w:t>5</w:t>
      </w:r>
      <w:r w:rsidRPr="00F501F8">
        <w:rPr>
          <w:rFonts w:cs="Times New Roman"/>
          <w:noProof/>
          <w:szCs w:val="24"/>
          <w:lang w:val="en-US"/>
        </w:rPr>
        <w:t>(2), 124–130. https://doi.org/10.30998/sap.v5i2.7276</w:t>
      </w:r>
    </w:p>
    <w:p w14:paraId="75550408" w14:textId="77777777" w:rsidR="00222BC0" w:rsidRPr="00F501F8" w:rsidRDefault="00222BC0" w:rsidP="00D82478">
      <w:pPr>
        <w:widowControl w:val="0"/>
        <w:autoSpaceDE w:val="0"/>
        <w:autoSpaceDN w:val="0"/>
        <w:adjustRightInd w:val="0"/>
        <w:ind w:left="567" w:right="-1" w:hanging="567"/>
        <w:rPr>
          <w:rFonts w:cs="Times New Roman"/>
          <w:noProof/>
          <w:szCs w:val="24"/>
          <w:lang w:val="en-US"/>
        </w:rPr>
      </w:pPr>
      <w:r w:rsidRPr="00F501F8">
        <w:rPr>
          <w:rFonts w:cs="Times New Roman"/>
          <w:noProof/>
          <w:szCs w:val="24"/>
          <w:lang w:val="en-US"/>
        </w:rPr>
        <w:t xml:space="preserve">Park, Y. S., Konge, L., &amp; Artino, A. R. (2020). The Positivism Paradigm of Research. </w:t>
      </w:r>
      <w:r w:rsidRPr="00F501F8">
        <w:rPr>
          <w:rFonts w:cs="Times New Roman"/>
          <w:i/>
          <w:iCs/>
          <w:noProof/>
          <w:szCs w:val="24"/>
          <w:lang w:val="en-US"/>
        </w:rPr>
        <w:t>Academic Medicine</w:t>
      </w:r>
      <w:r w:rsidRPr="00F501F8">
        <w:rPr>
          <w:rFonts w:cs="Times New Roman"/>
          <w:noProof/>
          <w:szCs w:val="24"/>
          <w:lang w:val="en-US"/>
        </w:rPr>
        <w:t xml:space="preserve">, </w:t>
      </w:r>
      <w:r w:rsidRPr="00F501F8">
        <w:rPr>
          <w:rFonts w:cs="Times New Roman"/>
          <w:i/>
          <w:iCs/>
          <w:noProof/>
          <w:szCs w:val="24"/>
          <w:lang w:val="en-US"/>
        </w:rPr>
        <w:t>95</w:t>
      </w:r>
      <w:r w:rsidRPr="00F501F8">
        <w:rPr>
          <w:rFonts w:cs="Times New Roman"/>
          <w:noProof/>
          <w:szCs w:val="24"/>
          <w:lang w:val="en-US"/>
        </w:rPr>
        <w:t>(5), 690–694. https://doi.org/10.1097/ACM.0000000000003093</w:t>
      </w:r>
    </w:p>
    <w:p w14:paraId="5988AFA6" w14:textId="444ED23D" w:rsidR="00222BC0" w:rsidRPr="00F501F8" w:rsidRDefault="00222BC0" w:rsidP="00D82478">
      <w:pPr>
        <w:widowControl w:val="0"/>
        <w:autoSpaceDE w:val="0"/>
        <w:autoSpaceDN w:val="0"/>
        <w:adjustRightInd w:val="0"/>
        <w:ind w:left="567" w:right="-1" w:hanging="567"/>
        <w:rPr>
          <w:rFonts w:cs="Times New Roman"/>
          <w:noProof/>
          <w:szCs w:val="24"/>
          <w:lang w:val="en-US"/>
        </w:rPr>
      </w:pPr>
      <w:r w:rsidRPr="00F501F8">
        <w:rPr>
          <w:rFonts w:cs="Times New Roman"/>
          <w:noProof/>
          <w:szCs w:val="24"/>
          <w:lang w:val="en-US"/>
        </w:rPr>
        <w:t xml:space="preserve">Pulungan, M. H. A. S. M. A. D. A. S. (2024). </w:t>
      </w:r>
      <w:r w:rsidR="001C6AB9">
        <w:rPr>
          <w:rFonts w:cs="Times New Roman"/>
          <w:noProof/>
          <w:szCs w:val="24"/>
          <w:lang w:val="en-US"/>
        </w:rPr>
        <w:t>Diskursus Logika dan Penalaran d</w:t>
      </w:r>
      <w:r w:rsidR="001C6AB9" w:rsidRPr="00F501F8">
        <w:rPr>
          <w:rFonts w:cs="Times New Roman"/>
          <w:noProof/>
          <w:szCs w:val="24"/>
          <w:lang w:val="en-US"/>
        </w:rPr>
        <w:t>alam Mengembangkan Kemampuan Berpikir Kritis</w:t>
      </w:r>
      <w:r w:rsidRPr="00F501F8">
        <w:rPr>
          <w:rFonts w:cs="Times New Roman"/>
          <w:noProof/>
          <w:szCs w:val="24"/>
          <w:lang w:val="en-US"/>
        </w:rPr>
        <w:t xml:space="preserve">. </w:t>
      </w:r>
      <w:r w:rsidRPr="00F501F8">
        <w:rPr>
          <w:rFonts w:cs="Times New Roman"/>
          <w:i/>
          <w:iCs/>
          <w:noProof/>
          <w:szCs w:val="24"/>
          <w:lang w:val="en-US"/>
        </w:rPr>
        <w:t>Jurnal Genta Mulia</w:t>
      </w:r>
      <w:r w:rsidRPr="00F501F8">
        <w:rPr>
          <w:rFonts w:cs="Times New Roman"/>
          <w:noProof/>
          <w:szCs w:val="24"/>
          <w:lang w:val="en-US"/>
        </w:rPr>
        <w:t xml:space="preserve">, </w:t>
      </w:r>
      <w:r w:rsidRPr="00F501F8">
        <w:rPr>
          <w:rFonts w:cs="Times New Roman"/>
          <w:i/>
          <w:iCs/>
          <w:noProof/>
          <w:szCs w:val="24"/>
          <w:lang w:val="en-US"/>
        </w:rPr>
        <w:t>15</w:t>
      </w:r>
      <w:r w:rsidRPr="00F501F8">
        <w:rPr>
          <w:rFonts w:cs="Times New Roman"/>
          <w:noProof/>
          <w:szCs w:val="24"/>
          <w:lang w:val="en-US"/>
        </w:rPr>
        <w:t>(2), 239–250.</w:t>
      </w:r>
      <w:r w:rsidR="001C6AB9">
        <w:rPr>
          <w:rFonts w:cs="Times New Roman"/>
          <w:noProof/>
          <w:szCs w:val="24"/>
          <w:lang w:val="en-US"/>
        </w:rPr>
        <w:t xml:space="preserve"> Retrieved from </w:t>
      </w:r>
      <w:r w:rsidR="001C6AB9" w:rsidRPr="001C6AB9">
        <w:rPr>
          <w:rFonts w:cs="Times New Roman"/>
          <w:noProof/>
          <w:szCs w:val="24"/>
          <w:lang w:val="en-US"/>
        </w:rPr>
        <w:t>https://ejournal.uncm.ac.id/index.php/gm/article/view/1146</w:t>
      </w:r>
    </w:p>
    <w:p w14:paraId="6BC7602C" w14:textId="77777777" w:rsidR="00222BC0" w:rsidRPr="00F501F8" w:rsidRDefault="00222BC0" w:rsidP="00D82478">
      <w:pPr>
        <w:widowControl w:val="0"/>
        <w:autoSpaceDE w:val="0"/>
        <w:autoSpaceDN w:val="0"/>
        <w:adjustRightInd w:val="0"/>
        <w:ind w:left="567" w:right="-1" w:hanging="567"/>
        <w:rPr>
          <w:rFonts w:cs="Times New Roman"/>
          <w:noProof/>
          <w:szCs w:val="24"/>
          <w:lang w:val="en-US"/>
        </w:rPr>
      </w:pPr>
      <w:r w:rsidRPr="00F501F8">
        <w:rPr>
          <w:rFonts w:cs="Times New Roman"/>
          <w:noProof/>
          <w:szCs w:val="24"/>
          <w:lang w:val="en-US"/>
        </w:rPr>
        <w:t xml:space="preserve">Refinal, Ritonga, M., Rusydi, &amp; Saputra, R. (2024). Epistemology of Knowledge: Bridging Western and Islamic Thought. </w:t>
      </w:r>
      <w:r w:rsidRPr="00F501F8">
        <w:rPr>
          <w:rFonts w:cs="Times New Roman"/>
          <w:i/>
          <w:iCs/>
          <w:noProof/>
          <w:szCs w:val="24"/>
          <w:lang w:val="en-US"/>
        </w:rPr>
        <w:t>Solo International Collaboration and Publication of Social Sciences and Humanities</w:t>
      </w:r>
      <w:r w:rsidRPr="00F501F8">
        <w:rPr>
          <w:rFonts w:cs="Times New Roman"/>
          <w:noProof/>
          <w:szCs w:val="24"/>
          <w:lang w:val="en-US"/>
        </w:rPr>
        <w:t xml:space="preserve">, </w:t>
      </w:r>
      <w:r w:rsidRPr="00F501F8">
        <w:rPr>
          <w:rFonts w:cs="Times New Roman"/>
          <w:i/>
          <w:iCs/>
          <w:noProof/>
          <w:szCs w:val="24"/>
          <w:lang w:val="en-US"/>
        </w:rPr>
        <w:t>3</w:t>
      </w:r>
      <w:r w:rsidRPr="00F501F8">
        <w:rPr>
          <w:rFonts w:cs="Times New Roman"/>
          <w:noProof/>
          <w:szCs w:val="24"/>
          <w:lang w:val="en-US"/>
        </w:rPr>
        <w:t>(01), 95–110. https://doi.org/10.61455/sicopus.v3i01.250</w:t>
      </w:r>
    </w:p>
    <w:p w14:paraId="5AC17543" w14:textId="77777777" w:rsidR="00222BC0" w:rsidRPr="00F501F8" w:rsidRDefault="00222BC0" w:rsidP="00D82478">
      <w:pPr>
        <w:widowControl w:val="0"/>
        <w:autoSpaceDE w:val="0"/>
        <w:autoSpaceDN w:val="0"/>
        <w:adjustRightInd w:val="0"/>
        <w:ind w:left="567" w:right="-1" w:hanging="567"/>
        <w:rPr>
          <w:rFonts w:cs="Times New Roman"/>
          <w:noProof/>
          <w:szCs w:val="24"/>
          <w:lang w:val="en-US"/>
        </w:rPr>
      </w:pPr>
      <w:r w:rsidRPr="00F501F8">
        <w:rPr>
          <w:rFonts w:cs="Times New Roman"/>
          <w:noProof/>
          <w:szCs w:val="24"/>
          <w:lang w:val="en-US"/>
        </w:rPr>
        <w:t xml:space="preserve">Rismen, S., Mardiyah, A., &amp; Puspita, E. M. (2020). Analisis Kemampuan Penalaran dan Komunikasi Matematis Siswa. </w:t>
      </w:r>
      <w:r w:rsidRPr="00F501F8">
        <w:rPr>
          <w:rFonts w:cs="Times New Roman"/>
          <w:i/>
          <w:iCs/>
          <w:noProof/>
          <w:szCs w:val="24"/>
          <w:lang w:val="en-US"/>
        </w:rPr>
        <w:t>Mosharafa: Jurnal Pendidikan Matematika</w:t>
      </w:r>
      <w:r w:rsidRPr="00F501F8">
        <w:rPr>
          <w:rFonts w:cs="Times New Roman"/>
          <w:noProof/>
          <w:szCs w:val="24"/>
          <w:lang w:val="en-US"/>
        </w:rPr>
        <w:t xml:space="preserve">, </w:t>
      </w:r>
      <w:r w:rsidRPr="00F501F8">
        <w:rPr>
          <w:rFonts w:cs="Times New Roman"/>
          <w:i/>
          <w:iCs/>
          <w:noProof/>
          <w:szCs w:val="24"/>
          <w:lang w:val="en-US"/>
        </w:rPr>
        <w:t>9</w:t>
      </w:r>
      <w:r w:rsidRPr="00F501F8">
        <w:rPr>
          <w:rFonts w:cs="Times New Roman"/>
          <w:noProof/>
          <w:szCs w:val="24"/>
          <w:lang w:val="en-US"/>
        </w:rPr>
        <w:t>(2), 263–274. https://doi.org/10.31980/mosharafa.v9i2.609</w:t>
      </w:r>
    </w:p>
    <w:p w14:paraId="4ABC8027" w14:textId="77777777" w:rsidR="00222BC0" w:rsidRPr="00F501F8" w:rsidRDefault="00222BC0" w:rsidP="00D82478">
      <w:pPr>
        <w:widowControl w:val="0"/>
        <w:autoSpaceDE w:val="0"/>
        <w:autoSpaceDN w:val="0"/>
        <w:adjustRightInd w:val="0"/>
        <w:ind w:left="567" w:right="-1" w:hanging="567"/>
        <w:rPr>
          <w:rFonts w:cs="Times New Roman"/>
          <w:noProof/>
          <w:szCs w:val="24"/>
          <w:lang w:val="en-US"/>
        </w:rPr>
      </w:pPr>
      <w:r w:rsidRPr="00F501F8">
        <w:rPr>
          <w:rFonts w:cs="Times New Roman"/>
          <w:noProof/>
          <w:szCs w:val="24"/>
          <w:lang w:val="en-US"/>
        </w:rPr>
        <w:t xml:space="preserve">Sari, N. (2023). Logika dan Pengaruhnya terhadap Pengembangan Ilmu Pengetahuan Modern. </w:t>
      </w:r>
      <w:r w:rsidRPr="00F501F8">
        <w:rPr>
          <w:rFonts w:cs="Times New Roman"/>
          <w:i/>
          <w:iCs/>
          <w:noProof/>
          <w:szCs w:val="24"/>
          <w:lang w:val="en-US"/>
        </w:rPr>
        <w:t>Jurnal Logika Dan Penalaran</w:t>
      </w:r>
      <w:r w:rsidRPr="00F501F8">
        <w:rPr>
          <w:rFonts w:cs="Times New Roman"/>
          <w:noProof/>
          <w:szCs w:val="24"/>
          <w:lang w:val="en-US"/>
        </w:rPr>
        <w:t xml:space="preserve">, </w:t>
      </w:r>
      <w:r w:rsidRPr="00F501F8">
        <w:rPr>
          <w:rFonts w:cs="Times New Roman"/>
          <w:i/>
          <w:iCs/>
          <w:noProof/>
          <w:szCs w:val="24"/>
          <w:lang w:val="en-US"/>
        </w:rPr>
        <w:t>22(1)</w:t>
      </w:r>
      <w:r w:rsidRPr="00F501F8">
        <w:rPr>
          <w:rFonts w:cs="Times New Roman"/>
          <w:noProof/>
          <w:szCs w:val="24"/>
          <w:lang w:val="en-US"/>
        </w:rPr>
        <w:t>, 12-25.</w:t>
      </w:r>
    </w:p>
    <w:p w14:paraId="3C8D38D3" w14:textId="77777777" w:rsidR="00222BC0" w:rsidRPr="00F501F8" w:rsidRDefault="00222BC0" w:rsidP="00D82478">
      <w:pPr>
        <w:widowControl w:val="0"/>
        <w:autoSpaceDE w:val="0"/>
        <w:autoSpaceDN w:val="0"/>
        <w:adjustRightInd w:val="0"/>
        <w:ind w:left="567" w:right="-1" w:hanging="567"/>
        <w:rPr>
          <w:rFonts w:cs="Times New Roman"/>
          <w:noProof/>
          <w:szCs w:val="24"/>
          <w:lang w:val="en-US"/>
        </w:rPr>
      </w:pPr>
      <w:r w:rsidRPr="00F501F8">
        <w:rPr>
          <w:rFonts w:cs="Times New Roman"/>
          <w:noProof/>
          <w:szCs w:val="24"/>
          <w:lang w:val="en-US"/>
        </w:rPr>
        <w:t xml:space="preserve">Setiawan, R. (2024). William James’ Theory of Truth and Its Relevance for Religious Education. </w:t>
      </w:r>
      <w:r w:rsidRPr="00F501F8">
        <w:rPr>
          <w:rFonts w:cs="Times New Roman"/>
          <w:i/>
          <w:iCs/>
          <w:noProof/>
          <w:szCs w:val="24"/>
          <w:lang w:val="en-US"/>
        </w:rPr>
        <w:t>Jurnal Iman Dan Spiritualitas</w:t>
      </w:r>
      <w:r w:rsidRPr="00F501F8">
        <w:rPr>
          <w:rFonts w:cs="Times New Roman"/>
          <w:noProof/>
          <w:szCs w:val="24"/>
          <w:lang w:val="en-US"/>
        </w:rPr>
        <w:t xml:space="preserve">, </w:t>
      </w:r>
      <w:r w:rsidRPr="00F501F8">
        <w:rPr>
          <w:rFonts w:cs="Times New Roman"/>
          <w:i/>
          <w:iCs/>
          <w:noProof/>
          <w:szCs w:val="24"/>
          <w:lang w:val="en-US"/>
        </w:rPr>
        <w:t>4</w:t>
      </w:r>
      <w:r w:rsidRPr="00F501F8">
        <w:rPr>
          <w:rFonts w:cs="Times New Roman"/>
          <w:noProof/>
          <w:szCs w:val="24"/>
          <w:lang w:val="en-US"/>
        </w:rPr>
        <w:t>(4), 373–380. https://doi.org/10.15575/jis.v4i4.41184</w:t>
      </w:r>
    </w:p>
    <w:p w14:paraId="10C9DCA2" w14:textId="77777777" w:rsidR="00222BC0" w:rsidRPr="00F501F8" w:rsidRDefault="00222BC0" w:rsidP="00D82478">
      <w:pPr>
        <w:widowControl w:val="0"/>
        <w:autoSpaceDE w:val="0"/>
        <w:autoSpaceDN w:val="0"/>
        <w:adjustRightInd w:val="0"/>
        <w:ind w:left="567" w:right="-1" w:hanging="567"/>
        <w:rPr>
          <w:rFonts w:cs="Times New Roman"/>
          <w:noProof/>
          <w:szCs w:val="24"/>
          <w:lang w:val="en-US"/>
        </w:rPr>
      </w:pPr>
      <w:r w:rsidRPr="00F501F8">
        <w:rPr>
          <w:rFonts w:cs="Times New Roman"/>
          <w:noProof/>
          <w:szCs w:val="24"/>
          <w:lang w:val="en-US"/>
        </w:rPr>
        <w:t xml:space="preserve">Sihite, B. (2023). Krisis Epistemologis dan Metodologis dalam Kajian Filsafat Keilahian/Teologi sebagai Ilmu. </w:t>
      </w:r>
      <w:r w:rsidRPr="00F501F8">
        <w:rPr>
          <w:rFonts w:cs="Times New Roman"/>
          <w:i/>
          <w:iCs/>
          <w:noProof/>
          <w:szCs w:val="24"/>
          <w:lang w:val="en-US"/>
        </w:rPr>
        <w:t>JIIP - Jurnal Ilmiah Ilmu Pendidikan</w:t>
      </w:r>
      <w:r w:rsidRPr="00F501F8">
        <w:rPr>
          <w:rFonts w:cs="Times New Roman"/>
          <w:noProof/>
          <w:szCs w:val="24"/>
          <w:lang w:val="en-US"/>
        </w:rPr>
        <w:t xml:space="preserve">, </w:t>
      </w:r>
      <w:r w:rsidRPr="00F501F8">
        <w:rPr>
          <w:rFonts w:cs="Times New Roman"/>
          <w:i/>
          <w:iCs/>
          <w:noProof/>
          <w:szCs w:val="24"/>
          <w:lang w:val="en-US"/>
        </w:rPr>
        <w:t>6</w:t>
      </w:r>
      <w:r w:rsidRPr="00F501F8">
        <w:rPr>
          <w:rFonts w:cs="Times New Roman"/>
          <w:noProof/>
          <w:szCs w:val="24"/>
          <w:lang w:val="en-US"/>
        </w:rPr>
        <w:t>(4), 2621–2631. https://doi.org/10.54371/jiip.v6i4.1889</w:t>
      </w:r>
    </w:p>
    <w:p w14:paraId="2B21EE7F" w14:textId="77777777" w:rsidR="00222BC0" w:rsidRPr="00F501F8" w:rsidRDefault="00222BC0" w:rsidP="00D82478">
      <w:pPr>
        <w:widowControl w:val="0"/>
        <w:autoSpaceDE w:val="0"/>
        <w:autoSpaceDN w:val="0"/>
        <w:adjustRightInd w:val="0"/>
        <w:ind w:left="567" w:right="-1" w:hanging="567"/>
        <w:rPr>
          <w:rFonts w:cs="Times New Roman"/>
          <w:noProof/>
          <w:szCs w:val="24"/>
          <w:lang w:val="en-US"/>
        </w:rPr>
      </w:pPr>
      <w:r w:rsidRPr="00F501F8">
        <w:rPr>
          <w:rFonts w:cs="Times New Roman"/>
          <w:noProof/>
          <w:szCs w:val="24"/>
          <w:lang w:val="en-US"/>
        </w:rPr>
        <w:t xml:space="preserve">Sudarmaji, B. (2021). Penalaran Deduktif dan Induktif dalam Proses Berpikir Ilmiah. </w:t>
      </w:r>
      <w:r w:rsidRPr="00F501F8">
        <w:rPr>
          <w:rFonts w:cs="Times New Roman"/>
          <w:i/>
          <w:iCs/>
          <w:noProof/>
          <w:szCs w:val="24"/>
          <w:lang w:val="en-US"/>
        </w:rPr>
        <w:t>Jurnal Pendidikan Dan Penalaran</w:t>
      </w:r>
      <w:r w:rsidRPr="00F501F8">
        <w:rPr>
          <w:rFonts w:cs="Times New Roman"/>
          <w:noProof/>
          <w:szCs w:val="24"/>
          <w:lang w:val="en-US"/>
        </w:rPr>
        <w:t xml:space="preserve">, </w:t>
      </w:r>
      <w:r w:rsidRPr="00F501F8">
        <w:rPr>
          <w:rFonts w:cs="Times New Roman"/>
          <w:i/>
          <w:iCs/>
          <w:noProof/>
          <w:szCs w:val="24"/>
          <w:lang w:val="en-US"/>
        </w:rPr>
        <w:t>18(3)</w:t>
      </w:r>
      <w:r w:rsidRPr="00F501F8">
        <w:rPr>
          <w:rFonts w:cs="Times New Roman"/>
          <w:noProof/>
          <w:szCs w:val="24"/>
          <w:lang w:val="en-US"/>
        </w:rPr>
        <w:t>, 78–90.</w:t>
      </w:r>
    </w:p>
    <w:p w14:paraId="4FC74817" w14:textId="77777777" w:rsidR="00222BC0" w:rsidRPr="00F501F8" w:rsidRDefault="00222BC0" w:rsidP="00D82478">
      <w:pPr>
        <w:widowControl w:val="0"/>
        <w:autoSpaceDE w:val="0"/>
        <w:autoSpaceDN w:val="0"/>
        <w:adjustRightInd w:val="0"/>
        <w:ind w:left="567" w:right="-1" w:hanging="567"/>
        <w:rPr>
          <w:rFonts w:cs="Times New Roman"/>
          <w:noProof/>
          <w:szCs w:val="24"/>
          <w:lang w:val="en-US"/>
        </w:rPr>
      </w:pPr>
      <w:r w:rsidRPr="00F501F8">
        <w:rPr>
          <w:rFonts w:cs="Times New Roman"/>
          <w:noProof/>
          <w:szCs w:val="24"/>
          <w:lang w:val="en-US"/>
        </w:rPr>
        <w:t xml:space="preserve">Sudrajat, A., &amp; Sufiyana, A. Z. (2023). Sumber Filsafat Islam: Wahyu, Akal, Dan Indera. </w:t>
      </w:r>
      <w:r w:rsidRPr="00F501F8">
        <w:rPr>
          <w:rFonts w:cs="Times New Roman"/>
          <w:i/>
          <w:iCs/>
          <w:noProof/>
          <w:szCs w:val="24"/>
          <w:lang w:val="en-US"/>
        </w:rPr>
        <w:t>Tinta</w:t>
      </w:r>
      <w:r w:rsidRPr="00F501F8">
        <w:rPr>
          <w:rFonts w:cs="Times New Roman"/>
          <w:noProof/>
          <w:szCs w:val="24"/>
          <w:lang w:val="en-US"/>
        </w:rPr>
        <w:t xml:space="preserve">, </w:t>
      </w:r>
      <w:r w:rsidRPr="00F501F8">
        <w:rPr>
          <w:rFonts w:cs="Times New Roman"/>
          <w:i/>
          <w:iCs/>
          <w:noProof/>
          <w:szCs w:val="24"/>
          <w:lang w:val="en-US"/>
        </w:rPr>
        <w:t>5</w:t>
      </w:r>
      <w:r w:rsidRPr="00F501F8">
        <w:rPr>
          <w:rFonts w:cs="Times New Roman"/>
          <w:noProof/>
          <w:szCs w:val="24"/>
          <w:lang w:val="en-US"/>
        </w:rPr>
        <w:t>(1), 73–82.</w:t>
      </w:r>
    </w:p>
    <w:p w14:paraId="2B257EE9" w14:textId="170F447A" w:rsidR="00222BC0" w:rsidRPr="00F501F8" w:rsidRDefault="00222BC0" w:rsidP="00D82478">
      <w:pPr>
        <w:widowControl w:val="0"/>
        <w:autoSpaceDE w:val="0"/>
        <w:autoSpaceDN w:val="0"/>
        <w:adjustRightInd w:val="0"/>
        <w:ind w:left="567" w:right="-1" w:hanging="567"/>
        <w:rPr>
          <w:rFonts w:cs="Times New Roman"/>
          <w:noProof/>
          <w:szCs w:val="24"/>
          <w:lang w:val="en-US"/>
        </w:rPr>
      </w:pPr>
      <w:r w:rsidRPr="00F501F8">
        <w:rPr>
          <w:rFonts w:cs="Times New Roman"/>
          <w:noProof/>
          <w:szCs w:val="24"/>
          <w:lang w:val="en-US"/>
        </w:rPr>
        <w:t xml:space="preserve">Sulastriyani, E. (2023). Epistemologi sebagai Sumber Ilmu Pengetahuan dalam Perspektif Muhammad Abed Al-Jabiri dan James Frederick Ferrier. </w:t>
      </w:r>
      <w:r w:rsidRPr="00F501F8">
        <w:rPr>
          <w:rFonts w:cs="Times New Roman"/>
          <w:i/>
          <w:iCs/>
          <w:noProof/>
          <w:szCs w:val="24"/>
          <w:lang w:val="en-US"/>
        </w:rPr>
        <w:t>Gunung Djati Conference Series</w:t>
      </w:r>
      <w:r w:rsidRPr="00F501F8">
        <w:rPr>
          <w:rFonts w:cs="Times New Roman"/>
          <w:noProof/>
          <w:szCs w:val="24"/>
          <w:lang w:val="en-US"/>
        </w:rPr>
        <w:t xml:space="preserve">, </w:t>
      </w:r>
      <w:r w:rsidRPr="00F501F8">
        <w:rPr>
          <w:rFonts w:cs="Times New Roman"/>
          <w:i/>
          <w:iCs/>
          <w:noProof/>
          <w:szCs w:val="24"/>
          <w:lang w:val="en-US"/>
        </w:rPr>
        <w:t>24</w:t>
      </w:r>
      <w:r w:rsidRPr="00F501F8">
        <w:rPr>
          <w:rFonts w:cs="Times New Roman"/>
          <w:noProof/>
          <w:szCs w:val="24"/>
          <w:lang w:val="en-US"/>
        </w:rPr>
        <w:t>, 667–680.</w:t>
      </w:r>
      <w:r w:rsidR="001C6AB9">
        <w:rPr>
          <w:rFonts w:cs="Times New Roman"/>
          <w:noProof/>
          <w:szCs w:val="24"/>
          <w:lang w:val="en-US"/>
        </w:rPr>
        <w:t xml:space="preserve"> Retrieved from </w:t>
      </w:r>
      <w:r w:rsidR="001C6AB9" w:rsidRPr="001C6AB9">
        <w:rPr>
          <w:rFonts w:cs="Times New Roman"/>
          <w:noProof/>
          <w:szCs w:val="24"/>
          <w:lang w:val="en-US"/>
        </w:rPr>
        <w:t>https://conferences.uinsgd.ac.id/index.php/gdcs/article/view/1630</w:t>
      </w:r>
    </w:p>
    <w:p w14:paraId="58828157" w14:textId="77777777" w:rsidR="00222BC0" w:rsidRPr="00F501F8" w:rsidRDefault="00222BC0" w:rsidP="00D82478">
      <w:pPr>
        <w:widowControl w:val="0"/>
        <w:autoSpaceDE w:val="0"/>
        <w:autoSpaceDN w:val="0"/>
        <w:adjustRightInd w:val="0"/>
        <w:ind w:left="567" w:right="-1" w:hanging="567"/>
        <w:rPr>
          <w:rFonts w:cs="Times New Roman"/>
          <w:noProof/>
          <w:szCs w:val="24"/>
          <w:lang w:val="en-US"/>
        </w:rPr>
      </w:pPr>
      <w:r w:rsidRPr="00F501F8">
        <w:rPr>
          <w:rFonts w:cs="Times New Roman"/>
          <w:noProof/>
          <w:szCs w:val="24"/>
          <w:lang w:val="en-US"/>
        </w:rPr>
        <w:t xml:space="preserve">Susanto, D., Risnita, &amp; Jailani, M. S. (2023). Teknik Pemeriksaan Keabsahan Data Dalam Penelitian Ilmiah. </w:t>
      </w:r>
      <w:r w:rsidRPr="00F501F8">
        <w:rPr>
          <w:rFonts w:cs="Times New Roman"/>
          <w:i/>
          <w:iCs/>
          <w:noProof/>
          <w:szCs w:val="24"/>
          <w:lang w:val="en-US"/>
        </w:rPr>
        <w:t>Jurnal QOSIM Jurnal Pendidikan Sosial &amp; Humaniora</w:t>
      </w:r>
      <w:r w:rsidRPr="00F501F8">
        <w:rPr>
          <w:rFonts w:cs="Times New Roman"/>
          <w:noProof/>
          <w:szCs w:val="24"/>
          <w:lang w:val="en-US"/>
        </w:rPr>
        <w:t xml:space="preserve">, </w:t>
      </w:r>
      <w:r w:rsidRPr="00F501F8">
        <w:rPr>
          <w:rFonts w:cs="Times New Roman"/>
          <w:i/>
          <w:iCs/>
          <w:noProof/>
          <w:szCs w:val="24"/>
          <w:lang w:val="en-US"/>
        </w:rPr>
        <w:t>1</w:t>
      </w:r>
      <w:r w:rsidRPr="00F501F8">
        <w:rPr>
          <w:rFonts w:cs="Times New Roman"/>
          <w:noProof/>
          <w:szCs w:val="24"/>
          <w:lang w:val="en-US"/>
        </w:rPr>
        <w:t>(1), 53–61. https://doi.org/10.61104/jq.v1i1.60</w:t>
      </w:r>
    </w:p>
    <w:p w14:paraId="21A8D880" w14:textId="77777777" w:rsidR="00222BC0" w:rsidRPr="00F501F8" w:rsidRDefault="00222BC0" w:rsidP="00D82478">
      <w:pPr>
        <w:widowControl w:val="0"/>
        <w:autoSpaceDE w:val="0"/>
        <w:autoSpaceDN w:val="0"/>
        <w:adjustRightInd w:val="0"/>
        <w:ind w:left="567" w:right="-1" w:hanging="567"/>
        <w:rPr>
          <w:rFonts w:cs="Times New Roman"/>
          <w:noProof/>
          <w:szCs w:val="24"/>
          <w:lang w:val="en-US"/>
        </w:rPr>
      </w:pPr>
      <w:r w:rsidRPr="00F501F8">
        <w:rPr>
          <w:rFonts w:cs="Times New Roman"/>
          <w:noProof/>
          <w:szCs w:val="24"/>
          <w:lang w:val="en-US"/>
        </w:rPr>
        <w:t xml:space="preserve">Syarif, E. (2016). Pengaruh Mantiq (Logika) dalam Pengembangan Ilmu-ilmu Keislaman. </w:t>
      </w:r>
      <w:r w:rsidRPr="00F501F8">
        <w:rPr>
          <w:rFonts w:cs="Times New Roman"/>
          <w:i/>
          <w:iCs/>
          <w:noProof/>
          <w:szCs w:val="24"/>
          <w:lang w:val="en-US"/>
        </w:rPr>
        <w:t>Ilmu Ushuluddin</w:t>
      </w:r>
      <w:r w:rsidRPr="00F501F8">
        <w:rPr>
          <w:rFonts w:cs="Times New Roman"/>
          <w:noProof/>
          <w:szCs w:val="24"/>
          <w:lang w:val="en-US"/>
        </w:rPr>
        <w:t xml:space="preserve">, </w:t>
      </w:r>
      <w:r w:rsidRPr="00F501F8">
        <w:rPr>
          <w:rFonts w:cs="Times New Roman"/>
          <w:i/>
          <w:iCs/>
          <w:noProof/>
          <w:szCs w:val="24"/>
          <w:lang w:val="en-US"/>
        </w:rPr>
        <w:t>5</w:t>
      </w:r>
      <w:r w:rsidRPr="00F501F8">
        <w:rPr>
          <w:rFonts w:cs="Times New Roman"/>
          <w:noProof/>
          <w:szCs w:val="24"/>
          <w:lang w:val="en-US"/>
        </w:rPr>
        <w:t>(2), 1–18.</w:t>
      </w:r>
    </w:p>
    <w:p w14:paraId="65865D92" w14:textId="77777777" w:rsidR="00222BC0" w:rsidRPr="00F501F8" w:rsidRDefault="00222BC0" w:rsidP="00D82478">
      <w:pPr>
        <w:widowControl w:val="0"/>
        <w:autoSpaceDE w:val="0"/>
        <w:autoSpaceDN w:val="0"/>
        <w:adjustRightInd w:val="0"/>
        <w:ind w:left="567" w:right="-1" w:hanging="567"/>
        <w:rPr>
          <w:rFonts w:cs="Times New Roman"/>
          <w:noProof/>
          <w:szCs w:val="24"/>
          <w:lang w:val="en-US"/>
        </w:rPr>
      </w:pPr>
      <w:r w:rsidRPr="00F501F8">
        <w:rPr>
          <w:rFonts w:cs="Times New Roman"/>
          <w:noProof/>
          <w:szCs w:val="24"/>
          <w:lang w:val="en-US"/>
        </w:rPr>
        <w:t xml:space="preserve">Vera, S., &amp; Hambali, R. Y. A. (2021). Aliran Rasionalisme dan Empirisme dalam </w:t>
      </w:r>
      <w:r w:rsidRPr="00F501F8">
        <w:rPr>
          <w:rFonts w:cs="Times New Roman"/>
          <w:noProof/>
          <w:szCs w:val="24"/>
          <w:lang w:val="en-US"/>
        </w:rPr>
        <w:lastRenderedPageBreak/>
        <w:t xml:space="preserve">Kerangka Ilmu Pengetahuan. </w:t>
      </w:r>
      <w:r w:rsidRPr="00F501F8">
        <w:rPr>
          <w:rFonts w:cs="Times New Roman"/>
          <w:i/>
          <w:iCs/>
          <w:noProof/>
          <w:szCs w:val="24"/>
          <w:lang w:val="en-US"/>
        </w:rPr>
        <w:t>Jurnal Penelitian Ilmu Ushuluddin</w:t>
      </w:r>
      <w:r w:rsidRPr="00F501F8">
        <w:rPr>
          <w:rFonts w:cs="Times New Roman"/>
          <w:noProof/>
          <w:szCs w:val="24"/>
          <w:lang w:val="en-US"/>
        </w:rPr>
        <w:t xml:space="preserve">, </w:t>
      </w:r>
      <w:r w:rsidRPr="00F501F8">
        <w:rPr>
          <w:rFonts w:cs="Times New Roman"/>
          <w:i/>
          <w:iCs/>
          <w:noProof/>
          <w:szCs w:val="24"/>
          <w:lang w:val="en-US"/>
        </w:rPr>
        <w:t>1</w:t>
      </w:r>
      <w:r w:rsidRPr="00F501F8">
        <w:rPr>
          <w:rFonts w:cs="Times New Roman"/>
          <w:noProof/>
          <w:szCs w:val="24"/>
          <w:lang w:val="en-US"/>
        </w:rPr>
        <w:t>(2), 59–73. https://doi.org/10.15575/jpiu.12207</w:t>
      </w:r>
    </w:p>
    <w:p w14:paraId="6EC09748" w14:textId="1A6333F6" w:rsidR="00222BC0" w:rsidRPr="00F501F8" w:rsidRDefault="00222BC0" w:rsidP="00D82478">
      <w:pPr>
        <w:widowControl w:val="0"/>
        <w:autoSpaceDE w:val="0"/>
        <w:autoSpaceDN w:val="0"/>
        <w:adjustRightInd w:val="0"/>
        <w:ind w:left="567" w:right="-1" w:hanging="567"/>
        <w:rPr>
          <w:rFonts w:cs="Times New Roman"/>
          <w:noProof/>
          <w:szCs w:val="24"/>
          <w:lang w:val="en-US"/>
        </w:rPr>
      </w:pPr>
      <w:r w:rsidRPr="00F501F8">
        <w:rPr>
          <w:rFonts w:cs="Times New Roman"/>
          <w:noProof/>
          <w:szCs w:val="24"/>
          <w:lang w:val="en-US"/>
        </w:rPr>
        <w:t xml:space="preserve">Waruwu, K. M., &amp; Widodo, P. (2022). Ritornera jurnal pentakosta indonesia. </w:t>
      </w:r>
      <w:r w:rsidR="001C6AB9" w:rsidRPr="00F501F8">
        <w:rPr>
          <w:rFonts w:cs="Times New Roman"/>
          <w:i/>
          <w:iCs/>
          <w:noProof/>
          <w:szCs w:val="24"/>
          <w:lang w:val="en-US"/>
        </w:rPr>
        <w:t>Ritornera Jurnal Pentakosta Indonesia</w:t>
      </w:r>
      <w:r w:rsidRPr="00F501F8">
        <w:rPr>
          <w:rFonts w:cs="Times New Roman"/>
          <w:noProof/>
          <w:szCs w:val="24"/>
          <w:lang w:val="en-US"/>
        </w:rPr>
        <w:t xml:space="preserve">, </w:t>
      </w:r>
      <w:r w:rsidRPr="00F501F8">
        <w:rPr>
          <w:rFonts w:cs="Times New Roman"/>
          <w:i/>
          <w:iCs/>
          <w:noProof/>
          <w:szCs w:val="24"/>
          <w:lang w:val="en-US"/>
        </w:rPr>
        <w:t>2</w:t>
      </w:r>
      <w:r w:rsidRPr="00F501F8">
        <w:rPr>
          <w:rFonts w:cs="Times New Roman"/>
          <w:noProof/>
          <w:szCs w:val="24"/>
          <w:lang w:val="en-US"/>
        </w:rPr>
        <w:t>(2), 71–84.</w:t>
      </w:r>
    </w:p>
    <w:p w14:paraId="6D789EEA" w14:textId="77777777" w:rsidR="00222BC0" w:rsidRPr="00F501F8" w:rsidRDefault="00222BC0" w:rsidP="00D82478">
      <w:pPr>
        <w:widowControl w:val="0"/>
        <w:autoSpaceDE w:val="0"/>
        <w:autoSpaceDN w:val="0"/>
        <w:adjustRightInd w:val="0"/>
        <w:ind w:left="567" w:right="-1" w:hanging="567"/>
        <w:rPr>
          <w:rFonts w:cs="Times New Roman"/>
          <w:noProof/>
          <w:szCs w:val="24"/>
          <w:lang w:val="en-US"/>
        </w:rPr>
      </w:pPr>
      <w:r w:rsidRPr="00F501F8">
        <w:rPr>
          <w:rFonts w:cs="Times New Roman"/>
          <w:noProof/>
          <w:szCs w:val="24"/>
          <w:lang w:val="en-US"/>
        </w:rPr>
        <w:t xml:space="preserve">Yao, B., Taylor, J. E., &amp; Sereno, S. C. (2022). What can size tell us about abstract conceptual processing? </w:t>
      </w:r>
      <w:r w:rsidRPr="00F501F8">
        <w:rPr>
          <w:rFonts w:cs="Times New Roman"/>
          <w:i/>
          <w:iCs/>
          <w:noProof/>
          <w:szCs w:val="24"/>
          <w:lang w:val="en-US"/>
        </w:rPr>
        <w:t>Journal of Memory and Language</w:t>
      </w:r>
      <w:r w:rsidRPr="00F501F8">
        <w:rPr>
          <w:rFonts w:cs="Times New Roman"/>
          <w:noProof/>
          <w:szCs w:val="24"/>
          <w:lang w:val="en-US"/>
        </w:rPr>
        <w:t xml:space="preserve">, </w:t>
      </w:r>
      <w:r w:rsidRPr="00F501F8">
        <w:rPr>
          <w:rFonts w:cs="Times New Roman"/>
          <w:i/>
          <w:iCs/>
          <w:noProof/>
          <w:szCs w:val="24"/>
          <w:lang w:val="en-US"/>
        </w:rPr>
        <w:t>127</w:t>
      </w:r>
      <w:r w:rsidRPr="00F501F8">
        <w:rPr>
          <w:rFonts w:cs="Times New Roman"/>
          <w:noProof/>
          <w:szCs w:val="24"/>
          <w:lang w:val="en-US"/>
        </w:rPr>
        <w:t>(November 2021), 104369. https://doi.org/10.1016/j.jml.2022.104369</w:t>
      </w:r>
    </w:p>
    <w:p w14:paraId="4775574A" w14:textId="77777777" w:rsidR="00222BC0" w:rsidRPr="00F501F8" w:rsidRDefault="00222BC0" w:rsidP="00D82478">
      <w:pPr>
        <w:widowControl w:val="0"/>
        <w:autoSpaceDE w:val="0"/>
        <w:autoSpaceDN w:val="0"/>
        <w:adjustRightInd w:val="0"/>
        <w:ind w:left="567" w:right="-1" w:hanging="567"/>
        <w:rPr>
          <w:noProof/>
          <w:lang w:val="en-US"/>
        </w:rPr>
      </w:pPr>
      <w:r w:rsidRPr="00F501F8">
        <w:rPr>
          <w:rFonts w:cs="Times New Roman"/>
          <w:noProof/>
          <w:szCs w:val="24"/>
          <w:lang w:val="en-US"/>
        </w:rPr>
        <w:t xml:space="preserve">Yulita, V. D., Ali, S. N., &amp; Nimgrum, N. K. (2025). Reconstruction of Islamic Educational Thought: Challenges and Opportunities in the Modern Era. </w:t>
      </w:r>
      <w:r w:rsidRPr="00F501F8">
        <w:rPr>
          <w:rFonts w:cs="Times New Roman"/>
          <w:i/>
          <w:iCs/>
          <w:noProof/>
          <w:szCs w:val="24"/>
          <w:lang w:val="en-US"/>
        </w:rPr>
        <w:t>International Journal of Health, Economics, and Social Sciences (IJHESS)</w:t>
      </w:r>
      <w:r w:rsidRPr="00F501F8">
        <w:rPr>
          <w:rFonts w:cs="Times New Roman"/>
          <w:noProof/>
          <w:szCs w:val="24"/>
          <w:lang w:val="en-US"/>
        </w:rPr>
        <w:t xml:space="preserve">, </w:t>
      </w:r>
      <w:r w:rsidRPr="00F501F8">
        <w:rPr>
          <w:rFonts w:cs="Times New Roman"/>
          <w:i/>
          <w:iCs/>
          <w:noProof/>
          <w:szCs w:val="24"/>
          <w:lang w:val="en-US"/>
        </w:rPr>
        <w:t>7</w:t>
      </w:r>
      <w:r w:rsidRPr="00F501F8">
        <w:rPr>
          <w:rFonts w:cs="Times New Roman"/>
          <w:noProof/>
          <w:szCs w:val="24"/>
          <w:lang w:val="en-US"/>
        </w:rPr>
        <w:t>(2), 645~649-645~649. https://doi.org/10.56338/ijhess.v7i2.7225</w:t>
      </w:r>
    </w:p>
    <w:p w14:paraId="7CDB9139" w14:textId="2A70BC12" w:rsidR="00994AA9" w:rsidRPr="00F501F8" w:rsidRDefault="002E2087" w:rsidP="00D82478">
      <w:pPr>
        <w:ind w:left="567" w:right="-1" w:hanging="567"/>
        <w:rPr>
          <w:b/>
          <w:bCs/>
          <w:noProof/>
          <w:szCs w:val="24"/>
          <w:lang w:val="en-US"/>
        </w:rPr>
      </w:pPr>
      <w:r w:rsidRPr="00F501F8">
        <w:rPr>
          <w:b/>
          <w:bCs/>
          <w:noProof/>
          <w:szCs w:val="24"/>
          <w:lang w:val="en-US"/>
        </w:rPr>
        <w:fldChar w:fldCharType="end"/>
      </w:r>
    </w:p>
    <w:sectPr w:rsidR="00994AA9" w:rsidRPr="00F501F8" w:rsidSect="00955888">
      <w:headerReference w:type="even" r:id="rId15"/>
      <w:headerReference w:type="default" r:id="rId16"/>
      <w:footerReference w:type="even" r:id="rId17"/>
      <w:footerReference w:type="default" r:id="rId18"/>
      <w:headerReference w:type="first" r:id="rId19"/>
      <w:footerReference w:type="first" r:id="rId20"/>
      <w:pgSz w:w="11906" w:h="16838" w:code="9"/>
      <w:pgMar w:top="1701" w:right="1701" w:bottom="1701" w:left="1701" w:header="1134" w:footer="1134" w:gutter="0"/>
      <w:pgNumType w:start="3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C8892" w14:textId="77777777" w:rsidR="00272B63" w:rsidRDefault="00272B63" w:rsidP="008F33CA">
      <w:r>
        <w:separator/>
      </w:r>
    </w:p>
  </w:endnote>
  <w:endnote w:type="continuationSeparator" w:id="0">
    <w:p w14:paraId="3A93BD13" w14:textId="77777777" w:rsidR="00272B63" w:rsidRDefault="00272B63" w:rsidP="008F3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isha">
    <w:altName w:val="Segoe UI"/>
    <w:panose1 w:val="020B0502040204020203"/>
    <w:charset w:val="B1"/>
    <w:family w:val="swiss"/>
    <w:pitch w:val="variable"/>
    <w:sig w:usb0="80000807" w:usb1="40000042"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966181"/>
      <w:docPartObj>
        <w:docPartGallery w:val="Page Numbers (Bottom of Page)"/>
        <w:docPartUnique/>
      </w:docPartObj>
    </w:sdtPr>
    <w:sdtEndPr>
      <w:rPr>
        <w:noProof/>
      </w:rPr>
    </w:sdtEndPr>
    <w:sdtContent>
      <w:p w14:paraId="30DD0AD6" w14:textId="1A643DA8" w:rsidR="009B45B4" w:rsidRPr="00F22B71" w:rsidRDefault="003B6B49" w:rsidP="00084B7C">
        <w:pPr>
          <w:pStyle w:val="Footer"/>
          <w:tabs>
            <w:tab w:val="clear" w:pos="4513"/>
            <w:tab w:val="clear" w:pos="9026"/>
            <w:tab w:val="right" w:pos="8505"/>
          </w:tabs>
          <w:rPr>
            <w:szCs w:val="20"/>
          </w:rPr>
        </w:pPr>
        <w:r w:rsidRPr="00F22B71">
          <w:fldChar w:fldCharType="begin"/>
        </w:r>
        <w:r w:rsidRPr="00F22B71">
          <w:instrText xml:space="preserve"> PAGE   \* MERGEFORMAT </w:instrText>
        </w:r>
        <w:r w:rsidRPr="00F22B71">
          <w:fldChar w:fldCharType="separate"/>
        </w:r>
        <w:r w:rsidR="001C6AB9" w:rsidRPr="00F22B71">
          <w:rPr>
            <w:noProof/>
          </w:rPr>
          <w:t>4</w:t>
        </w:r>
        <w:r w:rsidR="001C6AB9" w:rsidRPr="00F22B71">
          <w:rPr>
            <w:noProof/>
          </w:rPr>
          <w:t>4</w:t>
        </w:r>
        <w:r w:rsidRPr="00F22B71">
          <w:rPr>
            <w:noProof/>
          </w:rPr>
          <w:fldChar w:fldCharType="end"/>
        </w:r>
        <w:r w:rsidRPr="00F22B71">
          <w:rPr>
            <w:szCs w:val="20"/>
          </w:rPr>
          <w:t xml:space="preserve"> </w:t>
        </w:r>
        <w:r w:rsidRPr="00F22B71">
          <w:rPr>
            <w:szCs w:val="20"/>
          </w:rPr>
          <w:tab/>
        </w:r>
        <w:proofErr w:type="spellStart"/>
        <w:r w:rsidR="00E01DB0" w:rsidRPr="00F22B71">
          <w:rPr>
            <w:szCs w:val="20"/>
          </w:rPr>
          <w:t>Atthulab</w:t>
        </w:r>
        <w:proofErr w:type="spellEnd"/>
        <w:r w:rsidR="00E01DB0" w:rsidRPr="00F22B71">
          <w:rPr>
            <w:szCs w:val="20"/>
          </w:rPr>
          <w:t xml:space="preserve">: Islamic </w:t>
        </w:r>
        <w:proofErr w:type="spellStart"/>
        <w:r w:rsidR="00E01DB0" w:rsidRPr="00F22B71">
          <w:rPr>
            <w:szCs w:val="20"/>
          </w:rPr>
          <w:t>Religion</w:t>
        </w:r>
        <w:proofErr w:type="spellEnd"/>
        <w:r w:rsidR="00E01DB0" w:rsidRPr="00F22B71">
          <w:rPr>
            <w:szCs w:val="20"/>
          </w:rPr>
          <w:t xml:space="preserve"> </w:t>
        </w:r>
        <w:proofErr w:type="spellStart"/>
        <w:r w:rsidR="00E01DB0" w:rsidRPr="00F22B71">
          <w:rPr>
            <w:szCs w:val="20"/>
          </w:rPr>
          <w:t>Teaching</w:t>
        </w:r>
        <w:proofErr w:type="spellEnd"/>
        <w:r w:rsidR="00E01DB0" w:rsidRPr="00F22B71">
          <w:rPr>
            <w:szCs w:val="20"/>
          </w:rPr>
          <w:t xml:space="preserve"> &amp; </w:t>
        </w:r>
        <w:proofErr w:type="spellStart"/>
        <w:r w:rsidR="00E01DB0" w:rsidRPr="00F22B71">
          <w:rPr>
            <w:szCs w:val="20"/>
          </w:rPr>
          <w:t>Learning</w:t>
        </w:r>
        <w:proofErr w:type="spellEnd"/>
        <w:r w:rsidR="00E01DB0" w:rsidRPr="00F22B71">
          <w:rPr>
            <w:szCs w:val="20"/>
          </w:rPr>
          <w:t xml:space="preserve"> </w:t>
        </w:r>
        <w:proofErr w:type="spellStart"/>
        <w:r w:rsidR="00E01DB0" w:rsidRPr="00F22B71">
          <w:rPr>
            <w:szCs w:val="20"/>
          </w:rPr>
          <w:t>Journal</w:t>
        </w:r>
        <w:proofErr w:type="spellEnd"/>
        <w:r w:rsidR="00E01DB0" w:rsidRPr="00F22B71">
          <w:rPr>
            <w:szCs w:val="20"/>
          </w:rPr>
          <w:t xml:space="preserve"> </w:t>
        </w:r>
        <w:r w:rsidR="009E3381" w:rsidRPr="00F22B71">
          <w:rPr>
            <w:szCs w:val="20"/>
          </w:rPr>
          <w:t>10</w:t>
        </w:r>
        <w:r w:rsidRPr="00F22B71">
          <w:rPr>
            <w:szCs w:val="20"/>
          </w:rPr>
          <w:t xml:space="preserve"> </w:t>
        </w:r>
        <w:r w:rsidR="00E01DB0" w:rsidRPr="00F22B71">
          <w:rPr>
            <w:szCs w:val="20"/>
          </w:rPr>
          <w:t>(</w:t>
        </w:r>
        <w:r w:rsidR="009E3381" w:rsidRPr="00F22B71">
          <w:rPr>
            <w:szCs w:val="20"/>
          </w:rPr>
          <w:t>1</w:t>
        </w:r>
        <w:r w:rsidR="00E01DB0" w:rsidRPr="00F22B71">
          <w:rPr>
            <w:szCs w:val="20"/>
          </w:rPr>
          <w:t>)</w:t>
        </w:r>
        <w:r w:rsidRPr="00F22B71">
          <w:rPr>
            <w:szCs w:val="20"/>
          </w:rPr>
          <w:t xml:space="preserve"> </w:t>
        </w:r>
        <w:r w:rsidR="009E3381" w:rsidRPr="00F22B71">
          <w:rPr>
            <w:szCs w:val="20"/>
          </w:rPr>
          <w:t>2025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2F0E8" w14:textId="703F28F4" w:rsidR="009B45B4" w:rsidRPr="00F22B71" w:rsidRDefault="00000000" w:rsidP="00084B7C">
    <w:pPr>
      <w:pStyle w:val="Footer"/>
      <w:tabs>
        <w:tab w:val="clear" w:pos="4513"/>
        <w:tab w:val="clear" w:pos="9026"/>
        <w:tab w:val="right" w:pos="8505"/>
      </w:tabs>
      <w:rPr>
        <w:szCs w:val="20"/>
      </w:rPr>
    </w:pPr>
    <w:sdt>
      <w:sdtPr>
        <w:id w:val="-1712956515"/>
        <w:docPartObj>
          <w:docPartGallery w:val="Page Numbers (Bottom of Page)"/>
          <w:docPartUnique/>
        </w:docPartObj>
      </w:sdtPr>
      <w:sdtEndPr>
        <w:rPr>
          <w:noProof/>
        </w:rPr>
      </w:sdtEndPr>
      <w:sdtContent>
        <w:proofErr w:type="spellStart"/>
        <w:r w:rsidR="009E3381" w:rsidRPr="00F22B71">
          <w:rPr>
            <w:szCs w:val="20"/>
          </w:rPr>
          <w:t>Atthulab</w:t>
        </w:r>
        <w:proofErr w:type="spellEnd"/>
        <w:r w:rsidR="009E3381" w:rsidRPr="00F22B71">
          <w:rPr>
            <w:szCs w:val="20"/>
          </w:rPr>
          <w:t xml:space="preserve">: Islamic </w:t>
        </w:r>
        <w:proofErr w:type="spellStart"/>
        <w:r w:rsidR="009E3381" w:rsidRPr="00F22B71">
          <w:rPr>
            <w:szCs w:val="20"/>
          </w:rPr>
          <w:t>Religion</w:t>
        </w:r>
        <w:proofErr w:type="spellEnd"/>
        <w:r w:rsidR="009E3381" w:rsidRPr="00F22B71">
          <w:rPr>
            <w:szCs w:val="20"/>
          </w:rPr>
          <w:t xml:space="preserve"> </w:t>
        </w:r>
        <w:proofErr w:type="spellStart"/>
        <w:r w:rsidR="009E3381" w:rsidRPr="00F22B71">
          <w:rPr>
            <w:szCs w:val="20"/>
          </w:rPr>
          <w:t>Teaching</w:t>
        </w:r>
        <w:proofErr w:type="spellEnd"/>
        <w:r w:rsidR="009E3381" w:rsidRPr="00F22B71">
          <w:rPr>
            <w:szCs w:val="20"/>
          </w:rPr>
          <w:t xml:space="preserve"> &amp; </w:t>
        </w:r>
        <w:proofErr w:type="spellStart"/>
        <w:r w:rsidR="009E3381" w:rsidRPr="00F22B71">
          <w:rPr>
            <w:szCs w:val="20"/>
          </w:rPr>
          <w:t>Learning</w:t>
        </w:r>
        <w:proofErr w:type="spellEnd"/>
        <w:r w:rsidR="009E3381" w:rsidRPr="00F22B71">
          <w:rPr>
            <w:szCs w:val="20"/>
          </w:rPr>
          <w:t xml:space="preserve"> </w:t>
        </w:r>
        <w:proofErr w:type="spellStart"/>
        <w:r w:rsidR="009E3381" w:rsidRPr="00F22B71">
          <w:rPr>
            <w:szCs w:val="20"/>
          </w:rPr>
          <w:t>Journal</w:t>
        </w:r>
        <w:proofErr w:type="spellEnd"/>
        <w:r w:rsidR="009E3381" w:rsidRPr="00F22B71">
          <w:rPr>
            <w:szCs w:val="20"/>
          </w:rPr>
          <w:t xml:space="preserve"> 10 (1) 2025</w:t>
        </w:r>
        <w:r w:rsidR="00E01DB0" w:rsidRPr="00F22B71">
          <w:rPr>
            <w:noProof/>
            <w:szCs w:val="20"/>
          </w:rPr>
          <w:tab/>
        </w:r>
        <w:r w:rsidR="00E01DB0" w:rsidRPr="00F22B71">
          <w:fldChar w:fldCharType="begin"/>
        </w:r>
        <w:r w:rsidR="00E01DB0" w:rsidRPr="00F22B71">
          <w:instrText xml:space="preserve"> PAGE   \* MERGEFORMAT </w:instrText>
        </w:r>
        <w:r w:rsidR="00E01DB0" w:rsidRPr="00F22B71">
          <w:fldChar w:fldCharType="separate"/>
        </w:r>
        <w:r w:rsidR="001C6AB9" w:rsidRPr="00F22B71">
          <w:rPr>
            <w:noProof/>
          </w:rPr>
          <w:t>45</w:t>
        </w:r>
        <w:r w:rsidR="00E01DB0" w:rsidRPr="00F22B71">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4765161"/>
      <w:docPartObj>
        <w:docPartGallery w:val="Page Numbers (Bottom of Page)"/>
        <w:docPartUnique/>
      </w:docPartObj>
    </w:sdtPr>
    <w:sdtEndPr>
      <w:rPr>
        <w:noProof/>
      </w:rPr>
    </w:sdtEndPr>
    <w:sdtContent>
      <w:p w14:paraId="384E85C4" w14:textId="77777777" w:rsidR="009B45B4" w:rsidRDefault="003B6B49" w:rsidP="003B6B49">
        <w:pPr>
          <w:pStyle w:val="Footer"/>
          <w:jc w:val="center"/>
        </w:pPr>
        <w:r>
          <w:fldChar w:fldCharType="begin"/>
        </w:r>
        <w:r>
          <w:instrText xml:space="preserve"> PAGE   \* MERGEFORMAT </w:instrText>
        </w:r>
        <w:r>
          <w:fldChar w:fldCharType="separate"/>
        </w:r>
        <w:r w:rsidR="00F77E8F">
          <w:rPr>
            <w:noProof/>
          </w:rPr>
          <w:t>3</w:t>
        </w:r>
        <w:r w:rsidR="00F77E8F">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626CB" w14:textId="77777777" w:rsidR="00272B63" w:rsidRDefault="00272B63" w:rsidP="008F33CA">
      <w:r>
        <w:separator/>
      </w:r>
    </w:p>
  </w:footnote>
  <w:footnote w:type="continuationSeparator" w:id="0">
    <w:p w14:paraId="6946C959" w14:textId="77777777" w:rsidR="00272B63" w:rsidRDefault="00272B63" w:rsidP="008F3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61CE8" w14:textId="0EF43B5A" w:rsidR="005F1BD6" w:rsidRPr="00921D9E" w:rsidRDefault="009E3381" w:rsidP="003B6B49">
    <w:pPr>
      <w:pStyle w:val="Header"/>
      <w:rPr>
        <w:i/>
        <w:iCs/>
        <w:lang w:val="en-GB"/>
      </w:rPr>
    </w:pPr>
    <w:r w:rsidRPr="00921D9E">
      <w:rPr>
        <w:i/>
        <w:iCs/>
        <w:lang w:val="en-GB"/>
      </w:rPr>
      <w:t>Integrating Reason, Logic, and Islamic Epistemology for Holistic …</w:t>
    </w:r>
  </w:p>
  <w:p w14:paraId="4384BCCF" w14:textId="4A95AE9B" w:rsidR="009E3381" w:rsidRPr="00F864D2" w:rsidRDefault="009E3381" w:rsidP="003B6B49">
    <w:pPr>
      <w:pStyle w:val="Header"/>
      <w:rPr>
        <w:i/>
        <w:iCs/>
        <w:lang w:val="sv-SE"/>
      </w:rPr>
    </w:pPr>
    <w:r>
      <w:rPr>
        <w:noProof/>
        <w:lang w:eastAsia="id-ID"/>
      </w:rPr>
      <mc:AlternateContent>
        <mc:Choice Requires="wpg">
          <w:drawing>
            <wp:anchor distT="0" distB="0" distL="114300" distR="114300" simplePos="0" relativeHeight="251663360" behindDoc="0" locked="0" layoutInCell="1" allowOverlap="1" wp14:anchorId="648C638B" wp14:editId="52376962">
              <wp:simplePos x="0" y="0"/>
              <wp:positionH relativeFrom="margin">
                <wp:posOffset>0</wp:posOffset>
              </wp:positionH>
              <wp:positionV relativeFrom="paragraph">
                <wp:posOffset>45120</wp:posOffset>
              </wp:positionV>
              <wp:extent cx="1079500" cy="57150"/>
              <wp:effectExtent l="0" t="0" r="25400" b="19050"/>
              <wp:wrapNone/>
              <wp:docPr id="11" name="Group 11"/>
              <wp:cNvGraphicFramePr/>
              <a:graphic xmlns:a="http://schemas.openxmlformats.org/drawingml/2006/main">
                <a:graphicData uri="http://schemas.microsoft.com/office/word/2010/wordprocessingGroup">
                  <wpg:wgp>
                    <wpg:cNvGrpSpPr/>
                    <wpg:grpSpPr>
                      <a:xfrm>
                        <a:off x="0" y="0"/>
                        <a:ext cx="1079500" cy="57150"/>
                        <a:chOff x="0" y="0"/>
                        <a:chExt cx="1079500" cy="57150"/>
                      </a:xfrm>
                    </wpg:grpSpPr>
                    <wps:wsp>
                      <wps:cNvPr id="12" name="Straight Connector 12"/>
                      <wps:cNvCnPr/>
                      <wps:spPr>
                        <a:xfrm>
                          <a:off x="0" y="57150"/>
                          <a:ext cx="1079500" cy="0"/>
                        </a:xfrm>
                        <a:prstGeom prst="line">
                          <a:avLst/>
                        </a:prstGeom>
                        <a:ln w="25400"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4"/>
                      <wps:cNvCnPr/>
                      <wps:spPr>
                        <a:xfrm>
                          <a:off x="0" y="0"/>
                          <a:ext cx="900000" cy="0"/>
                        </a:xfrm>
                        <a:prstGeom prst="line">
                          <a:avLst/>
                        </a:prstGeom>
                        <a:ln w="2540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5EE348FD" id="Group 11" o:spid="_x0000_s1026" style="position:absolute;margin-left:0;margin-top:3.55pt;width:85pt;height:4.5pt;z-index:251663360;mso-position-horizontal-relative:margin" coordsize="10795,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">
              <v:line id="Straight Connector 12" o:spid="_x0000_s1027" style="position:absolute;visibility:visible;mso-wrap-style:square" from="0,571" to="10795,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" strokecolor="black [3213]" strokeweight="2pt">
                <v:stroke linestyle="thinThick" joinstyle="miter"/>
              </v:line>
              <v:line id="Straight Connector 14" o:spid="_x0000_s1028" style="position:absolute;visibility:visible;mso-wrap-style:square" from="0,0" to="9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" strokecolor="black [3213]" strokeweight="2pt">
                <v:stroke linestyle="thickThin" joinstyle="miter"/>
              </v:line>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383D6" w14:textId="004617FC" w:rsidR="00010A87" w:rsidRPr="00576EF4" w:rsidRDefault="00576EF4" w:rsidP="00010A87">
    <w:pPr>
      <w:pStyle w:val="Header"/>
      <w:jc w:val="right"/>
      <w:rPr>
        <w:i/>
        <w:iCs/>
      </w:rPr>
    </w:pPr>
    <w:r w:rsidRPr="00576EF4">
      <w:rPr>
        <w:i/>
        <w:iCs/>
      </w:rPr>
      <w:t>T</w:t>
    </w:r>
    <w:r w:rsidR="00921D9E">
      <w:rPr>
        <w:i/>
        <w:iCs/>
      </w:rPr>
      <w:t>.</w:t>
    </w:r>
    <w:r w:rsidRPr="00576EF4">
      <w:rPr>
        <w:i/>
        <w:iCs/>
      </w:rPr>
      <w:t xml:space="preserve"> M</w:t>
    </w:r>
    <w:r w:rsidR="00921D9E">
      <w:rPr>
        <w:i/>
        <w:iCs/>
      </w:rPr>
      <w:t>.</w:t>
    </w:r>
    <w:r w:rsidRPr="00576EF4">
      <w:rPr>
        <w:i/>
        <w:iCs/>
      </w:rPr>
      <w:t xml:space="preserve"> Nasir, W</w:t>
    </w:r>
    <w:r w:rsidR="00921D9E">
      <w:rPr>
        <w:i/>
        <w:iCs/>
      </w:rPr>
      <w:t>.</w:t>
    </w:r>
    <w:r w:rsidRPr="00576EF4">
      <w:rPr>
        <w:i/>
        <w:iCs/>
      </w:rPr>
      <w:t xml:space="preserve"> Purnama, E</w:t>
    </w:r>
    <w:r w:rsidR="00921D9E">
      <w:rPr>
        <w:i/>
        <w:iCs/>
      </w:rPr>
      <w:t>.</w:t>
    </w:r>
    <w:r w:rsidRPr="00576EF4">
      <w:rPr>
        <w:i/>
        <w:iCs/>
      </w:rPr>
      <w:t xml:space="preserve"> Haryanti, D</w:t>
    </w:r>
    <w:r w:rsidR="00921D9E">
      <w:rPr>
        <w:i/>
        <w:iCs/>
      </w:rPr>
      <w:t>.</w:t>
    </w:r>
    <w:r w:rsidRPr="00576EF4">
      <w:rPr>
        <w:i/>
        <w:iCs/>
      </w:rPr>
      <w:t xml:space="preserve"> Komara, Z</w:t>
    </w:r>
    <w:r w:rsidR="00921D9E">
      <w:rPr>
        <w:i/>
        <w:iCs/>
      </w:rPr>
      <w:t>.</w:t>
    </w:r>
    <w:r w:rsidRPr="00576EF4">
      <w:rPr>
        <w:i/>
        <w:iCs/>
      </w:rPr>
      <w:t xml:space="preserve"> H</w:t>
    </w:r>
    <w:r w:rsidR="00921D9E">
      <w:rPr>
        <w:i/>
        <w:iCs/>
      </w:rPr>
      <w:t>.</w:t>
    </w:r>
    <w:r w:rsidRPr="00576EF4">
      <w:rPr>
        <w:i/>
        <w:iCs/>
      </w:rPr>
      <w:t xml:space="preserve"> Sain</w:t>
    </w:r>
  </w:p>
  <w:p w14:paraId="6F3C2BDE" w14:textId="681F1836" w:rsidR="005F1BD6" w:rsidRPr="00823FD1" w:rsidRDefault="00010A87" w:rsidP="005F1BD6">
    <w:pPr>
      <w:pStyle w:val="Header"/>
      <w:tabs>
        <w:tab w:val="clear" w:pos="4513"/>
        <w:tab w:val="clear" w:pos="9026"/>
      </w:tabs>
      <w:jc w:val="right"/>
      <w:rPr>
        <w:i/>
        <w:iCs/>
      </w:rPr>
    </w:pPr>
    <w:r>
      <w:rPr>
        <w:noProof/>
        <w:lang w:eastAsia="id-ID"/>
      </w:rPr>
      <mc:AlternateContent>
        <mc:Choice Requires="wpg">
          <w:drawing>
            <wp:anchor distT="0" distB="0" distL="114300" distR="114300" simplePos="0" relativeHeight="251665408" behindDoc="0" locked="0" layoutInCell="1" allowOverlap="1" wp14:anchorId="6BB117F2" wp14:editId="73C55BAD">
              <wp:simplePos x="0" y="0"/>
              <wp:positionH relativeFrom="margin">
                <wp:posOffset>4314190</wp:posOffset>
              </wp:positionH>
              <wp:positionV relativeFrom="paragraph">
                <wp:posOffset>16510</wp:posOffset>
              </wp:positionV>
              <wp:extent cx="1079500" cy="57150"/>
              <wp:effectExtent l="0" t="0" r="25400" b="19050"/>
              <wp:wrapNone/>
              <wp:docPr id="14" name="Group 14"/>
              <wp:cNvGraphicFramePr/>
              <a:graphic xmlns:a="http://schemas.openxmlformats.org/drawingml/2006/main">
                <a:graphicData uri="http://schemas.microsoft.com/office/word/2010/wordprocessingGroup">
                  <wpg:wgp>
                    <wpg:cNvGrpSpPr/>
                    <wpg:grpSpPr>
                      <a:xfrm flipH="1">
                        <a:off x="0" y="0"/>
                        <a:ext cx="1079500" cy="57150"/>
                        <a:chOff x="0" y="0"/>
                        <a:chExt cx="1079500" cy="57150"/>
                      </a:xfrm>
                    </wpg:grpSpPr>
                    <wps:wsp>
                      <wps:cNvPr id="15" name="Straight Connector 15"/>
                      <wps:cNvCnPr/>
                      <wps:spPr>
                        <a:xfrm>
                          <a:off x="0" y="57150"/>
                          <a:ext cx="1079500" cy="0"/>
                        </a:xfrm>
                        <a:prstGeom prst="line">
                          <a:avLst/>
                        </a:prstGeom>
                        <a:ln w="25400"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Straight Connector 16"/>
                      <wps:cNvCnPr/>
                      <wps:spPr>
                        <a:xfrm>
                          <a:off x="0" y="0"/>
                          <a:ext cx="900000" cy="0"/>
                        </a:xfrm>
                        <a:prstGeom prst="line">
                          <a:avLst/>
                        </a:prstGeom>
                        <a:ln w="2540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9C42CB1" id="Group 14" o:spid="_x0000_s1026" style="position:absolute;margin-left:339.7pt;margin-top:1.3pt;width:85pt;height:4.5pt;flip:x;z-index:251665408;mso-position-horizontal-relative:margin" coordsize="10795,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">
              <v:line id="Straight Connector 15" o:spid="_x0000_s1027" style="position:absolute;visibility:visible;mso-wrap-style:square" from="0,571" to="10795,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" strokecolor="black [3213]" strokeweight="2pt">
                <v:stroke linestyle="thinThick" joinstyle="miter"/>
              </v:line>
              <v:line id="Straight Connector 16" o:spid="_x0000_s1028" style="position:absolute;visibility:visible;mso-wrap-style:square" from="0,0" to="9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" strokecolor="black [3213]" strokeweight="2pt">
                <v:stroke linestyle="thickThin" joinstyle="miter"/>
              </v:line>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3B18B" w14:textId="77777777" w:rsidR="006A6978" w:rsidRPr="008F33CA" w:rsidRDefault="006A6978" w:rsidP="006A6978">
    <w:pPr>
      <w:pStyle w:val="Header"/>
      <w:tabs>
        <w:tab w:val="clear" w:pos="4513"/>
        <w:tab w:val="clear" w:pos="9026"/>
      </w:tabs>
      <w:jc w:val="center"/>
      <w:rPr>
        <w:szCs w:val="20"/>
      </w:rPr>
    </w:pPr>
    <w:bookmarkStart w:id="14" w:name="_Hlk22805589"/>
    <w:r>
      <w:rPr>
        <w:noProof/>
        <w:lang w:eastAsia="id-ID"/>
      </w:rPr>
      <w:drawing>
        <wp:anchor distT="0" distB="0" distL="114300" distR="114300" simplePos="0" relativeHeight="251667456" behindDoc="1" locked="0" layoutInCell="1" allowOverlap="1" wp14:anchorId="1F64111C" wp14:editId="5CF11665">
          <wp:simplePos x="0" y="0"/>
          <wp:positionH relativeFrom="margin">
            <wp:posOffset>4526280</wp:posOffset>
          </wp:positionH>
          <wp:positionV relativeFrom="paragraph">
            <wp:posOffset>0</wp:posOffset>
          </wp:positionV>
          <wp:extent cx="773430" cy="453390"/>
          <wp:effectExtent l="0" t="0" r="1270" b="3810"/>
          <wp:wrapNone/>
          <wp:docPr id="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3430" cy="4533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d-ID"/>
      </w:rPr>
      <w:drawing>
        <wp:anchor distT="0" distB="0" distL="114300" distR="114300" simplePos="0" relativeHeight="251668480" behindDoc="1" locked="0" layoutInCell="1" allowOverlap="1" wp14:anchorId="27F4F583" wp14:editId="7B7B6DBD">
          <wp:simplePos x="0" y="0"/>
          <wp:positionH relativeFrom="margin">
            <wp:align>left</wp:align>
          </wp:positionH>
          <wp:positionV relativeFrom="paragraph">
            <wp:posOffset>14605</wp:posOffset>
          </wp:positionV>
          <wp:extent cx="1152525" cy="304800"/>
          <wp:effectExtent l="0" t="0" r="0" b="0"/>
          <wp:wrapNone/>
          <wp:docPr id="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
                    <a:duotone>
                      <a:schemeClr val="accent6">
                        <a:shade val="45000"/>
                        <a:satMod val="135000"/>
                      </a:schemeClr>
                      <a:prstClr val="white"/>
                    </a:duotone>
                    <a:extLst>
                      <a:ext uri="{28A0092B-C50C-407E-A947-70E740481C1C}">
                        <a14:useLocalDpi xmlns:a14="http://schemas.microsoft.com/office/drawing/2010/main" val="0"/>
                      </a:ext>
                    </a:extLst>
                  </a:blip>
                  <a:srcRect t="-6667"/>
                  <a:stretch>
                    <a:fillRect/>
                  </a:stretch>
                </pic:blipFill>
                <pic:spPr bwMode="auto">
                  <a:xfrm>
                    <a:off x="0" y="0"/>
                    <a:ext cx="1152525"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33CA">
      <w:rPr>
        <w:szCs w:val="20"/>
      </w:rPr>
      <w:t xml:space="preserve">ATTHULAB: </w:t>
    </w:r>
  </w:p>
  <w:p w14:paraId="66EF08BF" w14:textId="77777777" w:rsidR="006A6978" w:rsidRPr="00604444" w:rsidRDefault="006A6978" w:rsidP="006A6978">
    <w:pPr>
      <w:pStyle w:val="Header"/>
      <w:tabs>
        <w:tab w:val="clear" w:pos="4513"/>
        <w:tab w:val="clear" w:pos="9026"/>
      </w:tabs>
      <w:jc w:val="center"/>
      <w:rPr>
        <w:szCs w:val="20"/>
      </w:rPr>
    </w:pPr>
    <w:r w:rsidRPr="00604444">
      <w:rPr>
        <w:szCs w:val="20"/>
      </w:rPr>
      <w:t xml:space="preserve">Islamic </w:t>
    </w:r>
    <w:proofErr w:type="spellStart"/>
    <w:r w:rsidRPr="00604444">
      <w:rPr>
        <w:szCs w:val="20"/>
      </w:rPr>
      <w:t>Religion</w:t>
    </w:r>
    <w:proofErr w:type="spellEnd"/>
    <w:r w:rsidRPr="00604444">
      <w:rPr>
        <w:szCs w:val="20"/>
      </w:rPr>
      <w:t xml:space="preserve"> </w:t>
    </w:r>
    <w:proofErr w:type="spellStart"/>
    <w:r w:rsidRPr="00604444">
      <w:rPr>
        <w:szCs w:val="20"/>
      </w:rPr>
      <w:t>Teaching</w:t>
    </w:r>
    <w:proofErr w:type="spellEnd"/>
    <w:r w:rsidRPr="00604444">
      <w:rPr>
        <w:szCs w:val="20"/>
      </w:rPr>
      <w:t xml:space="preserve"> &amp; </w:t>
    </w:r>
    <w:proofErr w:type="spellStart"/>
    <w:r w:rsidRPr="00604444">
      <w:rPr>
        <w:szCs w:val="20"/>
      </w:rPr>
      <w:t>Learning</w:t>
    </w:r>
    <w:proofErr w:type="spellEnd"/>
    <w:r w:rsidRPr="00604444">
      <w:rPr>
        <w:szCs w:val="20"/>
      </w:rPr>
      <w:t xml:space="preserve"> </w:t>
    </w:r>
    <w:proofErr w:type="spellStart"/>
    <w:r w:rsidRPr="00604444">
      <w:rPr>
        <w:szCs w:val="20"/>
      </w:rPr>
      <w:t>Journal</w:t>
    </w:r>
    <w:proofErr w:type="spellEnd"/>
  </w:p>
  <w:p w14:paraId="7B2F6CE9" w14:textId="77777777" w:rsidR="006A6978" w:rsidRDefault="006A6978" w:rsidP="006A6978">
    <w:pPr>
      <w:jc w:val="center"/>
      <w:rPr>
        <w:szCs w:val="20"/>
        <w:lang w:eastAsia="id-ID"/>
      </w:rPr>
    </w:pPr>
    <w:r w:rsidRPr="008F33CA">
      <w:rPr>
        <w:szCs w:val="20"/>
        <w:lang w:eastAsia="id-ID"/>
      </w:rPr>
      <w:t>Vol</w:t>
    </w:r>
    <w:r>
      <w:rPr>
        <w:szCs w:val="20"/>
        <w:lang w:eastAsia="id-ID"/>
      </w:rPr>
      <w:t>.</w:t>
    </w:r>
    <w:r w:rsidRPr="008F33CA">
      <w:rPr>
        <w:szCs w:val="20"/>
        <w:lang w:eastAsia="id-ID"/>
      </w:rPr>
      <w:t xml:space="preserve"> </w:t>
    </w:r>
    <w:r>
      <w:rPr>
        <w:szCs w:val="20"/>
        <w:lang w:eastAsia="id-ID"/>
      </w:rPr>
      <w:t>10</w:t>
    </w:r>
    <w:r w:rsidRPr="008F33CA">
      <w:rPr>
        <w:szCs w:val="20"/>
        <w:lang w:eastAsia="id-ID"/>
      </w:rPr>
      <w:t xml:space="preserve"> </w:t>
    </w:r>
    <w:r>
      <w:rPr>
        <w:szCs w:val="20"/>
        <w:lang w:eastAsia="id-ID"/>
      </w:rPr>
      <w:t>No.</w:t>
    </w:r>
    <w:r w:rsidRPr="008F33CA">
      <w:rPr>
        <w:szCs w:val="20"/>
        <w:lang w:eastAsia="id-ID"/>
      </w:rPr>
      <w:t xml:space="preserve"> </w:t>
    </w:r>
    <w:r>
      <w:rPr>
        <w:szCs w:val="20"/>
        <w:lang w:eastAsia="id-ID"/>
      </w:rPr>
      <w:t>1</w:t>
    </w:r>
    <w:r w:rsidRPr="008F33CA">
      <w:rPr>
        <w:szCs w:val="20"/>
        <w:lang w:eastAsia="id-ID"/>
      </w:rPr>
      <w:t xml:space="preserve"> </w:t>
    </w:r>
    <w:r>
      <w:rPr>
        <w:szCs w:val="20"/>
        <w:lang w:eastAsia="id-ID"/>
      </w:rPr>
      <w:t>(2025)</w:t>
    </w:r>
  </w:p>
  <w:p w14:paraId="65722B91" w14:textId="77777777" w:rsidR="006A6978" w:rsidRDefault="006A6978" w:rsidP="006A6978">
    <w:pPr>
      <w:pStyle w:val="Header"/>
      <w:tabs>
        <w:tab w:val="clear" w:pos="4513"/>
        <w:tab w:val="clear" w:pos="9026"/>
      </w:tabs>
      <w:jc w:val="center"/>
      <w:rPr>
        <w:color w:val="auto"/>
      </w:rPr>
    </w:pPr>
    <w:hyperlink r:id="rId3" w:history="1">
      <w:r w:rsidRPr="00EF6900">
        <w:rPr>
          <w:rStyle w:val="Hyperlink"/>
        </w:rPr>
        <w:t>http://journal.uinsgd.ac.id./index.php/atthulab/</w:t>
      </w:r>
    </w:hyperlink>
    <w:bookmarkEnd w:id="14"/>
    <w:r>
      <w:t xml:space="preserve"> </w:t>
    </w:r>
  </w:p>
  <w:p w14:paraId="41B33478" w14:textId="6653B3A1" w:rsidR="00DF17D1" w:rsidRPr="006A6978" w:rsidRDefault="006A6978" w:rsidP="006A6978">
    <w:pPr>
      <w:pStyle w:val="Header"/>
      <w:tabs>
        <w:tab w:val="clear" w:pos="4513"/>
        <w:tab w:val="clear" w:pos="9026"/>
      </w:tabs>
      <w:jc w:val="center"/>
      <w:rPr>
        <w:color w:val="auto"/>
      </w:rPr>
    </w:pPr>
    <w:r>
      <w:rPr>
        <w:noProof/>
        <w:color w:val="auto"/>
        <w:lang w:eastAsia="id-ID"/>
      </w:rPr>
      <mc:AlternateContent>
        <mc:Choice Requires="wpg">
          <w:drawing>
            <wp:anchor distT="0" distB="0" distL="114300" distR="114300" simplePos="0" relativeHeight="251669504" behindDoc="0" locked="0" layoutInCell="1" allowOverlap="1" wp14:anchorId="492DF2FB" wp14:editId="02CF62D3">
              <wp:simplePos x="0" y="0"/>
              <wp:positionH relativeFrom="column">
                <wp:posOffset>34119</wp:posOffset>
              </wp:positionH>
              <wp:positionV relativeFrom="paragraph">
                <wp:posOffset>54193</wp:posOffset>
              </wp:positionV>
              <wp:extent cx="5378450" cy="57150"/>
              <wp:effectExtent l="0" t="12700" r="6350" b="19050"/>
              <wp:wrapNone/>
              <wp:docPr id="2" name="Group 2"/>
              <wp:cNvGraphicFramePr/>
              <a:graphic xmlns:a="http://schemas.openxmlformats.org/drawingml/2006/main">
                <a:graphicData uri="http://schemas.microsoft.com/office/word/2010/wordprocessingGroup">
                  <wpg:wgp>
                    <wpg:cNvGrpSpPr/>
                    <wpg:grpSpPr>
                      <a:xfrm>
                        <a:off x="0" y="0"/>
                        <a:ext cx="5378450" cy="57150"/>
                        <a:chOff x="0" y="0"/>
                        <a:chExt cx="5378450" cy="57150"/>
                      </a:xfrm>
                    </wpg:grpSpPr>
                    <wpg:grpSp>
                      <wpg:cNvPr id="4" name="Group 4"/>
                      <wpg:cNvGrpSpPr/>
                      <wpg:grpSpPr>
                        <a:xfrm>
                          <a:off x="0" y="0"/>
                          <a:ext cx="1079500" cy="57150"/>
                          <a:chOff x="0" y="0"/>
                          <a:chExt cx="1079500" cy="57150"/>
                        </a:xfrm>
                      </wpg:grpSpPr>
                      <wps:wsp>
                        <wps:cNvPr id="6" name="Straight Connector 6"/>
                        <wps:cNvCnPr/>
                        <wps:spPr>
                          <a:xfrm>
                            <a:off x="0" y="57150"/>
                            <a:ext cx="1079500" cy="0"/>
                          </a:xfrm>
                          <a:prstGeom prst="line">
                            <a:avLst/>
                          </a:prstGeom>
                          <a:ln w="25400" cmpd="thinThick">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a:off x="0" y="0"/>
                            <a:ext cx="900000" cy="0"/>
                          </a:xfrm>
                          <a:prstGeom prst="line">
                            <a:avLst/>
                          </a:prstGeom>
                          <a:ln w="25400" cmpd="thickThin">
                            <a:solidFill>
                              <a:srgbClr val="92D050"/>
                            </a:solidFill>
                          </a:ln>
                        </wps:spPr>
                        <wps:style>
                          <a:lnRef idx="1">
                            <a:schemeClr val="accent1"/>
                          </a:lnRef>
                          <a:fillRef idx="0">
                            <a:schemeClr val="accent1"/>
                          </a:fillRef>
                          <a:effectRef idx="0">
                            <a:schemeClr val="accent1"/>
                          </a:effectRef>
                          <a:fontRef idx="minor">
                            <a:schemeClr val="tx1"/>
                          </a:fontRef>
                        </wps:style>
                        <wps:bodyPr/>
                      </wps:wsp>
                    </wpg:grpSp>
                    <wpg:grpSp>
                      <wpg:cNvPr id="8" name="Group 8"/>
                      <wpg:cNvGrpSpPr/>
                      <wpg:grpSpPr>
                        <a:xfrm flipH="1">
                          <a:off x="4298950" y="0"/>
                          <a:ext cx="1079500" cy="57150"/>
                          <a:chOff x="0" y="0"/>
                          <a:chExt cx="1079500" cy="57150"/>
                        </a:xfrm>
                      </wpg:grpSpPr>
                      <wps:wsp>
                        <wps:cNvPr id="9" name="Straight Connector 9"/>
                        <wps:cNvCnPr/>
                        <wps:spPr>
                          <a:xfrm>
                            <a:off x="0" y="57150"/>
                            <a:ext cx="1079500" cy="0"/>
                          </a:xfrm>
                          <a:prstGeom prst="line">
                            <a:avLst/>
                          </a:prstGeom>
                          <a:ln w="25400" cmpd="thinThick">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a:off x="0" y="0"/>
                            <a:ext cx="900000" cy="0"/>
                          </a:xfrm>
                          <a:prstGeom prst="line">
                            <a:avLst/>
                          </a:prstGeom>
                          <a:ln w="25400" cmpd="thickThin">
                            <a:solidFill>
                              <a:srgbClr val="92D050"/>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3728CFB8" id="Group 2" o:spid="_x0000_s1026" style="position:absolute;margin-left:2.7pt;margin-top:4.25pt;width:423.5pt;height:4.5pt;z-index:251669504" coordsize="53784,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">
              <v:group id="Group 4" o:spid="_x0000_s1027" style="position:absolute;width:10795;height:571" coordsize="10795,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">
                <v:line id="Straight Connector 6" o:spid="_x0000_s1028" style="position:absolute;visibility:visible;mso-wrap-style:square" from="0,571" to="10795,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" strokecolor="#92d050" strokeweight="2pt">
                  <v:stroke linestyle="thinThick" joinstyle="miter"/>
                </v:line>
                <v:line id="Straight Connector 7" o:spid="_x0000_s1029" style="position:absolute;visibility:visible;mso-wrap-style:square" from="0,0" to="9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" strokecolor="#92d050" strokeweight="2pt">
                  <v:stroke linestyle="thickThin" joinstyle="miter"/>
                </v:line>
              </v:group>
              <v:group id="Group 8" o:spid="_x0000_s1030" style="position:absolute;left:42989;width:10795;height:571;flip:x" coordsize="10795,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">
                <v:line id="Straight Connector 9" o:spid="_x0000_s1031" style="position:absolute;visibility:visible;mso-wrap-style:square" from="0,571" to="10795,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" strokecolor="#92d050" strokeweight="2pt">
                  <v:stroke linestyle="thinThick" joinstyle="miter"/>
                </v:line>
                <v:line id="Straight Connector 10" o:spid="_x0000_s1032" style="position:absolute;visibility:visible;mso-wrap-style:square" from="0,0" to="9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" strokecolor="#92d050" strokeweight="2pt">
                  <v:stroke linestyle="thickThin" joinstyle="miter"/>
                </v:line>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5pt;height:10.3pt;visibility:visible;mso-wrap-style:square" o:bullet="t">
        <v:imagedata r:id="rId1" o:title=""/>
      </v:shape>
    </w:pict>
  </w:numPicBullet>
  <w:abstractNum w:abstractNumId="0" w15:restartNumberingAfterBreak="0">
    <w:nsid w:val="14BE6B6E"/>
    <w:multiLevelType w:val="multilevel"/>
    <w:tmpl w:val="66FEA4C4"/>
    <w:lvl w:ilvl="0">
      <w:start w:val="1"/>
      <w:numFmt w:val="upperRoman"/>
      <w:suff w:val="nothing"/>
      <w:lvlText w:val="BAB %1"/>
      <w:lvlJc w:val="center"/>
      <w:pPr>
        <w:ind w:firstLine="340"/>
      </w:pPr>
      <w:rPr>
        <w:rFonts w:ascii="Times New Roman" w:hAnsi="Times New Roman" w:cs="Times New Roman" w:hint="default"/>
        <w:b/>
        <w:i w:val="0"/>
        <w:caps/>
        <w:sz w:val="28"/>
      </w:rPr>
    </w:lvl>
    <w:lvl w:ilvl="1">
      <w:start w:val="1"/>
      <w:numFmt w:val="upperLetter"/>
      <w:pStyle w:val="Heading2"/>
      <w:lvlText w:val="%2. "/>
      <w:lvlJc w:val="left"/>
      <w:pPr>
        <w:ind w:left="567" w:hanging="567"/>
      </w:pPr>
      <w:rPr>
        <w:rFonts w:ascii="Times New Roman" w:hAnsi="Times New Roman" w:cs="Times New Roman" w:hint="default"/>
        <w:b/>
        <w:i w:val="0"/>
        <w:sz w:val="24"/>
      </w:rPr>
    </w:lvl>
    <w:lvl w:ilvl="2">
      <w:start w:val="1"/>
      <w:numFmt w:val="decimal"/>
      <w:pStyle w:val="Heading3"/>
      <w:lvlText w:val="%3. "/>
      <w:lvlJc w:val="left"/>
      <w:pPr>
        <w:ind w:left="851" w:hanging="284"/>
      </w:pPr>
      <w:rPr>
        <w:rFonts w:ascii="Times New Roman" w:hAnsi="Times New Roman" w:cs="Times New Roman" w:hint="default"/>
        <w:b/>
        <w:i w:val="0"/>
        <w:sz w:val="24"/>
      </w:rPr>
    </w:lvl>
    <w:lvl w:ilvl="3">
      <w:start w:val="1"/>
      <w:numFmt w:val="lowerLetter"/>
      <w:pStyle w:val="Heading4"/>
      <w:lvlText w:val="%4. "/>
      <w:lvlJc w:val="left"/>
      <w:pPr>
        <w:ind w:left="1134" w:hanging="283"/>
      </w:pPr>
      <w:rPr>
        <w:rFonts w:ascii="Times New Roman" w:hAnsi="Times New Roman" w:cs="Times New Roman" w:hint="default"/>
        <w:b/>
        <w:i w:val="0"/>
        <w:iCs/>
        <w:sz w:val="24"/>
      </w:rPr>
    </w:lvl>
    <w:lvl w:ilvl="4">
      <w:start w:val="1"/>
      <w:numFmt w:val="decimal"/>
      <w:pStyle w:val="Heading5"/>
      <w:lvlText w:val="%5) "/>
      <w:lvlJc w:val="left"/>
      <w:pPr>
        <w:ind w:left="1418" w:hanging="284"/>
      </w:pPr>
      <w:rPr>
        <w:rFonts w:ascii="Times New Roman" w:hAnsi="Times New Roman" w:cs="Times New Roman" w:hint="default"/>
        <w:sz w:val="24"/>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15C83BE2"/>
    <w:multiLevelType w:val="hybridMultilevel"/>
    <w:tmpl w:val="9C3E90E6"/>
    <w:lvl w:ilvl="0" w:tplc="B158F786">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38A01317"/>
    <w:multiLevelType w:val="hybridMultilevel"/>
    <w:tmpl w:val="1E62FD58"/>
    <w:lvl w:ilvl="0" w:tplc="D31C68E6">
      <w:start w:val="1"/>
      <w:numFmt w:val="bullet"/>
      <w:lvlText w:val=""/>
      <w:lvlPicBulletId w:val="0"/>
      <w:lvlJc w:val="left"/>
      <w:pPr>
        <w:tabs>
          <w:tab w:val="num" w:pos="720"/>
        </w:tabs>
        <w:ind w:left="720" w:hanging="360"/>
      </w:pPr>
      <w:rPr>
        <w:rFonts w:ascii="Symbol" w:hAnsi="Symbol" w:hint="default"/>
      </w:rPr>
    </w:lvl>
    <w:lvl w:ilvl="1" w:tplc="A978D64A" w:tentative="1">
      <w:start w:val="1"/>
      <w:numFmt w:val="bullet"/>
      <w:lvlText w:val=""/>
      <w:lvlJc w:val="left"/>
      <w:pPr>
        <w:tabs>
          <w:tab w:val="num" w:pos="1440"/>
        </w:tabs>
        <w:ind w:left="1440" w:hanging="360"/>
      </w:pPr>
      <w:rPr>
        <w:rFonts w:ascii="Symbol" w:hAnsi="Symbol" w:hint="default"/>
      </w:rPr>
    </w:lvl>
    <w:lvl w:ilvl="2" w:tplc="582E6166" w:tentative="1">
      <w:start w:val="1"/>
      <w:numFmt w:val="bullet"/>
      <w:lvlText w:val=""/>
      <w:lvlJc w:val="left"/>
      <w:pPr>
        <w:tabs>
          <w:tab w:val="num" w:pos="2160"/>
        </w:tabs>
        <w:ind w:left="2160" w:hanging="360"/>
      </w:pPr>
      <w:rPr>
        <w:rFonts w:ascii="Symbol" w:hAnsi="Symbol" w:hint="default"/>
      </w:rPr>
    </w:lvl>
    <w:lvl w:ilvl="3" w:tplc="EECEE5F6" w:tentative="1">
      <w:start w:val="1"/>
      <w:numFmt w:val="bullet"/>
      <w:lvlText w:val=""/>
      <w:lvlJc w:val="left"/>
      <w:pPr>
        <w:tabs>
          <w:tab w:val="num" w:pos="2880"/>
        </w:tabs>
        <w:ind w:left="2880" w:hanging="360"/>
      </w:pPr>
      <w:rPr>
        <w:rFonts w:ascii="Symbol" w:hAnsi="Symbol" w:hint="default"/>
      </w:rPr>
    </w:lvl>
    <w:lvl w:ilvl="4" w:tplc="95FA3DC8" w:tentative="1">
      <w:start w:val="1"/>
      <w:numFmt w:val="bullet"/>
      <w:lvlText w:val=""/>
      <w:lvlJc w:val="left"/>
      <w:pPr>
        <w:tabs>
          <w:tab w:val="num" w:pos="3600"/>
        </w:tabs>
        <w:ind w:left="3600" w:hanging="360"/>
      </w:pPr>
      <w:rPr>
        <w:rFonts w:ascii="Symbol" w:hAnsi="Symbol" w:hint="default"/>
      </w:rPr>
    </w:lvl>
    <w:lvl w:ilvl="5" w:tplc="81006A1A" w:tentative="1">
      <w:start w:val="1"/>
      <w:numFmt w:val="bullet"/>
      <w:lvlText w:val=""/>
      <w:lvlJc w:val="left"/>
      <w:pPr>
        <w:tabs>
          <w:tab w:val="num" w:pos="4320"/>
        </w:tabs>
        <w:ind w:left="4320" w:hanging="360"/>
      </w:pPr>
      <w:rPr>
        <w:rFonts w:ascii="Symbol" w:hAnsi="Symbol" w:hint="default"/>
      </w:rPr>
    </w:lvl>
    <w:lvl w:ilvl="6" w:tplc="EA5EAA5E" w:tentative="1">
      <w:start w:val="1"/>
      <w:numFmt w:val="bullet"/>
      <w:lvlText w:val=""/>
      <w:lvlJc w:val="left"/>
      <w:pPr>
        <w:tabs>
          <w:tab w:val="num" w:pos="5040"/>
        </w:tabs>
        <w:ind w:left="5040" w:hanging="360"/>
      </w:pPr>
      <w:rPr>
        <w:rFonts w:ascii="Symbol" w:hAnsi="Symbol" w:hint="default"/>
      </w:rPr>
    </w:lvl>
    <w:lvl w:ilvl="7" w:tplc="7DC42FB0" w:tentative="1">
      <w:start w:val="1"/>
      <w:numFmt w:val="bullet"/>
      <w:lvlText w:val=""/>
      <w:lvlJc w:val="left"/>
      <w:pPr>
        <w:tabs>
          <w:tab w:val="num" w:pos="5760"/>
        </w:tabs>
        <w:ind w:left="5760" w:hanging="360"/>
      </w:pPr>
      <w:rPr>
        <w:rFonts w:ascii="Symbol" w:hAnsi="Symbol" w:hint="default"/>
      </w:rPr>
    </w:lvl>
    <w:lvl w:ilvl="8" w:tplc="EDACA97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0F11935"/>
    <w:multiLevelType w:val="hybridMultilevel"/>
    <w:tmpl w:val="62D855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1D253D9"/>
    <w:multiLevelType w:val="multilevel"/>
    <w:tmpl w:val="F5E04318"/>
    <w:lvl w:ilvl="0">
      <w:start w:val="1"/>
      <w:numFmt w:val="decimal"/>
      <w:pStyle w:val="Reference"/>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8E36BD1"/>
    <w:multiLevelType w:val="hybridMultilevel"/>
    <w:tmpl w:val="AF7E24FA"/>
    <w:lvl w:ilvl="0" w:tplc="DB640492">
      <w:start w:val="1"/>
      <w:numFmt w:val="decimal"/>
      <w:lvlText w:val="%1."/>
      <w:lvlJc w:val="left"/>
      <w:pPr>
        <w:ind w:left="630" w:hanging="450"/>
      </w:pPr>
      <w:rPr>
        <w:rFonts w:hint="default"/>
      </w:rPr>
    </w:lvl>
    <w:lvl w:ilvl="1" w:tplc="04210019" w:tentative="1">
      <w:start w:val="1"/>
      <w:numFmt w:val="lowerLetter"/>
      <w:lvlText w:val="%2."/>
      <w:lvlJc w:val="left"/>
      <w:pPr>
        <w:ind w:left="1260" w:hanging="360"/>
      </w:pPr>
    </w:lvl>
    <w:lvl w:ilvl="2" w:tplc="0421001B" w:tentative="1">
      <w:start w:val="1"/>
      <w:numFmt w:val="lowerRoman"/>
      <w:lvlText w:val="%3."/>
      <w:lvlJc w:val="right"/>
      <w:pPr>
        <w:ind w:left="1980" w:hanging="180"/>
      </w:pPr>
    </w:lvl>
    <w:lvl w:ilvl="3" w:tplc="0421000F" w:tentative="1">
      <w:start w:val="1"/>
      <w:numFmt w:val="decimal"/>
      <w:lvlText w:val="%4."/>
      <w:lvlJc w:val="left"/>
      <w:pPr>
        <w:ind w:left="2700" w:hanging="360"/>
      </w:pPr>
    </w:lvl>
    <w:lvl w:ilvl="4" w:tplc="04210019" w:tentative="1">
      <w:start w:val="1"/>
      <w:numFmt w:val="lowerLetter"/>
      <w:lvlText w:val="%5."/>
      <w:lvlJc w:val="left"/>
      <w:pPr>
        <w:ind w:left="3420" w:hanging="360"/>
      </w:pPr>
    </w:lvl>
    <w:lvl w:ilvl="5" w:tplc="0421001B" w:tentative="1">
      <w:start w:val="1"/>
      <w:numFmt w:val="lowerRoman"/>
      <w:lvlText w:val="%6."/>
      <w:lvlJc w:val="right"/>
      <w:pPr>
        <w:ind w:left="4140" w:hanging="180"/>
      </w:pPr>
    </w:lvl>
    <w:lvl w:ilvl="6" w:tplc="0421000F" w:tentative="1">
      <w:start w:val="1"/>
      <w:numFmt w:val="decimal"/>
      <w:lvlText w:val="%7."/>
      <w:lvlJc w:val="left"/>
      <w:pPr>
        <w:ind w:left="4860" w:hanging="360"/>
      </w:pPr>
    </w:lvl>
    <w:lvl w:ilvl="7" w:tplc="04210019" w:tentative="1">
      <w:start w:val="1"/>
      <w:numFmt w:val="lowerLetter"/>
      <w:lvlText w:val="%8."/>
      <w:lvlJc w:val="left"/>
      <w:pPr>
        <w:ind w:left="5580" w:hanging="360"/>
      </w:pPr>
    </w:lvl>
    <w:lvl w:ilvl="8" w:tplc="0421001B" w:tentative="1">
      <w:start w:val="1"/>
      <w:numFmt w:val="lowerRoman"/>
      <w:lvlText w:val="%9."/>
      <w:lvlJc w:val="right"/>
      <w:pPr>
        <w:ind w:left="6300" w:hanging="180"/>
      </w:pPr>
    </w:lvl>
  </w:abstractNum>
  <w:abstractNum w:abstractNumId="6" w15:restartNumberingAfterBreak="0">
    <w:nsid w:val="54D94FA3"/>
    <w:multiLevelType w:val="hybridMultilevel"/>
    <w:tmpl w:val="36F00B24"/>
    <w:lvl w:ilvl="0" w:tplc="D8164988">
      <w:start w:val="1"/>
      <w:numFmt w:val="decimal"/>
      <w:lvlText w:val="%1."/>
      <w:lvlJc w:val="left"/>
      <w:pPr>
        <w:ind w:left="360" w:hanging="360"/>
      </w:pPr>
      <w:rPr>
        <w:rFonts w:ascii="Times New Roman" w:eastAsia="Calibri" w:hAnsi="Times New Roman" w:cs="Times New Roman"/>
      </w:rPr>
    </w:lvl>
    <w:lvl w:ilvl="1" w:tplc="04210003">
      <w:numFmt w:val="decimal"/>
      <w:lvlText w:val="o"/>
      <w:lvlJc w:val="left"/>
      <w:pPr>
        <w:ind w:left="1080" w:hanging="360"/>
      </w:pPr>
      <w:rPr>
        <w:rFonts w:ascii="Courier New" w:hAnsi="Courier New" w:cs="Courier New" w:hint="default"/>
      </w:rPr>
    </w:lvl>
    <w:lvl w:ilvl="2" w:tplc="04210005">
      <w:numFmt w:val="decimal"/>
      <w:lvlText w:val=""/>
      <w:lvlJc w:val="left"/>
      <w:pPr>
        <w:ind w:left="1800" w:hanging="360"/>
      </w:pPr>
      <w:rPr>
        <w:rFonts w:ascii="Wingdings" w:hAnsi="Wingdings" w:hint="default"/>
      </w:rPr>
    </w:lvl>
    <w:lvl w:ilvl="3" w:tplc="04210001">
      <w:numFmt w:val="decimal"/>
      <w:lvlText w:val=""/>
      <w:lvlJc w:val="left"/>
      <w:pPr>
        <w:ind w:left="2520" w:hanging="360"/>
      </w:pPr>
      <w:rPr>
        <w:rFonts w:ascii="Symbol" w:hAnsi="Symbol" w:hint="default"/>
      </w:rPr>
    </w:lvl>
    <w:lvl w:ilvl="4" w:tplc="04210003">
      <w:numFmt w:val="decimal"/>
      <w:lvlText w:val="o"/>
      <w:lvlJc w:val="left"/>
      <w:pPr>
        <w:ind w:left="3240" w:hanging="360"/>
      </w:pPr>
      <w:rPr>
        <w:rFonts w:ascii="Courier New" w:hAnsi="Courier New" w:cs="Courier New" w:hint="default"/>
      </w:rPr>
    </w:lvl>
    <w:lvl w:ilvl="5" w:tplc="04210005">
      <w:numFmt w:val="decimal"/>
      <w:lvlText w:val=""/>
      <w:lvlJc w:val="left"/>
      <w:pPr>
        <w:ind w:left="3960" w:hanging="360"/>
      </w:pPr>
      <w:rPr>
        <w:rFonts w:ascii="Wingdings" w:hAnsi="Wingdings" w:hint="default"/>
      </w:rPr>
    </w:lvl>
    <w:lvl w:ilvl="6" w:tplc="04210001">
      <w:numFmt w:val="decimal"/>
      <w:lvlText w:val=""/>
      <w:lvlJc w:val="left"/>
      <w:pPr>
        <w:ind w:left="4680" w:hanging="360"/>
      </w:pPr>
      <w:rPr>
        <w:rFonts w:ascii="Symbol" w:hAnsi="Symbol" w:hint="default"/>
      </w:rPr>
    </w:lvl>
    <w:lvl w:ilvl="7" w:tplc="04210003">
      <w:numFmt w:val="decimal"/>
      <w:lvlText w:val="o"/>
      <w:lvlJc w:val="left"/>
      <w:pPr>
        <w:ind w:left="5400" w:hanging="360"/>
      </w:pPr>
      <w:rPr>
        <w:rFonts w:ascii="Courier New" w:hAnsi="Courier New" w:cs="Courier New" w:hint="default"/>
      </w:rPr>
    </w:lvl>
    <w:lvl w:ilvl="8" w:tplc="04210005">
      <w:numFmt w:val="decimal"/>
      <w:lvlText w:val=""/>
      <w:lvlJc w:val="left"/>
      <w:pPr>
        <w:ind w:left="6120" w:hanging="360"/>
      </w:pPr>
      <w:rPr>
        <w:rFonts w:ascii="Wingdings" w:hAnsi="Wingdings" w:hint="default"/>
      </w:rPr>
    </w:lvl>
  </w:abstractNum>
  <w:abstractNum w:abstractNumId="7" w15:restartNumberingAfterBreak="0">
    <w:nsid w:val="60590D02"/>
    <w:multiLevelType w:val="hybridMultilevel"/>
    <w:tmpl w:val="6E2CFE6C"/>
    <w:lvl w:ilvl="0" w:tplc="0421000F">
      <w:start w:val="1"/>
      <w:numFmt w:val="decimal"/>
      <w:lvlText w:val="%1."/>
      <w:lvlJc w:val="left"/>
      <w:pPr>
        <w:ind w:left="360" w:hanging="360"/>
      </w:pPr>
      <w:rPr>
        <w:rFonts w:cs="Times New Roman" w:hint="default"/>
      </w:rPr>
    </w:lvl>
    <w:lvl w:ilvl="1" w:tplc="04210019" w:tentative="1">
      <w:start w:val="1"/>
      <w:numFmt w:val="lowerLetter"/>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8" w15:restartNumberingAfterBreak="0">
    <w:nsid w:val="608C217A"/>
    <w:multiLevelType w:val="hybridMultilevel"/>
    <w:tmpl w:val="BE6811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18157B9"/>
    <w:multiLevelType w:val="hybridMultilevel"/>
    <w:tmpl w:val="E7CE64A8"/>
    <w:lvl w:ilvl="0" w:tplc="0421000F">
      <w:start w:val="1"/>
      <w:numFmt w:val="decimal"/>
      <w:lvlText w:val="%1."/>
      <w:lvlJc w:val="left"/>
      <w:pPr>
        <w:ind w:left="36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15:restartNumberingAfterBreak="0">
    <w:nsid w:val="6B2A7E7F"/>
    <w:multiLevelType w:val="multilevel"/>
    <w:tmpl w:val="B3241686"/>
    <w:lvl w:ilvl="0">
      <w:start w:val="1"/>
      <w:numFmt w:val="upp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CC1024C"/>
    <w:multiLevelType w:val="multilevel"/>
    <w:tmpl w:val="9258B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224F0C"/>
    <w:multiLevelType w:val="hybridMultilevel"/>
    <w:tmpl w:val="6AC6B556"/>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num w:numId="1" w16cid:durableId="1208030944">
    <w:abstractNumId w:val="0"/>
  </w:num>
  <w:num w:numId="2" w16cid:durableId="57635316">
    <w:abstractNumId w:val="0"/>
  </w:num>
  <w:num w:numId="3" w16cid:durableId="1315984987">
    <w:abstractNumId w:val="0"/>
  </w:num>
  <w:num w:numId="4" w16cid:durableId="727266394">
    <w:abstractNumId w:val="0"/>
  </w:num>
  <w:num w:numId="5" w16cid:durableId="698551869">
    <w:abstractNumId w:val="0"/>
  </w:num>
  <w:num w:numId="6" w16cid:durableId="349257977">
    <w:abstractNumId w:val="0"/>
  </w:num>
  <w:num w:numId="7" w16cid:durableId="205794373">
    <w:abstractNumId w:val="7"/>
  </w:num>
  <w:num w:numId="8" w16cid:durableId="203173848">
    <w:abstractNumId w:val="2"/>
  </w:num>
  <w:num w:numId="9" w16cid:durableId="379789825">
    <w:abstractNumId w:val="3"/>
  </w:num>
  <w:num w:numId="10" w16cid:durableId="1764643453">
    <w:abstractNumId w:val="5"/>
  </w:num>
  <w:num w:numId="11" w16cid:durableId="7848885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89955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60888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1324289">
    <w:abstractNumId w:val="6"/>
  </w:num>
  <w:num w:numId="15" w16cid:durableId="16504021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7115546">
    <w:abstractNumId w:val="10"/>
  </w:num>
  <w:num w:numId="17" w16cid:durableId="1585650365">
    <w:abstractNumId w:val="4"/>
  </w:num>
  <w:num w:numId="18" w16cid:durableId="10274135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D3F"/>
    <w:rsid w:val="00000172"/>
    <w:rsid w:val="0000202E"/>
    <w:rsid w:val="00005C53"/>
    <w:rsid w:val="00010033"/>
    <w:rsid w:val="00010A87"/>
    <w:rsid w:val="00015E13"/>
    <w:rsid w:val="00016826"/>
    <w:rsid w:val="00020827"/>
    <w:rsid w:val="000209CE"/>
    <w:rsid w:val="00022383"/>
    <w:rsid w:val="00022709"/>
    <w:rsid w:val="00024296"/>
    <w:rsid w:val="00025346"/>
    <w:rsid w:val="00025D4F"/>
    <w:rsid w:val="00031631"/>
    <w:rsid w:val="0003322F"/>
    <w:rsid w:val="000361EE"/>
    <w:rsid w:val="0003763D"/>
    <w:rsid w:val="00040302"/>
    <w:rsid w:val="000414B1"/>
    <w:rsid w:val="00041A21"/>
    <w:rsid w:val="0004352B"/>
    <w:rsid w:val="000435C5"/>
    <w:rsid w:val="00044D1F"/>
    <w:rsid w:val="00044E58"/>
    <w:rsid w:val="000459CA"/>
    <w:rsid w:val="00046207"/>
    <w:rsid w:val="000464E7"/>
    <w:rsid w:val="00056271"/>
    <w:rsid w:val="000610E1"/>
    <w:rsid w:val="0006366E"/>
    <w:rsid w:val="00063A93"/>
    <w:rsid w:val="0006747E"/>
    <w:rsid w:val="0007298E"/>
    <w:rsid w:val="000735CC"/>
    <w:rsid w:val="00074B93"/>
    <w:rsid w:val="000801C4"/>
    <w:rsid w:val="0008265E"/>
    <w:rsid w:val="00083737"/>
    <w:rsid w:val="00084B7C"/>
    <w:rsid w:val="000862D8"/>
    <w:rsid w:val="0009014D"/>
    <w:rsid w:val="000924F7"/>
    <w:rsid w:val="00092920"/>
    <w:rsid w:val="000A0D2D"/>
    <w:rsid w:val="000A14C0"/>
    <w:rsid w:val="000A1DD2"/>
    <w:rsid w:val="000A4C9B"/>
    <w:rsid w:val="000A67EA"/>
    <w:rsid w:val="000A6D5B"/>
    <w:rsid w:val="000A729C"/>
    <w:rsid w:val="000A762C"/>
    <w:rsid w:val="000B362D"/>
    <w:rsid w:val="000B6CB1"/>
    <w:rsid w:val="000B77C7"/>
    <w:rsid w:val="000D035D"/>
    <w:rsid w:val="000D45C4"/>
    <w:rsid w:val="000D5395"/>
    <w:rsid w:val="000D5DE7"/>
    <w:rsid w:val="000D61A6"/>
    <w:rsid w:val="000D6334"/>
    <w:rsid w:val="000D7B5A"/>
    <w:rsid w:val="000E278A"/>
    <w:rsid w:val="000E3244"/>
    <w:rsid w:val="000E338A"/>
    <w:rsid w:val="000E42CA"/>
    <w:rsid w:val="000E442A"/>
    <w:rsid w:val="000E4E04"/>
    <w:rsid w:val="000F171E"/>
    <w:rsid w:val="000F366F"/>
    <w:rsid w:val="000F3CC0"/>
    <w:rsid w:val="00100739"/>
    <w:rsid w:val="001013FA"/>
    <w:rsid w:val="00102E25"/>
    <w:rsid w:val="001066C4"/>
    <w:rsid w:val="0010701D"/>
    <w:rsid w:val="001127DB"/>
    <w:rsid w:val="00112ADE"/>
    <w:rsid w:val="00117121"/>
    <w:rsid w:val="0013111B"/>
    <w:rsid w:val="00133009"/>
    <w:rsid w:val="001334E3"/>
    <w:rsid w:val="00133C1D"/>
    <w:rsid w:val="001354D9"/>
    <w:rsid w:val="001355FC"/>
    <w:rsid w:val="00136A04"/>
    <w:rsid w:val="00137422"/>
    <w:rsid w:val="0014338D"/>
    <w:rsid w:val="00145063"/>
    <w:rsid w:val="001471C6"/>
    <w:rsid w:val="001475FB"/>
    <w:rsid w:val="00152DDE"/>
    <w:rsid w:val="0015313E"/>
    <w:rsid w:val="00156C33"/>
    <w:rsid w:val="001602E7"/>
    <w:rsid w:val="001605F0"/>
    <w:rsid w:val="001610AF"/>
    <w:rsid w:val="0016133A"/>
    <w:rsid w:val="00161B50"/>
    <w:rsid w:val="001649E4"/>
    <w:rsid w:val="001661ED"/>
    <w:rsid w:val="00167192"/>
    <w:rsid w:val="0016774A"/>
    <w:rsid w:val="00170790"/>
    <w:rsid w:val="001715CC"/>
    <w:rsid w:val="001717FB"/>
    <w:rsid w:val="00172878"/>
    <w:rsid w:val="00172B41"/>
    <w:rsid w:val="001749E5"/>
    <w:rsid w:val="00174FFE"/>
    <w:rsid w:val="001754CE"/>
    <w:rsid w:val="00175D84"/>
    <w:rsid w:val="001766CC"/>
    <w:rsid w:val="00176B1B"/>
    <w:rsid w:val="00176D76"/>
    <w:rsid w:val="00176DBE"/>
    <w:rsid w:val="00176E21"/>
    <w:rsid w:val="00177E55"/>
    <w:rsid w:val="00180232"/>
    <w:rsid w:val="00180AEC"/>
    <w:rsid w:val="00180F48"/>
    <w:rsid w:val="00181B53"/>
    <w:rsid w:val="00183A10"/>
    <w:rsid w:val="0018582B"/>
    <w:rsid w:val="0018618D"/>
    <w:rsid w:val="00186CBD"/>
    <w:rsid w:val="00187003"/>
    <w:rsid w:val="00187D47"/>
    <w:rsid w:val="0019014C"/>
    <w:rsid w:val="00190665"/>
    <w:rsid w:val="001916D8"/>
    <w:rsid w:val="0019492A"/>
    <w:rsid w:val="0019553A"/>
    <w:rsid w:val="00196125"/>
    <w:rsid w:val="00197068"/>
    <w:rsid w:val="001975DE"/>
    <w:rsid w:val="001A388C"/>
    <w:rsid w:val="001B43F0"/>
    <w:rsid w:val="001B4A46"/>
    <w:rsid w:val="001B582E"/>
    <w:rsid w:val="001B74E0"/>
    <w:rsid w:val="001C19BD"/>
    <w:rsid w:val="001C5F77"/>
    <w:rsid w:val="001C6AB9"/>
    <w:rsid w:val="001D0EF6"/>
    <w:rsid w:val="001D3A75"/>
    <w:rsid w:val="001D5C75"/>
    <w:rsid w:val="001D5EDA"/>
    <w:rsid w:val="001D5FC6"/>
    <w:rsid w:val="001D7C5B"/>
    <w:rsid w:val="001E1DB7"/>
    <w:rsid w:val="001E2A04"/>
    <w:rsid w:val="001E302B"/>
    <w:rsid w:val="001E37A5"/>
    <w:rsid w:val="001E603D"/>
    <w:rsid w:val="001F3033"/>
    <w:rsid w:val="001F3B07"/>
    <w:rsid w:val="002002D7"/>
    <w:rsid w:val="00202B98"/>
    <w:rsid w:val="002041F5"/>
    <w:rsid w:val="00205A6A"/>
    <w:rsid w:val="00211167"/>
    <w:rsid w:val="002118A0"/>
    <w:rsid w:val="00212B4B"/>
    <w:rsid w:val="002149F3"/>
    <w:rsid w:val="0021789B"/>
    <w:rsid w:val="00221159"/>
    <w:rsid w:val="00222912"/>
    <w:rsid w:val="00222BC0"/>
    <w:rsid w:val="00224DB2"/>
    <w:rsid w:val="00232BCF"/>
    <w:rsid w:val="00236165"/>
    <w:rsid w:val="00237B4C"/>
    <w:rsid w:val="00244D8F"/>
    <w:rsid w:val="0024625C"/>
    <w:rsid w:val="00251329"/>
    <w:rsid w:val="0025290B"/>
    <w:rsid w:val="00255047"/>
    <w:rsid w:val="00255BD2"/>
    <w:rsid w:val="00255E23"/>
    <w:rsid w:val="00260A9B"/>
    <w:rsid w:val="00263D3D"/>
    <w:rsid w:val="00265FAE"/>
    <w:rsid w:val="002673EC"/>
    <w:rsid w:val="00270DE0"/>
    <w:rsid w:val="00271CD6"/>
    <w:rsid w:val="00272B63"/>
    <w:rsid w:val="00281A85"/>
    <w:rsid w:val="002820D9"/>
    <w:rsid w:val="00283566"/>
    <w:rsid w:val="00283BC7"/>
    <w:rsid w:val="00285C8A"/>
    <w:rsid w:val="00290481"/>
    <w:rsid w:val="002919D1"/>
    <w:rsid w:val="0029295C"/>
    <w:rsid w:val="00294EE4"/>
    <w:rsid w:val="002952D8"/>
    <w:rsid w:val="00295D6B"/>
    <w:rsid w:val="002A001C"/>
    <w:rsid w:val="002A1F22"/>
    <w:rsid w:val="002A4324"/>
    <w:rsid w:val="002A4607"/>
    <w:rsid w:val="002A567C"/>
    <w:rsid w:val="002A58B6"/>
    <w:rsid w:val="002A7E0C"/>
    <w:rsid w:val="002B0C76"/>
    <w:rsid w:val="002B1DD9"/>
    <w:rsid w:val="002B3476"/>
    <w:rsid w:val="002B7A2E"/>
    <w:rsid w:val="002C2A20"/>
    <w:rsid w:val="002C5D32"/>
    <w:rsid w:val="002C6A6B"/>
    <w:rsid w:val="002C6AA2"/>
    <w:rsid w:val="002C7DF5"/>
    <w:rsid w:val="002D07B0"/>
    <w:rsid w:val="002D0DE8"/>
    <w:rsid w:val="002D1754"/>
    <w:rsid w:val="002D490D"/>
    <w:rsid w:val="002E2087"/>
    <w:rsid w:val="002E2BFD"/>
    <w:rsid w:val="002E2D8F"/>
    <w:rsid w:val="002E384F"/>
    <w:rsid w:val="002E3EAA"/>
    <w:rsid w:val="002E6A61"/>
    <w:rsid w:val="002E74BC"/>
    <w:rsid w:val="002E7DD7"/>
    <w:rsid w:val="002F3437"/>
    <w:rsid w:val="002F4292"/>
    <w:rsid w:val="002F5CB5"/>
    <w:rsid w:val="002F5F67"/>
    <w:rsid w:val="002F6C84"/>
    <w:rsid w:val="002F7D51"/>
    <w:rsid w:val="00300EA6"/>
    <w:rsid w:val="00301FB2"/>
    <w:rsid w:val="00302776"/>
    <w:rsid w:val="00302F9F"/>
    <w:rsid w:val="00303EED"/>
    <w:rsid w:val="00305892"/>
    <w:rsid w:val="00305B68"/>
    <w:rsid w:val="0031140B"/>
    <w:rsid w:val="00311930"/>
    <w:rsid w:val="00315D74"/>
    <w:rsid w:val="00315FCA"/>
    <w:rsid w:val="003205C3"/>
    <w:rsid w:val="0032139E"/>
    <w:rsid w:val="003222AB"/>
    <w:rsid w:val="00322D81"/>
    <w:rsid w:val="00327E9A"/>
    <w:rsid w:val="00335848"/>
    <w:rsid w:val="00335A6E"/>
    <w:rsid w:val="0034086E"/>
    <w:rsid w:val="00341377"/>
    <w:rsid w:val="00341C03"/>
    <w:rsid w:val="00341F60"/>
    <w:rsid w:val="003431A3"/>
    <w:rsid w:val="003434C5"/>
    <w:rsid w:val="0034427C"/>
    <w:rsid w:val="00346E3F"/>
    <w:rsid w:val="003476E9"/>
    <w:rsid w:val="00347D8C"/>
    <w:rsid w:val="00350B15"/>
    <w:rsid w:val="00350F8F"/>
    <w:rsid w:val="003517FC"/>
    <w:rsid w:val="00354F99"/>
    <w:rsid w:val="00355968"/>
    <w:rsid w:val="00361AC9"/>
    <w:rsid w:val="00361E5C"/>
    <w:rsid w:val="003623EB"/>
    <w:rsid w:val="0036321A"/>
    <w:rsid w:val="003700EB"/>
    <w:rsid w:val="003724DE"/>
    <w:rsid w:val="003734AC"/>
    <w:rsid w:val="00373B54"/>
    <w:rsid w:val="003749A7"/>
    <w:rsid w:val="0037755A"/>
    <w:rsid w:val="003800F1"/>
    <w:rsid w:val="00382538"/>
    <w:rsid w:val="00382639"/>
    <w:rsid w:val="0038283E"/>
    <w:rsid w:val="00383095"/>
    <w:rsid w:val="00386AC5"/>
    <w:rsid w:val="00390DD0"/>
    <w:rsid w:val="00390E78"/>
    <w:rsid w:val="00393021"/>
    <w:rsid w:val="00394645"/>
    <w:rsid w:val="0039497D"/>
    <w:rsid w:val="003959AA"/>
    <w:rsid w:val="003959CF"/>
    <w:rsid w:val="003A1F9C"/>
    <w:rsid w:val="003A4E39"/>
    <w:rsid w:val="003B12BC"/>
    <w:rsid w:val="003B63B7"/>
    <w:rsid w:val="003B63F7"/>
    <w:rsid w:val="003B6B49"/>
    <w:rsid w:val="003B7C75"/>
    <w:rsid w:val="003C10ED"/>
    <w:rsid w:val="003C2FCB"/>
    <w:rsid w:val="003C452A"/>
    <w:rsid w:val="003C5C7B"/>
    <w:rsid w:val="003C603D"/>
    <w:rsid w:val="003D0F1D"/>
    <w:rsid w:val="003E0309"/>
    <w:rsid w:val="003E0E33"/>
    <w:rsid w:val="003E33DD"/>
    <w:rsid w:val="003E7326"/>
    <w:rsid w:val="003E7BFB"/>
    <w:rsid w:val="003F1984"/>
    <w:rsid w:val="003F2599"/>
    <w:rsid w:val="003F5F53"/>
    <w:rsid w:val="003F7A1C"/>
    <w:rsid w:val="00400535"/>
    <w:rsid w:val="00405F69"/>
    <w:rsid w:val="00406873"/>
    <w:rsid w:val="00406D43"/>
    <w:rsid w:val="00410DF8"/>
    <w:rsid w:val="00417568"/>
    <w:rsid w:val="00420583"/>
    <w:rsid w:val="00420656"/>
    <w:rsid w:val="0042076B"/>
    <w:rsid w:val="00420C39"/>
    <w:rsid w:val="00425FB1"/>
    <w:rsid w:val="004270A9"/>
    <w:rsid w:val="0043076F"/>
    <w:rsid w:val="004313B3"/>
    <w:rsid w:val="00435189"/>
    <w:rsid w:val="004401BC"/>
    <w:rsid w:val="00442255"/>
    <w:rsid w:val="00443D79"/>
    <w:rsid w:val="004449CF"/>
    <w:rsid w:val="0044584D"/>
    <w:rsid w:val="004476B9"/>
    <w:rsid w:val="00452BD4"/>
    <w:rsid w:val="00454649"/>
    <w:rsid w:val="00460643"/>
    <w:rsid w:val="0046069E"/>
    <w:rsid w:val="0046141B"/>
    <w:rsid w:val="00462269"/>
    <w:rsid w:val="00462652"/>
    <w:rsid w:val="0046438E"/>
    <w:rsid w:val="004657B7"/>
    <w:rsid w:val="00466142"/>
    <w:rsid w:val="00471CAF"/>
    <w:rsid w:val="00473938"/>
    <w:rsid w:val="004750E8"/>
    <w:rsid w:val="0047673D"/>
    <w:rsid w:val="00480AE8"/>
    <w:rsid w:val="00483B88"/>
    <w:rsid w:val="0048432A"/>
    <w:rsid w:val="0048662F"/>
    <w:rsid w:val="00486941"/>
    <w:rsid w:val="004878E9"/>
    <w:rsid w:val="004902FF"/>
    <w:rsid w:val="00490841"/>
    <w:rsid w:val="004916C0"/>
    <w:rsid w:val="00494A11"/>
    <w:rsid w:val="004965A6"/>
    <w:rsid w:val="00496A9E"/>
    <w:rsid w:val="00497749"/>
    <w:rsid w:val="004A0DF4"/>
    <w:rsid w:val="004A1725"/>
    <w:rsid w:val="004B0B87"/>
    <w:rsid w:val="004B22F2"/>
    <w:rsid w:val="004B4D3E"/>
    <w:rsid w:val="004B5EE1"/>
    <w:rsid w:val="004B6017"/>
    <w:rsid w:val="004B65C9"/>
    <w:rsid w:val="004B6DE3"/>
    <w:rsid w:val="004B7424"/>
    <w:rsid w:val="004B7FCF"/>
    <w:rsid w:val="004C02D0"/>
    <w:rsid w:val="004C0AAC"/>
    <w:rsid w:val="004C0EA3"/>
    <w:rsid w:val="004C2475"/>
    <w:rsid w:val="004C28F4"/>
    <w:rsid w:val="004C594E"/>
    <w:rsid w:val="004C6C6F"/>
    <w:rsid w:val="004D0036"/>
    <w:rsid w:val="004D1069"/>
    <w:rsid w:val="004D7CDE"/>
    <w:rsid w:val="004E065A"/>
    <w:rsid w:val="004E0698"/>
    <w:rsid w:val="004E3921"/>
    <w:rsid w:val="004E4245"/>
    <w:rsid w:val="004F17C4"/>
    <w:rsid w:val="004F29B1"/>
    <w:rsid w:val="004F2E36"/>
    <w:rsid w:val="004F57D0"/>
    <w:rsid w:val="004F77AE"/>
    <w:rsid w:val="004F7E59"/>
    <w:rsid w:val="005002F0"/>
    <w:rsid w:val="0050660A"/>
    <w:rsid w:val="00506DC7"/>
    <w:rsid w:val="005079F4"/>
    <w:rsid w:val="0051186B"/>
    <w:rsid w:val="00511DB2"/>
    <w:rsid w:val="00513EF1"/>
    <w:rsid w:val="00514804"/>
    <w:rsid w:val="00514F87"/>
    <w:rsid w:val="00515771"/>
    <w:rsid w:val="00516081"/>
    <w:rsid w:val="00516B0D"/>
    <w:rsid w:val="00522F1C"/>
    <w:rsid w:val="00523789"/>
    <w:rsid w:val="00523F33"/>
    <w:rsid w:val="005254B8"/>
    <w:rsid w:val="00525B2A"/>
    <w:rsid w:val="00525E4A"/>
    <w:rsid w:val="0052606C"/>
    <w:rsid w:val="0052725B"/>
    <w:rsid w:val="0052728B"/>
    <w:rsid w:val="00530CCA"/>
    <w:rsid w:val="005323C1"/>
    <w:rsid w:val="00532699"/>
    <w:rsid w:val="005349A1"/>
    <w:rsid w:val="005432BF"/>
    <w:rsid w:val="00544834"/>
    <w:rsid w:val="00546579"/>
    <w:rsid w:val="00552153"/>
    <w:rsid w:val="00562F86"/>
    <w:rsid w:val="00565F13"/>
    <w:rsid w:val="0056609F"/>
    <w:rsid w:val="00566AD2"/>
    <w:rsid w:val="00567A32"/>
    <w:rsid w:val="00571FC7"/>
    <w:rsid w:val="00573CB4"/>
    <w:rsid w:val="00573EDB"/>
    <w:rsid w:val="0057674C"/>
    <w:rsid w:val="00576B64"/>
    <w:rsid w:val="00576E20"/>
    <w:rsid w:val="00576EF4"/>
    <w:rsid w:val="00577B32"/>
    <w:rsid w:val="00580246"/>
    <w:rsid w:val="005803B5"/>
    <w:rsid w:val="00581D1E"/>
    <w:rsid w:val="00582132"/>
    <w:rsid w:val="00590482"/>
    <w:rsid w:val="00594760"/>
    <w:rsid w:val="00594CBB"/>
    <w:rsid w:val="00595E3E"/>
    <w:rsid w:val="0059792A"/>
    <w:rsid w:val="005A381E"/>
    <w:rsid w:val="005B2757"/>
    <w:rsid w:val="005B44C3"/>
    <w:rsid w:val="005B7985"/>
    <w:rsid w:val="005C06F9"/>
    <w:rsid w:val="005C24FA"/>
    <w:rsid w:val="005C396F"/>
    <w:rsid w:val="005C42A2"/>
    <w:rsid w:val="005C4327"/>
    <w:rsid w:val="005C56CE"/>
    <w:rsid w:val="005C6BED"/>
    <w:rsid w:val="005C7D14"/>
    <w:rsid w:val="005D35E2"/>
    <w:rsid w:val="005D5170"/>
    <w:rsid w:val="005D700C"/>
    <w:rsid w:val="005E0C9A"/>
    <w:rsid w:val="005E3F94"/>
    <w:rsid w:val="005F03F1"/>
    <w:rsid w:val="005F0D3D"/>
    <w:rsid w:val="005F1BD6"/>
    <w:rsid w:val="005F73B5"/>
    <w:rsid w:val="00600974"/>
    <w:rsid w:val="0060136B"/>
    <w:rsid w:val="00604444"/>
    <w:rsid w:val="006072A3"/>
    <w:rsid w:val="00610EB2"/>
    <w:rsid w:val="00611C3E"/>
    <w:rsid w:val="00612F9A"/>
    <w:rsid w:val="0061323E"/>
    <w:rsid w:val="00616F51"/>
    <w:rsid w:val="0061704D"/>
    <w:rsid w:val="0062078D"/>
    <w:rsid w:val="00620EFB"/>
    <w:rsid w:val="00621CEA"/>
    <w:rsid w:val="00626BEF"/>
    <w:rsid w:val="00626F9E"/>
    <w:rsid w:val="00627482"/>
    <w:rsid w:val="00634C58"/>
    <w:rsid w:val="00636233"/>
    <w:rsid w:val="00640D5E"/>
    <w:rsid w:val="00644A1A"/>
    <w:rsid w:val="006456F6"/>
    <w:rsid w:val="00646770"/>
    <w:rsid w:val="00646DED"/>
    <w:rsid w:val="00647B98"/>
    <w:rsid w:val="00647C2C"/>
    <w:rsid w:val="006514CE"/>
    <w:rsid w:val="00651534"/>
    <w:rsid w:val="00652CB9"/>
    <w:rsid w:val="0065328C"/>
    <w:rsid w:val="006578BA"/>
    <w:rsid w:val="006610C7"/>
    <w:rsid w:val="00670966"/>
    <w:rsid w:val="00670DE5"/>
    <w:rsid w:val="00672CB7"/>
    <w:rsid w:val="00677751"/>
    <w:rsid w:val="00686055"/>
    <w:rsid w:val="0069357C"/>
    <w:rsid w:val="00694C8F"/>
    <w:rsid w:val="00695554"/>
    <w:rsid w:val="00696C4B"/>
    <w:rsid w:val="006A038C"/>
    <w:rsid w:val="006A19C0"/>
    <w:rsid w:val="006A6889"/>
    <w:rsid w:val="006A6978"/>
    <w:rsid w:val="006A6D8D"/>
    <w:rsid w:val="006B06D5"/>
    <w:rsid w:val="006B0F24"/>
    <w:rsid w:val="006B72BF"/>
    <w:rsid w:val="006C0B84"/>
    <w:rsid w:val="006C1505"/>
    <w:rsid w:val="006C2D2F"/>
    <w:rsid w:val="006C334A"/>
    <w:rsid w:val="006C34DA"/>
    <w:rsid w:val="006C6256"/>
    <w:rsid w:val="006C7305"/>
    <w:rsid w:val="006D0A53"/>
    <w:rsid w:val="006D1A52"/>
    <w:rsid w:val="006D51B2"/>
    <w:rsid w:val="006D551B"/>
    <w:rsid w:val="006E56C6"/>
    <w:rsid w:val="006F157E"/>
    <w:rsid w:val="006F173B"/>
    <w:rsid w:val="006F2026"/>
    <w:rsid w:val="006F461E"/>
    <w:rsid w:val="006F5BDB"/>
    <w:rsid w:val="006F66F8"/>
    <w:rsid w:val="007005DD"/>
    <w:rsid w:val="00700C32"/>
    <w:rsid w:val="00702225"/>
    <w:rsid w:val="00702266"/>
    <w:rsid w:val="00703FA7"/>
    <w:rsid w:val="0070749C"/>
    <w:rsid w:val="007101F4"/>
    <w:rsid w:val="00714719"/>
    <w:rsid w:val="007156A7"/>
    <w:rsid w:val="0071670B"/>
    <w:rsid w:val="0072549B"/>
    <w:rsid w:val="00727F60"/>
    <w:rsid w:val="00732003"/>
    <w:rsid w:val="00732C8D"/>
    <w:rsid w:val="00735B3A"/>
    <w:rsid w:val="0073683C"/>
    <w:rsid w:val="00737BEB"/>
    <w:rsid w:val="00741C40"/>
    <w:rsid w:val="00742FC5"/>
    <w:rsid w:val="00743C07"/>
    <w:rsid w:val="0074406B"/>
    <w:rsid w:val="007455B0"/>
    <w:rsid w:val="007467CE"/>
    <w:rsid w:val="00746F6E"/>
    <w:rsid w:val="007509C7"/>
    <w:rsid w:val="007528A3"/>
    <w:rsid w:val="00754D32"/>
    <w:rsid w:val="00757CFC"/>
    <w:rsid w:val="0076081F"/>
    <w:rsid w:val="0076095D"/>
    <w:rsid w:val="00761523"/>
    <w:rsid w:val="007621E0"/>
    <w:rsid w:val="0076423D"/>
    <w:rsid w:val="00770AF0"/>
    <w:rsid w:val="00771FE0"/>
    <w:rsid w:val="00773173"/>
    <w:rsid w:val="00775DE0"/>
    <w:rsid w:val="00780164"/>
    <w:rsid w:val="0078413D"/>
    <w:rsid w:val="00784CB3"/>
    <w:rsid w:val="007862DD"/>
    <w:rsid w:val="00787417"/>
    <w:rsid w:val="007874B6"/>
    <w:rsid w:val="00790B84"/>
    <w:rsid w:val="007936AA"/>
    <w:rsid w:val="00796556"/>
    <w:rsid w:val="007969E7"/>
    <w:rsid w:val="007A15C2"/>
    <w:rsid w:val="007A392D"/>
    <w:rsid w:val="007A62B8"/>
    <w:rsid w:val="007A7AF2"/>
    <w:rsid w:val="007B1C9A"/>
    <w:rsid w:val="007B2755"/>
    <w:rsid w:val="007B331E"/>
    <w:rsid w:val="007B3621"/>
    <w:rsid w:val="007B5F56"/>
    <w:rsid w:val="007C02F7"/>
    <w:rsid w:val="007C0943"/>
    <w:rsid w:val="007C11D8"/>
    <w:rsid w:val="007C2402"/>
    <w:rsid w:val="007C42BF"/>
    <w:rsid w:val="007C7961"/>
    <w:rsid w:val="007D17AC"/>
    <w:rsid w:val="007D3AB3"/>
    <w:rsid w:val="007D6D02"/>
    <w:rsid w:val="007D6E19"/>
    <w:rsid w:val="007E0FB1"/>
    <w:rsid w:val="007E102D"/>
    <w:rsid w:val="007E1145"/>
    <w:rsid w:val="007E29C2"/>
    <w:rsid w:val="007E4C8B"/>
    <w:rsid w:val="007E4D84"/>
    <w:rsid w:val="007E6E83"/>
    <w:rsid w:val="007F00E9"/>
    <w:rsid w:val="007F0566"/>
    <w:rsid w:val="007F0583"/>
    <w:rsid w:val="007F07F4"/>
    <w:rsid w:val="007F2461"/>
    <w:rsid w:val="007F27A6"/>
    <w:rsid w:val="007F49B4"/>
    <w:rsid w:val="007F6A5C"/>
    <w:rsid w:val="00800208"/>
    <w:rsid w:val="00802094"/>
    <w:rsid w:val="0080273E"/>
    <w:rsid w:val="00802D02"/>
    <w:rsid w:val="00803B61"/>
    <w:rsid w:val="008079DC"/>
    <w:rsid w:val="00807E01"/>
    <w:rsid w:val="00811A56"/>
    <w:rsid w:val="00813829"/>
    <w:rsid w:val="00817B7B"/>
    <w:rsid w:val="008201E0"/>
    <w:rsid w:val="00821445"/>
    <w:rsid w:val="00821498"/>
    <w:rsid w:val="00821A2A"/>
    <w:rsid w:val="00823A18"/>
    <w:rsid w:val="00823EA5"/>
    <w:rsid w:val="00823FD1"/>
    <w:rsid w:val="00830E0E"/>
    <w:rsid w:val="00831C66"/>
    <w:rsid w:val="00831DF4"/>
    <w:rsid w:val="00832CF2"/>
    <w:rsid w:val="00832E8F"/>
    <w:rsid w:val="0083733A"/>
    <w:rsid w:val="0084066D"/>
    <w:rsid w:val="00841310"/>
    <w:rsid w:val="00842B06"/>
    <w:rsid w:val="00843180"/>
    <w:rsid w:val="00851986"/>
    <w:rsid w:val="0085208E"/>
    <w:rsid w:val="008521BF"/>
    <w:rsid w:val="00853119"/>
    <w:rsid w:val="008603D3"/>
    <w:rsid w:val="00860DC4"/>
    <w:rsid w:val="00863D04"/>
    <w:rsid w:val="00864908"/>
    <w:rsid w:val="00864ED8"/>
    <w:rsid w:val="00872BAE"/>
    <w:rsid w:val="00873A48"/>
    <w:rsid w:val="00873C2C"/>
    <w:rsid w:val="00875DAD"/>
    <w:rsid w:val="0087679D"/>
    <w:rsid w:val="00882B28"/>
    <w:rsid w:val="00884234"/>
    <w:rsid w:val="00885DBA"/>
    <w:rsid w:val="00885F11"/>
    <w:rsid w:val="00887A73"/>
    <w:rsid w:val="00887ADC"/>
    <w:rsid w:val="008905BE"/>
    <w:rsid w:val="00893D27"/>
    <w:rsid w:val="00894685"/>
    <w:rsid w:val="00895141"/>
    <w:rsid w:val="00897CFF"/>
    <w:rsid w:val="008A2BBA"/>
    <w:rsid w:val="008A4947"/>
    <w:rsid w:val="008A7460"/>
    <w:rsid w:val="008A752D"/>
    <w:rsid w:val="008A768B"/>
    <w:rsid w:val="008A7906"/>
    <w:rsid w:val="008B003B"/>
    <w:rsid w:val="008B06D5"/>
    <w:rsid w:val="008B5E01"/>
    <w:rsid w:val="008B5F3F"/>
    <w:rsid w:val="008C01D1"/>
    <w:rsid w:val="008C1436"/>
    <w:rsid w:val="008C3D62"/>
    <w:rsid w:val="008C45D3"/>
    <w:rsid w:val="008C6AEE"/>
    <w:rsid w:val="008C7C78"/>
    <w:rsid w:val="008D121D"/>
    <w:rsid w:val="008D5979"/>
    <w:rsid w:val="008E0BFD"/>
    <w:rsid w:val="008E312C"/>
    <w:rsid w:val="008E68B2"/>
    <w:rsid w:val="008F0F28"/>
    <w:rsid w:val="008F2394"/>
    <w:rsid w:val="008F3261"/>
    <w:rsid w:val="008F33CA"/>
    <w:rsid w:val="008F3D0C"/>
    <w:rsid w:val="008F4D0E"/>
    <w:rsid w:val="008F4D21"/>
    <w:rsid w:val="008F534D"/>
    <w:rsid w:val="008F5B88"/>
    <w:rsid w:val="008F70A8"/>
    <w:rsid w:val="00901A14"/>
    <w:rsid w:val="00904D31"/>
    <w:rsid w:val="009053EE"/>
    <w:rsid w:val="00910F43"/>
    <w:rsid w:val="009125E6"/>
    <w:rsid w:val="00912A2F"/>
    <w:rsid w:val="00913736"/>
    <w:rsid w:val="009144C6"/>
    <w:rsid w:val="00914CDB"/>
    <w:rsid w:val="00917A16"/>
    <w:rsid w:val="00920790"/>
    <w:rsid w:val="00921D9E"/>
    <w:rsid w:val="00924961"/>
    <w:rsid w:val="00925927"/>
    <w:rsid w:val="009263C0"/>
    <w:rsid w:val="009274EF"/>
    <w:rsid w:val="009328DF"/>
    <w:rsid w:val="00935D40"/>
    <w:rsid w:val="00936C8C"/>
    <w:rsid w:val="00940DAC"/>
    <w:rsid w:val="00941D7F"/>
    <w:rsid w:val="00943478"/>
    <w:rsid w:val="00945EA5"/>
    <w:rsid w:val="009468F6"/>
    <w:rsid w:val="0094792B"/>
    <w:rsid w:val="00952F0D"/>
    <w:rsid w:val="00953054"/>
    <w:rsid w:val="00954654"/>
    <w:rsid w:val="00955566"/>
    <w:rsid w:val="00955888"/>
    <w:rsid w:val="00955AC4"/>
    <w:rsid w:val="00961445"/>
    <w:rsid w:val="00964096"/>
    <w:rsid w:val="00967EC8"/>
    <w:rsid w:val="00971CAA"/>
    <w:rsid w:val="00973BD4"/>
    <w:rsid w:val="009743B9"/>
    <w:rsid w:val="00975744"/>
    <w:rsid w:val="009758BC"/>
    <w:rsid w:val="00976709"/>
    <w:rsid w:val="009776E3"/>
    <w:rsid w:val="009818B5"/>
    <w:rsid w:val="00984ABE"/>
    <w:rsid w:val="00986A41"/>
    <w:rsid w:val="00986BFF"/>
    <w:rsid w:val="00990C29"/>
    <w:rsid w:val="00992709"/>
    <w:rsid w:val="00992F03"/>
    <w:rsid w:val="009930AF"/>
    <w:rsid w:val="0099339A"/>
    <w:rsid w:val="009938EE"/>
    <w:rsid w:val="00994AA9"/>
    <w:rsid w:val="00995F2C"/>
    <w:rsid w:val="00996509"/>
    <w:rsid w:val="00996D80"/>
    <w:rsid w:val="009A3B13"/>
    <w:rsid w:val="009A7FE6"/>
    <w:rsid w:val="009B020B"/>
    <w:rsid w:val="009B05FF"/>
    <w:rsid w:val="009B1CCA"/>
    <w:rsid w:val="009B24EB"/>
    <w:rsid w:val="009B25B0"/>
    <w:rsid w:val="009B2E56"/>
    <w:rsid w:val="009B45B4"/>
    <w:rsid w:val="009B5BC6"/>
    <w:rsid w:val="009B69F5"/>
    <w:rsid w:val="009B7E88"/>
    <w:rsid w:val="009C3135"/>
    <w:rsid w:val="009C5E7E"/>
    <w:rsid w:val="009C61A4"/>
    <w:rsid w:val="009D089A"/>
    <w:rsid w:val="009D3B4D"/>
    <w:rsid w:val="009D5CEC"/>
    <w:rsid w:val="009D64ED"/>
    <w:rsid w:val="009D7059"/>
    <w:rsid w:val="009E049E"/>
    <w:rsid w:val="009E0562"/>
    <w:rsid w:val="009E3381"/>
    <w:rsid w:val="009E3CA5"/>
    <w:rsid w:val="009E41D4"/>
    <w:rsid w:val="009E4842"/>
    <w:rsid w:val="009F1858"/>
    <w:rsid w:val="009F4D8C"/>
    <w:rsid w:val="009F55EC"/>
    <w:rsid w:val="00A0219B"/>
    <w:rsid w:val="00A02EF2"/>
    <w:rsid w:val="00A038CB"/>
    <w:rsid w:val="00A040A4"/>
    <w:rsid w:val="00A04844"/>
    <w:rsid w:val="00A06DB6"/>
    <w:rsid w:val="00A06E98"/>
    <w:rsid w:val="00A07674"/>
    <w:rsid w:val="00A07F3C"/>
    <w:rsid w:val="00A104C3"/>
    <w:rsid w:val="00A10D9A"/>
    <w:rsid w:val="00A133A0"/>
    <w:rsid w:val="00A14A02"/>
    <w:rsid w:val="00A21069"/>
    <w:rsid w:val="00A21987"/>
    <w:rsid w:val="00A253E6"/>
    <w:rsid w:val="00A26063"/>
    <w:rsid w:val="00A273C8"/>
    <w:rsid w:val="00A30EAB"/>
    <w:rsid w:val="00A310EC"/>
    <w:rsid w:val="00A313DC"/>
    <w:rsid w:val="00A32982"/>
    <w:rsid w:val="00A32A3F"/>
    <w:rsid w:val="00A34749"/>
    <w:rsid w:val="00A35BF1"/>
    <w:rsid w:val="00A36B53"/>
    <w:rsid w:val="00A37907"/>
    <w:rsid w:val="00A44836"/>
    <w:rsid w:val="00A4651C"/>
    <w:rsid w:val="00A47551"/>
    <w:rsid w:val="00A5270D"/>
    <w:rsid w:val="00A53927"/>
    <w:rsid w:val="00A5456A"/>
    <w:rsid w:val="00A54BE4"/>
    <w:rsid w:val="00A61EC0"/>
    <w:rsid w:val="00A64669"/>
    <w:rsid w:val="00A64FCC"/>
    <w:rsid w:val="00A653C3"/>
    <w:rsid w:val="00A65461"/>
    <w:rsid w:val="00A668AF"/>
    <w:rsid w:val="00A7169B"/>
    <w:rsid w:val="00A72F0E"/>
    <w:rsid w:val="00A73FB8"/>
    <w:rsid w:val="00A751C2"/>
    <w:rsid w:val="00A76D67"/>
    <w:rsid w:val="00A8071C"/>
    <w:rsid w:val="00A81E04"/>
    <w:rsid w:val="00A83D72"/>
    <w:rsid w:val="00A8429B"/>
    <w:rsid w:val="00A84DF5"/>
    <w:rsid w:val="00A858FB"/>
    <w:rsid w:val="00A85DF0"/>
    <w:rsid w:val="00A87794"/>
    <w:rsid w:val="00A91453"/>
    <w:rsid w:val="00A91923"/>
    <w:rsid w:val="00A94727"/>
    <w:rsid w:val="00A94A8E"/>
    <w:rsid w:val="00A9614D"/>
    <w:rsid w:val="00A97247"/>
    <w:rsid w:val="00AA1186"/>
    <w:rsid w:val="00AA398C"/>
    <w:rsid w:val="00AA42E2"/>
    <w:rsid w:val="00AA43E0"/>
    <w:rsid w:val="00AA455D"/>
    <w:rsid w:val="00AA5DD2"/>
    <w:rsid w:val="00AA6A14"/>
    <w:rsid w:val="00AA6C1F"/>
    <w:rsid w:val="00AB1537"/>
    <w:rsid w:val="00AB4964"/>
    <w:rsid w:val="00AB5264"/>
    <w:rsid w:val="00AB6285"/>
    <w:rsid w:val="00AB6987"/>
    <w:rsid w:val="00AB6FD6"/>
    <w:rsid w:val="00AC0B40"/>
    <w:rsid w:val="00AC4801"/>
    <w:rsid w:val="00AC5CBF"/>
    <w:rsid w:val="00AC7ADE"/>
    <w:rsid w:val="00AC7BB7"/>
    <w:rsid w:val="00AD0AD1"/>
    <w:rsid w:val="00AD33E0"/>
    <w:rsid w:val="00AD6767"/>
    <w:rsid w:val="00AD6F3E"/>
    <w:rsid w:val="00AE4028"/>
    <w:rsid w:val="00AE4B0D"/>
    <w:rsid w:val="00AE581F"/>
    <w:rsid w:val="00AE71B6"/>
    <w:rsid w:val="00AF3A8E"/>
    <w:rsid w:val="00B02652"/>
    <w:rsid w:val="00B030D7"/>
    <w:rsid w:val="00B05FC1"/>
    <w:rsid w:val="00B0699A"/>
    <w:rsid w:val="00B0780D"/>
    <w:rsid w:val="00B1099F"/>
    <w:rsid w:val="00B11705"/>
    <w:rsid w:val="00B1286E"/>
    <w:rsid w:val="00B13CEB"/>
    <w:rsid w:val="00B15858"/>
    <w:rsid w:val="00B16B2C"/>
    <w:rsid w:val="00B17348"/>
    <w:rsid w:val="00B21ABE"/>
    <w:rsid w:val="00B24E3F"/>
    <w:rsid w:val="00B25C56"/>
    <w:rsid w:val="00B26A60"/>
    <w:rsid w:val="00B27C44"/>
    <w:rsid w:val="00B336B9"/>
    <w:rsid w:val="00B352AA"/>
    <w:rsid w:val="00B36618"/>
    <w:rsid w:val="00B3737F"/>
    <w:rsid w:val="00B40CA4"/>
    <w:rsid w:val="00B41611"/>
    <w:rsid w:val="00B43E3C"/>
    <w:rsid w:val="00B4482B"/>
    <w:rsid w:val="00B44E82"/>
    <w:rsid w:val="00B50E2D"/>
    <w:rsid w:val="00B519AA"/>
    <w:rsid w:val="00B52A56"/>
    <w:rsid w:val="00B53B68"/>
    <w:rsid w:val="00B57181"/>
    <w:rsid w:val="00B60652"/>
    <w:rsid w:val="00B61217"/>
    <w:rsid w:val="00B632C5"/>
    <w:rsid w:val="00B6613A"/>
    <w:rsid w:val="00B7179F"/>
    <w:rsid w:val="00B727AF"/>
    <w:rsid w:val="00B73950"/>
    <w:rsid w:val="00B73E9A"/>
    <w:rsid w:val="00B74C9B"/>
    <w:rsid w:val="00B75AA6"/>
    <w:rsid w:val="00B823BD"/>
    <w:rsid w:val="00B86CB1"/>
    <w:rsid w:val="00B918B4"/>
    <w:rsid w:val="00B9236E"/>
    <w:rsid w:val="00B955FB"/>
    <w:rsid w:val="00BA0002"/>
    <w:rsid w:val="00BA16E1"/>
    <w:rsid w:val="00BA309D"/>
    <w:rsid w:val="00BA5FA9"/>
    <w:rsid w:val="00BB2C45"/>
    <w:rsid w:val="00BB37C1"/>
    <w:rsid w:val="00BB4298"/>
    <w:rsid w:val="00BB5062"/>
    <w:rsid w:val="00BC2093"/>
    <w:rsid w:val="00BC24CC"/>
    <w:rsid w:val="00BC6235"/>
    <w:rsid w:val="00BC6C7F"/>
    <w:rsid w:val="00BC758F"/>
    <w:rsid w:val="00BD320B"/>
    <w:rsid w:val="00BE030B"/>
    <w:rsid w:val="00BE73A2"/>
    <w:rsid w:val="00BE79E9"/>
    <w:rsid w:val="00BF037D"/>
    <w:rsid w:val="00BF2784"/>
    <w:rsid w:val="00BF35A9"/>
    <w:rsid w:val="00C002B8"/>
    <w:rsid w:val="00C01C54"/>
    <w:rsid w:val="00C021B2"/>
    <w:rsid w:val="00C022C9"/>
    <w:rsid w:val="00C04376"/>
    <w:rsid w:val="00C048C6"/>
    <w:rsid w:val="00C119AD"/>
    <w:rsid w:val="00C164C0"/>
    <w:rsid w:val="00C21344"/>
    <w:rsid w:val="00C213CA"/>
    <w:rsid w:val="00C2242C"/>
    <w:rsid w:val="00C22F53"/>
    <w:rsid w:val="00C26C47"/>
    <w:rsid w:val="00C2737F"/>
    <w:rsid w:val="00C27923"/>
    <w:rsid w:val="00C3213D"/>
    <w:rsid w:val="00C345F4"/>
    <w:rsid w:val="00C374B9"/>
    <w:rsid w:val="00C375E4"/>
    <w:rsid w:val="00C40570"/>
    <w:rsid w:val="00C4265B"/>
    <w:rsid w:val="00C435AB"/>
    <w:rsid w:val="00C450AB"/>
    <w:rsid w:val="00C4779D"/>
    <w:rsid w:val="00C50EB4"/>
    <w:rsid w:val="00C515C7"/>
    <w:rsid w:val="00C52D01"/>
    <w:rsid w:val="00C53339"/>
    <w:rsid w:val="00C535CC"/>
    <w:rsid w:val="00C53606"/>
    <w:rsid w:val="00C53C6B"/>
    <w:rsid w:val="00C6171F"/>
    <w:rsid w:val="00C64298"/>
    <w:rsid w:val="00C65161"/>
    <w:rsid w:val="00C663C6"/>
    <w:rsid w:val="00C66961"/>
    <w:rsid w:val="00C7232F"/>
    <w:rsid w:val="00C760B8"/>
    <w:rsid w:val="00C760BB"/>
    <w:rsid w:val="00C76CC3"/>
    <w:rsid w:val="00C7705B"/>
    <w:rsid w:val="00C77E9F"/>
    <w:rsid w:val="00C80CCF"/>
    <w:rsid w:val="00C81BC3"/>
    <w:rsid w:val="00C83D3F"/>
    <w:rsid w:val="00C84474"/>
    <w:rsid w:val="00C8530B"/>
    <w:rsid w:val="00C85F52"/>
    <w:rsid w:val="00C87802"/>
    <w:rsid w:val="00C9107F"/>
    <w:rsid w:val="00C92525"/>
    <w:rsid w:val="00C947C2"/>
    <w:rsid w:val="00C9540D"/>
    <w:rsid w:val="00CA2A39"/>
    <w:rsid w:val="00CA31BD"/>
    <w:rsid w:val="00CA4A93"/>
    <w:rsid w:val="00CA4E4F"/>
    <w:rsid w:val="00CB0C69"/>
    <w:rsid w:val="00CB2B67"/>
    <w:rsid w:val="00CB3361"/>
    <w:rsid w:val="00CB4CBD"/>
    <w:rsid w:val="00CC2998"/>
    <w:rsid w:val="00CC687D"/>
    <w:rsid w:val="00CC71AE"/>
    <w:rsid w:val="00CC7798"/>
    <w:rsid w:val="00CD0B55"/>
    <w:rsid w:val="00CD1A02"/>
    <w:rsid w:val="00CD4146"/>
    <w:rsid w:val="00CD5AB9"/>
    <w:rsid w:val="00CE0348"/>
    <w:rsid w:val="00CE17D2"/>
    <w:rsid w:val="00CE5F02"/>
    <w:rsid w:val="00CE695F"/>
    <w:rsid w:val="00CE6B83"/>
    <w:rsid w:val="00CE700B"/>
    <w:rsid w:val="00CF48D3"/>
    <w:rsid w:val="00CF4D7A"/>
    <w:rsid w:val="00CF7816"/>
    <w:rsid w:val="00CF7982"/>
    <w:rsid w:val="00D010D1"/>
    <w:rsid w:val="00D01528"/>
    <w:rsid w:val="00D0197D"/>
    <w:rsid w:val="00D0237E"/>
    <w:rsid w:val="00D04B69"/>
    <w:rsid w:val="00D06F21"/>
    <w:rsid w:val="00D07485"/>
    <w:rsid w:val="00D1249B"/>
    <w:rsid w:val="00D127BB"/>
    <w:rsid w:val="00D138E4"/>
    <w:rsid w:val="00D14142"/>
    <w:rsid w:val="00D17319"/>
    <w:rsid w:val="00D17C39"/>
    <w:rsid w:val="00D2112C"/>
    <w:rsid w:val="00D21816"/>
    <w:rsid w:val="00D21FCD"/>
    <w:rsid w:val="00D25962"/>
    <w:rsid w:val="00D26201"/>
    <w:rsid w:val="00D26BF1"/>
    <w:rsid w:val="00D276CF"/>
    <w:rsid w:val="00D309FB"/>
    <w:rsid w:val="00D30D55"/>
    <w:rsid w:val="00D315B3"/>
    <w:rsid w:val="00D31683"/>
    <w:rsid w:val="00D339FD"/>
    <w:rsid w:val="00D33B93"/>
    <w:rsid w:val="00D353A7"/>
    <w:rsid w:val="00D36A53"/>
    <w:rsid w:val="00D36D5A"/>
    <w:rsid w:val="00D4084E"/>
    <w:rsid w:val="00D41C93"/>
    <w:rsid w:val="00D41D2D"/>
    <w:rsid w:val="00D45EB4"/>
    <w:rsid w:val="00D46071"/>
    <w:rsid w:val="00D46574"/>
    <w:rsid w:val="00D46BDC"/>
    <w:rsid w:val="00D476AB"/>
    <w:rsid w:val="00D5064F"/>
    <w:rsid w:val="00D5120A"/>
    <w:rsid w:val="00D51A88"/>
    <w:rsid w:val="00D52566"/>
    <w:rsid w:val="00D52AF4"/>
    <w:rsid w:val="00D52F73"/>
    <w:rsid w:val="00D628B7"/>
    <w:rsid w:val="00D63924"/>
    <w:rsid w:val="00D64E98"/>
    <w:rsid w:val="00D67ABB"/>
    <w:rsid w:val="00D74EFC"/>
    <w:rsid w:val="00D758B6"/>
    <w:rsid w:val="00D76E65"/>
    <w:rsid w:val="00D7708D"/>
    <w:rsid w:val="00D77AE2"/>
    <w:rsid w:val="00D81A71"/>
    <w:rsid w:val="00D823A5"/>
    <w:rsid w:val="00D82478"/>
    <w:rsid w:val="00D83BE7"/>
    <w:rsid w:val="00D9162A"/>
    <w:rsid w:val="00D91F67"/>
    <w:rsid w:val="00D939B7"/>
    <w:rsid w:val="00D94745"/>
    <w:rsid w:val="00D96271"/>
    <w:rsid w:val="00DA2E5B"/>
    <w:rsid w:val="00DA3561"/>
    <w:rsid w:val="00DA4F1E"/>
    <w:rsid w:val="00DA538E"/>
    <w:rsid w:val="00DA6033"/>
    <w:rsid w:val="00DA7648"/>
    <w:rsid w:val="00DB1F76"/>
    <w:rsid w:val="00DB20AE"/>
    <w:rsid w:val="00DB4437"/>
    <w:rsid w:val="00DB4EE4"/>
    <w:rsid w:val="00DB5EA4"/>
    <w:rsid w:val="00DB5FDE"/>
    <w:rsid w:val="00DB6D1C"/>
    <w:rsid w:val="00DC08C0"/>
    <w:rsid w:val="00DC220D"/>
    <w:rsid w:val="00DC4E85"/>
    <w:rsid w:val="00DD0C34"/>
    <w:rsid w:val="00DD13ED"/>
    <w:rsid w:val="00DD170D"/>
    <w:rsid w:val="00DD33C6"/>
    <w:rsid w:val="00DD4073"/>
    <w:rsid w:val="00DD51E8"/>
    <w:rsid w:val="00DD537F"/>
    <w:rsid w:val="00DD66F6"/>
    <w:rsid w:val="00DE34D6"/>
    <w:rsid w:val="00DE3B94"/>
    <w:rsid w:val="00DE3C74"/>
    <w:rsid w:val="00DE3F2B"/>
    <w:rsid w:val="00DE4EDA"/>
    <w:rsid w:val="00DE65D4"/>
    <w:rsid w:val="00DF17D1"/>
    <w:rsid w:val="00DF311C"/>
    <w:rsid w:val="00DF3D43"/>
    <w:rsid w:val="00DF5E4D"/>
    <w:rsid w:val="00DF62E7"/>
    <w:rsid w:val="00E01DB0"/>
    <w:rsid w:val="00E0424B"/>
    <w:rsid w:val="00E13C35"/>
    <w:rsid w:val="00E14E11"/>
    <w:rsid w:val="00E155C3"/>
    <w:rsid w:val="00E17D84"/>
    <w:rsid w:val="00E20C08"/>
    <w:rsid w:val="00E2232F"/>
    <w:rsid w:val="00E2288B"/>
    <w:rsid w:val="00E23E2A"/>
    <w:rsid w:val="00E31ED9"/>
    <w:rsid w:val="00E33949"/>
    <w:rsid w:val="00E35789"/>
    <w:rsid w:val="00E35FAF"/>
    <w:rsid w:val="00E37BC3"/>
    <w:rsid w:val="00E37FA0"/>
    <w:rsid w:val="00E414B2"/>
    <w:rsid w:val="00E42457"/>
    <w:rsid w:val="00E44F63"/>
    <w:rsid w:val="00E474A9"/>
    <w:rsid w:val="00E47A4A"/>
    <w:rsid w:val="00E509E3"/>
    <w:rsid w:val="00E50C7E"/>
    <w:rsid w:val="00E50CF7"/>
    <w:rsid w:val="00E51531"/>
    <w:rsid w:val="00E53E5B"/>
    <w:rsid w:val="00E53E60"/>
    <w:rsid w:val="00E54459"/>
    <w:rsid w:val="00E55987"/>
    <w:rsid w:val="00E5624E"/>
    <w:rsid w:val="00E56D27"/>
    <w:rsid w:val="00E60A00"/>
    <w:rsid w:val="00E61E97"/>
    <w:rsid w:val="00E62801"/>
    <w:rsid w:val="00E6670C"/>
    <w:rsid w:val="00E66E64"/>
    <w:rsid w:val="00E67257"/>
    <w:rsid w:val="00E70745"/>
    <w:rsid w:val="00E802D9"/>
    <w:rsid w:val="00E812BC"/>
    <w:rsid w:val="00E8155B"/>
    <w:rsid w:val="00E827D8"/>
    <w:rsid w:val="00E83FF6"/>
    <w:rsid w:val="00E92F5C"/>
    <w:rsid w:val="00E93363"/>
    <w:rsid w:val="00E93E68"/>
    <w:rsid w:val="00E94C89"/>
    <w:rsid w:val="00E9515F"/>
    <w:rsid w:val="00E96697"/>
    <w:rsid w:val="00E970F7"/>
    <w:rsid w:val="00EA041D"/>
    <w:rsid w:val="00EA0F0F"/>
    <w:rsid w:val="00EA1CC8"/>
    <w:rsid w:val="00EA2AA5"/>
    <w:rsid w:val="00EA35E6"/>
    <w:rsid w:val="00EA5493"/>
    <w:rsid w:val="00EB08C7"/>
    <w:rsid w:val="00EB795C"/>
    <w:rsid w:val="00EC05E0"/>
    <w:rsid w:val="00EC3732"/>
    <w:rsid w:val="00EC4014"/>
    <w:rsid w:val="00EC4D41"/>
    <w:rsid w:val="00ED037F"/>
    <w:rsid w:val="00ED2D9F"/>
    <w:rsid w:val="00ED3273"/>
    <w:rsid w:val="00ED444B"/>
    <w:rsid w:val="00ED5508"/>
    <w:rsid w:val="00ED7208"/>
    <w:rsid w:val="00ED7520"/>
    <w:rsid w:val="00ED75A0"/>
    <w:rsid w:val="00EE2DFE"/>
    <w:rsid w:val="00EE434F"/>
    <w:rsid w:val="00EE4DD1"/>
    <w:rsid w:val="00EE63A6"/>
    <w:rsid w:val="00EE773A"/>
    <w:rsid w:val="00EF076D"/>
    <w:rsid w:val="00EF1283"/>
    <w:rsid w:val="00EF1A3E"/>
    <w:rsid w:val="00EF4408"/>
    <w:rsid w:val="00EF4E9E"/>
    <w:rsid w:val="00EF7ECB"/>
    <w:rsid w:val="00F017C8"/>
    <w:rsid w:val="00F01945"/>
    <w:rsid w:val="00F01FB4"/>
    <w:rsid w:val="00F0608E"/>
    <w:rsid w:val="00F06D59"/>
    <w:rsid w:val="00F12111"/>
    <w:rsid w:val="00F13557"/>
    <w:rsid w:val="00F21B46"/>
    <w:rsid w:val="00F22B71"/>
    <w:rsid w:val="00F23F56"/>
    <w:rsid w:val="00F26495"/>
    <w:rsid w:val="00F314F3"/>
    <w:rsid w:val="00F36A9A"/>
    <w:rsid w:val="00F4019C"/>
    <w:rsid w:val="00F40813"/>
    <w:rsid w:val="00F41F45"/>
    <w:rsid w:val="00F43048"/>
    <w:rsid w:val="00F4707D"/>
    <w:rsid w:val="00F473F2"/>
    <w:rsid w:val="00F47BB3"/>
    <w:rsid w:val="00F501F8"/>
    <w:rsid w:val="00F512E9"/>
    <w:rsid w:val="00F62AA0"/>
    <w:rsid w:val="00F64EBD"/>
    <w:rsid w:val="00F650A7"/>
    <w:rsid w:val="00F66C51"/>
    <w:rsid w:val="00F67E8E"/>
    <w:rsid w:val="00F703B3"/>
    <w:rsid w:val="00F7078F"/>
    <w:rsid w:val="00F71490"/>
    <w:rsid w:val="00F744EF"/>
    <w:rsid w:val="00F75294"/>
    <w:rsid w:val="00F77564"/>
    <w:rsid w:val="00F77E8F"/>
    <w:rsid w:val="00F8001C"/>
    <w:rsid w:val="00F807AD"/>
    <w:rsid w:val="00F8226A"/>
    <w:rsid w:val="00F823B7"/>
    <w:rsid w:val="00F82436"/>
    <w:rsid w:val="00F82938"/>
    <w:rsid w:val="00F8385D"/>
    <w:rsid w:val="00F83C55"/>
    <w:rsid w:val="00F86268"/>
    <w:rsid w:val="00F864D2"/>
    <w:rsid w:val="00F87146"/>
    <w:rsid w:val="00F87DEB"/>
    <w:rsid w:val="00F945A2"/>
    <w:rsid w:val="00F94E5B"/>
    <w:rsid w:val="00F95764"/>
    <w:rsid w:val="00F96D65"/>
    <w:rsid w:val="00F97A66"/>
    <w:rsid w:val="00FB251B"/>
    <w:rsid w:val="00FB2632"/>
    <w:rsid w:val="00FB33D9"/>
    <w:rsid w:val="00FB3516"/>
    <w:rsid w:val="00FB591E"/>
    <w:rsid w:val="00FB68DD"/>
    <w:rsid w:val="00FB6CCE"/>
    <w:rsid w:val="00FB7676"/>
    <w:rsid w:val="00FC1BD5"/>
    <w:rsid w:val="00FC3F6F"/>
    <w:rsid w:val="00FC44F3"/>
    <w:rsid w:val="00FD0D2B"/>
    <w:rsid w:val="00FD1229"/>
    <w:rsid w:val="00FD33D5"/>
    <w:rsid w:val="00FD7AA8"/>
    <w:rsid w:val="00FE063E"/>
    <w:rsid w:val="00FE369E"/>
    <w:rsid w:val="00FE6EE2"/>
    <w:rsid w:val="00FF09C8"/>
    <w:rsid w:val="00FF1E5E"/>
    <w:rsid w:val="00FF4541"/>
    <w:rsid w:val="00FF594C"/>
    <w:rsid w:val="00FF6F92"/>
    <w:rsid w:val="00FF7728"/>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8699AA"/>
  <w14:defaultImageDpi w14:val="0"/>
  <w15:docId w15:val="{73A8D349-B3F0-4174-8003-A0A76AB2A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unhideWhenUsed="1"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F94"/>
    <w:pPr>
      <w:spacing w:after="0" w:line="240" w:lineRule="auto"/>
      <w:jc w:val="both"/>
    </w:pPr>
    <w:rPr>
      <w:rFonts w:ascii="Book Antiqua" w:hAnsi="Book Antiqua" w:cs="Arial"/>
      <w:color w:val="000000"/>
      <w:sz w:val="24"/>
    </w:rPr>
  </w:style>
  <w:style w:type="paragraph" w:styleId="Heading1">
    <w:name w:val="heading 1"/>
    <w:aliases w:val="Judul"/>
    <w:basedOn w:val="Normal"/>
    <w:next w:val="NoSpacing"/>
    <w:link w:val="Heading1Char"/>
    <w:autoRedefine/>
    <w:uiPriority w:val="9"/>
    <w:qFormat/>
    <w:rsid w:val="003C603D"/>
    <w:pPr>
      <w:keepNext/>
      <w:jc w:val="center"/>
      <w:outlineLvl w:val="0"/>
    </w:pPr>
    <w:rPr>
      <w:rFonts w:eastAsiaTheme="majorEastAsia" w:cs="Gisha"/>
      <w:b/>
      <w:noProof/>
      <w:color w:val="auto"/>
      <w:sz w:val="28"/>
      <w:lang w:val="en-ID" w:eastAsia="tr-TR"/>
    </w:rPr>
  </w:style>
  <w:style w:type="paragraph" w:styleId="Heading2">
    <w:name w:val="heading 2"/>
    <w:basedOn w:val="Normal"/>
    <w:next w:val="NormalH2"/>
    <w:link w:val="Heading2Char"/>
    <w:autoRedefine/>
    <w:uiPriority w:val="9"/>
    <w:semiHidden/>
    <w:qFormat/>
    <w:rsid w:val="00873A48"/>
    <w:pPr>
      <w:keepNext/>
      <w:keepLines/>
      <w:numPr>
        <w:ilvl w:val="1"/>
        <w:numId w:val="6"/>
      </w:numPr>
      <w:outlineLvl w:val="1"/>
    </w:pPr>
    <w:rPr>
      <w:rFonts w:eastAsiaTheme="majorEastAsia" w:cs="Times New Roman"/>
      <w:b/>
      <w:szCs w:val="26"/>
    </w:rPr>
  </w:style>
  <w:style w:type="paragraph" w:styleId="Heading3">
    <w:name w:val="heading 3"/>
    <w:basedOn w:val="Normal"/>
    <w:next w:val="NormalH3"/>
    <w:link w:val="Heading3Char"/>
    <w:autoRedefine/>
    <w:uiPriority w:val="9"/>
    <w:semiHidden/>
    <w:qFormat/>
    <w:rsid w:val="00873A48"/>
    <w:pPr>
      <w:keepNext/>
      <w:keepLines/>
      <w:numPr>
        <w:ilvl w:val="2"/>
        <w:numId w:val="6"/>
      </w:numPr>
      <w:outlineLvl w:val="2"/>
    </w:pPr>
    <w:rPr>
      <w:rFonts w:eastAsiaTheme="majorEastAsia" w:cs="Times New Roman"/>
      <w:b/>
      <w:szCs w:val="24"/>
    </w:rPr>
  </w:style>
  <w:style w:type="paragraph" w:styleId="Heading4">
    <w:name w:val="heading 4"/>
    <w:basedOn w:val="Normal"/>
    <w:next w:val="NormalH4"/>
    <w:link w:val="Heading4Char"/>
    <w:autoRedefine/>
    <w:uiPriority w:val="9"/>
    <w:semiHidden/>
    <w:qFormat/>
    <w:rsid w:val="00873A48"/>
    <w:pPr>
      <w:keepNext/>
      <w:keepLines/>
      <w:numPr>
        <w:ilvl w:val="3"/>
        <w:numId w:val="3"/>
      </w:numPr>
      <w:outlineLvl w:val="3"/>
    </w:pPr>
    <w:rPr>
      <w:rFonts w:eastAsiaTheme="majorEastAsia" w:cs="Times New Roman"/>
      <w:b/>
    </w:rPr>
  </w:style>
  <w:style w:type="paragraph" w:styleId="Heading5">
    <w:name w:val="heading 5"/>
    <w:basedOn w:val="Normal"/>
    <w:next w:val="Normal"/>
    <w:link w:val="Heading5Char"/>
    <w:autoRedefine/>
    <w:uiPriority w:val="9"/>
    <w:semiHidden/>
    <w:qFormat/>
    <w:rsid w:val="00873A48"/>
    <w:pPr>
      <w:keepNext/>
      <w:keepLines/>
      <w:numPr>
        <w:ilvl w:val="4"/>
        <w:numId w:val="1"/>
      </w:numPr>
      <w:outlineLvl w:val="4"/>
    </w:pPr>
    <w:rPr>
      <w:rFonts w:cs="Times New Roman"/>
    </w:rPr>
  </w:style>
  <w:style w:type="paragraph" w:styleId="Heading6">
    <w:name w:val="heading 6"/>
    <w:basedOn w:val="Normal"/>
    <w:next w:val="Normal"/>
    <w:link w:val="Heading6Char"/>
    <w:uiPriority w:val="9"/>
    <w:semiHidden/>
    <w:qFormat/>
    <w:rsid w:val="00873A48"/>
    <w:pPr>
      <w:keepNext/>
      <w:keepLines/>
      <w:ind w:left="567" w:firstLine="567"/>
      <w:outlineLvl w:val="5"/>
    </w:pPr>
    <w:rPr>
      <w:rFonts w:cs="Times New Roman"/>
      <w:color w:val="auto"/>
      <w:szCs w:val="24"/>
    </w:rPr>
  </w:style>
  <w:style w:type="paragraph" w:styleId="Heading8">
    <w:name w:val="heading 8"/>
    <w:basedOn w:val="Normal"/>
    <w:next w:val="Normal"/>
    <w:link w:val="Heading8Char"/>
    <w:uiPriority w:val="9"/>
    <w:semiHidden/>
    <w:qFormat/>
    <w:rsid w:val="00873A48"/>
    <w:pPr>
      <w:keepNext/>
      <w:keepLines/>
      <w:spacing w:before="40"/>
      <w:outlineLvl w:val="7"/>
    </w:pPr>
    <w:rPr>
      <w:rFonts w:asciiTheme="majorHAnsi" w:eastAsiaTheme="majorEastAsia" w:hAnsiTheme="majorHAnsi" w:cs="Times New Roman"/>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Char"/>
    <w:basedOn w:val="DefaultParagraphFont"/>
    <w:link w:val="Heading1"/>
    <w:uiPriority w:val="9"/>
    <w:locked/>
    <w:rsid w:val="003C603D"/>
    <w:rPr>
      <w:rFonts w:ascii="Book Antiqua" w:eastAsiaTheme="majorEastAsia" w:hAnsi="Book Antiqua" w:cs="Gisha"/>
      <w:b/>
      <w:noProof/>
      <w:sz w:val="28"/>
      <w:lang w:val="en-ID" w:eastAsia="tr-TR"/>
    </w:rPr>
  </w:style>
  <w:style w:type="character" w:customStyle="1" w:styleId="Heading2Char">
    <w:name w:val="Heading 2 Char"/>
    <w:basedOn w:val="DefaultParagraphFont"/>
    <w:link w:val="Heading2"/>
    <w:uiPriority w:val="9"/>
    <w:semiHidden/>
    <w:locked/>
    <w:rsid w:val="00530CCA"/>
    <w:rPr>
      <w:rFonts w:ascii="Times New Roman" w:eastAsiaTheme="majorEastAsia" w:hAnsi="Times New Roman"/>
      <w:b/>
      <w:color w:val="000000"/>
      <w:sz w:val="26"/>
    </w:rPr>
  </w:style>
  <w:style w:type="character" w:customStyle="1" w:styleId="Heading3Char">
    <w:name w:val="Heading 3 Char"/>
    <w:basedOn w:val="DefaultParagraphFont"/>
    <w:link w:val="Heading3"/>
    <w:uiPriority w:val="9"/>
    <w:semiHidden/>
    <w:locked/>
    <w:rsid w:val="00530CCA"/>
    <w:rPr>
      <w:rFonts w:ascii="Times New Roman" w:eastAsiaTheme="majorEastAsia" w:hAnsi="Times New Roman"/>
      <w:b/>
      <w:color w:val="000000"/>
      <w:sz w:val="24"/>
    </w:rPr>
  </w:style>
  <w:style w:type="character" w:customStyle="1" w:styleId="Heading4Char">
    <w:name w:val="Heading 4 Char"/>
    <w:basedOn w:val="DefaultParagraphFont"/>
    <w:link w:val="Heading4"/>
    <w:uiPriority w:val="9"/>
    <w:semiHidden/>
    <w:locked/>
    <w:rsid w:val="00530CCA"/>
    <w:rPr>
      <w:rFonts w:ascii="Times New Roman" w:eastAsiaTheme="majorEastAsia" w:hAnsi="Times New Roman"/>
      <w:b/>
      <w:color w:val="000000"/>
      <w:sz w:val="24"/>
    </w:rPr>
  </w:style>
  <w:style w:type="character" w:customStyle="1" w:styleId="Heading5Char">
    <w:name w:val="Heading 5 Char"/>
    <w:basedOn w:val="DefaultParagraphFont"/>
    <w:link w:val="Heading5"/>
    <w:uiPriority w:val="9"/>
    <w:semiHidden/>
    <w:locked/>
    <w:rsid w:val="00530CCA"/>
    <w:rPr>
      <w:rFonts w:ascii="Times New Roman" w:hAnsi="Times New Roman"/>
      <w:color w:val="000000"/>
      <w:sz w:val="24"/>
    </w:rPr>
  </w:style>
  <w:style w:type="character" w:customStyle="1" w:styleId="Heading6Char">
    <w:name w:val="Heading 6 Char"/>
    <w:basedOn w:val="DefaultParagraphFont"/>
    <w:link w:val="Heading6"/>
    <w:uiPriority w:val="9"/>
    <w:semiHidden/>
    <w:locked/>
    <w:rsid w:val="00530CCA"/>
    <w:rPr>
      <w:rFonts w:ascii="Times New Roman" w:hAnsi="Times New Roman"/>
      <w:sz w:val="24"/>
    </w:rPr>
  </w:style>
  <w:style w:type="character" w:customStyle="1" w:styleId="Heading8Char">
    <w:name w:val="Heading 8 Char"/>
    <w:basedOn w:val="DefaultParagraphFont"/>
    <w:link w:val="Heading8"/>
    <w:uiPriority w:val="9"/>
    <w:semiHidden/>
    <w:locked/>
    <w:rsid w:val="00530CCA"/>
    <w:rPr>
      <w:rFonts w:asciiTheme="majorHAnsi" w:eastAsiaTheme="majorEastAsia" w:hAnsiTheme="majorHAnsi" w:cs="Times New Roman"/>
      <w:color w:val="272727" w:themeColor="text1" w:themeTint="D8"/>
      <w:sz w:val="21"/>
      <w:szCs w:val="21"/>
    </w:rPr>
  </w:style>
  <w:style w:type="paragraph" w:customStyle="1" w:styleId="NormalH2">
    <w:name w:val="Normal H2"/>
    <w:basedOn w:val="Normal"/>
    <w:semiHidden/>
    <w:qFormat/>
    <w:rsid w:val="00873A48"/>
    <w:pPr>
      <w:ind w:left="567" w:firstLine="567"/>
    </w:pPr>
  </w:style>
  <w:style w:type="paragraph" w:customStyle="1" w:styleId="NormalH3">
    <w:name w:val="Normal H3"/>
    <w:basedOn w:val="Normal"/>
    <w:autoRedefine/>
    <w:semiHidden/>
    <w:qFormat/>
    <w:rsid w:val="00873A48"/>
    <w:pPr>
      <w:ind w:left="851" w:firstLine="567"/>
    </w:pPr>
  </w:style>
  <w:style w:type="paragraph" w:customStyle="1" w:styleId="NormalH4">
    <w:name w:val="Normal H4"/>
    <w:basedOn w:val="Normal"/>
    <w:autoRedefine/>
    <w:semiHidden/>
    <w:qFormat/>
    <w:rsid w:val="00873A48"/>
    <w:pPr>
      <w:ind w:left="1134" w:firstLine="284"/>
    </w:pPr>
  </w:style>
  <w:style w:type="paragraph" w:styleId="NoSpacing">
    <w:name w:val="No Spacing"/>
    <w:basedOn w:val="Heading1"/>
    <w:next w:val="Normal"/>
    <w:autoRedefine/>
    <w:uiPriority w:val="1"/>
    <w:semiHidden/>
    <w:qFormat/>
    <w:rsid w:val="00873A48"/>
    <w:rPr>
      <w:rFonts w:cs="Arial"/>
    </w:rPr>
  </w:style>
  <w:style w:type="paragraph" w:styleId="FootnoteText">
    <w:name w:val="footnote text"/>
    <w:aliases w:val="Char Char Char Char,Char Char Char,Char"/>
    <w:basedOn w:val="Normal"/>
    <w:link w:val="FootnoteTextChar"/>
    <w:autoRedefine/>
    <w:uiPriority w:val="99"/>
    <w:rsid w:val="00873A48"/>
    <w:pPr>
      <w:spacing w:after="120"/>
      <w:ind w:firstLine="567"/>
    </w:pPr>
    <w:rPr>
      <w:sz w:val="20"/>
      <w:szCs w:val="20"/>
    </w:rPr>
  </w:style>
  <w:style w:type="character" w:customStyle="1" w:styleId="FootnoteTextChar">
    <w:name w:val="Footnote Text Char"/>
    <w:aliases w:val="Char Char Char Char Char,Char Char Char Char1,Char Char"/>
    <w:basedOn w:val="DefaultParagraphFont"/>
    <w:link w:val="FootnoteText"/>
    <w:uiPriority w:val="99"/>
    <w:locked/>
    <w:rsid w:val="00873A48"/>
    <w:rPr>
      <w:rFonts w:ascii="Times New Roman" w:hAnsi="Times New Roman"/>
      <w:color w:val="000000"/>
      <w:sz w:val="20"/>
    </w:rPr>
  </w:style>
  <w:style w:type="paragraph" w:styleId="Caption">
    <w:name w:val="caption"/>
    <w:basedOn w:val="Normal"/>
    <w:next w:val="Normal"/>
    <w:autoRedefine/>
    <w:uiPriority w:val="35"/>
    <w:qFormat/>
    <w:rsid w:val="00B16B2C"/>
    <w:pPr>
      <w:jc w:val="center"/>
    </w:pPr>
    <w:rPr>
      <w:b/>
      <w:iCs/>
      <w:sz w:val="20"/>
      <w:szCs w:val="18"/>
    </w:rPr>
  </w:style>
  <w:style w:type="character" w:styleId="FootnoteReference">
    <w:name w:val="footnote reference"/>
    <w:basedOn w:val="DefaultParagraphFont"/>
    <w:uiPriority w:val="99"/>
    <w:semiHidden/>
    <w:unhideWhenUsed/>
    <w:qFormat/>
    <w:rsid w:val="00873A48"/>
    <w:rPr>
      <w:rFonts w:cs="Times New Roman"/>
      <w:vertAlign w:val="superscript"/>
    </w:rPr>
  </w:style>
  <w:style w:type="character" w:styleId="Strong">
    <w:name w:val="Strong"/>
    <w:basedOn w:val="DefaultParagraphFont"/>
    <w:uiPriority w:val="22"/>
    <w:semiHidden/>
    <w:qFormat/>
    <w:rsid w:val="00873A48"/>
    <w:rPr>
      <w:b/>
    </w:rPr>
  </w:style>
  <w:style w:type="character" w:styleId="Emphasis">
    <w:name w:val="Emphasis"/>
    <w:basedOn w:val="DefaultParagraphFont"/>
    <w:uiPriority w:val="20"/>
    <w:rsid w:val="00873A48"/>
    <w:rPr>
      <w:rFonts w:cs="Times New Roman"/>
      <w:i/>
      <w:iCs/>
    </w:rPr>
  </w:style>
  <w:style w:type="paragraph" w:styleId="ListParagraph">
    <w:name w:val="List Paragraph"/>
    <w:basedOn w:val="Normal"/>
    <w:link w:val="ListParagraphChar"/>
    <w:uiPriority w:val="34"/>
    <w:rsid w:val="00873A48"/>
    <w:pPr>
      <w:ind w:left="1440" w:hanging="306"/>
      <w:contextualSpacing/>
    </w:pPr>
    <w:rPr>
      <w:color w:val="auto"/>
    </w:rPr>
  </w:style>
  <w:style w:type="character" w:customStyle="1" w:styleId="ListParagraphChar">
    <w:name w:val="List Paragraph Char"/>
    <w:link w:val="ListParagraph"/>
    <w:uiPriority w:val="34"/>
    <w:locked/>
    <w:rsid w:val="00530CCA"/>
    <w:rPr>
      <w:rFonts w:ascii="Times New Roman" w:hAnsi="Times New Roman"/>
      <w:sz w:val="24"/>
    </w:rPr>
  </w:style>
  <w:style w:type="paragraph" w:styleId="Bibliography">
    <w:name w:val="Bibliography"/>
    <w:basedOn w:val="Normal"/>
    <w:next w:val="Normal"/>
    <w:autoRedefine/>
    <w:uiPriority w:val="37"/>
    <w:qFormat/>
    <w:rsid w:val="00530CCA"/>
    <w:pPr>
      <w:ind w:left="567" w:hanging="567"/>
    </w:pPr>
  </w:style>
  <w:style w:type="paragraph" w:styleId="TOCHeading">
    <w:name w:val="TOC Heading"/>
    <w:aliases w:val="Lampiran"/>
    <w:basedOn w:val="Normal"/>
    <w:next w:val="Normal"/>
    <w:autoRedefine/>
    <w:uiPriority w:val="39"/>
    <w:rsid w:val="00873A48"/>
    <w:pPr>
      <w:jc w:val="left"/>
    </w:pPr>
    <w:rPr>
      <w:b/>
      <w:color w:val="auto"/>
    </w:rPr>
  </w:style>
  <w:style w:type="paragraph" w:styleId="Header">
    <w:name w:val="header"/>
    <w:basedOn w:val="Normal"/>
    <w:link w:val="HeaderChar"/>
    <w:uiPriority w:val="99"/>
    <w:unhideWhenUsed/>
    <w:rsid w:val="008F33CA"/>
    <w:pPr>
      <w:tabs>
        <w:tab w:val="center" w:pos="4513"/>
        <w:tab w:val="right" w:pos="9026"/>
      </w:tabs>
    </w:pPr>
  </w:style>
  <w:style w:type="character" w:customStyle="1" w:styleId="HeaderChar">
    <w:name w:val="Header Char"/>
    <w:basedOn w:val="DefaultParagraphFont"/>
    <w:link w:val="Header"/>
    <w:uiPriority w:val="99"/>
    <w:locked/>
    <w:rsid w:val="008F33CA"/>
    <w:rPr>
      <w:rFonts w:ascii="Times New Roman" w:hAnsi="Times New Roman" w:cs="Times New Roman"/>
      <w:color w:val="000000"/>
      <w:sz w:val="24"/>
    </w:rPr>
  </w:style>
  <w:style w:type="paragraph" w:styleId="Footer">
    <w:name w:val="footer"/>
    <w:basedOn w:val="Normal"/>
    <w:link w:val="FooterChar"/>
    <w:uiPriority w:val="99"/>
    <w:unhideWhenUsed/>
    <w:rsid w:val="008F33CA"/>
    <w:pPr>
      <w:tabs>
        <w:tab w:val="center" w:pos="4513"/>
        <w:tab w:val="right" w:pos="9026"/>
      </w:tabs>
    </w:pPr>
  </w:style>
  <w:style w:type="character" w:customStyle="1" w:styleId="FooterChar">
    <w:name w:val="Footer Char"/>
    <w:basedOn w:val="DefaultParagraphFont"/>
    <w:link w:val="Footer"/>
    <w:uiPriority w:val="99"/>
    <w:locked/>
    <w:rsid w:val="008F33CA"/>
    <w:rPr>
      <w:rFonts w:ascii="Times New Roman" w:hAnsi="Times New Roman" w:cs="Times New Roman"/>
      <w:color w:val="000000"/>
      <w:sz w:val="24"/>
    </w:rPr>
  </w:style>
  <w:style w:type="character" w:customStyle="1" w:styleId="st">
    <w:name w:val="st"/>
    <w:basedOn w:val="DefaultParagraphFont"/>
    <w:semiHidden/>
    <w:rsid w:val="00910F43"/>
    <w:rPr>
      <w:rFonts w:cs="Times New Roman"/>
    </w:rPr>
  </w:style>
  <w:style w:type="paragraph" w:customStyle="1" w:styleId="EndNoteBibliography">
    <w:name w:val="EndNote Bibliography"/>
    <w:basedOn w:val="Normal"/>
    <w:link w:val="EndNoteBibliographyChar"/>
    <w:rsid w:val="00910F43"/>
    <w:pPr>
      <w:spacing w:after="200"/>
      <w:jc w:val="left"/>
    </w:pPr>
    <w:rPr>
      <w:rFonts w:ascii="Calibri" w:hAnsi="Calibri" w:cs="Calibri"/>
      <w:noProof/>
      <w:color w:val="auto"/>
      <w:lang w:val="en-US"/>
    </w:rPr>
  </w:style>
  <w:style w:type="character" w:customStyle="1" w:styleId="EndNoteBibliographyChar">
    <w:name w:val="EndNote Bibliography Char"/>
    <w:basedOn w:val="DefaultParagraphFont"/>
    <w:link w:val="EndNoteBibliography"/>
    <w:locked/>
    <w:rsid w:val="00910F43"/>
    <w:rPr>
      <w:rFonts w:ascii="Calibri" w:hAnsi="Calibri" w:cs="Calibri"/>
      <w:noProof/>
      <w:lang w:val="en-US"/>
    </w:rPr>
  </w:style>
  <w:style w:type="table" w:styleId="TableGrid">
    <w:name w:val="Table Grid"/>
    <w:basedOn w:val="TableNormal"/>
    <w:uiPriority w:val="59"/>
    <w:rsid w:val="003476E9"/>
    <w:pPr>
      <w:spacing w:after="0" w:line="240" w:lineRule="auto"/>
    </w:pPr>
    <w:rPr>
      <w:rFonts w:ascii="Calibri" w:hAnsi="Calibri"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6978"/>
    <w:rPr>
      <w:color w:val="92D050"/>
      <w:u w:val="none"/>
    </w:rPr>
  </w:style>
  <w:style w:type="character" w:customStyle="1" w:styleId="UnresolvedMention1">
    <w:name w:val="Unresolved Mention1"/>
    <w:basedOn w:val="DefaultParagraphFont"/>
    <w:uiPriority w:val="99"/>
    <w:semiHidden/>
    <w:unhideWhenUsed/>
    <w:rsid w:val="001D7C5B"/>
    <w:rPr>
      <w:color w:val="605E5C"/>
      <w:shd w:val="clear" w:color="auto" w:fill="E1DFDD"/>
    </w:rPr>
  </w:style>
  <w:style w:type="character" w:styleId="CommentReference">
    <w:name w:val="annotation reference"/>
    <w:basedOn w:val="DefaultParagraphFont"/>
    <w:uiPriority w:val="99"/>
    <w:semiHidden/>
    <w:unhideWhenUsed/>
    <w:rsid w:val="00B030D7"/>
    <w:rPr>
      <w:sz w:val="16"/>
      <w:szCs w:val="16"/>
    </w:rPr>
  </w:style>
  <w:style w:type="paragraph" w:styleId="CommentText">
    <w:name w:val="annotation text"/>
    <w:basedOn w:val="Normal"/>
    <w:link w:val="CommentTextChar"/>
    <w:uiPriority w:val="99"/>
    <w:semiHidden/>
    <w:unhideWhenUsed/>
    <w:rsid w:val="00B030D7"/>
    <w:rPr>
      <w:sz w:val="20"/>
      <w:szCs w:val="20"/>
    </w:rPr>
  </w:style>
  <w:style w:type="character" w:customStyle="1" w:styleId="CommentTextChar">
    <w:name w:val="Comment Text Char"/>
    <w:basedOn w:val="DefaultParagraphFont"/>
    <w:link w:val="CommentText"/>
    <w:uiPriority w:val="99"/>
    <w:semiHidden/>
    <w:rsid w:val="00B030D7"/>
    <w:rPr>
      <w:rFonts w:ascii="Book Antiqua" w:hAnsi="Book Antiqua" w:cs="Arial"/>
      <w:color w:val="000000"/>
      <w:sz w:val="20"/>
      <w:szCs w:val="20"/>
    </w:rPr>
  </w:style>
  <w:style w:type="paragraph" w:styleId="CommentSubject">
    <w:name w:val="annotation subject"/>
    <w:basedOn w:val="CommentText"/>
    <w:next w:val="CommentText"/>
    <w:link w:val="CommentSubjectChar"/>
    <w:uiPriority w:val="99"/>
    <w:semiHidden/>
    <w:unhideWhenUsed/>
    <w:rsid w:val="00B030D7"/>
    <w:rPr>
      <w:b/>
      <w:bCs/>
    </w:rPr>
  </w:style>
  <w:style w:type="character" w:customStyle="1" w:styleId="CommentSubjectChar">
    <w:name w:val="Comment Subject Char"/>
    <w:basedOn w:val="CommentTextChar"/>
    <w:link w:val="CommentSubject"/>
    <w:uiPriority w:val="99"/>
    <w:semiHidden/>
    <w:rsid w:val="00B030D7"/>
    <w:rPr>
      <w:rFonts w:ascii="Book Antiqua" w:hAnsi="Book Antiqua" w:cs="Arial"/>
      <w:b/>
      <w:bCs/>
      <w:color w:val="000000"/>
      <w:sz w:val="20"/>
      <w:szCs w:val="20"/>
    </w:rPr>
  </w:style>
  <w:style w:type="paragraph" w:styleId="BalloonText">
    <w:name w:val="Balloon Text"/>
    <w:basedOn w:val="Normal"/>
    <w:link w:val="BalloonTextChar"/>
    <w:uiPriority w:val="99"/>
    <w:semiHidden/>
    <w:unhideWhenUsed/>
    <w:rsid w:val="00B030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0D7"/>
    <w:rPr>
      <w:rFonts w:ascii="Segoe UI" w:hAnsi="Segoe UI" w:cs="Segoe UI"/>
      <w:color w:val="000000"/>
      <w:sz w:val="18"/>
      <w:szCs w:val="18"/>
    </w:rPr>
  </w:style>
  <w:style w:type="character" w:customStyle="1" w:styleId="UnresolvedMention2">
    <w:name w:val="Unresolved Mention2"/>
    <w:basedOn w:val="DefaultParagraphFont"/>
    <w:uiPriority w:val="99"/>
    <w:semiHidden/>
    <w:unhideWhenUsed/>
    <w:rsid w:val="00576E20"/>
    <w:rPr>
      <w:color w:val="605E5C"/>
      <w:shd w:val="clear" w:color="auto" w:fill="E1DFDD"/>
    </w:rPr>
  </w:style>
  <w:style w:type="paragraph" w:customStyle="1" w:styleId="Penulis">
    <w:name w:val="Penulis"/>
    <w:basedOn w:val="Normal"/>
    <w:link w:val="PenulisChar"/>
    <w:qFormat/>
    <w:rsid w:val="00DD170D"/>
    <w:pPr>
      <w:jc w:val="center"/>
    </w:pPr>
    <w:rPr>
      <w:rFonts w:cstheme="majorBidi"/>
      <w:b/>
      <w:bCs/>
      <w:szCs w:val="24"/>
    </w:rPr>
  </w:style>
  <w:style w:type="paragraph" w:customStyle="1" w:styleId="Afiliasi">
    <w:name w:val="Afiliasi"/>
    <w:basedOn w:val="Normal"/>
    <w:link w:val="AfiliasiChar"/>
    <w:qFormat/>
    <w:rsid w:val="005E3F94"/>
    <w:pPr>
      <w:jc w:val="center"/>
    </w:pPr>
    <w:rPr>
      <w:rFonts w:cs="Times New Roman"/>
      <w:bCs/>
      <w:sz w:val="22"/>
    </w:rPr>
  </w:style>
  <w:style w:type="character" w:customStyle="1" w:styleId="PenulisChar">
    <w:name w:val="Penulis Char"/>
    <w:basedOn w:val="DefaultParagraphFont"/>
    <w:link w:val="Penulis"/>
    <w:rsid w:val="00DD170D"/>
    <w:rPr>
      <w:rFonts w:ascii="Book Antiqua" w:hAnsi="Book Antiqua" w:cstheme="majorBidi"/>
      <w:b/>
      <w:bCs/>
      <w:color w:val="000000"/>
      <w:sz w:val="24"/>
      <w:szCs w:val="24"/>
    </w:rPr>
  </w:style>
  <w:style w:type="paragraph" w:customStyle="1" w:styleId="Abstract">
    <w:name w:val="Abstract"/>
    <w:basedOn w:val="Normal"/>
    <w:link w:val="AbstractChar"/>
    <w:qFormat/>
    <w:rsid w:val="00DD170D"/>
    <w:rPr>
      <w:rFonts w:cs="Times New Roman"/>
      <w:bCs/>
      <w:i/>
      <w:iCs/>
      <w:sz w:val="20"/>
      <w:szCs w:val="20"/>
    </w:rPr>
  </w:style>
  <w:style w:type="character" w:customStyle="1" w:styleId="AfiliasiChar">
    <w:name w:val="Afiliasi Char"/>
    <w:basedOn w:val="DefaultParagraphFont"/>
    <w:link w:val="Afiliasi"/>
    <w:rsid w:val="005E3F94"/>
    <w:rPr>
      <w:rFonts w:ascii="Book Antiqua" w:hAnsi="Book Antiqua" w:cs="Times New Roman"/>
      <w:bCs/>
      <w:color w:val="000000"/>
    </w:rPr>
  </w:style>
  <w:style w:type="paragraph" w:customStyle="1" w:styleId="Keyword">
    <w:name w:val="Keyword"/>
    <w:basedOn w:val="Normal"/>
    <w:link w:val="KeywordChar"/>
    <w:qFormat/>
    <w:rsid w:val="00DD170D"/>
    <w:pPr>
      <w:jc w:val="center"/>
    </w:pPr>
    <w:rPr>
      <w:rFonts w:cs="Times New Roman"/>
      <w:bCs/>
      <w:i/>
      <w:iCs/>
      <w:sz w:val="20"/>
      <w:szCs w:val="20"/>
    </w:rPr>
  </w:style>
  <w:style w:type="character" w:customStyle="1" w:styleId="AbstractChar">
    <w:name w:val="Abstract Char"/>
    <w:basedOn w:val="DefaultParagraphFont"/>
    <w:link w:val="Abstract"/>
    <w:rsid w:val="00DD170D"/>
    <w:rPr>
      <w:rFonts w:ascii="Book Antiqua" w:hAnsi="Book Antiqua" w:cs="Times New Roman"/>
      <w:bCs/>
      <w:i/>
      <w:iCs/>
      <w:color w:val="000000"/>
      <w:sz w:val="20"/>
      <w:szCs w:val="20"/>
    </w:rPr>
  </w:style>
  <w:style w:type="paragraph" w:customStyle="1" w:styleId="Abstrak">
    <w:name w:val="Abstrak"/>
    <w:basedOn w:val="Normal"/>
    <w:link w:val="AbstrakChar"/>
    <w:qFormat/>
    <w:rsid w:val="00DD170D"/>
    <w:rPr>
      <w:rFonts w:cs="Times New Roman"/>
      <w:bCs/>
      <w:sz w:val="20"/>
      <w:szCs w:val="20"/>
    </w:rPr>
  </w:style>
  <w:style w:type="character" w:customStyle="1" w:styleId="KeywordChar">
    <w:name w:val="Keyword Char"/>
    <w:basedOn w:val="DefaultParagraphFont"/>
    <w:link w:val="Keyword"/>
    <w:rsid w:val="00DD170D"/>
    <w:rPr>
      <w:rFonts w:ascii="Book Antiqua" w:hAnsi="Book Antiqua" w:cs="Times New Roman"/>
      <w:bCs/>
      <w:i/>
      <w:iCs/>
      <w:color w:val="000000"/>
      <w:sz w:val="20"/>
      <w:szCs w:val="20"/>
    </w:rPr>
  </w:style>
  <w:style w:type="paragraph" w:customStyle="1" w:styleId="KataKunci">
    <w:name w:val="Kata Kunci"/>
    <w:basedOn w:val="Normal"/>
    <w:link w:val="KataKunciChar"/>
    <w:qFormat/>
    <w:rsid w:val="006072A3"/>
    <w:pPr>
      <w:jc w:val="center"/>
    </w:pPr>
    <w:rPr>
      <w:rFonts w:cs="Times New Roman"/>
      <w:bCs/>
      <w:sz w:val="20"/>
      <w:szCs w:val="20"/>
    </w:rPr>
  </w:style>
  <w:style w:type="character" w:customStyle="1" w:styleId="AbstrakChar">
    <w:name w:val="Abstrak Char"/>
    <w:basedOn w:val="DefaultParagraphFont"/>
    <w:link w:val="Abstrak"/>
    <w:rsid w:val="00DD170D"/>
    <w:rPr>
      <w:rFonts w:ascii="Book Antiqua" w:hAnsi="Book Antiqua" w:cs="Times New Roman"/>
      <w:bCs/>
      <w:color w:val="000000"/>
      <w:sz w:val="20"/>
      <w:szCs w:val="20"/>
    </w:rPr>
  </w:style>
  <w:style w:type="paragraph" w:customStyle="1" w:styleId="SubJudul">
    <w:name w:val="Sub Judul"/>
    <w:basedOn w:val="Heading2"/>
    <w:link w:val="SubJudulChar"/>
    <w:qFormat/>
    <w:rsid w:val="006072A3"/>
    <w:pPr>
      <w:numPr>
        <w:ilvl w:val="0"/>
        <w:numId w:val="0"/>
      </w:numPr>
    </w:pPr>
    <w:rPr>
      <w:smallCaps/>
    </w:rPr>
  </w:style>
  <w:style w:type="character" w:customStyle="1" w:styleId="KataKunciChar">
    <w:name w:val="Kata Kunci Char"/>
    <w:basedOn w:val="DefaultParagraphFont"/>
    <w:link w:val="KataKunci"/>
    <w:qFormat/>
    <w:rsid w:val="006072A3"/>
    <w:rPr>
      <w:rFonts w:ascii="Book Antiqua" w:hAnsi="Book Antiqua" w:cs="Times New Roman"/>
      <w:bCs/>
      <w:color w:val="000000"/>
      <w:sz w:val="20"/>
      <w:szCs w:val="20"/>
    </w:rPr>
  </w:style>
  <w:style w:type="character" w:customStyle="1" w:styleId="SubJudulChar">
    <w:name w:val="Sub Judul Char"/>
    <w:basedOn w:val="Heading2Char"/>
    <w:link w:val="SubJudul"/>
    <w:rsid w:val="006072A3"/>
    <w:rPr>
      <w:rFonts w:ascii="Book Antiqua" w:eastAsiaTheme="majorEastAsia" w:hAnsi="Book Antiqua" w:cs="Times New Roman"/>
      <w:b/>
      <w:smallCaps/>
      <w:color w:val="000000"/>
      <w:sz w:val="24"/>
      <w:szCs w:val="26"/>
    </w:rPr>
  </w:style>
  <w:style w:type="table" w:styleId="ListTable6Colorful">
    <w:name w:val="List Table 6 Colorful"/>
    <w:basedOn w:val="TableNormal"/>
    <w:uiPriority w:val="51"/>
    <w:rsid w:val="00084B7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1">
    <w:name w:val="Plain Table 21"/>
    <w:basedOn w:val="TableNormal"/>
    <w:next w:val="PlainTable2"/>
    <w:uiPriority w:val="42"/>
    <w:rsid w:val="002B7A2E"/>
    <w:pPr>
      <w:spacing w:after="0" w:line="240" w:lineRule="auto"/>
    </w:pPr>
    <w:rPr>
      <w:rFonts w:eastAsia="Calibri" w:cs="Ari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2B7A2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2">
    <w:name w:val="Plain Table 22"/>
    <w:basedOn w:val="TableNormal"/>
    <w:next w:val="PlainTable2"/>
    <w:uiPriority w:val="42"/>
    <w:rsid w:val="00954654"/>
    <w:pPr>
      <w:spacing w:after="0" w:line="240" w:lineRule="auto"/>
    </w:pPr>
    <w:rPr>
      <w:rFonts w:eastAsia="Calibri" w:cs="Ari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NormalWeb">
    <w:name w:val="Normal (Web)"/>
    <w:basedOn w:val="Normal"/>
    <w:uiPriority w:val="99"/>
    <w:semiHidden/>
    <w:unhideWhenUsed/>
    <w:rsid w:val="00F512E9"/>
    <w:rPr>
      <w:rFonts w:ascii="Times New Roman" w:hAnsi="Times New Roman" w:cs="Times New Roman"/>
      <w:szCs w:val="24"/>
    </w:rPr>
  </w:style>
  <w:style w:type="paragraph" w:customStyle="1" w:styleId="Reference">
    <w:name w:val="Reference"/>
    <w:basedOn w:val="Normal"/>
    <w:rsid w:val="00821445"/>
    <w:pPr>
      <w:numPr>
        <w:numId w:val="17"/>
      </w:numPr>
    </w:pPr>
    <w:rPr>
      <w:rFonts w:ascii="Times New Roman" w:hAnsi="Times New Roman" w:cs="Times New Roman"/>
      <w:color w:val="auto"/>
      <w:sz w:val="22"/>
      <w:lang w:val="en-US"/>
    </w:rPr>
  </w:style>
  <w:style w:type="character" w:styleId="FollowedHyperlink">
    <w:name w:val="FollowedHyperlink"/>
    <w:basedOn w:val="DefaultParagraphFont"/>
    <w:uiPriority w:val="99"/>
    <w:semiHidden/>
    <w:unhideWhenUsed/>
    <w:rsid w:val="006A6978"/>
    <w:rPr>
      <w:color w:val="92D050"/>
      <w:u w:val="none"/>
    </w:rPr>
  </w:style>
  <w:style w:type="table" w:styleId="ListTable2">
    <w:name w:val="List Table 2"/>
    <w:basedOn w:val="TableNormal"/>
    <w:uiPriority w:val="47"/>
    <w:rsid w:val="00D8247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707319">
      <w:bodyDiv w:val="1"/>
      <w:marLeft w:val="0"/>
      <w:marRight w:val="0"/>
      <w:marTop w:val="0"/>
      <w:marBottom w:val="0"/>
      <w:divBdr>
        <w:top w:val="none" w:sz="0" w:space="0" w:color="auto"/>
        <w:left w:val="none" w:sz="0" w:space="0" w:color="auto"/>
        <w:bottom w:val="none" w:sz="0" w:space="0" w:color="auto"/>
        <w:right w:val="none" w:sz="0" w:space="0" w:color="auto"/>
      </w:divBdr>
    </w:div>
    <w:div w:id="309332782">
      <w:bodyDiv w:val="1"/>
      <w:marLeft w:val="0"/>
      <w:marRight w:val="0"/>
      <w:marTop w:val="0"/>
      <w:marBottom w:val="0"/>
      <w:divBdr>
        <w:top w:val="none" w:sz="0" w:space="0" w:color="auto"/>
        <w:left w:val="none" w:sz="0" w:space="0" w:color="auto"/>
        <w:bottom w:val="none" w:sz="0" w:space="0" w:color="auto"/>
        <w:right w:val="none" w:sz="0" w:space="0" w:color="auto"/>
      </w:divBdr>
    </w:div>
    <w:div w:id="670958086">
      <w:bodyDiv w:val="1"/>
      <w:marLeft w:val="0"/>
      <w:marRight w:val="0"/>
      <w:marTop w:val="0"/>
      <w:marBottom w:val="0"/>
      <w:divBdr>
        <w:top w:val="none" w:sz="0" w:space="0" w:color="auto"/>
        <w:left w:val="none" w:sz="0" w:space="0" w:color="auto"/>
        <w:bottom w:val="none" w:sz="0" w:space="0" w:color="auto"/>
        <w:right w:val="none" w:sz="0" w:space="0" w:color="auto"/>
      </w:divBdr>
    </w:div>
    <w:div w:id="718479403">
      <w:bodyDiv w:val="1"/>
      <w:marLeft w:val="0"/>
      <w:marRight w:val="0"/>
      <w:marTop w:val="0"/>
      <w:marBottom w:val="0"/>
      <w:divBdr>
        <w:top w:val="none" w:sz="0" w:space="0" w:color="auto"/>
        <w:left w:val="none" w:sz="0" w:space="0" w:color="auto"/>
        <w:bottom w:val="none" w:sz="0" w:space="0" w:color="auto"/>
        <w:right w:val="none" w:sz="0" w:space="0" w:color="auto"/>
      </w:divBdr>
    </w:div>
    <w:div w:id="751582220">
      <w:bodyDiv w:val="1"/>
      <w:marLeft w:val="0"/>
      <w:marRight w:val="0"/>
      <w:marTop w:val="0"/>
      <w:marBottom w:val="0"/>
      <w:divBdr>
        <w:top w:val="none" w:sz="0" w:space="0" w:color="auto"/>
        <w:left w:val="none" w:sz="0" w:space="0" w:color="auto"/>
        <w:bottom w:val="none" w:sz="0" w:space="0" w:color="auto"/>
        <w:right w:val="none" w:sz="0" w:space="0" w:color="auto"/>
      </w:divBdr>
    </w:div>
    <w:div w:id="761804704">
      <w:bodyDiv w:val="1"/>
      <w:marLeft w:val="0"/>
      <w:marRight w:val="0"/>
      <w:marTop w:val="0"/>
      <w:marBottom w:val="0"/>
      <w:divBdr>
        <w:top w:val="none" w:sz="0" w:space="0" w:color="auto"/>
        <w:left w:val="none" w:sz="0" w:space="0" w:color="auto"/>
        <w:bottom w:val="none" w:sz="0" w:space="0" w:color="auto"/>
        <w:right w:val="none" w:sz="0" w:space="0" w:color="auto"/>
      </w:divBdr>
    </w:div>
    <w:div w:id="780225075">
      <w:bodyDiv w:val="1"/>
      <w:marLeft w:val="0"/>
      <w:marRight w:val="0"/>
      <w:marTop w:val="0"/>
      <w:marBottom w:val="0"/>
      <w:divBdr>
        <w:top w:val="none" w:sz="0" w:space="0" w:color="auto"/>
        <w:left w:val="none" w:sz="0" w:space="0" w:color="auto"/>
        <w:bottom w:val="none" w:sz="0" w:space="0" w:color="auto"/>
        <w:right w:val="none" w:sz="0" w:space="0" w:color="auto"/>
      </w:divBdr>
    </w:div>
    <w:div w:id="846988265">
      <w:bodyDiv w:val="1"/>
      <w:marLeft w:val="0"/>
      <w:marRight w:val="0"/>
      <w:marTop w:val="0"/>
      <w:marBottom w:val="0"/>
      <w:divBdr>
        <w:top w:val="none" w:sz="0" w:space="0" w:color="auto"/>
        <w:left w:val="none" w:sz="0" w:space="0" w:color="auto"/>
        <w:bottom w:val="none" w:sz="0" w:space="0" w:color="auto"/>
        <w:right w:val="none" w:sz="0" w:space="0" w:color="auto"/>
      </w:divBdr>
    </w:div>
    <w:div w:id="925842832">
      <w:bodyDiv w:val="1"/>
      <w:marLeft w:val="0"/>
      <w:marRight w:val="0"/>
      <w:marTop w:val="0"/>
      <w:marBottom w:val="0"/>
      <w:divBdr>
        <w:top w:val="none" w:sz="0" w:space="0" w:color="auto"/>
        <w:left w:val="none" w:sz="0" w:space="0" w:color="auto"/>
        <w:bottom w:val="none" w:sz="0" w:space="0" w:color="auto"/>
        <w:right w:val="none" w:sz="0" w:space="0" w:color="auto"/>
      </w:divBdr>
    </w:div>
    <w:div w:id="965817634">
      <w:bodyDiv w:val="1"/>
      <w:marLeft w:val="0"/>
      <w:marRight w:val="0"/>
      <w:marTop w:val="0"/>
      <w:marBottom w:val="0"/>
      <w:divBdr>
        <w:top w:val="none" w:sz="0" w:space="0" w:color="auto"/>
        <w:left w:val="none" w:sz="0" w:space="0" w:color="auto"/>
        <w:bottom w:val="none" w:sz="0" w:space="0" w:color="auto"/>
        <w:right w:val="none" w:sz="0" w:space="0" w:color="auto"/>
      </w:divBdr>
    </w:div>
    <w:div w:id="1029333006">
      <w:bodyDiv w:val="1"/>
      <w:marLeft w:val="0"/>
      <w:marRight w:val="0"/>
      <w:marTop w:val="0"/>
      <w:marBottom w:val="0"/>
      <w:divBdr>
        <w:top w:val="none" w:sz="0" w:space="0" w:color="auto"/>
        <w:left w:val="none" w:sz="0" w:space="0" w:color="auto"/>
        <w:bottom w:val="none" w:sz="0" w:space="0" w:color="auto"/>
        <w:right w:val="none" w:sz="0" w:space="0" w:color="auto"/>
      </w:divBdr>
    </w:div>
    <w:div w:id="1140197199">
      <w:bodyDiv w:val="1"/>
      <w:marLeft w:val="0"/>
      <w:marRight w:val="0"/>
      <w:marTop w:val="0"/>
      <w:marBottom w:val="0"/>
      <w:divBdr>
        <w:top w:val="none" w:sz="0" w:space="0" w:color="auto"/>
        <w:left w:val="none" w:sz="0" w:space="0" w:color="auto"/>
        <w:bottom w:val="none" w:sz="0" w:space="0" w:color="auto"/>
        <w:right w:val="none" w:sz="0" w:space="0" w:color="auto"/>
      </w:divBdr>
    </w:div>
    <w:div w:id="1216696379">
      <w:bodyDiv w:val="1"/>
      <w:marLeft w:val="0"/>
      <w:marRight w:val="0"/>
      <w:marTop w:val="0"/>
      <w:marBottom w:val="0"/>
      <w:divBdr>
        <w:top w:val="none" w:sz="0" w:space="0" w:color="auto"/>
        <w:left w:val="none" w:sz="0" w:space="0" w:color="auto"/>
        <w:bottom w:val="none" w:sz="0" w:space="0" w:color="auto"/>
        <w:right w:val="none" w:sz="0" w:space="0" w:color="auto"/>
      </w:divBdr>
    </w:div>
    <w:div w:id="1241595545">
      <w:bodyDiv w:val="1"/>
      <w:marLeft w:val="0"/>
      <w:marRight w:val="0"/>
      <w:marTop w:val="0"/>
      <w:marBottom w:val="0"/>
      <w:divBdr>
        <w:top w:val="none" w:sz="0" w:space="0" w:color="auto"/>
        <w:left w:val="none" w:sz="0" w:space="0" w:color="auto"/>
        <w:bottom w:val="none" w:sz="0" w:space="0" w:color="auto"/>
        <w:right w:val="none" w:sz="0" w:space="0" w:color="auto"/>
      </w:divBdr>
    </w:div>
    <w:div w:id="1365671411">
      <w:bodyDiv w:val="1"/>
      <w:marLeft w:val="0"/>
      <w:marRight w:val="0"/>
      <w:marTop w:val="0"/>
      <w:marBottom w:val="0"/>
      <w:divBdr>
        <w:top w:val="none" w:sz="0" w:space="0" w:color="auto"/>
        <w:left w:val="none" w:sz="0" w:space="0" w:color="auto"/>
        <w:bottom w:val="none" w:sz="0" w:space="0" w:color="auto"/>
        <w:right w:val="none" w:sz="0" w:space="0" w:color="auto"/>
      </w:divBdr>
    </w:div>
    <w:div w:id="1402410237">
      <w:bodyDiv w:val="1"/>
      <w:marLeft w:val="0"/>
      <w:marRight w:val="0"/>
      <w:marTop w:val="0"/>
      <w:marBottom w:val="0"/>
      <w:divBdr>
        <w:top w:val="none" w:sz="0" w:space="0" w:color="auto"/>
        <w:left w:val="none" w:sz="0" w:space="0" w:color="auto"/>
        <w:bottom w:val="none" w:sz="0" w:space="0" w:color="auto"/>
        <w:right w:val="none" w:sz="0" w:space="0" w:color="auto"/>
      </w:divBdr>
    </w:div>
    <w:div w:id="1413743789">
      <w:bodyDiv w:val="1"/>
      <w:marLeft w:val="0"/>
      <w:marRight w:val="0"/>
      <w:marTop w:val="0"/>
      <w:marBottom w:val="0"/>
      <w:divBdr>
        <w:top w:val="none" w:sz="0" w:space="0" w:color="auto"/>
        <w:left w:val="none" w:sz="0" w:space="0" w:color="auto"/>
        <w:bottom w:val="none" w:sz="0" w:space="0" w:color="auto"/>
        <w:right w:val="none" w:sz="0" w:space="0" w:color="auto"/>
      </w:divBdr>
    </w:div>
    <w:div w:id="1414086529">
      <w:bodyDiv w:val="1"/>
      <w:marLeft w:val="0"/>
      <w:marRight w:val="0"/>
      <w:marTop w:val="0"/>
      <w:marBottom w:val="0"/>
      <w:divBdr>
        <w:top w:val="none" w:sz="0" w:space="0" w:color="auto"/>
        <w:left w:val="none" w:sz="0" w:space="0" w:color="auto"/>
        <w:bottom w:val="none" w:sz="0" w:space="0" w:color="auto"/>
        <w:right w:val="none" w:sz="0" w:space="0" w:color="auto"/>
      </w:divBdr>
    </w:div>
    <w:div w:id="1478063519">
      <w:bodyDiv w:val="1"/>
      <w:marLeft w:val="0"/>
      <w:marRight w:val="0"/>
      <w:marTop w:val="0"/>
      <w:marBottom w:val="0"/>
      <w:divBdr>
        <w:top w:val="none" w:sz="0" w:space="0" w:color="auto"/>
        <w:left w:val="none" w:sz="0" w:space="0" w:color="auto"/>
        <w:bottom w:val="none" w:sz="0" w:space="0" w:color="auto"/>
        <w:right w:val="none" w:sz="0" w:space="0" w:color="auto"/>
      </w:divBdr>
    </w:div>
    <w:div w:id="1483230162">
      <w:bodyDiv w:val="1"/>
      <w:marLeft w:val="0"/>
      <w:marRight w:val="0"/>
      <w:marTop w:val="0"/>
      <w:marBottom w:val="0"/>
      <w:divBdr>
        <w:top w:val="none" w:sz="0" w:space="0" w:color="auto"/>
        <w:left w:val="none" w:sz="0" w:space="0" w:color="auto"/>
        <w:bottom w:val="none" w:sz="0" w:space="0" w:color="auto"/>
        <w:right w:val="none" w:sz="0" w:space="0" w:color="auto"/>
      </w:divBdr>
    </w:div>
    <w:div w:id="1659117029">
      <w:marLeft w:val="0"/>
      <w:marRight w:val="0"/>
      <w:marTop w:val="0"/>
      <w:marBottom w:val="0"/>
      <w:divBdr>
        <w:top w:val="none" w:sz="0" w:space="0" w:color="auto"/>
        <w:left w:val="none" w:sz="0" w:space="0" w:color="auto"/>
        <w:bottom w:val="none" w:sz="0" w:space="0" w:color="auto"/>
        <w:right w:val="none" w:sz="0" w:space="0" w:color="auto"/>
      </w:divBdr>
    </w:div>
    <w:div w:id="1659117030">
      <w:marLeft w:val="0"/>
      <w:marRight w:val="0"/>
      <w:marTop w:val="0"/>
      <w:marBottom w:val="0"/>
      <w:divBdr>
        <w:top w:val="none" w:sz="0" w:space="0" w:color="auto"/>
        <w:left w:val="none" w:sz="0" w:space="0" w:color="auto"/>
        <w:bottom w:val="none" w:sz="0" w:space="0" w:color="auto"/>
        <w:right w:val="none" w:sz="0" w:space="0" w:color="auto"/>
      </w:divBdr>
    </w:div>
    <w:div w:id="1659117031">
      <w:marLeft w:val="0"/>
      <w:marRight w:val="0"/>
      <w:marTop w:val="0"/>
      <w:marBottom w:val="0"/>
      <w:divBdr>
        <w:top w:val="none" w:sz="0" w:space="0" w:color="auto"/>
        <w:left w:val="none" w:sz="0" w:space="0" w:color="auto"/>
        <w:bottom w:val="none" w:sz="0" w:space="0" w:color="auto"/>
        <w:right w:val="none" w:sz="0" w:space="0" w:color="auto"/>
      </w:divBdr>
    </w:div>
    <w:div w:id="1659117032">
      <w:marLeft w:val="0"/>
      <w:marRight w:val="0"/>
      <w:marTop w:val="0"/>
      <w:marBottom w:val="0"/>
      <w:divBdr>
        <w:top w:val="none" w:sz="0" w:space="0" w:color="auto"/>
        <w:left w:val="none" w:sz="0" w:space="0" w:color="auto"/>
        <w:bottom w:val="none" w:sz="0" w:space="0" w:color="auto"/>
        <w:right w:val="none" w:sz="0" w:space="0" w:color="auto"/>
      </w:divBdr>
    </w:div>
    <w:div w:id="1689212892">
      <w:bodyDiv w:val="1"/>
      <w:marLeft w:val="0"/>
      <w:marRight w:val="0"/>
      <w:marTop w:val="0"/>
      <w:marBottom w:val="0"/>
      <w:divBdr>
        <w:top w:val="none" w:sz="0" w:space="0" w:color="auto"/>
        <w:left w:val="none" w:sz="0" w:space="0" w:color="auto"/>
        <w:bottom w:val="none" w:sz="0" w:space="0" w:color="auto"/>
        <w:right w:val="none" w:sz="0" w:space="0" w:color="auto"/>
      </w:divBdr>
    </w:div>
    <w:div w:id="1714191501">
      <w:bodyDiv w:val="1"/>
      <w:marLeft w:val="0"/>
      <w:marRight w:val="0"/>
      <w:marTop w:val="0"/>
      <w:marBottom w:val="0"/>
      <w:divBdr>
        <w:top w:val="none" w:sz="0" w:space="0" w:color="auto"/>
        <w:left w:val="none" w:sz="0" w:space="0" w:color="auto"/>
        <w:bottom w:val="none" w:sz="0" w:space="0" w:color="auto"/>
        <w:right w:val="none" w:sz="0" w:space="0" w:color="auto"/>
      </w:divBdr>
    </w:div>
    <w:div w:id="203372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240210034@student.uinsgd.ac.id" TargetMode="External"/><Relationship Id="rId13" Type="http://schemas.openxmlformats.org/officeDocument/2006/relationships/hyperlink" Target="https://doi.org/10.15575/ath.v10i1.44031"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zohaib3746@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dangkomara52@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erni_hk@uinsgd.ac.id"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wawan_purnama@upi.edu" TargetMode="External"/><Relationship Id="rId14" Type="http://schemas.openxmlformats.org/officeDocument/2006/relationships/hyperlink" Target="https://creativecommons.org/licenses/by-sa/4.0/"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http://journal.uinsgd.ac.id./index.php/atthulab/" TargetMode="External"/><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JURNAL\JURNAL%20ATTHULAB%20UIN%20BANDUNG\Tatang%20Muh%20Nasir%20dk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Version="1987">
  <b:Source>
    <b:Tag>Akh142</b:Tag>
    <b:SourceType>Book</b:SourceType>
    <b:Guid>{F9D8A360-9B06-4936-9987-201E251E5844}</b:Guid>
    <b:Author>
      <b:Author>
        <b:NameList>
          <b:Person>
            <b:Last>Alim</b:Last>
            <b:First>Akhmad</b:First>
          </b:Person>
        </b:NameList>
      </b:Author>
    </b:Author>
    <b:Title>Tafsir Pendidikan Islam</b:Title>
    <b:Year>2014</b:Year>
    <b:City>Jakarta</b:City>
    <b:Publisher>AMP Press</b:Publisher>
    <b:RefOrder>1</b:RefOrder>
  </b:Source>
  <b:Source>
    <b:Tag>Nen12</b:Tag>
    <b:SourceType>InternetSite</b:SourceType>
    <b:Guid>{19109F23-C2D7-4EB4-B09A-9FDA318CAC3F}</b:Guid>
    <b:Author>
      <b:Author>
        <b:NameList>
          <b:Person>
            <b:Last>Zubaidah</b:Last>
            <b:First>Neneng</b:First>
          </b:Person>
        </b:NameList>
      </b:Author>
    </b:Author>
    <b:Title>Sindonews</b:Title>
    <b:InternetSiteTitle>Hasil Uji Kompetensi Guru Memprihatinkan</b:InternetSiteTitle>
    <b:Year>2012</b:Year>
    <b:Month>Agustus</b:Month>
    <b:Day>3</b:Day>
    <b:URL>www.nasional.sindonews.com</b:URL>
    <b:RefOrder>2</b:RefOrder>
  </b:Source>
  <b:Source>
    <b:Tag>Sut12</b:Tag>
    <b:SourceType>Book</b:SourceType>
    <b:Guid>{88318C2D-59E3-40B5-90EC-16181E5CF74E}</b:Guid>
    <b:Author>
      <b:Author>
        <b:Corporate>Sutrisno, Muhyidin Albarobis</b:Corporate>
      </b:Author>
    </b:Author>
    <b:Title>Pendidikan Islam Berbasis Problem Sosial</b:Title>
    <b:Year>2012</b:Year>
    <b:City>Yogyakarta</b:City>
    <b:Publisher>Ar-Ruzz Media</b:Publisher>
    <b:RefOrder>3</b:RefOrder>
  </b:Source>
  <b:Source>
    <b:Tag>Her13</b:Tag>
    <b:SourceType>InternetSite</b:SourceType>
    <b:Guid>{BBBD6F99-EB42-4F5A-8E47-9884568B0595}</b:Guid>
    <b:Author>
      <b:Author>
        <b:NameList>
          <b:Person>
            <b:Last>Winarno</b:Last>
            <b:First>Hery</b:First>
            <b:Middle>H</b:Middle>
          </b:Person>
        </b:NameList>
      </b:Author>
    </b:Author>
    <b:Title>Cabuli Siswanya, Mantan Kepsek di Batam divonis 7 tahun penjara</b:Title>
    <b:InternetSiteTitle>merdeka.com</b:InternetSiteTitle>
    <b:Year>2013</b:Year>
    <b:Month>Desember</b:Month>
    <b:Day>18</b:Day>
    <b:URL>www.merdeka.com</b:URL>
    <b:RefOrder>4</b:RefOrder>
  </b:Source>
  <b:Source>
    <b:Tag>Den18</b:Tag>
    <b:SourceType>InternetSite</b:SourceType>
    <b:Guid>{319ABBED-F510-4BA2-8E54-7C1F9A52AB9B}</b:Guid>
    <b:Author>
      <b:Author>
        <b:NameList>
          <b:Person>
            <b:Last>Wahyono</b:Last>
            <b:First>Deni</b:First>
          </b:Person>
        </b:NameList>
      </b:Author>
    </b:Author>
    <b:Title>Cabuli Belasan Murid, Guru Ngaji di Babel ditangkap Polisi</b:Title>
    <b:InternetSiteTitle>detiknews</b:InternetSiteTitle>
    <b:Year>2018</b:Year>
    <b:Month>September</b:Month>
    <b:Day>20</b:Day>
    <b:URL>m.detik.com</b:URL>
    <b:RefOrder>5</b:RefOrder>
  </b:Source>
  <b:Source>
    <b:Tag>Joh10</b:Tag>
    <b:SourceType>Book</b:SourceType>
    <b:Guid>{26375FA0-4390-4B35-ADA6-2BB1DC4A5BD5}</b:Guid>
    <b:Author>
      <b:Author>
        <b:NameList>
          <b:Person>
            <b:Last>Creswell</b:Last>
            <b:First>John</b:First>
          </b:Person>
        </b:NameList>
      </b:Author>
    </b:Author>
    <b:Title>Research Design Penelitian Kualitatif</b:Title>
    <b:Year>2010</b:Year>
    <b:City>Yogyakarta</b:City>
    <b:Publisher>Pustaka Pelajar</b:Publisher>
    <b:RefOrder>6</b:RefOrder>
  </b:Source>
  <b:Source>
    <b:Tag>Hij181</b:Tag>
    <b:SourceType>Book</b:SourceType>
    <b:Guid>{4B0CF9C0-00E4-4FB2-9107-39A38BB34286}</b:Guid>
    <b:Author>
      <b:Author>
        <b:NameList>
          <b:Person>
            <b:Last>Prihantoro</b:Last>
            <b:First>Hijrian</b:First>
            <b:Middle>A.</b:Middle>
          </b:Person>
        </b:NameList>
      </b:Author>
    </b:Author>
    <b:Title>Adabul `Alim Wal Muta`allim</b:Title>
    <b:Year>2018</b:Year>
    <b:City>Yogyakarta</b:City>
    <b:Publisher>Diva Press</b:Publisher>
    <b:RefOrder>7</b:RefOrder>
  </b:Source>
  <b:Source>
    <b:Tag>Jal03</b:Tag>
    <b:SourceType>Book</b:SourceType>
    <b:Guid>{150D307E-1116-4FD2-AF11-14E563553CC7}</b:Guid>
    <b:Author>
      <b:Author>
        <b:NameList>
          <b:Person>
            <b:Last>Jalaluddin</b:Last>
          </b:Person>
        </b:NameList>
      </b:Author>
    </b:Author>
    <b:Title>Teologi Pendidikan</b:Title>
    <b:Year>2003</b:Year>
    <b:City>Jakarta</b:City>
    <b:Publisher>Raja Grafindo Persada</b:Publisher>
    <b:RefOrder>8</b:RefOrder>
  </b:Source>
  <b:Source>
    <b:Tag>Ram11</b:Tag>
    <b:SourceType>Book</b:SourceType>
    <b:Guid>{34B4354C-0442-4F97-BDC5-A68F1185CC0E}</b:Guid>
    <b:Author>
      <b:Author>
        <b:NameList>
          <b:Person>
            <b:Last>Ramayulis</b:Last>
          </b:Person>
        </b:NameList>
      </b:Author>
    </b:Author>
    <b:Title>Ilmu Pendidikan Islam</b:Title>
    <b:Year>2011</b:Year>
    <b:City>Jakarta</b:City>
    <b:Publisher>Kalam Mulia</b:Publisher>
    <b:RefOrder>9</b:RefOrder>
  </b:Source>
  <b:Source>
    <b:Tag>Und06</b:Tag>
    <b:SourceType>Book</b:SourceType>
    <b:Guid>{D86E7B3C-457C-47E4-83D1-D11155A5533B}</b:Guid>
    <b:Year>2006</b:Year>
    <b:City>Yogyakarta</b:City>
    <b:Publisher>Pustaka Pelajar</b:Publisher>
    <b:Author>
      <b:Author>
        <b:NameList>
          <b:Person>
            <b:First>Undang-undang Guru dan Dosen</b:First>
          </b:Person>
        </b:NameList>
      </b:Author>
    </b:Author>
    <b:RefOrder>10</b:RefOrder>
  </b:Source>
  <b:Source>
    <b:Tag>Muh97</b:Tag>
    <b:SourceType>Book</b:SourceType>
    <b:Guid>{BD1CABD2-ED88-4E6A-BF0C-D378C3EA2F31}</b:Guid>
    <b:Author>
      <b:Author>
        <b:NameList>
          <b:Person>
            <b:Last>Syah</b:Last>
            <b:First>Muhibbin</b:First>
          </b:Person>
        </b:NameList>
      </b:Author>
    </b:Author>
    <b:Title>Psikologi Pendidikan, dengan pendekatan baru</b:Title>
    <b:Year>1997</b:Year>
    <b:City>Bandung</b:City>
    <b:Publisher>Remaja Rosdakarya</b:Publisher>
    <b:RefOrder>11</b:RefOrder>
  </b:Source>
  <b:Source>
    <b:Tag>Sya17</b:Tag>
    <b:SourceType>InternetSite</b:SourceType>
    <b:Guid>{75F120AE-7D90-4E3C-BEBB-D3EB0AA7494C}</b:Guid>
    <b:Author>
      <b:Author>
        <b:NameList>
          <b:Person>
            <b:Last>Yunus</b:Last>
            <b:First>Syarifudin</b:First>
          </b:Person>
        </b:NameList>
      </b:Author>
    </b:Author>
    <b:Title>Mengkritisi Kompetensi Guru</b:Title>
    <b:InternetSiteTitle>detiknews</b:InternetSiteTitle>
    <b:Year>2017</b:Year>
    <b:Month>November</b:Month>
    <b:Day>24</b:Day>
    <b:URL>m.detik.com</b:URL>
    <b:RefOrder>12</b:RefOrder>
  </b:Source>
  <b:Source>
    <b:Tag>Mah01</b:Tag>
    <b:SourceType>Book</b:SourceType>
    <b:Guid>{B47C7F94-778E-4E53-9187-B99D3A218B7E}</b:Guid>
    <b:Author>
      <b:Author>
        <b:NameList>
          <b:Person>
            <b:Last>Mahmud</b:Last>
          </b:Person>
        </b:NameList>
      </b:Author>
    </b:Author>
    <b:Title>Pemikiran Pendidikan Islam</b:Title>
    <b:Year>2001</b:Year>
    <b:City>Bandung</b:City>
    <b:Publisher>Pustaka Setia</b:Publisher>
    <b:RefOrder>13</b:RefOrder>
  </b:Source>
  <b:Source>
    <b:Tag>Lex07</b:Tag>
    <b:SourceType>Book</b:SourceType>
    <b:Guid>{888FD4F1-B070-465C-8FF6-68FC752FBC9F}</b:Guid>
    <b:Author>
      <b:Author>
        <b:NameList>
          <b:Person>
            <b:Last>Moleong</b:Last>
            <b:First>Lexy</b:First>
          </b:Person>
        </b:NameList>
      </b:Author>
    </b:Author>
    <b:Title>Metodologi Penelitian Kualitatif</b:Title>
    <b:Year>2007</b:Year>
    <b:City>Bandung</b:City>
    <b:Publisher>Remaja Rosdakarya</b:Publisher>
    <b:RefOrder>14</b:RefOrder>
  </b:Source>
  <b:Source>
    <b:Tag>Bag06</b:Tag>
    <b:SourceType>Book</b:SourceType>
    <b:Guid>{41D13BEA-18E7-4D6A-8E38-27678F7F9650}</b:Guid>
    <b:Author>
      <b:Author>
        <b:Corporate>Bagong, Suyanto dan Sutinah</b:Corporate>
      </b:Author>
    </b:Author>
    <b:Title>Metode Penelitian Sosial Berbagai Alternatif; Pendekatan</b:Title>
    <b:Year>2006</b:Year>
    <b:City>Jakarta</b:City>
    <b:Publisher>Prenada Media Group</b:Publisher>
    <b:RefOrder>15</b:RefOrder>
  </b:Source>
  <b:Source>
    <b:Tag>Sug05</b:Tag>
    <b:SourceType>Book</b:SourceType>
    <b:Guid>{7A3043C0-C36C-48B4-8E80-094F3940DB34}</b:Guid>
    <b:Author>
      <b:Author>
        <b:NameList>
          <b:Person>
            <b:Last>Sugiyono</b:Last>
          </b:Person>
        </b:NameList>
      </b:Author>
    </b:Author>
    <b:Title>Metode Penelitian Pendidikan (Pendekatan Kuantitatif, Kualitatif dan R&amp;D)</b:Title>
    <b:Year>2005</b:Year>
    <b:City>Bandung</b:City>
    <b:Publisher>CV. Alfabeta</b:Publisher>
    <b:RefOrder>16</b:RefOrder>
  </b:Source>
  <b:Source>
    <b:Tag>FLW60</b:Tag>
    <b:SourceType>Book</b:SourceType>
    <b:Guid>{78FB97B0-F5EA-4452-87DC-026E03495295}</b:Guid>
    <b:Author>
      <b:Author>
        <b:NameList>
          <b:Person>
            <b:Last>Whitney</b:Last>
            <b:First>F.L.</b:First>
          </b:Person>
        </b:NameList>
      </b:Author>
    </b:Author>
    <b:Title>The elements of Research</b:Title>
    <b:Year>1960</b:Year>
    <b:City>Osaka</b:City>
    <b:Publisher>Overseas Book Co</b:Publisher>
    <b:RefOrder>17</b:RefOrder>
  </b:Source>
  <b:Source>
    <b:Tag>Rob90</b:Tag>
    <b:SourceType>Book</b:SourceType>
    <b:Guid>{DA9252B6-3AA7-44D7-A284-1597EC7FB348}</b:Guid>
    <b:Title>Basic Content Analysis</b:Title>
    <b:Year>1990</b:Year>
    <b:City>California</b:City>
    <b:Publisher>Sage Publication</b:Publisher>
    <b:Author>
      <b:Author>
        <b:NameList>
          <b:Person>
            <b:Last>Weber</b:Last>
            <b:First>Robert</b:First>
            <b:Middle>Philiph</b:Middle>
          </b:Person>
        </b:NameList>
      </b:Author>
    </b:Author>
    <b:RefOrder>18</b:RefOrder>
  </b:Source>
  <b:Source>
    <b:Tag>Kri80</b:Tag>
    <b:SourceType>Book</b:SourceType>
    <b:Guid>{CD462A6F-607E-4156-9F71-3C5710904B90}</b:Guid>
    <b:Author>
      <b:Author>
        <b:NameList>
          <b:Person>
            <b:Last>Krippenddorff</b:Last>
          </b:Person>
        </b:NameList>
      </b:Author>
    </b:Author>
    <b:Title>Content Analysis An Introduction to Its Methodology</b:Title>
    <b:Year>1980</b:Year>
    <b:City>California</b:City>
    <b:Publisher>Sage Publication Ltd</b:Publisher>
    <b:RefOrder>19</b:RefOrder>
  </b:Source>
  <b:Source>
    <b:Tag>Jam01</b:Tag>
    <b:SourceType>Book</b:SourceType>
    <b:Guid>{19886C70-41D9-4BB9-86A2-C95F5899112D}</b:Guid>
    <b:Author>
      <b:Author>
        <b:Corporate>James H. McMilllan dan Sally Schumacher</b:Corporate>
      </b:Author>
    </b:Author>
    <b:Title>Research in Education: A Conseptual Introduction</b:Title>
    <b:Year>2001</b:Year>
    <b:City>New York</b:City>
    <b:Publisher>Longman</b:Publisher>
    <b:RefOrder>20</b:RefOrder>
  </b:Source>
  <b:Source>
    <b:Tag>Mas06</b:Tag>
    <b:SourceType>Book</b:SourceType>
    <b:Guid>{BEDE0F6B-78D6-4303-8E45-67331A5B4FFC}</b:Guid>
    <b:Author>
      <b:Author>
        <b:Corporate>Masturi Ilham dan Asmu`i Taman</b:Corporate>
      </b:Author>
    </b:Author>
    <b:Title>Terj. Min A`lam Salaf karya Syaikh Ahmad Farid</b:Title>
    <b:Year>2006</b:Year>
    <b:City>Jakarta</b:City>
    <b:Publisher>Pustaka al-Kautsar</b:Publisher>
    <b:RefOrder>21</b:RefOrder>
  </b:Source>
  <b:Source>
    <b:Tag>Muh07</b:Tag>
    <b:SourceType>Book</b:SourceType>
    <b:Guid>{F69ED535-8F9F-4E17-ACA3-877252E47B77}</b:Guid>
    <b:Author>
      <b:Author>
        <b:Corporate>Muhyiddin Mas Rida, dkk</b:Corporate>
      </b:Author>
    </b:Author>
    <b:Title>Terj. Kitab Raudhatut-Thalibin</b:Title>
    <b:Year>2007</b:Year>
    <b:City>Jakarta</b:City>
    <b:Publisher>Pustaka Azzam</b:Publisher>
    <b:RefOrder>22</b:RefOrder>
  </b:Source>
  <b:Source>
    <b:Tag>AnN</b:Tag>
    <b:SourceType>JournalArticle</b:SourceType>
    <b:Guid>{2D966DEF-F19C-42EC-97B4-084DDCEA8763}</b:Guid>
    <b:Author>
      <b:Author>
        <b:NameList>
          <b:Person>
            <b:Last>An-Nu`aimi</b:Last>
          </b:Person>
        </b:NameList>
      </b:Author>
    </b:Author>
    <b:JournalName>Ad-Daris Vol. 1</b:JournalName>
    <b:RefOrder>23</b:RefOrder>
  </b:Source>
  <b:Source>
    <b:Tag>Has</b:Tag>
    <b:SourceType>Book</b:SourceType>
    <b:Guid>{285C9BCC-0ED7-4913-B8A1-22143F4CED57}</b:Guid>
    <b:Author>
      <b:Author>
        <b:NameList>
          <b:Person>
            <b:Last>Hasan</b:Last>
            <b:Middle>Ibrahim</b:Middle>
            <b:First>Hasan</b:First>
          </b:Person>
        </b:NameList>
      </b:Author>
    </b:Author>
    <b:Title>Tarikh al-Islam as-Siyasi wa ad-Din wa as-Saqafiy wa al-Ijtima`iy Terj. H. A. Bahauddin</b:Title>
    <b:Year>2001</b:Year>
    <b:City>Jakarta</b:City>
    <b:Publisher>Kalam Mulia</b:Publisher>
    <b:RefOrder>24</b:RefOrder>
  </b:Source>
  <b:Source>
    <b:Tag>Abd80</b:Tag>
    <b:SourceType>Book</b:SourceType>
    <b:Guid>{18B37989-0E2D-4D00-91D2-1F30582790DA}</b:Guid>
    <b:Author>
      <b:Author>
        <b:NameList>
          <b:Person>
            <b:Last>ad-Daqqar</b:Last>
            <b:First>Abdul</b:First>
            <b:Middle>Ghani</b:Middle>
          </b:Person>
        </b:NameList>
      </b:Author>
    </b:Author>
    <b:Title>Imam Nawawi Syaikh al-islam wa al-Muslimin wa `umdat al-Fuqaha wa al-Muhadditsin</b:Title>
    <b:Year>1980</b:Year>
    <b:City>Damaskus</b:City>
    <b:Publisher>Dar al-Qalam</b:Publisher>
    <b:RefOrder>25</b:RefOrder>
  </b:Source>
</b:Sources>
</file>

<file path=customXml/itemProps1.xml><?xml version="1.0" encoding="utf-8"?>
<ds:datastoreItem xmlns:ds="http://schemas.openxmlformats.org/officeDocument/2006/customXml" ds:itemID="{7A53B776-2875-4069-8078-028EAC33C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F:\JURNAL\JURNAL ATTHULAB UIN BANDUNG\Tatang Muh Nasir dkk.dotx</Template>
  <TotalTime>16</TotalTime>
  <Pages>18</Pages>
  <Words>25585</Words>
  <Characters>145837</Characters>
  <Application>Microsoft Office Word</Application>
  <DocSecurity>0</DocSecurity>
  <Lines>1215</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Miftahul Fikri</cp:lastModifiedBy>
  <cp:revision>6</cp:revision>
  <cp:lastPrinted>2025-12-29T02:41:00Z</cp:lastPrinted>
  <dcterms:created xsi:type="dcterms:W3CDTF">2026-03-28T15:55:00Z</dcterms:created>
  <dcterms:modified xsi:type="dcterms:W3CDTF">2026-03-29T15:14:00Z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http://www.zotero.org/styles/apa-5th-edition</vt:lpwstr>
  </property>
  <property fmtid="{D5CDD505-2E9C-101B-9397-08002B2CF9AE}" pid="4" name="Mendeley Recent Style Name 0_1">
    <vt:lpwstr>American Psychological Association 5th edition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6th/7th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12th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4th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9th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http://www.zotero.org/styles/turabian-notes-bibliography</vt:lpwstr>
  </property>
  <property fmtid="{D5CDD505-2E9C-101B-9397-08002B2CF9AE}" pid="22" name="Mendeley Recent Style Name 9_1">
    <vt:lpwstr>Turabian 9th edition (notes and bibliography)</vt:lpwstr>
  </property>
  <property fmtid="{D5CDD505-2E9C-101B-9397-08002B2CF9AE}" pid="23" name="Mendeley Unique User Id_1">
    <vt:lpwstr>07839c68-1513-3493-980d-2c808c8471e9</vt:lpwstr>
  </property>
  <property fmtid="{D5CDD505-2E9C-101B-9397-08002B2CF9AE}" pid="24" name="Mendeley Citation Style_1">
    <vt:lpwstr>http://www.zotero.org/styles/apa</vt:lpwstr>
  </property>
</Properties>
</file>