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i/>
          <w:i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Relasi Kekuasaan Dalam Film </w:t>
      </w:r>
      <w:r>
        <w:rPr>
          <w:rFonts w:hint="default" w:ascii="Times New Roman" w:hAnsi="Times New Roman" w:cs="Times New Roman"/>
          <w:b/>
          <w:bCs/>
          <w:i/>
          <w:iCs/>
          <w:color w:val="000000" w:themeColor="text1"/>
          <w:sz w:val="24"/>
          <w:szCs w:val="24"/>
          <w14:textFill>
            <w14:solidFill>
              <w14:schemeClr w14:val="tx1"/>
            </w14:solidFill>
          </w14:textFill>
        </w:rPr>
        <w:t>Uwais Al-Qarni</w:t>
      </w:r>
    </w:p>
    <w:p>
      <w:pPr>
        <w:spacing w:line="24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Karya Akbar Tahvilian</w:t>
      </w:r>
    </w:p>
    <w:p>
      <w:pPr>
        <w:spacing w:line="24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(Kajian Hegemoni  Foucault)</w:t>
      </w:r>
    </w:p>
    <w:p>
      <w:pPr>
        <w:spacing w:line="240" w:lineRule="auto"/>
        <w:jc w:val="center"/>
        <w:rPr>
          <w:rFonts w:hint="default" w:ascii="Times New Roman" w:hAnsi="Times New Roman" w:cs="Times New Roman"/>
          <w:b/>
          <w:bCs/>
          <w:color w:val="000000" w:themeColor="text1"/>
          <w:sz w:val="24"/>
          <w:szCs w:val="24"/>
          <w14:textFill>
            <w14:solidFill>
              <w14:schemeClr w14:val="tx1"/>
            </w14:solidFill>
          </w14:textFill>
        </w:rPr>
      </w:pPr>
    </w:p>
    <w:p>
      <w:pPr>
        <w:spacing w:line="240" w:lineRule="auto"/>
        <w:jc w:val="center"/>
        <w:rPr>
          <w:rFonts w:hint="default" w:ascii="Times New Roman" w:hAnsi="Times New Roman" w:cs="Times New Roman"/>
          <w:b/>
          <w:bCs/>
          <w:color w:val="000000" w:themeColor="text1"/>
          <w:sz w:val="24"/>
          <w:szCs w:val="24"/>
          <w:vertAlign w:val="superscript"/>
          <w:lang w:val="id-ID"/>
          <w14:textFill>
            <w14:solidFill>
              <w14:schemeClr w14:val="tx1"/>
            </w14:solidFill>
          </w14:textFill>
        </w:rPr>
      </w:pPr>
      <w:r>
        <w:rPr>
          <w:rFonts w:hint="default" w:ascii="Times New Roman" w:hAnsi="Times New Roman" w:cs="Times New Roman"/>
          <w:b/>
          <w:bCs/>
          <w:color w:val="000000" w:themeColor="text1"/>
          <w:sz w:val="24"/>
          <w:szCs w:val="24"/>
          <w:lang w:val="id-ID"/>
          <w14:textFill>
            <w14:solidFill>
              <w14:schemeClr w14:val="tx1"/>
            </w14:solidFill>
          </w14:textFill>
        </w:rPr>
        <w:t>Tatisra</w:t>
      </w:r>
      <w:r>
        <w:rPr>
          <w:rFonts w:hint="default" w:ascii="Times New Roman" w:hAnsi="Times New Roman" w:cs="Times New Roman"/>
          <w:b/>
          <w:bCs/>
          <w:color w:val="000000" w:themeColor="text1"/>
          <w:sz w:val="24"/>
          <w:szCs w:val="24"/>
          <w:vertAlign w:val="superscript"/>
          <w:lang w:val="id-ID"/>
          <w14:textFill>
            <w14:solidFill>
              <w14:schemeClr w14:val="tx1"/>
            </w14:solidFill>
          </w14:textFill>
        </w:rPr>
        <w:t>1</w:t>
      </w:r>
      <w:r>
        <w:rPr>
          <w:rFonts w:hint="default" w:ascii="Times New Roman" w:hAnsi="Times New Roman" w:cs="Times New Roman"/>
          <w:b/>
          <w:bCs/>
          <w:color w:val="000000" w:themeColor="text1"/>
          <w:sz w:val="24"/>
          <w:szCs w:val="24"/>
          <w:lang w:val="id-ID"/>
          <w14:textFill>
            <w14:solidFill>
              <w14:schemeClr w14:val="tx1"/>
            </w14:solidFill>
          </w14:textFill>
        </w:rPr>
        <w:t>, Fadlil Yani Ainusyamsi</w:t>
      </w:r>
      <w:r>
        <w:rPr>
          <w:rFonts w:hint="default" w:ascii="Times New Roman" w:hAnsi="Times New Roman" w:cs="Times New Roman"/>
          <w:b/>
          <w:bCs/>
          <w:color w:val="000000" w:themeColor="text1"/>
          <w:sz w:val="24"/>
          <w:szCs w:val="24"/>
          <w:vertAlign w:val="superscript"/>
          <w:lang w:val="id-ID"/>
          <w14:textFill>
            <w14:solidFill>
              <w14:schemeClr w14:val="tx1"/>
            </w14:solidFill>
          </w14:textFill>
        </w:rPr>
        <w:t>2</w:t>
      </w:r>
      <w:r>
        <w:rPr>
          <w:rFonts w:hint="default" w:ascii="Times New Roman" w:hAnsi="Times New Roman" w:cs="Times New Roman"/>
          <w:b/>
          <w:bCs/>
          <w:color w:val="000000" w:themeColor="text1"/>
          <w:sz w:val="24"/>
          <w:szCs w:val="24"/>
          <w:lang w:val="id-ID"/>
          <w14:textFill>
            <w14:solidFill>
              <w14:schemeClr w14:val="tx1"/>
            </w14:solidFill>
          </w14:textFill>
        </w:rPr>
        <w:t>, Mawardi</w:t>
      </w:r>
      <w:r>
        <w:rPr>
          <w:rFonts w:hint="default" w:ascii="Times New Roman" w:hAnsi="Times New Roman" w:cs="Times New Roman"/>
          <w:b/>
          <w:bCs/>
          <w:color w:val="000000" w:themeColor="text1"/>
          <w:sz w:val="24"/>
          <w:szCs w:val="24"/>
          <w:vertAlign w:val="superscript"/>
          <w:lang w:val="id-ID"/>
          <w14:textFill>
            <w14:solidFill>
              <w14:schemeClr w14:val="tx1"/>
            </w14:solidFill>
          </w14:textFill>
        </w:rPr>
        <w:t>3</w:t>
      </w:r>
      <w:r>
        <w:rPr>
          <w:rFonts w:hint="default" w:ascii="Times New Roman" w:hAnsi="Times New Roman" w:cs="Times New Roman"/>
          <w:b/>
          <w:bCs/>
          <w:color w:val="000000" w:themeColor="text1"/>
          <w:sz w:val="24"/>
          <w:szCs w:val="24"/>
          <w:lang w:val="id-ID"/>
          <w14:textFill>
            <w14:solidFill>
              <w14:schemeClr w14:val="tx1"/>
            </w14:solidFill>
          </w14:textFill>
        </w:rPr>
        <w:t>, Yuke Alfi Zulyatmi</w:t>
      </w:r>
      <w:r>
        <w:rPr>
          <w:rFonts w:hint="default" w:ascii="Times New Roman" w:hAnsi="Times New Roman" w:cs="Times New Roman"/>
          <w:b/>
          <w:bCs/>
          <w:color w:val="000000" w:themeColor="text1"/>
          <w:sz w:val="24"/>
          <w:szCs w:val="24"/>
          <w:vertAlign w:val="superscript"/>
          <w:lang w:val="id-ID"/>
          <w14:textFill>
            <w14:solidFill>
              <w14:schemeClr w14:val="tx1"/>
            </w14:solidFill>
          </w14:textFill>
        </w:rPr>
        <w:t>4</w:t>
      </w:r>
    </w:p>
    <w:p>
      <w:pPr>
        <w:spacing w:line="240" w:lineRule="auto"/>
        <w:jc w:val="center"/>
        <w:rPr>
          <w:rFonts w:hint="default" w:ascii="Times New Roman" w:hAnsi="Times New Roman" w:cs="Times New Roman"/>
          <w:b w:val="0"/>
          <w:bCs w:val="0"/>
          <w:color w:val="000000" w:themeColor="text1"/>
          <w:sz w:val="24"/>
          <w:szCs w:val="24"/>
          <w:vertAlign w:val="baseline"/>
          <w:lang w:val="id-ID"/>
          <w14:textFill>
            <w14:solidFill>
              <w14:schemeClr w14:val="tx1"/>
            </w14:solidFill>
          </w14:textFill>
        </w:rPr>
      </w:pPr>
      <w:r>
        <w:rPr>
          <w:rFonts w:hint="default" w:ascii="Times New Roman" w:hAnsi="Times New Roman" w:cs="Times New Roman"/>
          <w:b w:val="0"/>
          <w:bCs w:val="0"/>
          <w:color w:val="000000" w:themeColor="text1"/>
          <w:sz w:val="24"/>
          <w:szCs w:val="24"/>
          <w:vertAlign w:val="superscript"/>
          <w:lang w:val="id-ID"/>
          <w14:textFill>
            <w14:solidFill>
              <w14:schemeClr w14:val="tx1"/>
            </w14:solidFill>
          </w14:textFill>
        </w:rPr>
        <w:t>1</w:t>
      </w:r>
      <w:r>
        <w:rPr>
          <w:rFonts w:hint="default" w:ascii="Times New Roman" w:hAnsi="Times New Roman" w:cs="Times New Roman"/>
          <w:b w:val="0"/>
          <w:bCs w:val="0"/>
          <w:color w:val="000000" w:themeColor="text1"/>
          <w:sz w:val="24"/>
          <w:szCs w:val="24"/>
          <w:vertAlign w:val="baseline"/>
          <w:lang w:val="id-ID"/>
          <w14:textFill>
            <w14:solidFill>
              <w14:schemeClr w14:val="tx1"/>
            </w14:solidFill>
          </w14:textFill>
        </w:rPr>
        <w:t>SD Negeri 30 Sungai Nanam Solok, Padang, Indonesia</w:t>
      </w:r>
    </w:p>
    <w:p>
      <w:pPr>
        <w:spacing w:line="240" w:lineRule="auto"/>
        <w:jc w:val="center"/>
        <w:rPr>
          <w:rFonts w:hint="default" w:ascii="Times New Roman" w:hAnsi="Times New Roman" w:cs="Times New Roman"/>
          <w:b w:val="0"/>
          <w:bCs w:val="0"/>
          <w:i w:val="0"/>
          <w:iCs w:val="0"/>
          <w:sz w:val="24"/>
          <w:szCs w:val="24"/>
          <w:vertAlign w:val="superscript"/>
          <w:lang w:val="id-ID"/>
        </w:rPr>
      </w:pPr>
      <w:r>
        <w:rPr>
          <w:rFonts w:hint="default" w:ascii="Times New Roman" w:hAnsi="Times New Roman" w:cs="Times New Roman"/>
          <w:b w:val="0"/>
          <w:bCs w:val="0"/>
          <w:i w:val="0"/>
          <w:iCs w:val="0"/>
          <w:sz w:val="24"/>
          <w:szCs w:val="24"/>
          <w:vertAlign w:val="superscript"/>
          <w:lang w:val="id-ID"/>
        </w:rPr>
        <w:t>234</w:t>
      </w:r>
      <w:r>
        <w:rPr>
          <w:rFonts w:hint="default" w:ascii="Times New Roman" w:hAnsi="Times New Roman" w:cs="Times New Roman"/>
          <w:b w:val="0"/>
          <w:bCs w:val="0"/>
          <w:i w:val="0"/>
          <w:iCs w:val="0"/>
          <w:sz w:val="24"/>
          <w:szCs w:val="24"/>
          <w:vertAlign w:val="baseline"/>
          <w:lang w:val="id-ID"/>
        </w:rPr>
        <w:t>Universitas Islam Negeri Sunan Gunung Djati Bandung, Indonesia</w:t>
      </w:r>
    </w:p>
    <w:p>
      <w:pPr>
        <w:spacing w:line="240" w:lineRule="auto"/>
        <w:jc w:val="center"/>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fldChar w:fldCharType="begin"/>
      </w:r>
      <w:r>
        <w:rPr>
          <w:rFonts w:hint="default" w:ascii="Times New Roman" w:hAnsi="Times New Roman" w:cs="Times New Roman"/>
          <w:b w:val="0"/>
          <w:bCs w:val="0"/>
          <w:i w:val="0"/>
          <w:iCs w:val="0"/>
          <w:sz w:val="24"/>
          <w:szCs w:val="24"/>
          <w:vertAlign w:val="baseline"/>
          <w:lang w:val="id-ID"/>
        </w:rPr>
        <w:instrText xml:space="preserve"> HYPERLINK "mailto:tatisra83@gmail.com," </w:instrText>
      </w:r>
      <w:r>
        <w:rPr>
          <w:rFonts w:hint="default" w:ascii="Times New Roman" w:hAnsi="Times New Roman" w:cs="Times New Roman"/>
          <w:b w:val="0"/>
          <w:bCs w:val="0"/>
          <w:i w:val="0"/>
          <w:iCs w:val="0"/>
          <w:sz w:val="24"/>
          <w:szCs w:val="24"/>
          <w:vertAlign w:val="baseline"/>
          <w:lang w:val="id-ID"/>
        </w:rPr>
        <w:fldChar w:fldCharType="separate"/>
      </w:r>
      <w:r>
        <w:rPr>
          <w:rStyle w:val="7"/>
          <w:rFonts w:hint="default" w:ascii="Times New Roman" w:hAnsi="Times New Roman" w:cs="Times New Roman"/>
          <w:b w:val="0"/>
          <w:bCs w:val="0"/>
          <w:i w:val="0"/>
          <w:iCs w:val="0"/>
          <w:sz w:val="24"/>
          <w:szCs w:val="24"/>
          <w:vertAlign w:val="baseline"/>
          <w:lang w:val="id-ID"/>
        </w:rPr>
        <w:t>tatisra83@gmail.com</w:t>
      </w:r>
      <w:r>
        <w:rPr>
          <w:rStyle w:val="7"/>
          <w:rFonts w:hint="default" w:ascii="Times New Roman" w:hAnsi="Times New Roman" w:cs="Times New Roman"/>
          <w:b w:val="0"/>
          <w:bCs w:val="0"/>
          <w:i w:val="0"/>
          <w:iCs w:val="0"/>
          <w:sz w:val="24"/>
          <w:szCs w:val="24"/>
          <w:vertAlign w:val="superscript"/>
          <w:lang w:val="id-ID"/>
        </w:rPr>
        <w:t>1</w:t>
      </w:r>
      <w:r>
        <w:rPr>
          <w:rStyle w:val="7"/>
          <w:rFonts w:hint="default" w:ascii="Times New Roman" w:hAnsi="Times New Roman" w:cs="Times New Roman"/>
          <w:b w:val="0"/>
          <w:bCs w:val="0"/>
          <w:i w:val="0"/>
          <w:iCs w:val="0"/>
          <w:sz w:val="24"/>
          <w:szCs w:val="24"/>
          <w:vertAlign w:val="baseline"/>
          <w:lang w:val="id-ID"/>
        </w:rPr>
        <w:t>,</w:t>
      </w:r>
      <w:r>
        <w:rPr>
          <w:rFonts w:hint="default" w:ascii="Times New Roman" w:hAnsi="Times New Roman" w:cs="Times New Roman"/>
          <w:b w:val="0"/>
          <w:bCs w:val="0"/>
          <w:i w:val="0"/>
          <w:iCs w:val="0"/>
          <w:sz w:val="24"/>
          <w:szCs w:val="24"/>
          <w:vertAlign w:val="baseline"/>
          <w:lang w:val="id-ID"/>
        </w:rPr>
        <w:fldChar w:fldCharType="end"/>
      </w:r>
      <w:r>
        <w:rPr>
          <w:rFonts w:hint="default" w:ascii="Times New Roman" w:hAnsi="Times New Roman" w:cs="Times New Roman"/>
          <w:b w:val="0"/>
          <w:bCs w:val="0"/>
          <w:i w:val="0"/>
          <w:iCs w:val="0"/>
          <w:sz w:val="24"/>
          <w:szCs w:val="24"/>
          <w:vertAlign w:val="superscript"/>
          <w:lang w:val="id-ID"/>
        </w:rPr>
        <w:t xml:space="preserve"> </w:t>
      </w:r>
      <w:r>
        <w:rPr>
          <w:rFonts w:hint="default" w:ascii="Times New Roman" w:hAnsi="Times New Roman" w:cs="Times New Roman"/>
          <w:b w:val="0"/>
          <w:bCs w:val="0"/>
          <w:i w:val="0"/>
          <w:iCs w:val="0"/>
          <w:sz w:val="24"/>
          <w:szCs w:val="24"/>
          <w:vertAlign w:val="baseline"/>
          <w:lang w:val="id-ID"/>
        </w:rPr>
        <w:fldChar w:fldCharType="begin"/>
      </w:r>
      <w:r>
        <w:rPr>
          <w:rFonts w:hint="default" w:ascii="Times New Roman" w:hAnsi="Times New Roman" w:cs="Times New Roman"/>
          <w:b w:val="0"/>
          <w:bCs w:val="0"/>
          <w:i w:val="0"/>
          <w:iCs w:val="0"/>
          <w:sz w:val="24"/>
          <w:szCs w:val="24"/>
          <w:vertAlign w:val="baseline"/>
          <w:lang w:val="id-ID"/>
        </w:rPr>
        <w:instrText xml:space="preserve"> HYPERLINK "mailto:fadlil_yani_ainusyamsi@yahoo.com2&lt;" </w:instrText>
      </w:r>
      <w:r>
        <w:rPr>
          <w:rFonts w:hint="default" w:ascii="Times New Roman" w:hAnsi="Times New Roman" w:cs="Times New Roman"/>
          <w:b w:val="0"/>
          <w:bCs w:val="0"/>
          <w:i w:val="0"/>
          <w:iCs w:val="0"/>
          <w:sz w:val="24"/>
          <w:szCs w:val="24"/>
          <w:vertAlign w:val="baseline"/>
          <w:lang w:val="id-ID"/>
        </w:rPr>
        <w:fldChar w:fldCharType="separate"/>
      </w:r>
      <w:r>
        <w:rPr>
          <w:rStyle w:val="7"/>
          <w:rFonts w:hint="default" w:ascii="Times New Roman" w:hAnsi="Times New Roman" w:cs="Times New Roman"/>
          <w:b w:val="0"/>
          <w:bCs w:val="0"/>
          <w:i w:val="0"/>
          <w:iCs w:val="0"/>
          <w:sz w:val="24"/>
          <w:szCs w:val="24"/>
          <w:vertAlign w:val="baseline"/>
          <w:lang w:val="id-ID"/>
        </w:rPr>
        <w:t>fadlil_yani_ainusyamsi@yahoo.com</w:t>
      </w:r>
      <w:r>
        <w:rPr>
          <w:rStyle w:val="7"/>
          <w:rFonts w:hint="default" w:ascii="Times New Roman" w:hAnsi="Times New Roman" w:cs="Times New Roman"/>
          <w:b w:val="0"/>
          <w:bCs w:val="0"/>
          <w:i w:val="0"/>
          <w:iCs w:val="0"/>
          <w:sz w:val="24"/>
          <w:szCs w:val="24"/>
          <w:vertAlign w:val="superscript"/>
          <w:lang w:val="id-ID"/>
        </w:rPr>
        <w:t>2</w:t>
      </w:r>
      <w:r>
        <w:rPr>
          <w:rFonts w:hint="default" w:ascii="Times New Roman" w:hAnsi="Times New Roman" w:cs="Times New Roman"/>
          <w:b w:val="0"/>
          <w:bCs w:val="0"/>
          <w:i w:val="0"/>
          <w:iCs w:val="0"/>
          <w:sz w:val="24"/>
          <w:szCs w:val="24"/>
          <w:vertAlign w:val="baseline"/>
          <w:lang w:val="id-ID"/>
        </w:rPr>
        <w:fldChar w:fldCharType="end"/>
      </w:r>
      <w:r>
        <w:rPr>
          <w:rFonts w:hint="default" w:ascii="Times New Roman" w:hAnsi="Times New Roman" w:cs="Times New Roman"/>
          <w:b w:val="0"/>
          <w:bCs w:val="0"/>
          <w:i w:val="0"/>
          <w:iCs w:val="0"/>
          <w:sz w:val="24"/>
          <w:szCs w:val="24"/>
          <w:vertAlign w:val="baseline"/>
          <w:lang w:val="id-ID"/>
        </w:rPr>
        <w:t xml:space="preserve">, </w:t>
      </w:r>
    </w:p>
    <w:p>
      <w:pPr>
        <w:spacing w:line="240" w:lineRule="auto"/>
        <w:jc w:val="center"/>
        <w:rPr>
          <w:rStyle w:val="7"/>
          <w:rFonts w:hint="default" w:ascii="Times New Roman" w:hAnsi="Times New Roman" w:cs="Times New Roman"/>
          <w:b w:val="0"/>
          <w:bCs w:val="0"/>
          <w:i w:val="0"/>
          <w:iCs w:val="0"/>
          <w:sz w:val="24"/>
          <w:szCs w:val="24"/>
          <w:vertAlign w:val="superscript"/>
          <w:lang w:val="id-ID"/>
        </w:rPr>
      </w:pPr>
      <w:r>
        <w:rPr>
          <w:rStyle w:val="7"/>
          <w:rFonts w:hint="default" w:ascii="Times New Roman" w:hAnsi="Times New Roman" w:cs="Times New Roman"/>
          <w:b w:val="0"/>
          <w:bCs w:val="0"/>
          <w:i w:val="0"/>
          <w:iCs w:val="0"/>
          <w:sz w:val="24"/>
          <w:szCs w:val="24"/>
          <w:vertAlign w:val="baseline"/>
          <w:lang w:val="id-ID"/>
        </w:rPr>
        <w:fldChar w:fldCharType="begin"/>
      </w:r>
      <w:r>
        <w:rPr>
          <w:rStyle w:val="7"/>
          <w:rFonts w:hint="default" w:ascii="Times New Roman" w:hAnsi="Times New Roman" w:cs="Times New Roman"/>
          <w:b w:val="0"/>
          <w:bCs w:val="0"/>
          <w:i w:val="0"/>
          <w:iCs w:val="0"/>
          <w:sz w:val="24"/>
          <w:szCs w:val="24"/>
          <w:vertAlign w:val="baseline"/>
          <w:lang w:val="id-ID"/>
        </w:rPr>
        <w:instrText xml:space="preserve"> HYPERLINK "mailto:mawardiyahya@gmail.com3," </w:instrText>
      </w:r>
      <w:r>
        <w:rPr>
          <w:rStyle w:val="7"/>
          <w:rFonts w:hint="default" w:ascii="Times New Roman" w:hAnsi="Times New Roman" w:cs="Times New Roman"/>
          <w:b w:val="0"/>
          <w:bCs w:val="0"/>
          <w:i w:val="0"/>
          <w:iCs w:val="0"/>
          <w:sz w:val="24"/>
          <w:szCs w:val="24"/>
          <w:vertAlign w:val="baseline"/>
          <w:lang w:val="id-ID"/>
        </w:rPr>
        <w:fldChar w:fldCharType="separate"/>
      </w:r>
      <w:r>
        <w:rPr>
          <w:rStyle w:val="7"/>
          <w:rFonts w:hint="default" w:ascii="Times New Roman" w:hAnsi="Times New Roman" w:cs="Times New Roman"/>
          <w:b w:val="0"/>
          <w:bCs w:val="0"/>
          <w:i w:val="0"/>
          <w:iCs w:val="0"/>
          <w:sz w:val="24"/>
          <w:szCs w:val="24"/>
          <w:vertAlign w:val="baseline"/>
          <w:lang w:val="id-ID"/>
        </w:rPr>
        <w:t>mawardiyahya@gmail.com</w:t>
      </w:r>
      <w:r>
        <w:rPr>
          <w:rStyle w:val="7"/>
          <w:rFonts w:hint="default" w:ascii="Times New Roman" w:hAnsi="Times New Roman" w:cs="Times New Roman"/>
          <w:b w:val="0"/>
          <w:bCs w:val="0"/>
          <w:i w:val="0"/>
          <w:iCs w:val="0"/>
          <w:sz w:val="24"/>
          <w:szCs w:val="24"/>
          <w:vertAlign w:val="superscript"/>
          <w:lang w:val="id-ID"/>
        </w:rPr>
        <w:t>3</w:t>
      </w:r>
      <w:r>
        <w:rPr>
          <w:rStyle w:val="7"/>
          <w:rFonts w:hint="default" w:ascii="Times New Roman" w:hAnsi="Times New Roman" w:cs="Times New Roman"/>
          <w:b w:val="0"/>
          <w:bCs w:val="0"/>
          <w:i w:val="0"/>
          <w:iCs w:val="0"/>
          <w:sz w:val="24"/>
          <w:szCs w:val="24"/>
          <w:u w:val="none"/>
          <w:vertAlign w:val="baseline"/>
          <w:lang w:val="id-ID"/>
        </w:rPr>
        <w:t>,</w:t>
      </w:r>
      <w:r>
        <w:rPr>
          <w:rStyle w:val="7"/>
          <w:rFonts w:hint="default" w:ascii="Times New Roman" w:hAnsi="Times New Roman" w:cs="Times New Roman"/>
          <w:b w:val="0"/>
          <w:bCs w:val="0"/>
          <w:i w:val="0"/>
          <w:iCs w:val="0"/>
          <w:sz w:val="24"/>
          <w:szCs w:val="24"/>
          <w:vertAlign w:val="baseline"/>
          <w:lang w:val="id-ID"/>
        </w:rPr>
        <w:fldChar w:fldCharType="end"/>
      </w:r>
      <w:r>
        <w:rPr>
          <w:rStyle w:val="7"/>
          <w:rFonts w:hint="default" w:ascii="Times New Roman" w:hAnsi="Times New Roman" w:cs="Times New Roman"/>
          <w:b w:val="0"/>
          <w:bCs w:val="0"/>
          <w:i w:val="0"/>
          <w:iCs w:val="0"/>
          <w:sz w:val="24"/>
          <w:szCs w:val="24"/>
          <w:vertAlign w:val="baseline"/>
          <w:lang w:val="id-ID"/>
        </w:rPr>
        <w:t>yukealfizulyatmi@gmail.com</w:t>
      </w:r>
      <w:r>
        <w:rPr>
          <w:rStyle w:val="7"/>
          <w:rFonts w:hint="default" w:ascii="Times New Roman" w:hAnsi="Times New Roman" w:cs="Times New Roman"/>
          <w:b w:val="0"/>
          <w:bCs w:val="0"/>
          <w:i w:val="0"/>
          <w:iCs w:val="0"/>
          <w:sz w:val="24"/>
          <w:szCs w:val="24"/>
          <w:vertAlign w:val="superscript"/>
          <w:lang w:val="id-ID"/>
        </w:rPr>
        <w:t>4</w:t>
      </w:r>
    </w:p>
    <w:p>
      <w:pPr>
        <w:spacing w:line="360" w:lineRule="auto"/>
        <w:jc w:val="center"/>
        <w:rPr>
          <w:rStyle w:val="7"/>
          <w:rFonts w:hint="default" w:ascii="Times New Roman" w:hAnsi="Times New Roman" w:cs="Times New Roman"/>
          <w:b w:val="0"/>
          <w:bCs w:val="0"/>
          <w:i w:val="0"/>
          <w:iCs w:val="0"/>
          <w:sz w:val="24"/>
          <w:szCs w:val="24"/>
          <w:vertAlign w:val="superscript"/>
          <w:lang w:val="id-ID"/>
        </w:rPr>
      </w:pPr>
    </w:p>
    <w:p>
      <w:pPr>
        <w:spacing w:line="240" w:lineRule="auto"/>
        <w:jc w:val="both"/>
        <w:rPr>
          <w:rFonts w:hint="default" w:ascii="Times New Roman" w:hAnsi="Times New Roman" w:cs="Times New Roman"/>
          <w:b/>
          <w:bCs/>
          <w:i/>
          <w:iCs/>
          <w:sz w:val="24"/>
          <w:szCs w:val="24"/>
          <w:u w:val="none"/>
          <w:lang w:val="id-ID"/>
        </w:rPr>
      </w:pPr>
      <w:r>
        <w:rPr>
          <w:rFonts w:hint="default" w:ascii="Times New Roman" w:hAnsi="Times New Roman" w:cs="Times New Roman"/>
          <w:b/>
          <w:bCs/>
          <w:i/>
          <w:iCs/>
          <w:sz w:val="24"/>
          <w:szCs w:val="24"/>
          <w:u w:val="none"/>
          <w:lang w:val="id-ID"/>
        </w:rPr>
        <w:t>Abstract</w:t>
      </w:r>
    </w:p>
    <w:p>
      <w:pPr>
        <w:spacing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This study explains that one of the objectives of literary research is to bridge the understanding between the audience of literary works and the literary work itself. This study aims to explain the form of power action contained in the Uwais Al-Qarni film, and a review of Foucault's Hegemony on power relations in Akbar Tahvilian's Uwais al-Qarni film.The approach used by the authors in this study is a sociological approach to literature, namely Foucault's hegemony. The method chosen by the authors is a qualitative method with descriptive properties.The results of the research obtained by the authors are as follows: Based on the review of Foucault's hegemony, the film Uwais Al-Qarni contains several actions and power relations carried out by the rulers in the form of nepotism, a culture of fooling the people, oppression of the small people, being arrogant, and pursuing reputation through the existence of power. . The forms of power relations contained in the film "Uwais Al-Qarni" are:: power relations through the mind, namely religion and culture, power relations through social bodies, namely the state and people.</w:t>
      </w:r>
    </w:p>
    <w:p>
      <w:pPr>
        <w:spacing w:line="240" w:lineRule="auto"/>
        <w:rPr>
          <w:rFonts w:hint="default" w:ascii="Times New Roman" w:hAnsi="Times New Roman" w:cs="Times New Roman"/>
          <w:i/>
          <w:iCs/>
          <w:sz w:val="24"/>
          <w:szCs w:val="24"/>
        </w:rPr>
      </w:pPr>
    </w:p>
    <w:p>
      <w:pPr>
        <w:spacing w:line="240" w:lineRule="auto"/>
        <w:rPr>
          <w:rFonts w:hint="default" w:ascii="Times New Roman" w:hAnsi="Times New Roman" w:cs="Times New Roman"/>
          <w:i/>
          <w:iCs/>
          <w:sz w:val="24"/>
          <w:szCs w:val="24"/>
        </w:rPr>
      </w:pPr>
      <w:r>
        <w:rPr>
          <w:rFonts w:hint="default" w:ascii="Times New Roman" w:hAnsi="Times New Roman" w:cs="Times New Roman"/>
          <w:i/>
          <w:iCs/>
          <w:sz w:val="24"/>
          <w:szCs w:val="24"/>
        </w:rPr>
        <w:t>Keywords: Film, Hegemony, Power Relations</w:t>
      </w:r>
    </w:p>
    <w:p>
      <w:pPr>
        <w:rPr>
          <w:rFonts w:hint="default" w:ascii="Times New Roman" w:hAnsi="Times New Roman" w:cs="Times New Roman"/>
          <w:b/>
          <w:bCs/>
          <w:sz w:val="24"/>
          <w:szCs w:val="24"/>
          <w:lang w:val="id-ID"/>
        </w:rPr>
      </w:pPr>
    </w:p>
    <w:p>
      <w:pP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Abstrak</w:t>
      </w:r>
    </w:p>
    <w:p>
      <w:pPr>
        <w:spacing w:line="240" w:lineRule="auto"/>
        <w:jc w:val="both"/>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id-ID" w:eastAsia="zh-CN" w:bidi="ar"/>
        </w:rPr>
        <w:t xml:space="preserve">Penelitian ini menjelaskan </w:t>
      </w:r>
      <w:r>
        <w:rPr>
          <w:rFonts w:hint="default" w:ascii="Times New Roman" w:hAnsi="Times New Roman" w:eastAsia="SimSun" w:cs="Times New Roman"/>
          <w:color w:val="000000"/>
          <w:sz w:val="24"/>
          <w:szCs w:val="24"/>
          <w:lang w:val="en-US" w:eastAsia="zh-CN" w:bidi="ar"/>
        </w:rPr>
        <w:t>Salah satu  tujuan penelitian sastra adalah untuk menjembatan</w:t>
      </w:r>
      <w:r>
        <w:rPr>
          <w:rFonts w:hint="default" w:ascii="Times New Roman" w:hAnsi="Times New Roman" w:eastAsia="SimSun" w:cs="Times New Roman"/>
          <w:color w:val="000000"/>
          <w:sz w:val="24"/>
          <w:szCs w:val="24"/>
          <w:lang w:eastAsia="zh-CN" w:bidi="ar"/>
        </w:rPr>
        <w:t xml:space="preserve">i </w:t>
      </w:r>
      <w:r>
        <w:rPr>
          <w:rFonts w:hint="default" w:ascii="Times New Roman" w:hAnsi="Times New Roman" w:eastAsia="SimSun" w:cs="Times New Roman"/>
          <w:color w:val="000000"/>
          <w:sz w:val="24"/>
          <w:szCs w:val="24"/>
          <w:lang w:val="en-US" w:eastAsia="zh-CN" w:bidi="ar"/>
        </w:rPr>
        <w:t xml:space="preserve">pemahaman antara </w:t>
      </w:r>
      <w:r>
        <w:rPr>
          <w:rFonts w:hint="default" w:ascii="Times New Roman" w:hAnsi="Times New Roman" w:eastAsia="SimSun" w:cs="Times New Roman"/>
          <w:color w:val="000000"/>
          <w:sz w:val="24"/>
          <w:szCs w:val="24"/>
          <w:lang w:eastAsia="zh-CN" w:bidi="ar"/>
        </w:rPr>
        <w:t>penikmat karya sastra dengan karya sastra itu sendiri</w:t>
      </w:r>
      <w:r>
        <w:rPr>
          <w:rFonts w:hint="default" w:ascii="Times New Roman" w:hAnsi="Times New Roman" w:eastAsia="SimSun" w:cs="Times New Roman"/>
          <w:color w:val="000000"/>
          <w:sz w:val="24"/>
          <w:szCs w:val="24"/>
          <w:lang w:val="en-US" w:eastAsia="zh-CN" w:bidi="ar"/>
        </w:rPr>
        <w:t>. Penelitian ini memiliki tujuan untuk menjelaskan</w:t>
      </w:r>
      <w:r>
        <w:rPr>
          <w:rFonts w:hint="default" w:ascii="Times New Roman" w:hAnsi="Times New Roman" w:eastAsia="SimSun" w:cs="Times New Roman"/>
          <w:color w:val="000000"/>
          <w:sz w:val="24"/>
          <w:szCs w:val="24"/>
          <w:lang w:val="id-ID" w:eastAsia="zh-CN" w:bidi="ar"/>
        </w:rPr>
        <w:t xml:space="preserve"> </w:t>
      </w:r>
      <w:r>
        <w:rPr>
          <w:rFonts w:hint="default" w:ascii="Times New Roman" w:hAnsi="Times New Roman" w:eastAsia="SimSun" w:cs="Times New Roman"/>
          <w:color w:val="000000"/>
          <w:sz w:val="24"/>
          <w:szCs w:val="24"/>
          <w:lang w:val="en-US" w:eastAsia="zh-CN" w:bidi="ar"/>
        </w:rPr>
        <w:t>bentuk</w:t>
      </w:r>
      <w:r>
        <w:rPr>
          <w:rFonts w:hint="default" w:ascii="Times New Roman" w:hAnsi="Times New Roman" w:eastAsia="SimSun" w:cs="Times New Roman"/>
          <w:color w:val="000000"/>
          <w:sz w:val="24"/>
          <w:szCs w:val="24"/>
          <w:lang w:eastAsia="zh-CN" w:bidi="ar"/>
        </w:rPr>
        <w:t xml:space="preserve"> tindakan kekuasaan </w:t>
      </w:r>
      <w:r>
        <w:rPr>
          <w:rFonts w:hint="default" w:ascii="Times New Roman" w:hAnsi="Times New Roman" w:eastAsia="SimSun" w:cs="Times New Roman"/>
          <w:color w:val="000000"/>
          <w:sz w:val="24"/>
          <w:szCs w:val="24"/>
          <w:lang w:val="en-US" w:eastAsia="zh-CN" w:bidi="ar"/>
        </w:rPr>
        <w:t xml:space="preserve"> yang terdapat dalam</w:t>
      </w:r>
      <w:r>
        <w:rPr>
          <w:rFonts w:hint="default" w:ascii="Times New Roman" w:hAnsi="Times New Roman" w:eastAsia="SimSun" w:cs="Times New Roman"/>
          <w:color w:val="000000"/>
          <w:sz w:val="24"/>
          <w:szCs w:val="24"/>
          <w:lang w:eastAsia="zh-CN" w:bidi="ar"/>
        </w:rPr>
        <w:t xml:space="preserve"> film </w:t>
      </w:r>
      <w:r>
        <w:rPr>
          <w:rFonts w:hint="default" w:ascii="Times New Roman" w:hAnsi="Times New Roman" w:eastAsia="SimSun" w:cs="Times New Roman"/>
          <w:i/>
          <w:iCs/>
          <w:color w:val="000000"/>
          <w:sz w:val="24"/>
          <w:szCs w:val="24"/>
          <w:lang w:eastAsia="zh-CN" w:bidi="ar"/>
        </w:rPr>
        <w:t>Uwais Al-Qarni,</w:t>
      </w:r>
      <w:r>
        <w:rPr>
          <w:rFonts w:hint="default" w:ascii="Times New Roman" w:hAnsi="Times New Roman" w:eastAsia="SimSun" w:cs="Times New Roman"/>
          <w:color w:val="000000"/>
          <w:sz w:val="24"/>
          <w:szCs w:val="24"/>
          <w:lang w:val="en-US" w:eastAsia="zh-CN" w:bidi="ar"/>
        </w:rPr>
        <w:t>dan</w:t>
      </w:r>
      <w:r>
        <w:rPr>
          <w:rFonts w:hint="default" w:ascii="Times New Roman" w:hAnsi="Times New Roman" w:eastAsia="SimSun" w:cs="Times New Roman"/>
          <w:color w:val="000000"/>
          <w:sz w:val="24"/>
          <w:szCs w:val="24"/>
          <w:lang w:val="id-ID" w:eastAsia="zh-CN" w:bidi="ar"/>
        </w:rPr>
        <w:t xml:space="preserve"> </w:t>
      </w:r>
      <w:r>
        <w:rPr>
          <w:rFonts w:hint="default" w:ascii="Times New Roman" w:hAnsi="Times New Roman" w:cs="Times New Roman"/>
          <w:color w:val="000000" w:themeColor="text1"/>
          <w:sz w:val="24"/>
          <w:szCs w:val="24"/>
          <w14:textFill>
            <w14:solidFill>
              <w14:schemeClr w14:val="tx1"/>
            </w14:solidFill>
          </w14:textFill>
        </w:rPr>
        <w:t>tinjauan Hegemoni Foucault terhadap relasi kekuasaan dalam</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film </w:t>
      </w:r>
      <w:r>
        <w:rPr>
          <w:rFonts w:hint="default" w:ascii="Times New Roman" w:hAnsi="Times New Roman" w:cs="Times New Roman"/>
          <w:i/>
          <w:iCs/>
          <w:color w:val="000000" w:themeColor="text1"/>
          <w:sz w:val="24"/>
          <w:szCs w:val="24"/>
          <w14:textFill>
            <w14:solidFill>
              <w14:schemeClr w14:val="tx1"/>
            </w14:solidFill>
          </w14:textFill>
        </w:rPr>
        <w:t>Uwais al-Qarni</w:t>
      </w:r>
      <w:r>
        <w:rPr>
          <w:rFonts w:hint="default" w:ascii="Times New Roman" w:hAnsi="Times New Roman" w:cs="Times New Roman"/>
          <w:color w:val="000000" w:themeColor="text1"/>
          <w:sz w:val="24"/>
          <w:szCs w:val="24"/>
          <w14:textFill>
            <w14:solidFill>
              <w14:schemeClr w14:val="tx1"/>
            </w14:solidFill>
          </w14:textFill>
        </w:rPr>
        <w:t xml:space="preserve"> karya Akbar Tahvilian</w:t>
      </w:r>
      <w:r>
        <w:rPr>
          <w:rFonts w:hint="default" w:ascii="Times New Roman" w:hAnsi="Times New Roman" w:eastAsia="TimesNewRomanPS-ItalicMT" w:cs="Times New Roman"/>
          <w:i/>
          <w:iCs/>
          <w:color w:val="000000"/>
          <w:sz w:val="24"/>
          <w:szCs w:val="24"/>
          <w:lang w:val="en-US" w:eastAsia="zh-CN" w:bidi="ar"/>
        </w:rPr>
        <w:t xml:space="preserve">. </w:t>
      </w:r>
      <w:r>
        <w:rPr>
          <w:rFonts w:hint="default" w:ascii="Times New Roman" w:hAnsi="Times New Roman" w:eastAsia="SimSun" w:cs="Times New Roman"/>
          <w:color w:val="000000"/>
          <w:sz w:val="24"/>
          <w:szCs w:val="24"/>
          <w:lang w:val="en-US" w:eastAsia="zh-CN" w:bidi="ar"/>
        </w:rPr>
        <w:t xml:space="preserve">Pendekatan yang digunakan oleh penyusun dalam penelitian ini merupakan </w:t>
      </w:r>
      <w:r>
        <w:rPr>
          <w:rFonts w:hint="default" w:ascii="Times New Roman" w:hAnsi="Times New Roman" w:eastAsia="SimSun" w:cs="Times New Roman"/>
          <w:color w:val="000000"/>
          <w:sz w:val="24"/>
          <w:szCs w:val="24"/>
          <w:lang w:eastAsia="zh-CN" w:bidi="ar"/>
        </w:rPr>
        <w:t>p</w:t>
      </w:r>
      <w:r>
        <w:rPr>
          <w:rFonts w:hint="default" w:ascii="Times New Roman" w:hAnsi="Times New Roman" w:eastAsia="SimSun" w:cs="Times New Roman"/>
          <w:color w:val="000000"/>
          <w:sz w:val="24"/>
          <w:szCs w:val="24"/>
          <w:lang w:val="en-US" w:eastAsia="zh-CN" w:bidi="ar"/>
        </w:rPr>
        <w:t>endekatan</w:t>
      </w:r>
      <w:r>
        <w:rPr>
          <w:rFonts w:hint="default" w:ascii="Times New Roman" w:hAnsi="Times New Roman" w:eastAsia="SimSun" w:cs="Times New Roman"/>
          <w:color w:val="000000"/>
          <w:sz w:val="24"/>
          <w:szCs w:val="24"/>
          <w:lang w:eastAsia="zh-CN" w:bidi="ar"/>
        </w:rPr>
        <w:t xml:space="preserve"> </w:t>
      </w:r>
      <w:r>
        <w:rPr>
          <w:rFonts w:hint="default" w:ascii="Times New Roman" w:hAnsi="Times New Roman" w:eastAsia="SimSun" w:cs="Times New Roman"/>
          <w:color w:val="000000"/>
          <w:sz w:val="24"/>
          <w:szCs w:val="24"/>
          <w:lang w:val="en-US" w:eastAsia="zh-CN" w:bidi="ar"/>
        </w:rPr>
        <w:t xml:space="preserve"> </w:t>
      </w:r>
      <w:r>
        <w:rPr>
          <w:rFonts w:hint="default" w:ascii="Times New Roman" w:hAnsi="Times New Roman" w:eastAsia="SimSun" w:cs="Times New Roman"/>
          <w:color w:val="000000"/>
          <w:sz w:val="24"/>
          <w:szCs w:val="24"/>
          <w:lang w:eastAsia="zh-CN" w:bidi="ar"/>
        </w:rPr>
        <w:t>sosiologi sastra yaitu hegemoni Foucault</w:t>
      </w:r>
      <w:r>
        <w:rPr>
          <w:rFonts w:hint="default" w:ascii="Times New Roman" w:hAnsi="Times New Roman" w:eastAsia="SimSun" w:cs="Times New Roman"/>
          <w:color w:val="000000"/>
          <w:sz w:val="24"/>
          <w:szCs w:val="24"/>
          <w:lang w:val="en-US" w:eastAsia="zh-CN" w:bidi="ar"/>
        </w:rPr>
        <w:t>. Sedang metode yang dipilih penyusun adalah metode kualitatif dengan sifat deksriptif.</w:t>
      </w:r>
      <w:r>
        <w:rPr>
          <w:rFonts w:hint="default" w:ascii="Times New Roman" w:hAnsi="Times New Roman" w:eastAsia="SimSun" w:cs="Times New Roman"/>
          <w:color w:val="000000"/>
          <w:sz w:val="24"/>
          <w:szCs w:val="24"/>
          <w:lang w:val="id-ID" w:eastAsia="zh-CN" w:bidi="ar"/>
        </w:rPr>
        <w:t xml:space="preserve"> </w:t>
      </w:r>
      <w:r>
        <w:rPr>
          <w:rFonts w:hint="default" w:ascii="Times New Roman" w:hAnsi="Times New Roman" w:eastAsia="SimSun" w:cs="Times New Roman"/>
          <w:color w:val="000000"/>
          <w:sz w:val="24"/>
          <w:szCs w:val="24"/>
          <w:lang w:eastAsia="zh-CN" w:bidi="ar"/>
        </w:rPr>
        <w:t xml:space="preserve">Hasil penelitian yang didapat penyusun adalah sebagai berikut: Berdasarkan tinjauan  hegemoni Foucault, film </w:t>
      </w:r>
      <w:r>
        <w:rPr>
          <w:rFonts w:hint="default" w:ascii="Times New Roman" w:hAnsi="Times New Roman" w:eastAsia="SimSun" w:cs="Times New Roman"/>
          <w:i/>
          <w:iCs/>
          <w:color w:val="000000"/>
          <w:sz w:val="24"/>
          <w:szCs w:val="24"/>
          <w:lang w:eastAsia="zh-CN" w:bidi="ar"/>
        </w:rPr>
        <w:t>Uwais Al-Qarni</w:t>
      </w:r>
      <w:r>
        <w:rPr>
          <w:rFonts w:hint="default" w:ascii="Times New Roman" w:hAnsi="Times New Roman" w:eastAsia="SimSun" w:cs="Times New Roman"/>
          <w:color w:val="000000"/>
          <w:sz w:val="24"/>
          <w:szCs w:val="24"/>
          <w:lang w:eastAsia="zh-CN" w:bidi="ar"/>
        </w:rPr>
        <w:t xml:space="preserve"> mengandung beberapa tindakan dan relasi kekuasaan yang dilakukan oleh para penguasa berupa nepotisme, budaya pembodohan terhadap rakyat, penindasan rakyat kecil,angkuh, dan mengejar</w:t>
      </w:r>
      <w:r>
        <w:rPr>
          <w:rFonts w:hint="default" w:ascii="Times New Roman" w:hAnsi="Times New Roman" w:cs="Times New Roman"/>
          <w:sz w:val="24"/>
          <w:szCs w:val="24"/>
        </w:rPr>
        <w:t xml:space="preserve"> reputasi melalui eksis kekuasaan</w:t>
      </w:r>
      <w:r>
        <w:rPr>
          <w:rFonts w:hint="default" w:ascii="Times New Roman" w:hAnsi="Times New Roman" w:cs="Times New Roman"/>
          <w:sz w:val="24"/>
          <w:szCs w:val="24"/>
          <w:lang w:val="id-ID"/>
        </w:rPr>
        <w:t>. B</w:t>
      </w:r>
      <w:r>
        <w:rPr>
          <w:rFonts w:hint="default" w:ascii="Times New Roman" w:hAnsi="Times New Roman" w:eastAsia="SimSun" w:cs="Times New Roman"/>
          <w:color w:val="000000"/>
          <w:sz w:val="24"/>
          <w:szCs w:val="24"/>
          <w:lang w:eastAsia="zh-CN" w:bidi="ar"/>
        </w:rPr>
        <w:t xml:space="preserve">entuk relasi kekuasaan yang terdapat dalam film “Uwais Al-Qarni” yaitu:  : relasi kekuasaan  melalui pikiran, yaitu agama dan budaya, relasi kekuasaan  melalui tubuh sosial yaitu negara dan rakyat . </w:t>
      </w:r>
    </w:p>
    <w:p>
      <w:pPr>
        <w:spacing w:line="240" w:lineRule="auto"/>
        <w:rPr>
          <w:rFonts w:hint="default" w:ascii="Times New Roman" w:hAnsi="Times New Roman" w:cs="Times New Roman"/>
          <w:sz w:val="24"/>
          <w:szCs w:val="24"/>
        </w:rPr>
      </w:pPr>
    </w:p>
    <w:p>
      <w:pPr>
        <w:spacing w:line="240" w:lineRule="auto"/>
        <w:jc w:val="both"/>
        <w:rPr>
          <w:rFonts w:hint="default" w:ascii="Times New Roman" w:hAnsi="Times New Roman" w:eastAsia="SimSun" w:cs="Times New Roman"/>
          <w:color w:val="000000"/>
          <w:sz w:val="24"/>
          <w:szCs w:val="24"/>
          <w:lang w:eastAsia="zh-CN" w:bidi="ar"/>
        </w:rPr>
      </w:pPr>
      <w:r>
        <w:rPr>
          <w:rFonts w:hint="default" w:ascii="Times New Roman" w:hAnsi="Times New Roman" w:cs="Times New Roman"/>
          <w:sz w:val="24"/>
          <w:szCs w:val="24"/>
          <w:lang w:val="id-ID"/>
        </w:rPr>
        <w:t xml:space="preserve">Kata Kunci : </w:t>
      </w:r>
      <w:r>
        <w:rPr>
          <w:rFonts w:hint="default" w:ascii="Times New Roman" w:hAnsi="Times New Roman" w:eastAsia="SimSun" w:cs="Times New Roman"/>
          <w:color w:val="000000"/>
          <w:sz w:val="24"/>
          <w:szCs w:val="24"/>
          <w:lang w:eastAsia="zh-CN" w:bidi="ar"/>
        </w:rPr>
        <w:t>Film</w:t>
      </w:r>
      <w:r>
        <w:rPr>
          <w:rFonts w:hint="default" w:ascii="Times New Roman" w:hAnsi="Times New Roman" w:eastAsia="SimSun" w:cs="Times New Roman"/>
          <w:color w:val="000000"/>
          <w:sz w:val="24"/>
          <w:szCs w:val="24"/>
          <w:lang w:val="en-US" w:eastAsia="zh-CN" w:bidi="ar"/>
        </w:rPr>
        <w:t xml:space="preserve">, </w:t>
      </w:r>
      <w:r>
        <w:rPr>
          <w:rFonts w:hint="default" w:ascii="Times New Roman" w:hAnsi="Times New Roman" w:eastAsia="SimSun" w:cs="Times New Roman"/>
          <w:color w:val="000000"/>
          <w:sz w:val="24"/>
          <w:szCs w:val="24"/>
          <w:lang w:eastAsia="zh-CN" w:bidi="ar"/>
        </w:rPr>
        <w:t>Hegemoni,</w:t>
      </w:r>
      <w:r>
        <w:rPr>
          <w:rFonts w:hint="default" w:ascii="Times New Roman" w:hAnsi="Times New Roman" w:eastAsia="SimSun" w:cs="Times New Roman"/>
          <w:color w:val="000000"/>
          <w:sz w:val="24"/>
          <w:szCs w:val="24"/>
          <w:lang w:val="en-US" w:eastAsia="zh-CN" w:bidi="ar"/>
        </w:rPr>
        <w:t xml:space="preserve"> </w:t>
      </w:r>
      <w:r>
        <w:rPr>
          <w:rFonts w:hint="default" w:ascii="Times New Roman" w:hAnsi="Times New Roman" w:eastAsia="SimSun" w:cs="Times New Roman"/>
          <w:color w:val="000000"/>
          <w:sz w:val="24"/>
          <w:szCs w:val="24"/>
          <w:lang w:eastAsia="zh-CN" w:bidi="ar"/>
        </w:rPr>
        <w:t>Relasi Kekuasaan</w:t>
      </w:r>
    </w:p>
    <w:p>
      <w:pPr>
        <w:rPr>
          <w:rFonts w:hint="default" w:ascii="Times New Roman" w:hAnsi="Times New Roman" w:cs="Times New Roman"/>
          <w:sz w:val="24"/>
          <w:szCs w:val="24"/>
          <w:lang w:val="id-ID"/>
        </w:rPr>
      </w:pPr>
    </w:p>
    <w:p>
      <w:pPr>
        <w:spacing w:line="240" w:lineRule="auto"/>
        <w:jc w:val="both"/>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PENDAHULUAN</w:t>
      </w:r>
    </w:p>
    <w:p>
      <w:pPr>
        <w:spacing w:line="360" w:lineRule="auto"/>
        <w:ind w:left="720" w:firstLine="720"/>
        <w:jc w:val="both"/>
        <w:rPr>
          <w:rFonts w:hint="default"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Kekuasaan merupakan kemampuan untuk mengendalikan tingkah laku individu orang lain baik secara langsung dengan memberi perintah atau secara tidak langsung dengan jalan menggunakan semua cara yang tersedia. Kekuasaan merupakan relasi antara yang memerintah dan apa yang diperintah.Kekuasaan muncul dalam berbagai bentuk dan menimbulkan perdebatan mengenai dominasi dan penindasan. (Plumer, 2013)</w:t>
      </w:r>
      <w:r>
        <w:rPr>
          <w:rFonts w:hint="default" w:ascii="Times New Roman" w:hAnsi="Times New Roman" w:cs="Times New Roman"/>
          <w:color w:val="000000" w:themeColor="text1"/>
          <w:sz w:val="24"/>
          <w:szCs w:val="24"/>
          <w:lang w:val="id-ID"/>
          <w14:textFill>
            <w14:solidFill>
              <w14:schemeClr w14:val="tx1"/>
            </w14:solidFill>
          </w14:textFill>
        </w:rPr>
        <w:t>.</w:t>
      </w:r>
    </w:p>
    <w:p>
      <w:pPr>
        <w:spacing w:line="360" w:lineRule="auto"/>
        <w:ind w:left="720"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Film merupakan wujud dari karya sastra visual yang mengandung unsur-unsur di dalamnya. Film menggambarkan peristiwa yang terjadi dalam masyarakat dan diarahkan dalam sebuah adegan. Peristiwa dalam film merupakan fenomena sehari-hari yang diintegrasikan dalam televisi.</w:t>
      </w:r>
    </w:p>
    <w:p>
      <w:pPr>
        <w:spacing w:line="360" w:lineRule="auto"/>
        <w:ind w:left="720" w:firstLine="720"/>
        <w:jc w:val="both"/>
        <w:rPr>
          <w:rFonts w:hint="default" w:ascii="Times New Roman" w:hAnsi="Times New Roman" w:eastAsia="Times New Roman" w:cs="Times New Roman"/>
          <w:color w:val="000000" w:themeColor="text1"/>
          <w:sz w:val="24"/>
          <w:szCs w:val="24"/>
          <w:lang w:val="id-ID"/>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Seiring perkembangan teknologi, karya sastra memegang peranan yang sangat penting sebagai media pengungkapan isi pikiran dan perasaan manusia. Dengan demikian, karya sastra sudah dapat diakses di berbagai media digital sehingga pembaca tidak mengalami kesulitan di dalam mengakses karya sastra tersebut.</w:t>
      </w:r>
      <w:r>
        <w:rPr>
          <w:rFonts w:hint="default" w:ascii="Times New Roman" w:hAnsi="Times New Roman" w:eastAsia="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Sastra merupakan rekaman pengalaman kehidupan manusia yang mengandung seni dan keindahan.Sastra merupakan wadah seni yang mampu menampilkan keindahan melalui bahasa yang bervariasi, menarik dan penuh imajinasi. (Keraf, 2002:115).</w:t>
      </w:r>
    </w:p>
    <w:p>
      <w:pPr>
        <w:spacing w:line="360" w:lineRule="auto"/>
        <w:ind w:left="720" w:firstLine="720"/>
        <w:jc w:val="both"/>
        <w:rPr>
          <w:rFonts w:hint="default"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Seiring perkembangan teknologi, karya sastra memegang peranan yang sangat penting sebagai media pengungkapan isi pikiran dan perasaan manusia. Dengan demikian, karya sastra sudah dapat diakses di berbagai media digital sehingga pembaca tidak mengalami kesulitan di dalam mengakses karya sastra tersebut.</w:t>
      </w:r>
      <w:r>
        <w:rPr>
          <w:rFonts w:hint="default" w:ascii="Times New Roman" w:hAnsi="Times New Roman" w:eastAsia="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Karya sastra adalah realitas kehidupan manusia yang dibahasakan. Melalui karya sastra seseorang dapat mengungkapkan fenomena yang terjadi pada alam semesta yang mencakup politik, sosial, agama, dan budaya. Adapun Budi Darma menyatakan bahwa karya sastra dapat digunakan sebagai objek studi apabila karya sastra tersebut mengandung inspirasi, sublim, memberikan pemikiran, membuka wawasan, dan kesadaran serta mengandung daya gugah yang tinggi. (Suwondo, 2003:5)</w:t>
      </w:r>
      <w:r>
        <w:rPr>
          <w:rFonts w:hint="default" w:ascii="Times New Roman" w:hAnsi="Times New Roman" w:cs="Times New Roman"/>
          <w:color w:val="000000" w:themeColor="text1"/>
          <w:sz w:val="24"/>
          <w:szCs w:val="24"/>
          <w:lang w:val="id-ID"/>
          <w14:textFill>
            <w14:solidFill>
              <w14:schemeClr w14:val="tx1"/>
            </w14:solidFill>
          </w14:textFill>
        </w:rPr>
        <w:t xml:space="preserve">. </w:t>
      </w:r>
    </w:p>
    <w:p>
      <w:pPr>
        <w:spacing w:line="360" w:lineRule="auto"/>
        <w:ind w:left="720"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Dewasa ini kapitalisasi media elektronik menjadikan film memiliki kekuatan dan kemampuan yang dapat menjangkau berbagai segmen sosial sehingga memiliki potensi untuk mempengaruhi khalayak ramai. Film berpotensi sebagai media untuk memasukkan nilai-nilai pengetahuan sosial, moral, pendidikan, sejarah dan kebudayaan. Dengan demikian, nilai-nilai yang terdapat di dalam film tersebut dapat mempengaruhi pola pikir masyarakat. </w:t>
      </w:r>
    </w:p>
    <w:p>
      <w:pPr>
        <w:spacing w:line="360" w:lineRule="auto"/>
        <w:ind w:left="720"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Penonton biasanya berimajinasi dan memposisikan dirinya sebagai tokoh yang berada dalam cerita yang sedang ia lihat. Hal ini memunculkan perasaan yang bergejolak, seperti rasa simpati dan empati. Tidak jarang kita temui ketika seseorang sedang menyaksikan sebuah film maka dia akan terbawa suasana bahkan menimbulkan tawa dan tangis yang sesuai dengan isi cerita yang disaksikannya. Hal ini membuktikan bahwa film dapat mempengaruhi pola pikir masyarakat yang menyaksikannya. Karya sastra mengungkap fakta-fakta individual dan fakta sosial yang memuat pengalaman manusia</w:t>
      </w:r>
    </w:p>
    <w:p>
      <w:pPr>
        <w:spacing w:line="360" w:lineRule="auto"/>
        <w:ind w:left="720" w:firstLine="720"/>
        <w:jc w:val="both"/>
        <w:rPr>
          <w:rFonts w:hint="default" w:ascii="Times New Roman" w:hAnsi="Times New Roman" w:eastAsia="SimSun" w:cs="Times New Roman"/>
          <w:color w:val="000000" w:themeColor="text1"/>
          <w:sz w:val="24"/>
          <w:szCs w:val="24"/>
          <w:lang w:val="id-ID" w:bidi="ar"/>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Masalah yang dominan dalam film ini adalah relasi kekuasaan. Relasi kekuasaan meliputi hubungan antara teknologi individu dan teknologi dominasi. Dalam film ini terlihat tindakan kekuasaan oleh penguasa yang memaksakan rakyat untuk mengakuinya sebagai Tuhan. </w:t>
      </w:r>
      <w:r>
        <w:rPr>
          <w:rFonts w:ascii="Times New Roman" w:hAnsi="Times New Roman" w:eastAsia="SimSun" w:cs="Times New Roman"/>
          <w:color w:val="000000" w:themeColor="text1"/>
          <w:sz w:val="24"/>
          <w:szCs w:val="24"/>
          <w:lang w:bidi="ar"/>
          <w14:textFill>
            <w14:solidFill>
              <w14:schemeClr w14:val="tx1"/>
            </w14:solidFill>
          </w14:textFill>
        </w:rPr>
        <w:t>Film ini menceritakan kerinduan seorang pemuda kepada Rasulullah yang berasal dari Yaman, ia memiliki ibu yang sudah tua renta dan buta, kesehariannya ia merawat dan menjaga ibunya dengan baik, ia bernama Uwais al-Qarni.Uwais telah memeluk agama Islam pada saat negara Yaman mendengar seruan dari Nabi Muhammad SAW. Allah telah mengetuk hati Uwais untuk taat dan patuh terhadap syariat Islam. Peraturan-peraturan yang terdapat di dalam syariat Islam sangat menarik hati Uwais, karena selama ini hati Uwais selalu merindukan kebenaran.Banyak masyarakat Yaman dijebloskan ke penjara karena mereka meyakini agama Islam termasuk Uwais al-Qarni. Pada suatu hari Uwais dipanggil oleh Bazan karena dia mendapat surat dari Rasulullah bahwa Raja Persia akan meninggal dibunuh oleh anaknya. Bazan sangat tidak mempercayainya hanya utusan Allah yang mengetahui hal-hal yang ghaib. Uwais dengan lantang mengemukakan kebenaran bahwa Nabi Muhammad utusan Allah dan perkataan beliau sebentar lagi akan menjadi kenyataan</w:t>
      </w:r>
      <w:r>
        <w:rPr>
          <w:rFonts w:hint="default" w:ascii="Times New Roman" w:hAnsi="Times New Roman" w:eastAsia="SimSun" w:cs="Times New Roman"/>
          <w:color w:val="000000" w:themeColor="text1"/>
          <w:sz w:val="24"/>
          <w:szCs w:val="24"/>
          <w:lang w:val="id-ID" w:bidi="ar"/>
          <w14:textFill>
            <w14:solidFill>
              <w14:schemeClr w14:val="tx1"/>
            </w14:solidFill>
          </w14:textFill>
        </w:rPr>
        <w:t xml:space="preserve">. </w:t>
      </w:r>
    </w:p>
    <w:p>
      <w:pPr>
        <w:spacing w:line="360" w:lineRule="auto"/>
        <w:ind w:left="720"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bidi="ar"/>
          <w14:textFill>
            <w14:solidFill>
              <w14:schemeClr w14:val="tx1"/>
            </w14:solidFill>
          </w14:textFill>
        </w:rPr>
        <w:t xml:space="preserve">Berdasarkan hasil pengamatan penulis, film ini mengandung banyak persoalan kekuasaan khususnya pada relasi kekuasaan. </w:t>
      </w:r>
      <w:r>
        <w:rPr>
          <w:rFonts w:ascii="Times New Roman" w:hAnsi="Times New Roman" w:eastAsia="Times New Roman" w:cs="Times New Roman"/>
          <w:color w:val="000000" w:themeColor="text1"/>
          <w:sz w:val="24"/>
          <w:szCs w:val="24"/>
          <w14:textFill>
            <w14:solidFill>
              <w14:schemeClr w14:val="tx1"/>
            </w14:solidFill>
          </w14:textFill>
        </w:rPr>
        <w:t xml:space="preserve">Penelitian ini secara khusus akan membahas relasi kekuasaan dalam film Uwais Al-Qarni Karya Akbar Tahvilian dengan berfokus pada </w:t>
      </w:r>
      <w:r>
        <w:rPr>
          <w:rFonts w:ascii="Times New Roman" w:hAnsi="Times New Roman" w:cs="Times New Roman"/>
          <w:color w:val="000000" w:themeColor="text1"/>
          <w:sz w:val="24"/>
          <w:szCs w:val="24"/>
          <w14:textFill>
            <w14:solidFill>
              <w14:schemeClr w14:val="tx1"/>
            </w14:solidFill>
          </w14:textFill>
        </w:rPr>
        <w:t>terhadap relasi kekuasaan dan tinjauan Hegemoni Foucault terhadap relasi kekuasaan</w:t>
      </w:r>
      <w:r>
        <w:rPr>
          <w:rFonts w:hint="default"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Adapun kajian yang sesuai dengan penelitian ini adalah kajian Hegemoni Foucault.</w:t>
      </w:r>
    </w:p>
    <w:p>
      <w:pPr>
        <w:spacing w:line="360" w:lineRule="auto"/>
        <w:ind w:left="720" w:firstLine="720"/>
        <w:jc w:val="both"/>
        <w:rPr>
          <w:rFonts w:hint="default" w:ascii="Times New Roman" w:hAnsi="Times New Roman" w:eastAsia="SimSun" w:cs="Times New Roman"/>
          <w:color w:val="000000" w:themeColor="text1"/>
          <w:sz w:val="24"/>
          <w:szCs w:val="24"/>
          <w:lang w:val="id-ID" w:bidi="ar"/>
          <w14:textFill>
            <w14:solidFill>
              <w14:schemeClr w14:val="tx1"/>
            </w14:solidFill>
          </w14:textFill>
        </w:rPr>
      </w:pPr>
    </w:p>
    <w:p>
      <w:pPr>
        <w:pStyle w:val="8"/>
        <w:spacing w:before="240" w:line="360" w:lineRule="auto"/>
        <w:ind w:left="0" w:leftChars="0" w:firstLine="0" w:firstLineChars="0"/>
        <w:jc w:val="both"/>
        <w:rPr>
          <w:rFonts w:hint="default" w:asciiTheme="majorBidi" w:hAnsiTheme="majorBidi" w:cstheme="majorBidi"/>
          <w:b/>
          <w:bCs/>
          <w:sz w:val="24"/>
          <w:szCs w:val="24"/>
          <w:lang w:val="id-ID"/>
        </w:rPr>
      </w:pPr>
      <w:r>
        <w:rPr>
          <w:rFonts w:hint="default" w:asciiTheme="majorBidi" w:hAnsiTheme="majorBidi" w:cstheme="majorBidi"/>
          <w:b/>
          <w:bCs/>
          <w:sz w:val="24"/>
          <w:szCs w:val="24"/>
          <w:lang w:val="id-ID"/>
        </w:rPr>
        <w:t>METODE PENELITIAN</w:t>
      </w:r>
    </w:p>
    <w:p>
      <w:pPr>
        <w:spacing w:line="360" w:lineRule="auto"/>
        <w:ind w:left="1100" w:firstLine="720"/>
        <w:jc w:val="both"/>
        <w:rPr>
          <w:rFonts w:eastAsiaTheme="minorEastAsia"/>
          <w:sz w:val="20"/>
          <w:szCs w:val="20"/>
        </w:rPr>
      </w:pPr>
      <w:r>
        <w:rPr>
          <w:rFonts w:asciiTheme="majorBidi" w:hAnsiTheme="majorBidi" w:cstheme="majorBidi"/>
          <w:sz w:val="24"/>
          <w:szCs w:val="24"/>
          <w:lang w:val="en-GB"/>
        </w:rPr>
        <w:t>Pada penelitian ini, peneliti menggunakan metode penelitian kualitatif-deskriptif</w:t>
      </w:r>
      <w:r>
        <w:rPr>
          <w:rFonts w:hint="default" w:asciiTheme="majorBidi" w:hAnsiTheme="majorBidi" w:cstheme="majorBidi"/>
          <w:sz w:val="24"/>
          <w:szCs w:val="24"/>
          <w:lang w:val="id-ID"/>
        </w:rPr>
        <w:t xml:space="preserve">. </w:t>
      </w:r>
      <w:r>
        <w:rPr>
          <w:rFonts w:ascii="Times New Roman" w:hAnsi="Times New Roman" w:eastAsia="SimSun" w:cs="Times New Roman"/>
          <w:color w:val="000000"/>
          <w:sz w:val="24"/>
          <w:szCs w:val="24"/>
          <w:lang w:bidi="ar"/>
        </w:rPr>
        <w:t>Metode kualitatif memberikan perhatian terhadap data alamiah dalam hubungannya dengan konteks keberadaannya. Cara-cara inilah yang mendorong metode kualitatif dianggap sebagai multi metode karena penelitian pada gilirannya melibatkan sejumlah besar gejala sosial yang relevan. (Kuta Ratna, 2004, hal. 24)</w:t>
      </w:r>
    </w:p>
    <w:p>
      <w:pPr>
        <w:spacing w:line="360" w:lineRule="auto"/>
        <w:ind w:left="1100" w:firstLine="720"/>
        <w:jc w:val="both"/>
        <w:rPr>
          <w:rFonts w:ascii="Times New Roman" w:hAnsi="Times New Roman" w:eastAsia="TimesNewRomanPSMT" w:cs="Times New Roman"/>
          <w:color w:val="000000"/>
          <w:sz w:val="24"/>
          <w:szCs w:val="24"/>
          <w:lang w:bidi="ar"/>
        </w:rPr>
      </w:pPr>
      <w:r>
        <w:rPr>
          <w:rFonts w:ascii="Times New Roman" w:hAnsi="Times New Roman" w:eastAsia="TimesNewRomanPSMT" w:cs="Times New Roman"/>
          <w:color w:val="000000"/>
          <w:sz w:val="24"/>
          <w:szCs w:val="24"/>
          <w:lang w:bidi="ar"/>
        </w:rPr>
        <w:t>Dalam penelitian kualitatif, yang menjadi instrumen penelitian adalah peneliti it</w:t>
      </w:r>
      <w:r>
        <w:rPr>
          <w:rFonts w:hint="default" w:ascii="Times New Roman" w:hAnsi="Times New Roman" w:eastAsia="TimesNewRomanPSMT" w:cs="Times New Roman"/>
          <w:color w:val="000000"/>
          <w:sz w:val="24"/>
          <w:szCs w:val="24"/>
          <w:lang w:val="id-ID" w:bidi="ar"/>
        </w:rPr>
        <w:t>u</w:t>
      </w:r>
      <w:r>
        <w:rPr>
          <w:rFonts w:ascii="Times New Roman" w:hAnsi="Times New Roman" w:eastAsia="TimesNewRomanPSMT" w:cs="Times New Roman"/>
          <w:color w:val="000000"/>
          <w:sz w:val="24"/>
          <w:szCs w:val="24"/>
          <w:lang w:bidi="ar"/>
        </w:rPr>
        <w:t xml:space="preserve"> sendiri. Dengan demikian, seorang peneliti harus memiliki penguasaan teori dan wawasan yang luas sehingga peneliti tersebut mampu bertanya, menganalisis, dan mengkonstruksi objek yang diteliti. (Sugiyono, 2012, hal.2). Menurut Sugiyono, metode penelitian disebut juga dengan penelitian naturalistik karena dilakukan dengan penelitian yang ilmiah. </w:t>
      </w:r>
    </w:p>
    <w:p>
      <w:pPr>
        <w:spacing w:line="360" w:lineRule="auto"/>
        <w:ind w:left="1100" w:firstLine="660"/>
        <w:jc w:val="both"/>
        <w:rPr>
          <w:rFonts w:ascii="Times New Roman" w:hAnsi="Times New Roman" w:eastAsia="TimesNewRomanPSMT" w:cs="Times New Roman"/>
          <w:color w:val="000000"/>
          <w:sz w:val="24"/>
          <w:szCs w:val="24"/>
          <w:lang w:bidi="ar"/>
        </w:rPr>
      </w:pPr>
      <w:r>
        <w:rPr>
          <w:rFonts w:ascii="Times New Roman" w:hAnsi="Times New Roman" w:eastAsia="TimesNewRomanPSMT" w:cs="Times New Roman"/>
          <w:color w:val="000000"/>
          <w:sz w:val="24"/>
          <w:szCs w:val="24"/>
          <w:lang w:bidi="ar"/>
        </w:rPr>
        <w:t>Metode penelitian kualitatif menggunakan prosedur penelitian yang menghasilkan data deskriptif berupa data tulisan maupu lisan dari orang-orang atau perilaku yang diamati,. (Maleong, 2012, hal.4). Dengan demikian, penelitian kualitatif sebagai upaya untuk mendeskripsikan data melalui metode analisis yang digunakan sehingga sampai kepada tahapan perolehan kesimpulan.</w:t>
      </w:r>
    </w:p>
    <w:p>
      <w:pPr>
        <w:pStyle w:val="8"/>
        <w:spacing w:before="240" w:line="360" w:lineRule="auto"/>
        <w:ind w:left="0" w:leftChars="0" w:firstLine="0" w:firstLineChars="0"/>
        <w:jc w:val="both"/>
        <w:rPr>
          <w:rFonts w:hint="default" w:asciiTheme="majorBidi" w:hAnsiTheme="majorBidi" w:cstheme="majorBidi"/>
          <w:b/>
          <w:bCs/>
          <w:sz w:val="24"/>
          <w:szCs w:val="24"/>
          <w:lang w:val="id-ID"/>
        </w:rPr>
      </w:pPr>
      <w:r>
        <w:rPr>
          <w:rFonts w:hint="default" w:asciiTheme="majorBidi" w:hAnsiTheme="majorBidi" w:cstheme="majorBidi"/>
          <w:b/>
          <w:bCs/>
          <w:sz w:val="24"/>
          <w:szCs w:val="24"/>
          <w:lang w:val="id-ID"/>
        </w:rPr>
        <w:t>HASIL DAN PEMBAHASAN</w:t>
      </w:r>
    </w:p>
    <w:p>
      <w:pPr>
        <w:pStyle w:val="9"/>
        <w:numPr>
          <w:ilvl w:val="0"/>
          <w:numId w:val="0"/>
        </w:numPr>
        <w:ind w:left="220" w:leftChars="0"/>
      </w:pPr>
      <w:bookmarkStart w:id="0" w:name="_Toc99859102"/>
      <w:r>
        <w:t>Review singkat terhadap film Uwais Al-Qarni karya Akbar Tahvilian</w:t>
      </w:r>
      <w:bookmarkEnd w:id="0"/>
    </w:p>
    <w:p>
      <w:pPr>
        <w:pStyle w:val="6"/>
        <w:spacing w:line="360" w:lineRule="auto"/>
        <w:ind w:left="429" w:leftChars="195" w:firstLine="888" w:firstLineChars="370"/>
        <w:jc w:val="both"/>
        <w:rPr>
          <w:rFonts w:ascii="Times New Roman" w:hAnsi="Times New Roman" w:eastAsia="SimSun" w:cs="Times New Roman"/>
          <w:color w:val="000000" w:themeColor="text1"/>
          <w:sz w:val="24"/>
          <w:szCs w:val="24"/>
          <w:lang w:bidi="ar"/>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Film Uwais Al-Qarni merupakan sebuah film non fiksi yang dibuat oleh Akbar Tahvilian yang bercerita  seputar kehidupan seorang Tabi’in yang bernama Uwais-Al-Qarni. Dalam film Uwais-Al-Qarni  karya Akbar Tahvilian, diawal scene diperlihatkan seorang Uwais-Al-Qarni yang sedang sholat dengan khusyuk di sebuah padang pasir dan didatangi oleh dua orang prajurit Persia yang keheranan terhadap apa yang sedang dilakukan oleh Uwais-Al-Qarni. Pasalnya, sepengetahuan mereka yang beragama Majusi, sembahyang dilakukan dengan adanya patung di hadapan orang yang sedang sembahyang.  sedangkan Uwais-Al-Qarni sholat tanpa ada objek apapun didepannya. Dan pada akhirnya salah satu dari prajurit Persia tersebut memahami bahwa sembahyang yang dilakukan oleh Uwais-Al-Qarni merupakan ajaran agama yang ia anut dari seorang nabi yang tidak bisa membaca  (Nabi Muhammad SAW).</w:t>
      </w:r>
      <w:r>
        <w:rPr>
          <w:rFonts w:hint="default"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eastAsia="SimSun" w:cs="Times New Roman"/>
          <w:color w:val="000000" w:themeColor="text1"/>
          <w:sz w:val="24"/>
          <w:szCs w:val="24"/>
          <w:lang w:bidi="ar"/>
          <w14:textFill>
            <w14:solidFill>
              <w14:schemeClr w14:val="tx1"/>
            </w14:solidFill>
          </w14:textFill>
        </w:rPr>
        <w:t>Banyak masyarakat Yaman dijebloskan ke penjara karena mereka meyakini agama Islam termasuk Uwais al-Qarni. Pada suatu hari Uwais dipanggil oleh Bazan karena dia mendapat surat dari Rasulullah bahwa Raja Persia akan meninggal dibunuh oleh anaknya. Bazan sangat tidak mempercayainya hanya utusan Allah yang mengetahui hal-hal yang ghaib. Uwais dengan lantang mengemukakan kebenaran bahwa Nabi Muhammad utusan Allah dan perkataan beliau sebentar lagi akan menjadi kenyataan. Namun Bazan sangat keras hati dan mengancam bahwa hal itu tidak pernah terbukti jika benar Uwais akan dibebaskan dan jika hal itu tidak benar Uwais akan di penjara selama lamanya. Suatu hari prajurit dari Yaman membawa sepucuk surat bahwa raja Persia meninggal karena dibunuh oleh anaknya, Bazan awalnya tidak mempercayai bahwa perkataan Nabi Muhammad benar-benar terjadi, akhirnya ia membebaskan Uwais dan raja Bazan memeluk agama Islam.</w:t>
      </w:r>
    </w:p>
    <w:p>
      <w:pPr>
        <w:pStyle w:val="9"/>
        <w:numPr>
          <w:ilvl w:val="0"/>
          <w:numId w:val="0"/>
        </w:numPr>
        <w:ind w:leftChars="0"/>
      </w:pPr>
      <w:bookmarkStart w:id="1" w:name="_Toc99859105"/>
      <w:r>
        <w:t>Para penguasa yang memiliki relasi dalam film Uwais Al-Qarni</w:t>
      </w:r>
      <w:bookmarkEnd w:id="1"/>
    </w:p>
    <w:p>
      <w:pPr>
        <w:pStyle w:val="6"/>
        <w:numPr>
          <w:ilvl w:val="0"/>
          <w:numId w:val="6"/>
        </w:numPr>
        <w:spacing w:line="360" w:lineRule="auto"/>
        <w:ind w:left="442" w:leftChars="0" w:firstLine="658" w:firstLineChars="0"/>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Raja Persia Khosru Parwis</w:t>
      </w:r>
    </w:p>
    <w:p>
      <w:pPr>
        <w:spacing w:line="360" w:lineRule="auto"/>
        <w:ind w:left="440" w:leftChars="200" w:firstLine="657" w:firstLineChars="274"/>
        <w:jc w:val="both"/>
        <w:rPr>
          <w:rFonts w:hint="default"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Kerajaan Persia merupakan sebuah kekaisaran yang memiliki sejarah panjang dan rumit. Kerajaan ini memiliki masyarakat berbangsa Persia yang terletak di wilayah d</w:t>
      </w:r>
      <w:r>
        <w:rPr>
          <w:rFonts w:ascii="Times New Roman" w:hAnsi="Times New Roman" w:cs="Times New Roman"/>
          <w:color w:val="000000" w:themeColor="text1"/>
          <w:sz w:val="24"/>
          <w:szCs w:val="24"/>
          <w:lang w:val="id-ID"/>
          <w14:textFill>
            <w14:solidFill>
              <w14:schemeClr w14:val="tx1"/>
            </w14:solidFill>
          </w14:textFill>
        </w:rPr>
        <w:t>antar</w:t>
      </w:r>
      <w:r>
        <w:rPr>
          <w:rFonts w:ascii="Times New Roman" w:hAnsi="Times New Roman" w:cs="Times New Roman"/>
          <w:color w:val="000000" w:themeColor="text1"/>
          <w:sz w:val="24"/>
          <w:szCs w:val="24"/>
          <w14:textFill>
            <w14:solidFill>
              <w14:schemeClr w14:val="tx1"/>
            </w14:solidFill>
          </w14:textFill>
        </w:rPr>
        <w:t xml:space="preserve">an tinggi Iran dan sekitarnya termasuk Asia Barat, Tengah serta Kaukasus. Sekarang daerah tersebut dikenal dengan nama Iran, dan nama Persia merupakan nama dahulu yang dimiliki dalam isu </w:t>
      </w:r>
      <w:r>
        <w:rPr>
          <w:rFonts w:hint="default" w:ascii="Times New Roman" w:hAnsi="Times New Roman" w:cs="Times New Roman"/>
          <w:color w:val="000000" w:themeColor="text1"/>
          <w:sz w:val="24"/>
          <w:szCs w:val="24"/>
          <w:lang w:val="id-ID"/>
          <w14:textFill>
            <w14:solidFill>
              <w14:schemeClr w14:val="tx1"/>
            </w14:solidFill>
          </w14:textFill>
        </w:rPr>
        <w:t>s</w:t>
      </w:r>
      <w:r>
        <w:rPr>
          <w:rFonts w:ascii="Times New Roman" w:hAnsi="Times New Roman" w:cs="Times New Roman"/>
          <w:color w:val="000000" w:themeColor="text1"/>
          <w:sz w:val="24"/>
          <w:szCs w:val="24"/>
          <w14:textFill>
            <w14:solidFill>
              <w14:schemeClr w14:val="tx1"/>
            </w14:solidFill>
          </w14:textFill>
        </w:rPr>
        <w:t>ejarah yang panjang. Dalam film Uwais Al-Qarni karya Akbar Tahvilian. Uwais Al-Qarni hidup di Yaman pada Era kekuasaan Raja Persia Khosru Parwis. Dalam film diperliha</w:t>
      </w:r>
      <w:bookmarkStart w:id="6" w:name="_GoBack"/>
      <w:bookmarkEnd w:id="6"/>
      <w:r>
        <w:rPr>
          <w:rFonts w:ascii="Times New Roman" w:hAnsi="Times New Roman" w:cs="Times New Roman"/>
          <w:color w:val="000000" w:themeColor="text1"/>
          <w:sz w:val="24"/>
          <w:szCs w:val="24"/>
          <w14:textFill>
            <w14:solidFill>
              <w14:schemeClr w14:val="tx1"/>
            </w14:solidFill>
          </w14:textFill>
        </w:rPr>
        <w:t>tkan bahwa pengaruh dan kekuasan Raja Khosru Parwis sangatlah besar, bahkan didalamnya dinyatakan bahwa apabila nama Raja Khosru Parwis disebutkan di daerah Romawi, maka para prajurit akan gemetar ketakukan.Pada era tersebut, hanya anak-anak bangsawan dan orang kaya yang dapat mengenyam pendidikan, sedangkan rakyat menengah maupun rakyat menengah kebawah tidak memiliki kesempatan untuk belajar dan tidak memiliki kehormatan di mata masyarakat.</w:t>
      </w:r>
      <w:r>
        <w:rPr>
          <w:rFonts w:hint="default"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Budaya pembodohan masyarakat ini seolah sudah menjadi tradisi bagi keluarga kerajaan Sassania (keluarga raja Khosru Parwis) secara turun temurun untuk menjaga sikap hedonisme keluarga kerajaan yang dibebankan kepada rakyatnya. Bahkan para keluarga kerajaan Sassania memiliki anggapan bahwa mereka sekeluarga bukanlah manusia biasa, melainkan orang-orang terpilih dari titisan dewa atau tuhan</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6"/>
        <w:numPr>
          <w:ilvl w:val="0"/>
          <w:numId w:val="6"/>
        </w:numPr>
        <w:spacing w:line="360" w:lineRule="auto"/>
        <w:ind w:left="442" w:leftChars="0" w:firstLine="658" w:firstLineChars="0"/>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Gubernur Yaman Bazan bin Sasan.</w:t>
      </w:r>
    </w:p>
    <w:p>
      <w:pPr>
        <w:pStyle w:val="6"/>
        <w:spacing w:line="360" w:lineRule="auto"/>
        <w:ind w:left="440" w:leftChars="200" w:firstLine="657" w:firstLineChars="27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merupakan seorang Gubernur yang diangkat oleh Raja Khosru Parwis untuk menjabat di daerah Yaman, tempat kediaman Uwais Al-Qarni. Kedudukan Gubernur Bazan raih melalui loyalitas yang tinggi terhadap kerajaan Persia, ia tidak segan-segan untuk menuruti dan melakukan apapun yang disukai keluarga kerajaan Khususnya Khosru Parwes. Awalnya Gubernur Yaman ini memiliki sifat yang tidak jauh berbeda dengan Raja Persia, ia seorang yang tamak akan kekuasan dan selalu bermegah-megah dalam menjalani kehidupan sebagai Gubernur.  Hal ini dapat dilihat bagaimana singgasana seorang Bazan sebagai Gubernur dan pengaruhnya bagi masyarakat Yaman. Disamping itu Bazan memiliki sifat yang angkuh sebagaimana rajanya raja Persia. Hal ini dapat dilihat dengan datangnya para prajurit Persia yang melaporkan perihal kejadian surat Rasulullah kepada raja Persia Khosru Parwis. Dengan sifat ang</w:t>
      </w:r>
      <w:r>
        <w:rPr>
          <w:rFonts w:hint="default" w:ascii="Times New Roman" w:hAnsi="Times New Roman" w:cs="Times New Roman"/>
          <w:color w:val="000000" w:themeColor="text1"/>
          <w:sz w:val="24"/>
          <w:szCs w:val="24"/>
          <w:lang w:val="id-ID"/>
          <w14:textFill>
            <w14:solidFill>
              <w14:schemeClr w14:val="tx1"/>
            </w14:solidFill>
          </w14:textFill>
        </w:rPr>
        <w:t>k</w:t>
      </w:r>
      <w:r>
        <w:rPr>
          <w:rFonts w:ascii="Times New Roman" w:hAnsi="Times New Roman" w:cs="Times New Roman"/>
          <w:color w:val="000000" w:themeColor="text1"/>
          <w:sz w:val="24"/>
          <w:szCs w:val="24"/>
          <w14:textFill>
            <w14:solidFill>
              <w14:schemeClr w14:val="tx1"/>
            </w14:solidFill>
          </w14:textFill>
        </w:rPr>
        <w:t xml:space="preserve">uh yang diimiliki dan loyalitas terhadap raja Persia, Bazan dengan marah mengirimkan dua ajudan kepercayannya untuk menyampaikan penolakan terhadap ajakan Rasulullah sekaligus memerintahkan kedua ajudannya untuk memenggal kepala Rasulullah. Meskipun dalam film kedua ajudannya hanya sempat menyampaikan penolakan dari Raja Persia tanpa memenggal kepala Rasulullah. Bahkan dengan sikap rendah hati dan Agung, membuat salah satu ajudan Bazan memilih untuk menjadi pengikut Rasulullah dan masuk Islam. </w:t>
      </w:r>
    </w:p>
    <w:p>
      <w:pPr>
        <w:pStyle w:val="6"/>
        <w:numPr>
          <w:ilvl w:val="0"/>
          <w:numId w:val="6"/>
        </w:numPr>
        <w:spacing w:line="360" w:lineRule="auto"/>
        <w:ind w:left="442" w:leftChars="0" w:firstLine="658" w:firstLineChars="0"/>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Perang Shiffin antara Ali bin Abi Thalib melawan Muawiyah </w:t>
      </w:r>
    </w:p>
    <w:p>
      <w:pPr>
        <w:pStyle w:val="6"/>
        <w:spacing w:line="360" w:lineRule="auto"/>
        <w:ind w:left="440" w:leftChars="200" w:firstLine="657" w:firstLineChars="274"/>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w:t>
      </w:r>
      <w:r>
        <w:rPr>
          <w:rFonts w:ascii="Times New Roman" w:hAnsi="Times New Roman" w:cs="Times New Roman"/>
          <w:color w:val="000000" w:themeColor="text1"/>
          <w:sz w:val="24"/>
          <w:szCs w:val="24"/>
          <w14:textFill>
            <w14:solidFill>
              <w14:schemeClr w14:val="tx1"/>
            </w14:solidFill>
          </w14:textFill>
        </w:rPr>
        <w:t xml:space="preserve">erang shiffin merupakan sebuah pertempuran yang melibatkan Ali bin Abi Thalib melawan Muawiyah bin Abi Sufyan. Pertikaian antara dua kelompok tersebut mulai timbul setelah terjadinya perang Jamal. Konflik utama dalam perang Shiffin bermula ketika  Muawiyah yang menutuntut Ali untuk segera mengusut tuntas kasus pembunuhan Utsman bin Affan. Muawiyah berasumsi bahwa Ali dengan sengaja mengabaikan kewajibannya untuk mencari dan menghukum para pembunuh Utsman, berangkat dari konflik tersebut Muawiyah menolak untuk mengakui dan membaiat Ali sebagai seorang khalifah. Selain dari berdasarkan pada kasus pembunuhan Utsman, keputusan  Muawiyah  untuk menolak membaiat Ali sebagai khalifah juga didasari kebijaka Ali yang diberlakukan di negeri Syam, dimana Ali merekonstruksi dan mengganti posisi Gubernur yang dipilih pada pemerintahan Utsman. Kebijakan Ali untuk mengganti Gubernur di Syam didasari oleh kekhawatiran Ali terhadap Gubernur tersebut yang disinyalir akan melakukan korupsi secara menyeluruh hingga akan merusak stabilitas kekhalifahan. Dan Muawiyah adalah salah satu kandidat yang akan diganti oleh Ali. Maka dari itu Ali kemudian mengutus Abdullah ibn Umair untuk pergi ke syam, namun Abdullah menolak perintah tersebut dan pergi ke Mekkah secara diam-diam. Kemudian Ali mengutus Sahl bin Hunaif untuk menggantikan Abdullah bin Umair dan pergi ke negeri Syam. Namun di bagian timur Syam Sahl dihadang oleh pasukan berkuda yang berkata bahwa jika kedatangan Sahl adalah karena Utsman maka pasukan berkuda akan menyambutnya, namun jika kedatangannya bukan karena utusan Utsman. Maka pasuka berkuda meminta Sahl agar pulang kembali. </w:t>
      </w:r>
    </w:p>
    <w:p>
      <w:pPr>
        <w:pStyle w:val="10"/>
        <w:numPr>
          <w:ilvl w:val="0"/>
          <w:numId w:val="0"/>
        </w:numPr>
        <w:ind w:left="0" w:leftChars="0" w:firstLine="0" w:firstLineChars="0"/>
      </w:pPr>
      <w:bookmarkStart w:id="2" w:name="_Toc99859106"/>
      <w:r>
        <w:t>Kajian Hegemoni Foucault Dalam  Film  Uwais Al-Qarni Karya Akbar Tahvilian</w:t>
      </w:r>
      <w:bookmarkEnd w:id="2"/>
    </w:p>
    <w:p>
      <w:pPr>
        <w:pStyle w:val="2"/>
        <w:numPr>
          <w:ilvl w:val="0"/>
          <w:numId w:val="0"/>
        </w:numPr>
        <w:ind w:leftChars="0" w:firstLine="720" w:firstLineChars="0"/>
        <w:rPr>
          <w:b w:val="0"/>
          <w:bCs w:val="0"/>
        </w:rPr>
      </w:pPr>
      <w:r>
        <w:rPr>
          <w:rFonts w:ascii="Times New Roman" w:hAnsi="Times New Roman" w:cs="Times New Roman"/>
          <w:b w:val="0"/>
          <w:bCs w:val="0"/>
          <w:color w:val="000000" w:themeColor="text1"/>
          <w:sz w:val="24"/>
          <w:szCs w:val="24"/>
          <w14:textFill>
            <w14:solidFill>
              <w14:schemeClr w14:val="tx1"/>
            </w14:solidFill>
          </w14:textFill>
        </w:rPr>
        <w:t>Konsep kekuasaan  menurut Michael Foucault mempunya definisi yang tidak sama dari semua definisi yang ada tentang kekuasaan. Michael Foucault memiliki perspektif yang unik dan berbeda dari beberapa definisi tokoh lain seperti Marxian dan Weberian. Dalam pandangannya terhadap Michael Foucault memahami kekuasaan sebagai sebuah relasi kepemilikian sebagai atribut, hasil serta  hak istimewa yang bisa dimanfaatkan oleh golongan kecil masyarakat yang terancam kepunahannya disamping itu Michael Foucault juga memahami bahwa dalam keberlangsungannya mengindikasikan makna negatif dari sebuah tindakan yang menekan, mengancam, mengindas, dan semacamya dari pemimpin atau penguasa yang berwenang.</w:t>
      </w:r>
    </w:p>
    <w:p>
      <w:pPr>
        <w:pStyle w:val="11"/>
        <w:ind w:left="298" w:leftChars="0" w:hanging="298" w:firstLineChars="0"/>
        <w:rPr>
          <w:rFonts w:ascii="Traditional Arabic" w:hAnsi="Traditional Arabic" w:cs="Traditional Arabic"/>
        </w:rPr>
      </w:pPr>
      <w:bookmarkStart w:id="3" w:name="_Toc99859107"/>
      <w:r>
        <w:t>Kajian Hegemoni Foucault terhadap relasi kekuasaan Raja Persia Khosru Parwis dalam film Uwais Al-Qarni</w:t>
      </w:r>
      <w:bookmarkEnd w:id="3"/>
    </w:p>
    <w:p>
      <w:pPr>
        <w:pStyle w:val="6"/>
        <w:spacing w:line="360" w:lineRule="auto"/>
        <w:ind w:left="440" w:leftChars="200" w:firstLine="658" w:firstLineChars="274"/>
        <w:jc w:val="both"/>
        <w:rPr>
          <w:rFonts w:ascii="Times New Roman" w:hAnsi="Times New Roman" w:cs="Times New Roman"/>
          <w:b/>
          <w:color w:val="000000" w:themeColor="text1"/>
          <w:sz w:val="24"/>
          <w:szCs w:val="24"/>
          <w14:textFill>
            <w14:solidFill>
              <w14:schemeClr w14:val="tx1"/>
            </w14:solidFill>
          </w14:textFill>
        </w:rPr>
      </w:pPr>
    </w:p>
    <w:p>
      <w:pPr>
        <w:pStyle w:val="6"/>
        <w:spacing w:line="360" w:lineRule="auto"/>
        <w:ind w:left="440" w:leftChars="200" w:firstLine="657" w:firstLineChars="27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Dalam film Uwais Al-Qarni karya Akbar Tahvilian. Uwais Al-Qarni digambarkan bahwa raja Khosru Parwis memiliki watak yang sombong, angkuh, dan rakus. Dapat dilihat pada adegan dimana Raja Khosru Parwis mem</w:t>
      </w:r>
      <w:r>
        <w:rPr>
          <w:rFonts w:hint="default" w:ascii="Times New Roman" w:hAnsi="Times New Roman" w:cs="Times New Roman"/>
          <w:color w:val="000000" w:themeColor="text1"/>
          <w:sz w:val="24"/>
          <w:szCs w:val="24"/>
          <w:lang w:val="id-ID"/>
          <w14:textFill>
            <w14:solidFill>
              <w14:schemeClr w14:val="tx1"/>
            </w14:solidFill>
          </w14:textFill>
        </w:rPr>
        <w:t>e</w:t>
      </w:r>
      <w:r>
        <w:rPr>
          <w:rFonts w:ascii="Times New Roman" w:hAnsi="Times New Roman" w:cs="Times New Roman"/>
          <w:color w:val="000000" w:themeColor="text1"/>
          <w:sz w:val="24"/>
          <w:szCs w:val="24"/>
          <w14:textFill>
            <w14:solidFill>
              <w14:schemeClr w14:val="tx1"/>
            </w14:solidFill>
          </w14:textFill>
        </w:rPr>
        <w:t xml:space="preserve">rintahkan gubernur Yaman Bazan untuk memberikan penolakan yang pahit atas surat yang dikirimkan oleh Rasulullah. Raja Khosru Parwis juga memerintahkan untuk memenggal kepala Rasulullah dan dibawa kehadapannya karena dinilai Rasulullah sudah lancang sekali menulis nama tuhannya dan namanya sendiri diatas nama Raja Khosru Parwis. Hingga pada akhirnya Rasulullah membalas surat Raja Khosru Parwis kepada Gubernur Yaman Bazan yang berisi Ramalan tentang terbunuhnya raja tersebut oleh anaknya yang akan terjadi pada hari selasa tanggal 10 bulan Jumadil Ula. Hal tersebut merupakan akhir dari kepemimpinan seorang Raja Khosru Parwis. Hal ini dapat dilihat melalui percakapan dalam film Uwais Al-Qarni sebagai berikut: </w:t>
      </w:r>
    </w:p>
    <w:p>
      <w:pPr>
        <w:pStyle w:val="6"/>
        <w:spacing w:line="480" w:lineRule="auto"/>
        <w:ind w:left="440" w:leftChars="200" w:firstLine="657" w:firstLineChars="274"/>
        <w:jc w:val="both"/>
        <w:rPr>
          <w:rFonts w:ascii="Times New Roman" w:hAnsi="Times New Roman" w:cs="Times New Roman"/>
          <w:color w:val="000000" w:themeColor="text1"/>
          <w:sz w:val="24"/>
          <w:szCs w:val="24"/>
          <w14:textFill>
            <w14:solidFill>
              <w14:schemeClr w14:val="tx1"/>
            </w14:solidFill>
          </w14:textFill>
        </w:rPr>
      </w:pPr>
    </w:p>
    <w:p>
      <w:pPr>
        <w:shd w:val="clear" w:color="auto" w:fill="FFFFFF" w:themeFill="background1"/>
        <w:tabs>
          <w:tab w:val="left" w:pos="916"/>
          <w:tab w:val="left" w:pos="1832"/>
          <w:tab w:val="left" w:pos="2748"/>
          <w:tab w:val="left" w:pos="34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hanging="1180"/>
        <w:jc w:val="both"/>
        <w:rPr>
          <w:rFonts w:ascii="Traditional Arabic" w:hAnsi="Traditional Arabic" w:eastAsia="Times New Roman" w:cs="Traditional Arabic"/>
          <w:color w:val="000000" w:themeColor="text1"/>
          <w:sz w:val="28"/>
          <w:szCs w:val="28"/>
          <w:lang w:eastAsia="id-ID"/>
          <w14:textFill>
            <w14:solidFill>
              <w14:schemeClr w14:val="tx1"/>
            </w14:solidFill>
          </w14:textFill>
        </w:rPr>
      </w:pPr>
      <w:r>
        <w:rPr>
          <w:rFonts w:ascii="Traditional Arabic" w:hAnsi="Traditional Arabic" w:eastAsia="Times New Roman" w:cs="Traditional Arabic"/>
          <w:color w:val="000000" w:themeColor="text1"/>
          <w:sz w:val="36"/>
          <w:szCs w:val="36"/>
          <w:rtl/>
          <w:lang w:eastAsia="id-ID" w:bidi="ar"/>
          <w14:textFill>
            <w14:solidFill>
              <w14:schemeClr w14:val="tx1"/>
            </w14:solidFill>
          </w14:textFill>
        </w:rPr>
        <w:tab/>
      </w: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ملك بازان</w:t>
      </w:r>
      <w:r>
        <w:rPr>
          <w:rFonts w:hint="cs" w:ascii="Traditional Arabic" w:hAnsi="Traditional Arabic" w:eastAsia="Times New Roman" w:cs="Traditional Arabic"/>
          <w:color w:val="000000" w:themeColor="text1"/>
          <w:sz w:val="28"/>
          <w:szCs w:val="28"/>
          <w:rtl/>
          <w:lang w:eastAsia="id-ID" w:bidi="ar"/>
          <w14:textFill>
            <w14:solidFill>
              <w14:schemeClr w14:val="tx1"/>
            </w14:solidFill>
          </w14:textFill>
        </w:rPr>
        <w:t xml:space="preserve">: </w:t>
      </w: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دعوهم يدخلون</w:t>
      </w:r>
      <w:r>
        <w:rPr>
          <w:rFonts w:ascii="Traditional Arabic" w:hAnsi="Traditional Arabic" w:eastAsia="Times New Roman" w:cs="Traditional Arabic"/>
          <w:color w:val="000000" w:themeColor="text1"/>
          <w:sz w:val="28"/>
          <w:szCs w:val="28"/>
          <w:rtl/>
          <w:lang w:eastAsia="id-ID" w:bidi="ar"/>
          <w14:textFill>
            <w14:solidFill>
              <w14:schemeClr w14:val="tx1"/>
            </w14:solidFill>
          </w14:textFill>
        </w:rPr>
        <w:tab/>
      </w:r>
      <w:r>
        <w:rPr>
          <w:rFonts w:ascii="Traditional Arabic" w:hAnsi="Traditional Arabic" w:eastAsia="Times New Roman" w:cs="Traditional Arabic"/>
          <w:color w:val="000000" w:themeColor="text1"/>
          <w:sz w:val="28"/>
          <w:szCs w:val="28"/>
          <w:rtl/>
          <w:lang w:eastAsia="id-ID" w:bidi="ar"/>
          <w14:textFill>
            <w14:solidFill>
              <w14:schemeClr w14:val="tx1"/>
            </w14:solidFill>
          </w14:textFill>
        </w:rPr>
        <w:tab/>
      </w:r>
    </w:p>
    <w:p>
      <w:pPr>
        <w:shd w:val="clear" w:color="auto" w:fill="FFFFFF" w:themeFill="background1"/>
        <w:bidi/>
        <w:spacing w:line="240" w:lineRule="auto"/>
        <w:ind w:left="-46" w:hanging="851"/>
        <w:jc w:val="both"/>
        <w:rPr>
          <w:rFonts w:ascii="Traditional Arabic" w:hAnsi="Traditional Arabic" w:cs="Traditional Arabic"/>
          <w:color w:val="000000" w:themeColor="text1"/>
          <w:sz w:val="28"/>
          <w:szCs w:val="28"/>
          <w:rtl/>
          <w14:textFill>
            <w14:solidFill>
              <w14:schemeClr w14:val="tx1"/>
            </w14:solidFill>
          </w14:textFill>
        </w:rPr>
      </w:pPr>
      <w:r>
        <w:rPr>
          <w:rFonts w:ascii="Traditional Arabic" w:hAnsi="Traditional Arabic" w:cs="Traditional Arabic"/>
          <w:color w:val="000000" w:themeColor="text1"/>
          <w:sz w:val="28"/>
          <w:szCs w:val="28"/>
          <w:rtl/>
          <w:lang w:bidi="ar"/>
          <w14:textFill>
            <w14:solidFill>
              <w14:schemeClr w14:val="tx1"/>
            </w14:solidFill>
          </w14:textFill>
        </w:rPr>
        <w:tab/>
      </w:r>
      <w:r>
        <w:rPr>
          <w:rFonts w:hint="cs" w:ascii="Traditional Arabic" w:hAnsi="Traditional Arabic" w:cs="Traditional Arabic"/>
          <w:color w:val="000000" w:themeColor="text1"/>
          <w:sz w:val="28"/>
          <w:szCs w:val="28"/>
          <w:rtl/>
          <w14:textFill>
            <w14:solidFill>
              <w14:schemeClr w14:val="tx1"/>
            </w14:solidFill>
          </w14:textFill>
        </w:rPr>
        <w:t>الجندي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عاش أمير ملك 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عسى أن يعيش أمير ملك بازان طويلا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ملك اليمن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ممثل الملك خسرو في هذه الأرض باسم كسرى إله بلاد فارس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لقد تلقيت كلمة مفادها أن العرب الذين لا يستطيعون القراءة قدموا ادعاءات نبوية في الحجاز</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ولهذا أرسل إلينا رسالة إلى ملك بلاد فارس يدعوني فيها إلى اعتناق دينه</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ذهب إلى حد يجرؤ على كتابة اسم إلهه في رسالته واسمه فوق اسمي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كيف يجرؤ أي شخص على التفكير في نفسه أفضل أو أعلى مني؟ لذلك أرسلت هذه الرسالة</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بهذه الطريقة ترسل شخصًا إليه ليطلب اعتذارًا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إذا رفض اقتله وأرسل لي رأسه</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الملك الفارسي ، الله الفارسي</w:t>
      </w:r>
    </w:p>
    <w:p>
      <w:pPr>
        <w:shd w:val="clear" w:color="auto" w:fill="FFFFFF" w:themeFill="background1"/>
        <w:bidi/>
        <w:spacing w:line="240" w:lineRule="auto"/>
        <w:ind w:left="-46" w:hanging="851"/>
        <w:jc w:val="both"/>
        <w:rPr>
          <w:rFonts w:ascii="Traditional Arabic" w:hAnsi="Traditional Arabic" w:cs="Traditional Arabic"/>
          <w:color w:val="000000" w:themeColor="text1"/>
          <w:sz w:val="28"/>
          <w:szCs w:val="28"/>
          <w:rtl/>
          <w14:textFill>
            <w14:solidFill>
              <w14:schemeClr w14:val="tx1"/>
            </w14:solidFill>
          </w14:textFill>
        </w:rPr>
      </w:pPr>
    </w:p>
    <w:p>
      <w:pPr>
        <w:shd w:val="clear" w:color="auto" w:fill="FFFFFF" w:themeFill="background1"/>
        <w:bidi/>
        <w:spacing w:line="240" w:lineRule="auto"/>
        <w:ind w:hanging="1180"/>
        <w:jc w:val="both"/>
        <w:rPr>
          <w:rFonts w:ascii="Traditional Arabic" w:hAnsi="Traditional Arabic" w:cs="Traditional Arabic"/>
          <w:color w:val="000000" w:themeColor="text1"/>
          <w:sz w:val="28"/>
          <w:szCs w:val="28"/>
          <w:rtl/>
          <w:lang w:bidi="ar"/>
          <w14:textFill>
            <w14:solidFill>
              <w14:schemeClr w14:val="tx1"/>
            </w14:solidFill>
          </w14:textFill>
        </w:rPr>
      </w:pPr>
      <w:r>
        <w:rPr>
          <w:rFonts w:ascii="Traditional Arabic" w:hAnsi="Traditional Arabic" w:cs="Traditional Arabic"/>
          <w:color w:val="000000" w:themeColor="text1"/>
          <w:sz w:val="28"/>
          <w:szCs w:val="28"/>
          <w:rtl/>
          <w:lang w:bidi="ar"/>
          <w14:textFill>
            <w14:solidFill>
              <w14:schemeClr w14:val="tx1"/>
            </w14:solidFill>
          </w14:textFill>
        </w:rPr>
        <w:tab/>
      </w:r>
      <w:r>
        <w:rPr>
          <w:rFonts w:hint="cs" w:ascii="Traditional Arabic" w:hAnsi="Traditional Arabic" w:cs="Traditional Arabic"/>
          <w:color w:val="000000" w:themeColor="text1"/>
          <w:sz w:val="28"/>
          <w:szCs w:val="28"/>
          <w:rtl/>
          <w14:textFill>
            <w14:solidFill>
              <w14:schemeClr w14:val="tx1"/>
            </w14:solidFill>
          </w14:textFill>
        </w:rPr>
        <w:t>ملك 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الجنادب والبصل المقلي من أكثر الأطعمة المفضلة لدى المتعلمين في الجزيرة العربية</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دع العرب البدو ، الذين يرتدون نفس الملابس كل يوم ، يخرجون في الصحراء ويأكلون الخبز الجاف والعادي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ونصب البدو خيمة على ظهر البعير وتجرأوا على أن يتصرفوا بوقاحة مع سيدهم</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ونفى أن يكون الإمبراطور الفارسي خسرو بارفيز أسدًا ، وهو ما ارتجف الرومان عند ذكر اسمه ، والآن اشرح لي بالتفصيل ما حدث</w:t>
      </w:r>
    </w:p>
    <w:p>
      <w:pPr>
        <w:shd w:val="clear" w:color="auto" w:fill="FFFFFF" w:themeFill="background1"/>
        <w:bidi/>
        <w:spacing w:line="240" w:lineRule="auto"/>
        <w:ind w:hanging="755"/>
        <w:jc w:val="both"/>
        <w:rPr>
          <w:rFonts w:ascii="Traditional Arabic" w:hAnsi="Traditional Arabic" w:cs="Traditional Arabic"/>
          <w:color w:val="000000" w:themeColor="text1"/>
          <w:sz w:val="28"/>
          <w:szCs w:val="28"/>
          <w:rtl/>
          <w:lang w:bidi="ar"/>
          <w14:textFill>
            <w14:solidFill>
              <w14:schemeClr w14:val="tx1"/>
            </w14:solidFill>
          </w14:textFill>
        </w:rPr>
      </w:pPr>
      <w:r>
        <w:rPr>
          <w:rFonts w:ascii="Traditional Arabic" w:hAnsi="Traditional Arabic" w:cs="Traditional Arabic"/>
          <w:color w:val="000000" w:themeColor="text1"/>
          <w:sz w:val="28"/>
          <w:szCs w:val="28"/>
          <w:rtl/>
          <w:lang w:bidi="ar"/>
          <w14:textFill>
            <w14:solidFill>
              <w14:schemeClr w14:val="tx1"/>
            </w14:solidFill>
          </w14:textFill>
        </w:rPr>
        <w:tab/>
      </w:r>
      <w:r>
        <w:rPr>
          <w:rFonts w:hint="cs" w:ascii="Traditional Arabic" w:hAnsi="Traditional Arabic" w:cs="Traditional Arabic"/>
          <w:color w:val="000000" w:themeColor="text1"/>
          <w:sz w:val="28"/>
          <w:szCs w:val="28"/>
          <w:rtl/>
          <w14:textFill>
            <w14:solidFill>
              <w14:schemeClr w14:val="tx1"/>
            </w14:solidFill>
          </w14:textFill>
        </w:rPr>
        <w:t>جندي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عن أنبياء المسلمين؟</w:t>
      </w:r>
    </w:p>
    <w:p>
      <w:pPr>
        <w:shd w:val="clear" w:color="auto" w:fill="FFFFFF" w:themeFill="background1"/>
        <w:bidi/>
        <w:spacing w:line="240" w:lineRule="auto"/>
        <w:ind w:hanging="1440"/>
        <w:jc w:val="both"/>
        <w:rPr>
          <w:rFonts w:ascii="Traditional Arabic" w:hAnsi="Traditional Arabic" w:cs="Traditional Arabic"/>
          <w:color w:val="000000" w:themeColor="text1"/>
          <w:sz w:val="28"/>
          <w:szCs w:val="28"/>
          <w:rtl/>
          <w:lang w:bidi="ar"/>
          <w14:textFill>
            <w14:solidFill>
              <w14:schemeClr w14:val="tx1"/>
            </w14:solidFill>
          </w14:textFill>
        </w:rPr>
      </w:pPr>
      <w:r>
        <w:rPr>
          <w:rFonts w:ascii="Traditional Arabic" w:hAnsi="Traditional Arabic" w:cs="Traditional Arabic"/>
          <w:color w:val="000000" w:themeColor="text1"/>
          <w:sz w:val="28"/>
          <w:szCs w:val="28"/>
          <w:rtl/>
          <w:lang w:bidi="ar"/>
          <w14:textFill>
            <w14:solidFill>
              <w14:schemeClr w14:val="tx1"/>
            </w14:solidFill>
          </w14:textFill>
        </w:rPr>
        <w:tab/>
      </w:r>
      <w:r>
        <w:rPr>
          <w:rFonts w:hint="cs" w:ascii="Traditional Arabic" w:hAnsi="Traditional Arabic" w:cs="Traditional Arabic"/>
          <w:color w:val="000000" w:themeColor="text1"/>
          <w:sz w:val="28"/>
          <w:szCs w:val="28"/>
          <w:rtl/>
          <w14:textFill>
            <w14:solidFill>
              <w14:schemeClr w14:val="tx1"/>
            </w14:solidFill>
          </w14:textFill>
        </w:rPr>
        <w:t>الملك برزان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هل ذكرت النبي؟</w:t>
      </w:r>
    </w:p>
    <w:p>
      <w:pPr>
        <w:shd w:val="clear" w:color="auto" w:fill="FFFFFF" w:themeFill="background1"/>
        <w:bidi/>
        <w:spacing w:line="240" w:lineRule="auto"/>
        <w:ind w:hanging="897"/>
        <w:jc w:val="both"/>
        <w:rPr>
          <w:rFonts w:ascii="Traditional Arabic" w:hAnsi="Traditional Arabic" w:cs="Traditional Arabic"/>
          <w:color w:val="000000" w:themeColor="text1"/>
          <w:sz w:val="28"/>
          <w:szCs w:val="28"/>
          <w:rtl/>
          <w:lang w:bidi="ar"/>
          <w14:textFill>
            <w14:solidFill>
              <w14:schemeClr w14:val="tx1"/>
            </w14:solidFill>
          </w14:textFill>
        </w:rPr>
      </w:pPr>
      <w:r>
        <w:rPr>
          <w:rFonts w:ascii="Traditional Arabic" w:hAnsi="Traditional Arabic" w:cs="Traditional Arabic"/>
          <w:color w:val="000000" w:themeColor="text1"/>
          <w:sz w:val="28"/>
          <w:szCs w:val="28"/>
          <w:rtl/>
          <w:lang w:bidi="ar"/>
          <w14:textFill>
            <w14:solidFill>
              <w14:schemeClr w14:val="tx1"/>
            </w14:solidFill>
          </w14:textFill>
        </w:rPr>
        <w:tab/>
      </w:r>
      <w:r>
        <w:rPr>
          <w:rFonts w:hint="cs" w:ascii="Traditional Arabic" w:hAnsi="Traditional Arabic" w:cs="Traditional Arabic"/>
          <w:color w:val="000000" w:themeColor="text1"/>
          <w:sz w:val="28"/>
          <w:szCs w:val="28"/>
          <w:rtl/>
          <w14:textFill>
            <w14:solidFill>
              <w14:schemeClr w14:val="tx1"/>
            </w14:solidFill>
          </w14:textFill>
        </w:rPr>
        <w:t>الجندي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بعث برسالة قال فيها إن قبلت الله يعطيك ضعف الأجر</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ولكن إذا رفضت ، فإنك تتحمل الخطيئة</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240" w:lineRule="auto"/>
        <w:jc w:val="both"/>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جندي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لكن ملكنا مزقها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خطاب من العرب وأحرقه بالنار ثم أرسل رماده إليكم ممزوجاً بالمسك والدلاء</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هذا ما حدث</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240" w:lineRule="auto"/>
        <w:jc w:val="both"/>
        <w:rPr>
          <w:rFonts w:ascii="Traditional Arabic" w:hAnsi="Traditional Arabic" w:cs="Traditional Arabic"/>
          <w:color w:val="000000" w:themeColor="text1"/>
          <w:sz w:val="28"/>
          <w:szCs w:val="28"/>
          <w14:textFill>
            <w14:solidFill>
              <w14:schemeClr w14:val="tx1"/>
            </w14:solidFill>
          </w14:textFill>
        </w:rPr>
      </w:pP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ملك 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يا رفاق اذهبوا وارتاحوا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وترك مشاكل العرب</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240" w:lineRule="auto"/>
        <w:jc w:val="both"/>
        <w:rPr>
          <w:rFonts w:ascii="Traditional Arabic" w:hAnsi="Traditional Arabic" w:cs="Traditional Arabic"/>
          <w:color w:val="000000" w:themeColor="text1"/>
          <w:sz w:val="28"/>
          <w:szCs w:val="28"/>
          <w14:textFill>
            <w14:solidFill>
              <w14:schemeClr w14:val="tx1"/>
            </w14:solidFill>
          </w14:textFill>
        </w:rPr>
      </w:pPr>
    </w:p>
    <w:p>
      <w:pPr>
        <w:pStyle w:val="6"/>
        <w:spacing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Raja Bazan : Biarkan mereka masuk</w:t>
      </w: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Prajurit : Semoga panjang umur pangeran raja Bazan . Semoga panjang umur pangeran Bazan . Raja Yaman. Perwakilan dari Raja Khosrau di tanah ini.Atas nama Khosrau, tuhan Persia. Aku telah menerima kabar bahwa orang Arab tidak dapat membaca telah membuat klaim kenabian di Hijaz. Karena hal itu dia mengirimkan pada kami, raja Persia sebuah surat yang mengundangku untuk masuk agamanya. Dia berbuat begitu jauh untuk melancangi menulis nama tuhannya dalam suratnya dan namanya sendiri di atas namaku. Betapa beraninya ada orang yang menganggap dirinya sendiri lebihbaik atau lebih tinggi daripada aku? Maka aku kirimkan pesan ini. Dengan begitu kaumengirimkan seseorang kepadanya untuk menuntut permintaan maaf. Jika dia menolak Bunuh dia dan kirimkan kepadaku kepalanya. Raja Persia, Tuhan Persia.</w:t>
      </w: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Raja Bazan : Belalang dan bawang goreng adalah makanan yang paling disukai oleh orang-orang yang terpelajar di Arab. Biarkanlah orang-orang Arab Badui, yang mengenakan pakaian yang sama setiap hari yang bertualang di Padang gurun dan makan roti kering dan tawar . Orang Badui dan mendirikan tenda di atas punggung unta dan berani untuk kurangajar pada tuannya. Dia menolak kenyataan bahwa yang terhormat Khosrau Parviz, maharaja Persia adalah seekor singa, dimana orang-orang roma gemetar di saat disebutkan namanya.Sekarang jelaskan padaku secara detail apa yang terjadi.</w:t>
      </w: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Prajurit : Tentang nabi orang-orang Muslim?</w:t>
      </w: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878" w:firstLineChars="3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Raja Barzan : Apa kau menyebut nabi?</w:t>
      </w:r>
    </w:p>
    <w:p>
      <w:pPr>
        <w:autoSpaceDE w:val="0"/>
        <w:autoSpaceDN w:val="0"/>
        <w:adjustRightInd w:val="0"/>
        <w:spacing w:after="0" w:line="240" w:lineRule="auto"/>
        <w:ind w:firstLine="878" w:firstLineChars="366"/>
        <w:rPr>
          <w:rFonts w:ascii="Times New Roman" w:hAnsi="Times New Roman" w:cs="Times New Roman"/>
          <w:color w:val="000000" w:themeColor="text1"/>
          <w:sz w:val="24"/>
          <w:szCs w:val="24"/>
          <w14:textFill>
            <w14:solidFill>
              <w14:schemeClr w14:val="tx1"/>
            </w14:solidFill>
          </w14:textFill>
        </w:rPr>
      </w:pPr>
    </w:p>
    <w:p>
      <w:pPr>
        <w:tabs>
          <w:tab w:val="left" w:pos="3119"/>
        </w:tabs>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Prajurit : Dia mengirim sebuah surat yang mana dia berkata jika kamu menerima makaAllah akan memberimu pahala yang berlipat ganda. Tapi jika kau menolak, maka kamuakan menanggung dosa.</w:t>
      </w:r>
    </w:p>
    <w:p>
      <w:pPr>
        <w:tabs>
          <w:tab w:val="left" w:pos="3119"/>
        </w:tabs>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Prajurit: Tapi raja kami merobeknya. Surat dari orang Arab dan membakarnya ke dalam apikemudian mengirim debu-debunya kembali kepada kamu dicampur dengan musk danember. Inilah yang terjadi.</w:t>
      </w: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878" w:firstLineChars="36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Raja Bazan : Kalian pergi dan istirahatlah. Dan tinggalkanlah masalah orang Arab.</w:t>
      </w:r>
    </w:p>
    <w:p>
      <w:pPr>
        <w:spacing w:line="360" w:lineRule="auto"/>
        <w:ind w:firstLine="720" w:firstLineChars="0"/>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Bentuk relasi Kekuasaan Raja Persia melalui relasi kuasa fikiran dalam film Uwais Al-Qarni Karya Akbar Tahvilian ialah sebagai berikut.</w:t>
      </w:r>
    </w:p>
    <w:p>
      <w:pPr>
        <w:numPr>
          <w:ilvl w:val="0"/>
          <w:numId w:val="7"/>
        </w:numPr>
        <w:tabs>
          <w:tab w:val="left" w:pos="1701"/>
          <w:tab w:val="clear" w:pos="425"/>
        </w:tabs>
        <w:spacing w:after="0" w:line="360" w:lineRule="auto"/>
        <w:ind w:left="800" w:firstLine="0"/>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Relasi kekusaan Raja Khosru Parwis terhadap Agama</w:t>
      </w:r>
    </w:p>
    <w:p>
      <w:pPr>
        <w:spacing w:line="360" w:lineRule="auto"/>
        <w:ind w:firstLine="720"/>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Relasi kekuasaan terhadap pikiran dapat dilakukan melalui wacana agama yang bertujuan untuk manipulasi agar sekelompok individu mengakui akan adanya hal mistis dan suatu kepercayaan. Relasi kekuasaan yang dilakukan melalui agama ini juga dapat berupa ancaman sehingga orang-orang yang terkena manipulasi akan diberikan wacana-wacana tentang Tuhan dan kekuatannya sehingga fikiran individu yang akan didominasi akan  terpengaruh.</w:t>
      </w:r>
    </w:p>
    <w:p>
      <w:pPr>
        <w:pStyle w:val="6"/>
        <w:spacing w:line="360" w:lineRule="auto"/>
        <w:ind w:left="440" w:leftChars="200" w:firstLine="657" w:firstLineChars="27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Dalam hal ini raja Khosru Parwis merupakan seorang raja yang menganut agama Zoroaster, ia </w:t>
      </w:r>
      <w:r>
        <w:rPr>
          <w:rFonts w:ascii="Times New Roman" w:hAnsi="Times New Roman" w:cs="Times New Roman"/>
          <w:color w:val="000000" w:themeColor="text1"/>
          <w:sz w:val="24"/>
          <w:szCs w:val="24"/>
          <w14:textFill>
            <w14:solidFill>
              <w14:schemeClr w14:val="tx1"/>
            </w14:solidFill>
          </w14:textFill>
        </w:rPr>
        <w:t>menyembah satu Dewa yang bernama Alhura Mazda. Pada praktek keagamaannya masyarakat Persia sama saja dengan Romawi, dipahami bahwa keduanya memiliki panutan agama yang penuh dengan kekerasan. ecara keagamaan, masyarakat Persia menganut agama zoroaster, mereka menyembah satu Dewa yang bernama Alhura Mazda. Pada praktek keagamaannya masyarakat Persia sama saja dengan Romawi, dipahami bahwa keduanya memiliki panutan agama yang penuh dengan kekeras</w:t>
      </w:r>
      <w:r>
        <w:rPr>
          <w:rFonts w:hint="default" w:ascii="Times New Roman" w:hAnsi="Times New Roman" w:cs="Times New Roman"/>
          <w:color w:val="000000" w:themeColor="text1"/>
          <w:sz w:val="24"/>
          <w:szCs w:val="24"/>
          <w:lang w:val="id-ID"/>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an. Hal ini bisa diketahui melalui adanya para Raja yang memiliki kekuasan secara penuh dalam mengontrol Rakyat dibantu oleh para pendeta  Zoroaster. (Ja’far Subhani: 1996)</w:t>
      </w:r>
    </w:p>
    <w:p>
      <w:pPr>
        <w:spacing w:line="360" w:lineRule="auto"/>
        <w:ind w:left="440" w:leftChars="200" w:firstLine="439" w:firstLineChars="18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Hal ini bisa diketahui melalui adanya para Raja yang memiliki kekuasan secara penuh dalam mengontrol Rakyat dibantu oleh para pendeta  Zoroaster. Disamping itu Raja Khosru Parwis secara tidak langsung mengakui bahwa dirinya sendiri adalah seorang anak tuhan yang harus ditaati perintahnya dan diikuti perkataannya. </w:t>
      </w:r>
    </w:p>
    <w:p>
      <w:pPr>
        <w:spacing w:line="360" w:lineRule="auto"/>
        <w:ind w:left="440" w:leftChars="200" w:firstLine="439" w:firstLineChars="18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Raja Khosru Parwis menolak ajakan Rasulullah untuk menganut Agama Islam, yakni agama Tauhid yang mengajak manusia untuk mentauhidkan Allah serta mengerjakan apa  yang diperintahkan Allah dan menjauhi apa yang dilarangnya, dengan Nabi Muhammad sebagai contoh langsung dalam praktek kehidupan sehari-hari. Namun dengan arogannya Raja Persia Khosru Parwis menolak mentah-mentah dengan merobek-robek surat dari Rasulullah. Ia merasa memiliki derajat yang terlampau tinggi sampai tidak seorangpun dapat mendahuluinya ataupun mengajaknya dalam beberapa urusan. Hingga akhirnya ia memerintahkan Gubernur Yaman yang bernama Bazan untuk mengirim dua pasukan khusus untuk menangkap Rasulullah apabila beliau tidak menarik kata-kata dalam suratnya serta meminta maaf. </w:t>
      </w:r>
    </w:p>
    <w:p>
      <w:pPr>
        <w:spacing w:line="360" w:lineRule="auto"/>
        <w:ind w:left="440" w:leftChars="200" w:firstLine="439" w:firstLineChars="18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Perbuatan ini menurut peneliti merupakan sebuah relasi kekuasan yang mengendalikan agama dalam memerintah kerajaannya. Dimana rakyat Persia dipaksa untuk hanya tunduk patuh kepadanya yang beragama Zoroaster. Dan tidak akan segan menghukum rakyatnya yang diketahui menjadi pengikut Rasulullah sebagaimana yang terjadi di Yaman</w:t>
      </w:r>
      <w:r>
        <w:rPr>
          <w:rFonts w:hint="default" w:ascii="Times New Roman" w:hAnsi="Times New Roman" w:cs="Times New Roman"/>
          <w:color w:val="000000" w:themeColor="text1"/>
          <w:sz w:val="24"/>
          <w:szCs w:val="24"/>
          <w:lang w:val="id-ID"/>
          <w14:textFill>
            <w14:solidFill>
              <w14:schemeClr w14:val="tx1"/>
            </w14:solidFill>
          </w14:textFill>
        </w:rPr>
        <w:t>.</w:t>
      </w:r>
    </w:p>
    <w:p>
      <w:pPr>
        <w:numPr>
          <w:ilvl w:val="0"/>
          <w:numId w:val="7"/>
        </w:numPr>
        <w:spacing w:after="0" w:line="360" w:lineRule="auto"/>
        <w:ind w:left="800" w:firstLine="0"/>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Negara</w:t>
      </w:r>
    </w:p>
    <w:p>
      <w:pPr>
        <w:spacing w:line="360" w:lineRule="auto"/>
        <w:ind w:left="440" w:leftChars="200" w:firstLine="439" w:firstLineChars="183"/>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Negara merupakan wadah politik. Dalam wadah politik akan terdapat ideologi yang akan melakukan dominasi. Dalam  negara akan terjadi manipulasi, di mana suatu kelompok akan terdominasi oleh kekuasaan negara tersebut.Dalam suatu negara akan terdapat sistem pemerintahan yang akan menguasai dan bermaksud untuk mendominasi pertahanan dalam sebuah negara tersebut. </w:t>
      </w:r>
    </w:p>
    <w:p>
      <w:pPr>
        <w:pStyle w:val="11"/>
        <w:ind w:left="313" w:leftChars="0" w:hanging="298" w:firstLineChars="0"/>
        <w:rPr>
          <w:rFonts w:ascii="Traditional Arabic" w:hAnsi="Traditional Arabic" w:cs="Traditional Arabic"/>
        </w:rPr>
      </w:pPr>
      <w:bookmarkStart w:id="4" w:name="_Toc99859108"/>
      <w:r>
        <w:t>Kajian Hegemoni Foucault terhadap relasi kekuasaan Gubernur Yaman  Bazan dalam film Uwais Al-Qarni</w:t>
      </w:r>
      <w:bookmarkEnd w:id="4"/>
    </w:p>
    <w:p>
      <w:pPr>
        <w:pStyle w:val="6"/>
        <w:spacing w:line="360" w:lineRule="auto"/>
        <w:ind w:left="440" w:leftChars="200" w:firstLine="552" w:firstLineChars="23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Dalam film Uwais Al-Qarni karya Akbar Tahvilian disebutkan bahwa selain Raja Khosru Parwis yang memiliki pengaruh kekuasaan yang tinggi, ada pula bawahannya yang bernama Bazan bin Sasan, ia adalah seorang Gubernur di daerah Yaman, pada kala itu Yaman merupakan bagian dari kerajaan Persia di bagian Timur. </w:t>
      </w:r>
    </w:p>
    <w:p>
      <w:pPr>
        <w:pStyle w:val="6"/>
        <w:spacing w:line="360" w:lineRule="auto"/>
        <w:ind w:left="440" w:leftChars="200" w:firstLine="552" w:firstLineChars="230"/>
        <w:jc w:val="both"/>
        <w:rPr>
          <w:rFonts w:hint="default" w:ascii="Traditional Arabic" w:hAnsi="Traditional Arabic" w:cs="Traditional Arabic"/>
          <w:color w:val="000000" w:themeColor="text1"/>
          <w:sz w:val="36"/>
          <w:szCs w:val="36"/>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merupakan seorang Gubernur yang diangkat oleh Raja Khosru Parwis untuk menjabat di daerah Yaman, tempat kediaman Uwais Al-Qarni. Kedudukan Guberur Bazan raih melalui loyalitas yang tinggi terhadap kerajaan Persia, ia tidak segan-segan untuk menuruti dan melakukan apapun yang disukai keluarga kerajaan Khususnya Khosru Parwes</w:t>
      </w:r>
      <w:r>
        <w:rPr>
          <w:rFonts w:hint="default" w:ascii="Times New Roman" w:hAnsi="Times New Roman" w:cs="Times New Roman"/>
          <w:color w:val="000000" w:themeColor="text1"/>
          <w:sz w:val="24"/>
          <w:szCs w:val="24"/>
          <w:lang w:val="id-ID"/>
          <w14:textFill>
            <w14:solidFill>
              <w14:schemeClr w14:val="tx1"/>
            </w14:solidFill>
          </w14:textFill>
        </w:rPr>
        <w:t>.</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ملك 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لا تكف عن الصلاة والصلاة حتى وأنت في السجن ، فهل أمرك سيدك بذلك ، هل تداوم على الصلاة رغم أنك مقيد بسلاسل حديدية</w:t>
      </w:r>
    </w:p>
    <w:p>
      <w:pPr>
        <w:shd w:val="clear" w:color="auto" w:fill="FFFFFF" w:themeFill="background1"/>
        <w:bidi/>
        <w:spacing w:line="360" w:lineRule="auto"/>
        <w:rPr>
          <w:rFonts w:ascii="Traditional Arabic" w:hAnsi="Traditional Arabic" w:cs="Traditional Arabic"/>
          <w:color w:val="000000" w:themeColor="text1"/>
          <w:sz w:val="28"/>
          <w:szCs w:val="28"/>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تلك الصلاة تمنع السيئات</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هذه نصيحة سيدي</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إذن سيدك محمد هو الذي يدعي أنه نبي؟ هل انت خائف مني الان</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هذه الدموع لرسول الله محمد وليس خوفك</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هل رأيت محمد من قبل؟</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لا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أبدا</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وهل تعتقد أنه محق في ادعاءاته النبوية؟</w:t>
      </w:r>
    </w:p>
    <w:p>
      <w:pPr>
        <w:shd w:val="clear" w:color="auto" w:fill="FFFFFF" w:themeFill="background1"/>
        <w:bidi/>
        <w:spacing w:line="360" w:lineRule="auto"/>
        <w:rPr>
          <w:rFonts w:ascii="Traditional Arabic" w:hAnsi="Traditional Arabic" w:cs="Traditional Arabic"/>
          <w:color w:val="000000" w:themeColor="text1"/>
          <w:sz w:val="28"/>
          <w:szCs w:val="28"/>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عمي أسامة القرني الذي أرسل في سنة الفيل حنطة وشعير إلى يثرب</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أخبرني أنه ذات ليلة ، صعد رجل من النخبة اليهودية إلى منزله وصرخ بصوت مسموع في جميع أنحاء يثرب</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أقسم بسم الله تعالى أن نجم محمد قد قام وأن محمدا قد ولد</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من المؤكد أن اليهود علموا بعلامات ولادته من التوراة لديهم</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حسنًا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إذا شهد اليهودي بنبوته ، فلا شك أنه كان نبيًا ، أليس كذلك؟</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هل أنت فارسي؟</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الحارث</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أنت مغرور جدا</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كيف تجرؤ أن تسأل مثل هذا الشخص الشبيه بالله في مملكتنا</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عليك أن تسمعه مباشرة من كاهنك</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ماذا قلت لك عن ولادة محمد</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بازان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قال محمد لخسرو العظيم قتل ملك فارس إذا كان محمد نبيًا يعلم الغيب فلماذا لم يأتنا الرسول بخبر اغتياله؟</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عويس</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إنهم قادمون</w:t>
      </w:r>
      <w:r>
        <w:rPr>
          <w:rFonts w:hint="cs" w:ascii="Traditional Arabic" w:hAnsi="Traditional Arabic" w:cs="Traditional Arabic"/>
          <w:color w:val="000000" w:themeColor="text1"/>
          <w:sz w:val="28"/>
          <w:szCs w:val="28"/>
          <w:rtl/>
          <w:lang w:bidi="ar"/>
          <w14:textFill>
            <w14:solidFill>
              <w14:schemeClr w14:val="tx1"/>
            </w14:solidFill>
          </w14:textFill>
        </w:rPr>
        <w:t>.</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Raja Bazan:Kau tidak berhenti shalat dan berdoa bahkan ketika kau dalam penjara, Apakah tuanmu memerintahkanmu melakukannya?Apakah kau tetap berdoa meskipun kamu terikat dengan rantai besi?</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 Bahwasanya shalat mencegah dari perbuatan keji dan munkar. Ini adalah nasehat</w:t>
      </w:r>
      <w:r>
        <w:rPr>
          <w:rFonts w:hint="default"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dari tuanku.</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 Jadi tuanmu adalah Muhammad yang mengklaim dirinya menjadi seorang nabi? Apa sekarang kau takut kepadaku ?</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Uwais : Air mata ini teruntuk Rasulullah, Muhammad dan bukan karena takut kepadamu</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 Pernahkah kau melihat Muhammad sebelumnya?</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 Tidak. Tidak pernah.</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 Dan apakah kau percaya bahwa dia benar atas klaim kenabiannya?</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 Pamanku, Usama al-Qarni, yang mana pada tahun gajah mengirim gandum dan barli ke Yastrib. Dia menyampaikan kepadaku pada suatu malam, ada pria dari para elit Yahudi memanjat ke atas rumahnya dan berteriak dengan suara yang terdengar di seluruh Yastrib. Aku bersumpah atas nama Tuhan yang Maha Kuasa bahwa bintang Muhammad telah terbit dan Muhammad, nabi telah dilahirkan. Dapat dipastikan si Yahudi tahu tentang tanda-tanda kelahirannya dari Taurat yang mereka punya</w:t>
      </w:r>
    </w:p>
    <w:p>
      <w:pPr>
        <w:autoSpaceDE w:val="0"/>
        <w:autoSpaceDN w:val="0"/>
        <w:adjustRightInd w:val="0"/>
        <w:spacing w:after="0" w:line="360" w:lineRule="auto"/>
        <w:ind w:left="14" w:hanging="14" w:hangingChars="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 Baiklah. Jika si Yahudi memberi kesaksian atas kenabianya, tidak ada keraguan bahwa dia adalah seorang nabi, kan?</w:t>
      </w:r>
    </w:p>
    <w:p>
      <w:pPr>
        <w:autoSpaceDE w:val="0"/>
        <w:autoSpaceDN w:val="0"/>
        <w:adjustRightInd w:val="0"/>
        <w:spacing w:after="0" w:line="360" w:lineRule="auto"/>
        <w:ind w:left="1800" w:hanging="1800" w:hangingChars="75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 Apa kamu orang Persia?</w:t>
      </w:r>
    </w:p>
    <w:p>
      <w:pPr>
        <w:autoSpaceDE w:val="0"/>
        <w:autoSpaceDN w:val="0"/>
        <w:adjustRightInd w:val="0"/>
        <w:spacing w:after="0" w:line="360" w:lineRule="auto"/>
        <w:ind w:hanging="1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Al-Harits : Lancang sekali kau. Berani-beraninya kamu bertanya pada orang yang sudah seperti tuhan di kerajaan kami.</w:t>
      </w:r>
    </w:p>
    <w:p>
      <w:pPr>
        <w:autoSpaceDE w:val="0"/>
        <w:autoSpaceDN w:val="0"/>
        <w:adjustRightInd w:val="0"/>
        <w:spacing w:after="0" w:line="360" w:lineRule="auto"/>
        <w:ind w:hanging="1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 Kamu harus mendengar langsung dari pendetamu sendiri. Apa yang sudah aku katakan padamu tentang kelahiran Muhammad</w:t>
      </w:r>
    </w:p>
    <w:p>
      <w:pPr>
        <w:autoSpaceDE w:val="0"/>
        <w:autoSpaceDN w:val="0"/>
        <w:adjustRightInd w:val="0"/>
        <w:spacing w:after="0" w:line="360" w:lineRule="auto"/>
        <w:ind w:hanging="1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Bazan : Muhammad berkata kepada Khosrau yang agung , raja Persia telah dibunuh  Jika Muhammad seorang Nabi yang punya pengetahuan tentang yang tak terlihat kemudian mengapa pembawa pesan tidak datang pada kita dengan kabar pembunuhannya?</w:t>
      </w:r>
    </w:p>
    <w:p>
      <w:pPr>
        <w:autoSpaceDE w:val="0"/>
        <w:autoSpaceDN w:val="0"/>
        <w:adjustRightInd w:val="0"/>
        <w:spacing w:after="0" w:line="360" w:lineRule="auto"/>
        <w:ind w:left="396" w:hanging="396" w:hangingChars="16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 Mereka sedang di perjalanan.</w:t>
      </w:r>
    </w:p>
    <w:p>
      <w:pPr>
        <w:spacing w:line="360" w:lineRule="auto"/>
        <w:ind w:left="440" w:leftChars="200" w:firstLine="660" w:firstLineChars="275"/>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Berdasarkan percakapan diatas peneliti menganalis bentuk relasi kekuasaan dalam hegemoni Foucault terhadap Gubernur Yaman Bazan, diantaranya ialah:</w:t>
      </w:r>
    </w:p>
    <w:p>
      <w:pPr>
        <w:pStyle w:val="6"/>
        <w:numPr>
          <w:ilvl w:val="0"/>
          <w:numId w:val="8"/>
        </w:numPr>
        <w:spacing w:line="360" w:lineRule="auto"/>
        <w:ind w:left="440" w:leftChars="200" w:firstLine="660" w:firstLineChars="275"/>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Agama</w:t>
      </w:r>
    </w:p>
    <w:p>
      <w:pPr>
        <w:spacing w:line="360" w:lineRule="auto"/>
        <w:ind w:left="440" w:leftChars="200" w:firstLine="660" w:firstLineChars="275"/>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Sebagaimana dijelaskan pada penjelasan sebelumnya tentang relasi kekuasaan Raja Khosru Parwis bahwa Relasi kekuasaan terhadap pikiran dapat dilakukan melalui wacana agama yang bertujuan untuk manipulasi agar sekelompok individu mengakui akan adanya hal mistis dan suatu kepercayaan. Relasi kekuasaan yang dilakukan melalui agama ini juga dapat berupa ancaman sehingga orang-orang yang terkena manipulasi akan diberikan wacana-wacana tentang Tuhan dan kekuatannya sehingga fikiran individu yang akan didominasi akan terpengaruh.</w:t>
      </w:r>
    </w:p>
    <w:p>
      <w:pPr>
        <w:spacing w:line="360" w:lineRule="auto"/>
        <w:ind w:left="440" w:leftChars="200" w:firstLine="660" w:firstLineChars="275"/>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Hal ini dapat dilihat dari percakapan diatas dimana Gubernur Yaman Bazan mengintimidasi dan menangkap masyarakat yang beragama Islam di Yaman, hal ini dilakukan sebagaimana perintah Raja mereka Khosru Parwis untuk menangkap semua pengikut Muhammad. Masyarakat Yaman yang menganut agama Islam secara diam diam ditangkap dan dipenjarakan oleh Gubernur Yaman Bazan. Disamping itu perbuatan Gubernur Yaman Bazan semakin menjadi dengan memerintahkan prajuritnya untuk mencambuk Uwais Al-Qarni dan menyiramnya dengan seratus kali siraman dihadapan masyarakat Yaman. </w:t>
      </w:r>
    </w:p>
    <w:p>
      <w:pPr>
        <w:pStyle w:val="6"/>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AGaramondPro-Regular" w:cs="Times New Roman"/>
          <w:color w:val="000000" w:themeColor="text1"/>
          <w:sz w:val="24"/>
          <w:szCs w:val="24"/>
          <w:lang w:val="id-ID" w:eastAsia="zh-CN" w:bidi="ar"/>
          <w14:textFill>
            <w14:solidFill>
              <w14:schemeClr w14:val="tx1"/>
            </w14:solidFill>
          </w14:textFill>
        </w:rPr>
        <w:tab/>
      </w: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Dari analisa diatas dapat diketahui bahwa Gubernur Yaman Bazan melakukan relasi kekuasaan melalui agama, dimana rakyat yang tidak seagama dengannya, lebih-lebih yang beragama Islam ia tangkap dan penjarakan sebagaimana yang dilakukan oleh Raja Persia Khosru Parwis. Meskipun pada akhirnya </w:t>
      </w:r>
      <w:r>
        <w:rPr>
          <w:rFonts w:ascii="Times New Roman" w:hAnsi="Times New Roman" w:cs="Times New Roman"/>
          <w:color w:val="000000" w:themeColor="text1"/>
          <w:sz w:val="24"/>
          <w:szCs w:val="24"/>
          <w14:textFill>
            <w14:solidFill>
              <w14:schemeClr w14:val="tx1"/>
            </w14:solidFill>
          </w14:textFill>
        </w:rPr>
        <w:t>Pada akhirnya Gubernur Yaman yang bernama Bazan ini juga masuk Islam dan membebaskan tahanan Muslim yang ia tangkap sebelumnya. Hal ini dikarenakan surat balasan yang dibawa oleh ajudan Bazan yang ditulis oleh Rasulullah tentang ramalan akan kematian raja Persia Khosru Parwis yang akan meninggal sebab kudeta yang dilakukan oleh anaknya sendiri pada hari selasa tanggal 10 bulan Jumadi Ula sangat persis dengan isi surat yang Rasulullah kirimkan. Bazan kemudian meyakini bahwa hanya utusan Allah saja yang dapat mengetahui perkara-perkara ghaib yang tidak bisa diketahui oleh manusia pada umumnya. Disamping itu Bazan juga mengimani bahwa Muhammad memang benar-benar seorang nabi terakhir yang disebutkan ciri-cirinya dalam   kitab Taurat dan Injil.</w:t>
      </w:r>
    </w:p>
    <w:p>
      <w:pPr>
        <w:pStyle w:val="6"/>
        <w:spacing w:line="360" w:lineRule="auto"/>
        <w:jc w:val="both"/>
        <w:rPr>
          <w:rFonts w:ascii="Times New Roman" w:hAnsi="Times New Roman" w:cs="Times New Roman"/>
          <w:color w:val="000000" w:themeColor="text1"/>
          <w:sz w:val="24"/>
          <w:szCs w:val="24"/>
          <w14:textFill>
            <w14:solidFill>
              <w14:schemeClr w14:val="tx1"/>
            </w14:solidFill>
          </w14:textFill>
        </w:rPr>
      </w:pPr>
    </w:p>
    <w:p>
      <w:pPr>
        <w:pStyle w:val="11"/>
        <w:spacing w:line="360" w:lineRule="auto"/>
        <w:ind w:left="441" w:leftChars="65" w:hanging="298"/>
        <w:rPr>
          <w:rFonts w:ascii="Traditional Arabic" w:hAnsi="Traditional Arabic" w:cs="Traditional Arabic"/>
        </w:rPr>
      </w:pPr>
      <w:bookmarkStart w:id="5" w:name="_Toc99859109"/>
      <w:r>
        <w:t>Kajian Hegemoni Foucault terhadap relasi kekuasaan pada scene perang Shiffin  dalam film Uwais Al-Qarni</w:t>
      </w:r>
      <w:bookmarkEnd w:id="5"/>
    </w:p>
    <w:p>
      <w:pPr>
        <w:pStyle w:val="3"/>
        <w:numPr>
          <w:ilvl w:val="0"/>
          <w:numId w:val="0"/>
        </w:numPr>
        <w:spacing w:line="360" w:lineRule="auto"/>
        <w:ind w:left="567" w:leftChars="0"/>
      </w:pPr>
    </w:p>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raditional Arabic" w:hAnsi="Traditional Arabic" w:eastAsia="Times New Roman" w:cs="Traditional Arabic"/>
          <w:color w:val="000000" w:themeColor="text1"/>
          <w:sz w:val="28"/>
          <w:szCs w:val="28"/>
          <w:rtl/>
          <w:lang w:eastAsia="id-ID" w:bidi="ar"/>
          <w14:textFill>
            <w14:solidFill>
              <w14:schemeClr w14:val="tx1"/>
            </w14:solidFill>
          </w14:textFill>
        </w:rPr>
      </w:pP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سليم</w:t>
      </w:r>
      <w:r>
        <w:rPr>
          <w:rFonts w:hint="cs" w:ascii="Traditional Arabic" w:hAnsi="Traditional Arabic" w:eastAsia="Times New Roman" w:cs="Traditional Arabic"/>
          <w:color w:val="000000" w:themeColor="text1"/>
          <w:sz w:val="28"/>
          <w:szCs w:val="28"/>
          <w:rtl/>
          <w:lang w:eastAsia="id-ID" w:bidi="ar"/>
          <w14:textFill>
            <w14:solidFill>
              <w14:schemeClr w14:val="tx1"/>
            </w14:solidFill>
          </w14:textFill>
        </w:rPr>
        <w:t xml:space="preserve">: </w:t>
      </w: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استكشفت الكوفة كلها ، الناس يستعدون للحرب الكوفة مليئة بالجنود ، وعلي يستعد للذهاب إلى الشام للقتال</w:t>
      </w:r>
      <w:r>
        <w:rPr>
          <w:rFonts w:hint="cs" w:ascii="Traditional Arabic" w:hAnsi="Traditional Arabic" w:eastAsia="Times New Roman" w:cs="Traditional Arabic"/>
          <w:color w:val="000000" w:themeColor="text1"/>
          <w:sz w:val="28"/>
          <w:szCs w:val="28"/>
          <w:rtl/>
          <w:lang w:eastAsia="id-ID" w:bidi="ar"/>
          <w14:textFill>
            <w14:solidFill>
              <w14:schemeClr w14:val="tx1"/>
            </w14:solidFill>
          </w14:textFill>
        </w:rPr>
        <w:t xml:space="preserve">. </w:t>
      </w: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وكان معاوية قد تجمع للانتقام لمقتل عثمان</w:t>
      </w:r>
    </w:p>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raditional Arabic" w:hAnsi="Traditional Arabic" w:eastAsia="Times New Roman" w:cs="Traditional Arabic"/>
          <w:color w:val="000000" w:themeColor="text1"/>
          <w:sz w:val="28"/>
          <w:szCs w:val="28"/>
          <w:rtl/>
          <w:lang w:eastAsia="id-ID" w:bidi="ar"/>
          <w14:textFill>
            <w14:solidFill>
              <w14:schemeClr w14:val="tx1"/>
            </w14:solidFill>
          </w14:textFill>
        </w:rPr>
      </w:pP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سلامة</w:t>
      </w:r>
      <w:r>
        <w:rPr>
          <w:rFonts w:hint="cs" w:ascii="Traditional Arabic" w:hAnsi="Traditional Arabic" w:eastAsia="Times New Roman" w:cs="Traditional Arabic"/>
          <w:color w:val="000000" w:themeColor="text1"/>
          <w:sz w:val="28"/>
          <w:szCs w:val="28"/>
          <w:rtl/>
          <w:lang w:eastAsia="id-ID" w:bidi="ar"/>
          <w14:textFill>
            <w14:solidFill>
              <w14:schemeClr w14:val="tx1"/>
            </w14:solidFill>
          </w14:textFill>
        </w:rPr>
        <w:t xml:space="preserve">: </w:t>
      </w: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أعرف ذلك وأعلم أن عويس لن يترك علي وشأنه</w:t>
      </w:r>
    </w:p>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raditional Arabic" w:hAnsi="Traditional Arabic" w:eastAsia="Times New Roman" w:cs="Traditional Arabic"/>
          <w:color w:val="000000" w:themeColor="text1"/>
          <w:sz w:val="28"/>
          <w:szCs w:val="28"/>
          <w:rtl/>
          <w:lang w:eastAsia="id-ID" w:bidi="ar"/>
          <w14:textFill>
            <w14:solidFill>
              <w14:schemeClr w14:val="tx1"/>
            </w14:solidFill>
          </w14:textFill>
        </w:rPr>
      </w:pP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سليم</w:t>
      </w:r>
      <w:r>
        <w:rPr>
          <w:rFonts w:hint="cs" w:ascii="Traditional Arabic" w:hAnsi="Traditional Arabic" w:eastAsia="Times New Roman" w:cs="Traditional Arabic"/>
          <w:color w:val="000000" w:themeColor="text1"/>
          <w:sz w:val="28"/>
          <w:szCs w:val="28"/>
          <w:rtl/>
          <w:lang w:eastAsia="id-ID" w:bidi="ar"/>
          <w14:textFill>
            <w14:solidFill>
              <w14:schemeClr w14:val="tx1"/>
            </w14:solidFill>
          </w14:textFill>
        </w:rPr>
        <w:t xml:space="preserve">: </w:t>
      </w:r>
      <w:r>
        <w:rPr>
          <w:rFonts w:hint="cs" w:ascii="Traditional Arabic" w:hAnsi="Traditional Arabic" w:eastAsia="Times New Roman" w:cs="Traditional Arabic"/>
          <w:color w:val="000000" w:themeColor="text1"/>
          <w:sz w:val="28"/>
          <w:szCs w:val="28"/>
          <w:rtl/>
          <w:lang w:eastAsia="id-ID"/>
          <w14:textFill>
            <w14:solidFill>
              <w14:schemeClr w14:val="tx1"/>
            </w14:solidFill>
          </w14:textFill>
        </w:rPr>
        <w:t>ربما ذهب عويس إلى شيفين</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 xml:space="preserve">لكشافة </w:t>
      </w:r>
      <w:r>
        <w:rPr>
          <w:rFonts w:hint="default" w:ascii="Traditional Arabic" w:hAnsi="Traditional Arabic" w:cs="Traditional Arabic"/>
          <w:color w:val="000000" w:themeColor="text1"/>
          <w:sz w:val="28"/>
          <w:szCs w:val="28"/>
          <w:rtl w:val="0"/>
          <w:lang w:val="id-ID"/>
          <w14:textFill>
            <w14:solidFill>
              <w14:schemeClr w14:val="tx1"/>
            </w14:solidFill>
          </w14:textFill>
        </w:rPr>
        <w:t xml:space="preserve"> </w:t>
      </w:r>
      <w:r>
        <w:rPr>
          <w:rFonts w:hint="default" w:ascii="Traditional Arabic" w:hAnsi="Traditional Arabic" w:cs="Traditional Arabic"/>
          <w:color w:val="000000" w:themeColor="text1"/>
          <w:sz w:val="28"/>
          <w:szCs w:val="28"/>
          <w:rtl/>
          <w:lang w:val="id-ID"/>
          <w14:textFill>
            <w14:solidFill>
              <w14:schemeClr w14:val="tx1"/>
            </w14:solidFill>
          </w14:textFill>
        </w:rPr>
        <w:t>۱</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كيف حالك</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 xml:space="preserve">الكشاف </w:t>
      </w:r>
      <w:r>
        <w:rPr>
          <w:rFonts w:hint="default" w:ascii="Traditional Arabic" w:hAnsi="Traditional Arabic" w:cs="Traditional Arabic"/>
          <w:color w:val="000000" w:themeColor="text1"/>
          <w:sz w:val="28"/>
          <w:szCs w:val="28"/>
          <w:rtl/>
          <w14:textFill>
            <w14:solidFill>
              <w14:schemeClr w14:val="tx1"/>
            </w14:solidFill>
          </w14:textFill>
        </w:rPr>
        <w:t>٢</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الجميع في انتظارك منك</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 xml:space="preserve">الكشافة </w:t>
      </w:r>
      <w:r>
        <w:rPr>
          <w:rFonts w:hint="default" w:ascii="Traditional Arabic" w:hAnsi="Traditional Arabic" w:cs="Traditional Arabic"/>
          <w:color w:val="000000" w:themeColor="text1"/>
          <w:sz w:val="28"/>
          <w:szCs w:val="28"/>
          <w:rtl/>
          <w14:textFill>
            <w14:solidFill>
              <w14:schemeClr w14:val="tx1"/>
            </w14:solidFill>
          </w14:textFill>
        </w:rPr>
        <w:t>۱</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 xml:space="preserve">لقد عدتهم بنفسي ، لقد جاء </w:t>
      </w:r>
      <w:r>
        <w:rPr>
          <w:rFonts w:hint="default" w:ascii="Traditional Arabic" w:hAnsi="Traditional Arabic" w:cs="Traditional Arabic"/>
          <w:color w:val="000000" w:themeColor="text1"/>
          <w:sz w:val="28"/>
          <w:szCs w:val="28"/>
          <w:rtl/>
          <w14:textFill>
            <w14:solidFill>
              <w14:schemeClr w14:val="tx1"/>
            </w14:solidFill>
          </w14:textFill>
        </w:rPr>
        <w:t>٩٩٩</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شخصًا بالضبط من الكوفة ، فلماذا قال علي إنه كان هناك</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default" w:ascii="Traditional Arabic" w:hAnsi="Traditional Arabic" w:cs="Traditional Arabic"/>
          <w:color w:val="000000" w:themeColor="text1"/>
          <w:sz w:val="28"/>
          <w:szCs w:val="28"/>
          <w:rtl w:val="0"/>
          <w:lang w:val="id-ID" w:bidi="ar"/>
          <w14:textFill>
            <w14:solidFill>
              <w14:schemeClr w14:val="tx1"/>
            </w14:solidFill>
          </w14:textFill>
        </w:rPr>
        <w:t>...</w:t>
      </w:r>
      <w:r>
        <w:rPr>
          <w:rFonts w:hint="default" w:ascii="Traditional Arabic" w:hAnsi="Traditional Arabic" w:cs="Traditional Arabic"/>
          <w:color w:val="000000" w:themeColor="text1"/>
          <w:sz w:val="28"/>
          <w:szCs w:val="28"/>
          <w:rtl/>
          <w:lang w:bidi="ar"/>
          <w14:textFill>
            <w14:solidFill>
              <w14:schemeClr w14:val="tx1"/>
            </w14:solidFill>
          </w14:textFill>
        </w:rPr>
        <w:t>۱</w:t>
      </w:r>
      <w:r>
        <w:rPr>
          <w:rFonts w:hint="cs" w:ascii="Traditional Arabic" w:hAnsi="Traditional Arabic" w:cs="Traditional Arabic"/>
          <w:color w:val="000000" w:themeColor="text1"/>
          <w:sz w:val="28"/>
          <w:szCs w:val="28"/>
          <w:rtl/>
          <w14:textFill>
            <w14:solidFill>
              <w14:schemeClr w14:val="tx1"/>
            </w14:solidFill>
          </w14:textFill>
        </w:rPr>
        <w:t>شخص ، ماذا قصد علي أنه جاء مع</w:t>
      </w:r>
      <w:r>
        <w:rPr>
          <w:rFonts w:hint="default" w:ascii="Traditional Arabic" w:hAnsi="Traditional Arabic" w:cs="Traditional Arabic"/>
          <w:color w:val="000000" w:themeColor="text1"/>
          <w:sz w:val="28"/>
          <w:szCs w:val="28"/>
          <w:rtl w:val="0"/>
          <w:lang w:val="id-ID"/>
          <w14:textFill>
            <w14:solidFill>
              <w14:schemeClr w14:val="tx1"/>
            </w14:solidFill>
          </w14:textFill>
        </w:rPr>
        <w:t xml:space="preserve"> </w:t>
      </w:r>
      <w:r>
        <w:rPr>
          <w:rFonts w:hint="default" w:ascii="Traditional Arabic" w:hAnsi="Traditional Arabic" w:cs="Traditional Arabic"/>
          <w:color w:val="000000" w:themeColor="text1"/>
          <w:sz w:val="28"/>
          <w:szCs w:val="28"/>
          <w:rtl/>
          <w14:textFill>
            <w14:solidFill>
              <w14:schemeClr w14:val="tx1"/>
            </w14:solidFill>
          </w14:textFill>
        </w:rPr>
        <w:t>...۱</w:t>
      </w:r>
      <w:r>
        <w:rPr>
          <w:rFonts w:hint="default" w:ascii="Traditional Arabic" w:hAnsi="Traditional Arabic" w:cs="Traditional Arabic"/>
          <w:color w:val="000000" w:themeColor="text1"/>
          <w:sz w:val="28"/>
          <w:szCs w:val="28"/>
          <w:rtl w:val="0"/>
          <w:lang w:val="id-ID"/>
          <w14:textFill>
            <w14:solidFill>
              <w14:schemeClr w14:val="tx1"/>
            </w14:solidFill>
          </w14:textFill>
        </w:rPr>
        <w:t xml:space="preserve"> </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شخص ، هل كان ذلك مجرد خدعة؟</w:t>
      </w:r>
    </w:p>
    <w:p>
      <w:pPr>
        <w:shd w:val="clear" w:color="auto" w:fill="FFFFFF" w:themeFill="background1"/>
        <w:bidi/>
        <w:spacing w:line="360" w:lineRule="auto"/>
        <w:rPr>
          <w:rFonts w:hint="default" w:ascii="Traditional Arabic" w:hAnsi="Traditional Arabic" w:eastAsia="Times New Roman" w:cs="Traditional Arabic"/>
          <w:color w:val="000000" w:themeColor="text1"/>
          <w:sz w:val="28"/>
          <w:szCs w:val="28"/>
          <w:rtl/>
          <w:lang w:val="en-US" w:eastAsia="id-ID"/>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 xml:space="preserve">الكشاف </w:t>
      </w:r>
      <w:r>
        <w:rPr>
          <w:rFonts w:hint="default" w:ascii="Traditional Arabic" w:hAnsi="Traditional Arabic" w:cs="Traditional Arabic"/>
          <w:color w:val="000000" w:themeColor="text1"/>
          <w:sz w:val="28"/>
          <w:szCs w:val="28"/>
          <w:rtl w:val="0"/>
          <w:lang w:val="id-ID"/>
          <w14:textFill>
            <w14:solidFill>
              <w14:schemeClr w14:val="tx1"/>
            </w14:solidFill>
          </w14:textFill>
        </w:rPr>
        <w:t xml:space="preserve"> </w:t>
      </w:r>
      <w:r>
        <w:rPr>
          <w:rFonts w:hint="default" w:ascii="Traditional Arabic" w:hAnsi="Traditional Arabic" w:cs="Traditional Arabic"/>
          <w:color w:val="000000" w:themeColor="text1"/>
          <w:sz w:val="28"/>
          <w:szCs w:val="28"/>
          <w:rtl/>
          <w:lang w:val="id-ID"/>
          <w14:textFill>
            <w14:solidFill>
              <w14:schemeClr w14:val="tx1"/>
            </w14:solidFill>
          </w14:textFill>
        </w:rPr>
        <w:t>٢</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 xml:space="preserve">ماذا تريد أن تقول ابن نصر </w:t>
      </w:r>
      <w:r>
        <w:rPr>
          <w:rFonts w:hint="default" w:ascii="Traditional Arabic" w:hAnsi="Traditional Arabic" w:cs="Traditional Arabic"/>
          <w:color w:val="000000" w:themeColor="text1"/>
          <w:sz w:val="28"/>
          <w:szCs w:val="28"/>
          <w:rtl/>
          <w14:textFill>
            <w14:solidFill>
              <w14:schemeClr w14:val="tx1"/>
            </w14:solidFill>
          </w14:textFill>
        </w:rPr>
        <w:t>...۱</w:t>
      </w:r>
      <w:r>
        <w:rPr>
          <w:rFonts w:hint="default" w:ascii="Traditional Arabic" w:hAnsi="Traditional Arabic" w:cs="Traditional Arabic"/>
          <w:color w:val="000000" w:themeColor="text1"/>
          <w:sz w:val="28"/>
          <w:szCs w:val="28"/>
          <w:rtl w:val="0"/>
          <w:lang w:val="id-ID"/>
          <w14:textFill>
            <w14:solidFill>
              <w14:schemeClr w14:val="tx1"/>
            </w14:solidFill>
          </w14:textFill>
        </w:rPr>
        <w:t xml:space="preserve"> </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 xml:space="preserve">شخص إذا جاءوا غير شخص واحد ، يبقى الفرد يساوي </w:t>
      </w:r>
      <w:r>
        <w:rPr>
          <w:rFonts w:hint="default" w:ascii="Traditional Arabic" w:hAnsi="Traditional Arabic" w:cs="Traditional Arabic"/>
          <w:color w:val="000000" w:themeColor="text1"/>
          <w:sz w:val="28"/>
          <w:szCs w:val="28"/>
          <w:rtl/>
          <w14:textFill>
            <w14:solidFill>
              <w14:schemeClr w14:val="tx1"/>
            </w14:solidFill>
          </w14:textFill>
        </w:rPr>
        <w:t>...۱</w:t>
      </w:r>
      <w:r>
        <w:rPr>
          <w:rFonts w:hint="default" w:ascii="Traditional Arabic" w:hAnsi="Traditional Arabic" w:cs="Traditional Arabic"/>
          <w:color w:val="000000" w:themeColor="text1"/>
          <w:sz w:val="28"/>
          <w:szCs w:val="28"/>
          <w:rtl w:val="0"/>
          <w:lang w:val="id-ID"/>
          <w14:textFill>
            <w14:solidFill>
              <w14:schemeClr w14:val="tx1"/>
            </w14:solidFill>
          </w14:textFill>
        </w:rPr>
        <w:t xml:space="preserve"> </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شخص</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المشهد التالي</w:t>
      </w:r>
    </w:p>
    <w:p>
      <w:pPr>
        <w:shd w:val="clear" w:color="auto" w:fill="FFFFFF" w:themeFill="background1"/>
        <w:bidi/>
        <w:spacing w:line="360" w:lineRule="auto"/>
        <w:rPr>
          <w:rFonts w:hint="default" w:ascii="Traditional Arabic" w:hAnsi="Traditional Arabic" w:cs="Traditional Arabic"/>
          <w:color w:val="000000" w:themeColor="text1"/>
          <w:sz w:val="28"/>
          <w:szCs w:val="28"/>
          <w:rtl/>
          <w:lang w:val="id-ID"/>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علي سكاوت</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السلام عليكم</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 القرني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وعليكم سلام</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الكشافة علي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من أنت</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 القرني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انا عبدالله</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الكشافة علي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أي جيش تقوده</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 القرني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حيثما كان جيش الله</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الكشافة علي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أين جنود الله؟ في أي جانب أنت الآن؟</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 القرني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 xml:space="preserve">ألم تسمع قول الرسول </w:t>
      </w:r>
      <w:r>
        <w:rPr>
          <w:rFonts w:hint="cs" w:ascii="Traditional Arabic" w:hAnsi="Traditional Arabic" w:cs="Traditional Arabic"/>
          <w:color w:val="000000" w:themeColor="text1"/>
          <w:sz w:val="28"/>
          <w:szCs w:val="28"/>
          <w:rtl/>
          <w:lang w:bidi="ar"/>
          <w14:textFill>
            <w14:solidFill>
              <w14:schemeClr w14:val="tx1"/>
            </w14:solidFill>
          </w14:textFill>
        </w:rPr>
        <w:t>(</w:t>
      </w:r>
      <w:r>
        <w:rPr>
          <w:rFonts w:hint="cs" w:ascii="Traditional Arabic" w:hAnsi="Traditional Arabic" w:cs="Traditional Arabic"/>
          <w:color w:val="000000" w:themeColor="text1"/>
          <w:sz w:val="28"/>
          <w:szCs w:val="28"/>
          <w:rtl/>
          <w14:textFill>
            <w14:solidFill>
              <w14:schemeClr w14:val="tx1"/>
            </w14:solidFill>
          </w14:textFill>
        </w:rPr>
        <w:t>علي مع الحق ، والحقيقة مع علي أينما كان</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 أليس كلام النبي كلام الله؟</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كشافة علي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من أنت حبيب علي؟</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 القرني</w:t>
      </w:r>
      <w:r>
        <w:rPr>
          <w:rFonts w:hint="cs" w:ascii="Traditional Arabic" w:hAnsi="Traditional Arabic" w:cs="Traditional Arabic"/>
          <w:color w:val="000000" w:themeColor="text1"/>
          <w:sz w:val="28"/>
          <w:szCs w:val="28"/>
          <w:rtl/>
          <w:lang w:bidi="ar"/>
          <w14:textFill>
            <w14:solidFill>
              <w14:schemeClr w14:val="tx1"/>
            </w14:solidFill>
          </w14:textFill>
        </w:rPr>
        <w:t>: (</w:t>
      </w:r>
      <w:r>
        <w:rPr>
          <w:rFonts w:hint="cs" w:ascii="Traditional Arabic" w:hAnsi="Traditional Arabic" w:cs="Traditional Arabic"/>
          <w:color w:val="000000" w:themeColor="text1"/>
          <w:sz w:val="28"/>
          <w:szCs w:val="28"/>
          <w:rtl/>
          <w14:textFill>
            <w14:solidFill>
              <w14:schemeClr w14:val="tx1"/>
            </w14:solidFill>
          </w14:textFill>
        </w:rPr>
        <w:t>اسمي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عويس القرني جئت لتقبيل قدمي سيدي علي</w:t>
      </w:r>
      <w:r>
        <w:rPr>
          <w:rFonts w:hint="cs" w:ascii="Traditional Arabic" w:hAnsi="Traditional Arabic" w:cs="Traditional Arabic"/>
          <w:color w:val="000000" w:themeColor="text1"/>
          <w:sz w:val="28"/>
          <w:szCs w:val="28"/>
          <w:rtl/>
          <w:lang w:bidi="ar"/>
          <w14:textFill>
            <w14:solidFill>
              <w14:schemeClr w14:val="tx1"/>
            </w14:solidFill>
          </w14:textFill>
        </w:rPr>
        <w:t>.</w:t>
      </w:r>
    </w:p>
    <w:p>
      <w:pPr>
        <w:shd w:val="clear" w:color="auto" w:fill="FFFFFF" w:themeFill="background1"/>
        <w:bidi/>
        <w:spacing w:line="360" w:lineRule="auto"/>
        <w:rPr>
          <w:rFonts w:ascii="Traditional Arabic" w:hAnsi="Traditional Arabic" w:cs="Traditional Arabic"/>
          <w:color w:val="000000" w:themeColor="text1"/>
          <w:sz w:val="28"/>
          <w:szCs w:val="28"/>
          <w:rtl/>
          <w:lang w:bidi="ar"/>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الكشافة علي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أنت متعب ، اركب الحصان ، إنه في انتظارك الآن</w:t>
      </w:r>
    </w:p>
    <w:p>
      <w:pPr>
        <w:shd w:val="clear" w:color="auto" w:fill="FFFFFF" w:themeFill="background1"/>
        <w:bidi/>
        <w:spacing w:line="360" w:lineRule="auto"/>
        <w:rPr>
          <w:rFonts w:ascii="Traditional Arabic" w:hAnsi="Traditional Arabic" w:cs="Traditional Arabic"/>
          <w:color w:val="000000" w:themeColor="text1"/>
          <w:sz w:val="28"/>
          <w:szCs w:val="28"/>
          <w14:textFill>
            <w14:solidFill>
              <w14:schemeClr w14:val="tx1"/>
            </w14:solidFill>
          </w14:textFill>
        </w:rPr>
      </w:pPr>
      <w:r>
        <w:rPr>
          <w:rFonts w:hint="cs" w:ascii="Traditional Arabic" w:hAnsi="Traditional Arabic" w:cs="Traditional Arabic"/>
          <w:color w:val="000000" w:themeColor="text1"/>
          <w:sz w:val="28"/>
          <w:szCs w:val="28"/>
          <w:rtl/>
          <w14:textFill>
            <w14:solidFill>
              <w14:schemeClr w14:val="tx1"/>
            </w14:solidFill>
          </w14:textFill>
        </w:rPr>
        <w:t>عويس القرني</w:t>
      </w:r>
      <w:r>
        <w:rPr>
          <w:rFonts w:hint="cs" w:ascii="Traditional Arabic" w:hAnsi="Traditional Arabic" w:cs="Traditional Arabic"/>
          <w:color w:val="000000" w:themeColor="text1"/>
          <w:sz w:val="28"/>
          <w:szCs w:val="28"/>
          <w:rtl/>
          <w:lang w:bidi="ar"/>
          <w14:textFill>
            <w14:solidFill>
              <w14:schemeClr w14:val="tx1"/>
            </w14:solidFill>
          </w14:textFill>
        </w:rPr>
        <w:t xml:space="preserve">: </w:t>
      </w:r>
      <w:r>
        <w:rPr>
          <w:rFonts w:hint="cs" w:ascii="Traditional Arabic" w:hAnsi="Traditional Arabic" w:cs="Traditional Arabic"/>
          <w:color w:val="000000" w:themeColor="text1"/>
          <w:sz w:val="28"/>
          <w:szCs w:val="28"/>
          <w:rtl/>
          <w14:textFill>
            <w14:solidFill>
              <w14:schemeClr w14:val="tx1"/>
            </w14:solidFill>
          </w14:textFill>
        </w:rPr>
        <w:t>كلا ، اللذة في الجهاد سأمشي بقدمي</w:t>
      </w:r>
    </w:p>
    <w:p>
      <w:pPr>
        <w:pStyle w:val="6"/>
        <w:spacing w:line="360" w:lineRule="auto"/>
        <w:ind w:left="1440" w:firstLine="720"/>
        <w:jc w:val="both"/>
        <w:rPr>
          <w:rFonts w:ascii="Times New Roman" w:hAnsi="Times New Roman" w:cs="Times New Roman"/>
          <w:color w:val="000000" w:themeColor="text1"/>
          <w:sz w:val="24"/>
          <w:szCs w:val="24"/>
          <w14:textFill>
            <w14:solidFill>
              <w14:schemeClr w14:val="tx1"/>
            </w14:solidFill>
          </w14:textFill>
        </w:rPr>
      </w:pPr>
    </w:p>
    <w:p>
      <w:pPr>
        <w:spacing w:line="360" w:lineRule="auto"/>
        <w:ind w:hanging="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Salim : Aku menjelajahi semua Kuffah, orang-orang sedang menyiapkan perang Kuffah sedang dipenuhi tentara, dan Ali bersiap menuju Syam untuk berperang. Muawiyah sudah berkumpul untuk membalas dendam atas pembunuhan Utsman</w:t>
      </w:r>
    </w:p>
    <w:p>
      <w:pPr>
        <w:spacing w:line="360" w:lineRule="auto"/>
        <w:ind w:hanging="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Salamah: aku tau itu, dan aku tau bahwa Uwais tidak akan pernah meninggalkan Ali sendirian</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Salim : Mungkin Uwais sudah pergi ke Shiffin </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Pengintai 1: Apa kabar?</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Pengintai 2 : Semua orang menunggumu darimu </w:t>
      </w:r>
    </w:p>
    <w:p>
      <w:pPr>
        <w:tabs>
          <w:tab w:val="left" w:pos="0"/>
        </w:tabs>
        <w:spacing w:line="360" w:lineRule="auto"/>
        <w:ind w:left="14" w:hanging="14" w:hangingChars="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Pengintai  1 : aku sendiri yang menghitung mereka, persisnya 999 orang datang dari Kuffah, kenapa Ali bilang ada 1000 orang, apa maksudnya Ali bahwa ia datang dengan 1000 orang, apakah itu hanya gertakan?</w:t>
      </w:r>
    </w:p>
    <w:p>
      <w:pPr>
        <w:spacing w:line="360" w:lineRule="auto"/>
        <w:ind w:hanging="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Pengintai  2: apa yang ingin kau katakan Ibn Nasr, 1000 orang jika mereka  sudah datang selain yang satu oang, maka satu orang yang tersisa itu bernilai 1000 orang </w:t>
      </w:r>
    </w:p>
    <w:p>
      <w:pPr>
        <w:spacing w:line="240" w:lineRule="auto"/>
        <w:ind w:left="2135" w:hanging="2127" w:hangingChars="88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Scene selanjutnya</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Pengintai Ali  : Assalamualaikum </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Uwais Al-Qarni : Waalaikum salam </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Pengintai Ali : Siapa kau ?</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Uwais Al-Qarni : Aku Abdullah </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Pengintai Ali: Tentara mana yang kau pimpin ?</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Al-Qarni : Dimanapun tentara Allah</w:t>
      </w:r>
    </w:p>
    <w:p>
      <w:pPr>
        <w:spacing w:line="24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Pengintai Ali:  Dimanapun tentara Allah? Dipihak mana kau sekarang? </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Uwais Al-Qarni : Apa kau tidak mendengar Sabda Rasulullah “Ali bersama kebenaran, dan kebenaran bersama Ali, dimanapun berada” apakah sabda Rasulullah bukan kalam Allah? </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Pengintai Ali: Siapa kau, wahai pecinta Ali? </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Al-Qarni : (namaku) Uwais Al-Qarni, aku datang untuk mencium kaki tuanku, Ali.</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Pengintai Ali: Kau lelah, naiklah keatas kuda, dia sedang menunggumu sekarang.</w:t>
      </w:r>
    </w:p>
    <w:p>
      <w:pPr>
        <w:spacing w:line="360" w:lineRule="auto"/>
        <w:ind w:left="2126" w:hanging="2126" w:hangingChars="88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Uwais Al-Qarni : Tidak, kenikmatan terletak pada perjuangan, aku akan berjalan dengan kedua kakiku.</w:t>
      </w:r>
    </w:p>
    <w:p>
      <w:pPr>
        <w:spacing w:line="360" w:lineRule="auto"/>
        <w:ind w:left="16"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Pada scene selanjutnya terlihat Uwais Al-Qarni berhasil menemui dan memeluk Ali bin Abi Thalib didepan tendanya, namun dari kejauhan terlihat dua orang dengan panah yang dipegangnya sedang membidik Ali, namun karena kondisi Ali sedang berpelukan dengan Uwais Al-Qarni membuat anak panah yang dilesatkan mengenai Uwais Al-Qarni dan hal tersebut merupakan akhir perjalanan dari Uwais Al-Qarni. </w:t>
      </w:r>
    </w:p>
    <w:p>
      <w:pPr>
        <w:spacing w:line="360" w:lineRule="auto"/>
        <w:ind w:firstLine="8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Relasi kekuasaan yang ditampilkan antara Ali bin Abi Thalib dengan Muawiyah apabila dikaji dengan pendekatan sebagaimana menurut Foucault bahwa kekuasaan bukanlah suatu fungsi kesadaran melainkan hanya eksis saat ia digunakan. Kekuasaan dimaknai sebagai otoritas subjek atau bentuk dominasi subjek atau institusi terhadap lainnya. Kekuasaan merupakan hal yang sering diperbincangkan dalam wacana politik.  Dalam konteks sosiologi politik, kekuasaan dipandang sebagai penentu kualitas, kapasitas dan suatu jalan untuk mencapai tujuan pemiliki kekuasaan tersebut. Foucault tidak membantah pemikiran semacam ini, namun hal ini tidak cukup untuk memahami praktik kekuasaan secara kasat mata. Pandangan yang lebih kritis muncul pada kajian budaya. </w:t>
      </w:r>
    </w:p>
    <w:p>
      <w:pPr>
        <w:spacing w:line="360" w:lineRule="auto"/>
        <w:ind w:firstLine="8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Berdasarkan pengamatan peneliti terhadap konflik Ali dan Muawiyah jika ditarik kedalam konteks hegemoni Foucault peneliti menemukan beberapa hal yang menjadikan konflik tersebut memiliki relasi kekuasaan. yaitu: </w:t>
      </w:r>
    </w:p>
    <w:p>
      <w:pPr>
        <w:pStyle w:val="6"/>
        <w:numPr>
          <w:ilvl w:val="0"/>
          <w:numId w:val="9"/>
        </w:numPr>
        <w:spacing w:line="360" w:lineRule="auto"/>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Budaya </w:t>
      </w:r>
    </w:p>
    <w:p>
      <w:pPr>
        <w:spacing w:line="360" w:lineRule="auto"/>
        <w:ind w:firstLine="800"/>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hint="default" w:ascii="Times New Roman" w:hAnsi="Times New Roman" w:eastAsia="AGaramondPro-Regular" w:cs="Times New Roman"/>
          <w:color w:val="000000" w:themeColor="text1"/>
          <w:sz w:val="24"/>
          <w:szCs w:val="24"/>
          <w:lang w:val="id-ID" w:eastAsia="zh-CN" w:bidi="ar"/>
          <w14:textFill>
            <w14:solidFill>
              <w14:schemeClr w14:val="tx1"/>
            </w14:solidFill>
          </w14:textFill>
        </w:rPr>
        <w:t>B</w:t>
      </w: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udaya merupakan cara pandang sekelompok masyarakat terhadap waktu dan masa tertentu. Cara pandang atau  cara pikir dari sebuah tradisi merupakan salah satu media penyebar kuasa yang bertujuan untuk mempertahankan kuasa di dalam budayanya . </w:t>
      </w:r>
    </w:p>
    <w:p>
      <w:pPr>
        <w:spacing w:line="360" w:lineRule="auto"/>
        <w:ind w:firstLine="800"/>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Setiap wacana lisan maupun berupa simbol tertentu akan terselip tujuan untuk membentuk kuasa. Budaya akan menjadi suatu media penyebar suatu kekuasaan.Seperti budaya pernikahan. Bentuk relasi kuasa terhadap pikiran yang dihasilkan oleh budaya pernikahan adalah dominasi pemikiran. Dalam hal ini peneliti beranggapa bahwa budaya antara kediaman Ali dan Muawiyah memiliki perbedaan dan pemikiran yang cukup signifikan. Ali tinggal di Madinah dengan segala siklus budaya dan kebiasaan yang sudah berlaku di Madinah, Ali berkomitmen untuk menjaga kota Madinah dari segala kerusuhan dan peperangan dikarenakan Madinah merupakan kota suci tempat Rasulullah berhijrah. Sedangkan kota Syam sebagaimana digambarkan dalam film Uwais Al-Qarni digambarkan sebagai sebuah kota yang memiliki kekerabatan dekat dengan Khalifah Utsman bin Affan. Maka dari itu tidak mengherankan apabila Muawiyah dan rakyat Syam menuntut Ali untuk segera menghukum qisash para pembunuh Utsman. </w:t>
      </w:r>
    </w:p>
    <w:p>
      <w:pPr>
        <w:pStyle w:val="6"/>
        <w:numPr>
          <w:ilvl w:val="0"/>
          <w:numId w:val="9"/>
        </w:numPr>
        <w:spacing w:line="360" w:lineRule="auto"/>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Negara</w:t>
      </w:r>
    </w:p>
    <w:p>
      <w:pPr>
        <w:spacing w:line="360" w:lineRule="auto"/>
        <w:ind w:firstLine="800"/>
        <w:jc w:val="both"/>
        <w:rPr>
          <w:rFonts w:ascii="Times New Roman" w:hAnsi="Times New Roman" w:eastAsia="AGaramondPro-Regular" w:cs="Times New Roman"/>
          <w:color w:val="000000" w:themeColor="text1"/>
          <w:sz w:val="24"/>
          <w:szCs w:val="24"/>
          <w:lang w:eastAsia="zh-CN"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Negara merupakan wadah politik. Dalam wadah politik akan terdapat ideologi yang akan melakukan dominasi. Dalam  negara akan terjadi manipulasi, di mana suatu kelompok akan terdominasi oleh kekuasaan negara tersebut.Dalam suatu negara akan terdapat sistem pemerintahan yang akan menguasai dan bermaksud untuk mendominasi pertahanan dalam sebuah negara tersebut. </w:t>
      </w:r>
      <w:r>
        <w:rPr>
          <w:rFonts w:hint="default" w:ascii="Times New Roman" w:hAnsi="Times New Roman" w:eastAsia="AGaramondPro-Regular" w:cs="Times New Roman"/>
          <w:color w:val="000000" w:themeColor="text1"/>
          <w:sz w:val="24"/>
          <w:szCs w:val="24"/>
          <w:lang w:val="id-ID" w:eastAsia="zh-CN" w:bidi="ar"/>
          <w14:textFill>
            <w14:solidFill>
              <w14:schemeClr w14:val="tx1"/>
            </w14:solidFill>
          </w14:textFill>
        </w:rPr>
        <w:t xml:space="preserve"> D</w:t>
      </w: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alam film Uwais Al-Qarni pada scene terakhir saat peperangan siffin akan terjadi, kita mengetahui satu hal bahwa pada saat itu umat Islam telah menguasai beberapa daerah di Arab seperti Mekkah, Madinah, Damaskus, Kuffah, dan juga Syam. Daerah-daerah tersebut merupakan sebuah satu kesatuan yang dinaungi kekhalifah Islam. Daerah tersebut dijadikan sebuah wadah politik yang kemudian akan meluas kedaerah luar Arab seperti Mesir, Afrika hingga Eropa Timur. </w:t>
      </w:r>
    </w:p>
    <w:p>
      <w:pPr>
        <w:spacing w:line="360" w:lineRule="auto"/>
        <w:ind w:firstLine="720"/>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Relasi kekuasaan Khalifah Islam dibawah aungan khulafaur Rasyidin hingga era dinasti seperti Muawiyah dan Abbasiyah merupakan indikasi bahwa Islam mencapai kejayaan dengan melebarkan sayap kekuasan dan memperluas wilayah ke semenanjung Arab. Meskipun dalam film Uwais Al-Qarni daerah-daerah yang ditampilkan hanyalah daerah arab saja seperti Yaman, Mekkah, Madinah, Kuffah dan lain sebagainya. </w:t>
      </w:r>
    </w:p>
    <w:p>
      <w:pPr>
        <w:pStyle w:val="6"/>
        <w:numPr>
          <w:ilvl w:val="0"/>
          <w:numId w:val="9"/>
        </w:numPr>
        <w:spacing w:line="360" w:lineRule="auto"/>
        <w:ind w:left="0" w:firstLine="800"/>
        <w:jc w:val="both"/>
        <w:rPr>
          <w:rFonts w:ascii="Times New Roman" w:hAnsi="Times New Roman" w:eastAsia="AGaramondPro-Regular" w:cs="Times New Roman"/>
          <w:color w:val="000000" w:themeColor="text1"/>
          <w:sz w:val="24"/>
          <w:szCs w:val="24"/>
          <w:lang w:bidi="ar"/>
          <w14:textFill>
            <w14:solidFill>
              <w14:schemeClr w14:val="tx1"/>
            </w14:solidFill>
          </w14:textFill>
        </w:rPr>
      </w:pP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Relasi Kuasa terhadap Tubuh sosial </w:t>
      </w:r>
    </w:p>
    <w:p>
      <w:pPr>
        <w:spacing w:line="360" w:lineRule="auto"/>
        <w:ind w:firstLine="800"/>
        <w:jc w:val="both"/>
        <w:rPr>
          <w:rFonts w:ascii="Times New Roman" w:hAnsi="Times New Roman" w:eastAsia="Times-Roman" w:cs="Times New Roman"/>
          <w:color w:val="000000" w:themeColor="text1"/>
          <w:sz w:val="24"/>
          <w:szCs w:val="24"/>
          <w:lang w:val="en-US" w:eastAsia="zh-CN" w:bidi="ar"/>
          <w14:textFill>
            <w14:solidFill>
              <w14:schemeClr w14:val="tx1"/>
            </w14:solidFill>
          </w14:textFill>
        </w:rPr>
      </w:pPr>
      <w:r>
        <w:rPr>
          <w:rFonts w:ascii="Times New Roman" w:hAnsi="Times New Roman" w:eastAsia="Times-Roman" w:cs="Times New Roman"/>
          <w:color w:val="000000" w:themeColor="text1"/>
          <w:sz w:val="24"/>
          <w:szCs w:val="24"/>
          <w:lang w:val="en-US" w:eastAsia="zh-CN" w:bidi="ar"/>
          <w14:textFill>
            <w14:solidFill>
              <w14:schemeClr w14:val="tx1"/>
            </w14:solidFill>
          </w14:textFill>
        </w:rPr>
        <w:t>Tubuh merupakan salah satu media untuk mengoperasikan kekuasaan. Tubuh manusia diatur sedemikian rupa sebagai representasi produk industri global, agama, hingga</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 </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identitas sosial</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 individu pemilik</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 xml:space="preserve"> tubuh. </w:t>
      </w:r>
      <w:r>
        <w:rPr>
          <w:rFonts w:ascii="Times New Roman" w:hAnsi="Times New Roman" w:eastAsia="Times-Roman" w:cs="Times New Roman"/>
          <w:color w:val="000000" w:themeColor="text1"/>
          <w:sz w:val="24"/>
          <w:szCs w:val="24"/>
          <w:lang w:eastAsia="zh-CN" w:bidi="ar"/>
          <w14:textFill>
            <w14:solidFill>
              <w14:schemeClr w14:val="tx1"/>
            </w14:solidFill>
          </w14:textFill>
        </w:rPr>
        <w:t>R</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elasi kuasa atas tubuh meliputi dua</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 macam</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 xml:space="preserve"> teori kekuasaan atas tubuh</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 yang meliputi tubuh sosial dan tubuh seksual.Menurut Foucault relasi kuasa  yang dilakukan  terhadap tubuh berupa </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 xml:space="preserve">obyektifikasi tubuh, manipulasi tubuh, dan kontrol tubuh. </w:t>
      </w:r>
    </w:p>
    <w:p>
      <w:pPr>
        <w:tabs>
          <w:tab w:val="left" w:pos="0"/>
        </w:tabs>
        <w:spacing w:line="360" w:lineRule="auto"/>
        <w:ind w:firstLine="8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Roman" w:cs="Times New Roman"/>
          <w:color w:val="000000" w:themeColor="text1"/>
          <w:sz w:val="24"/>
          <w:szCs w:val="24"/>
          <w:lang w:val="en-US" w:eastAsia="zh-CN" w:bidi="ar"/>
          <w14:textFill>
            <w14:solidFill>
              <w14:schemeClr w14:val="tx1"/>
            </w14:solidFill>
          </w14:textFill>
        </w:rPr>
        <w:t xml:space="preserve">Tubuh </w:t>
      </w:r>
      <w:r>
        <w:rPr>
          <w:rFonts w:ascii="Times New Roman" w:hAnsi="Times New Roman" w:eastAsia="Times-Roman" w:cs="Times New Roman"/>
          <w:color w:val="000000" w:themeColor="text1"/>
          <w:sz w:val="24"/>
          <w:szCs w:val="24"/>
          <w:lang w:eastAsia="zh-CN" w:bidi="ar"/>
          <w14:textFill>
            <w14:solidFill>
              <w14:schemeClr w14:val="tx1"/>
            </w14:solidFill>
          </w14:textFill>
        </w:rPr>
        <w:t>merupakan suatu aspek yang sering</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 xml:space="preserve"> dipublikasikan demi kepentingan kuasa adalah tubuh sosial yaitu tubuh yang dioperasionalkan ketika individu masuk ke dalam komunitas sosial. Foucault menyimpulkan bahwa disiplin tubuh yang diatur</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 </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 xml:space="preserve">oleh intitusi tersebut melahirkan tubuh-tubuh yang patuh. </w:t>
      </w:r>
      <w:r>
        <w:rPr>
          <w:rFonts w:hint="default" w:ascii="Times New Roman" w:hAnsi="Times New Roman" w:eastAsia="Times-Roman" w:cs="Times New Roman"/>
          <w:color w:val="000000" w:themeColor="text1"/>
          <w:sz w:val="24"/>
          <w:szCs w:val="24"/>
          <w:lang w:val="id-ID" w:eastAsia="zh-CN" w:bidi="ar"/>
          <w14:textFill>
            <w14:solidFill>
              <w14:schemeClr w14:val="tx1"/>
            </w14:solidFill>
          </w14:textFill>
        </w:rPr>
        <w:t>Berdasarkan</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 </w:t>
      </w:r>
      <w:r>
        <w:rPr>
          <w:rFonts w:ascii="Times New Roman" w:hAnsi="Times New Roman" w:eastAsia="Times-Roman" w:cs="Times New Roman"/>
          <w:color w:val="000000" w:themeColor="text1"/>
          <w:sz w:val="24"/>
          <w:szCs w:val="24"/>
          <w:lang w:val="en-US" w:eastAsia="zh-CN" w:bidi="ar"/>
          <w14:textFill>
            <w14:solidFill>
              <w14:schemeClr w14:val="tx1"/>
            </w14:solidFill>
          </w14:textFill>
        </w:rPr>
        <w:t>teori Foucault tentang bagaimana produk industri mengatur tubuh hingga menentukan status sosial maupun jenis kelamin tanpa melihat langsung kelamin. Tubuh menjadi pengoperasian kuasa untuk penentu identitas sosial. Tubuh diobjektifikasi hingga mendekati kriteria ideal yang diukur oleh industri kapitalisme hingga membentuk identitas.</w:t>
      </w: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Dalam film Uwais Al-Qarni Karya Akbar Tahvilian dapat kita lihat bahwa relasi terhadap tubuh sosial kerap kali terjadi. Dimana para penguasa melakukan penggerakan masa untuk dapat melakukan sesuatu yang sesuai dengan kehendaknya. </w:t>
      </w:r>
    </w:p>
    <w:p>
      <w:pPr>
        <w:spacing w:line="360" w:lineRule="auto"/>
        <w:ind w:left="4" w:firstLine="876" w:firstLineChars="365"/>
        <w:jc w:val="both"/>
        <w:rPr>
          <w:rFonts w:ascii="Times New Roman" w:hAnsi="Times New Roman" w:cs="Times New Roman" w:eastAsiaTheme="minorEastAsia"/>
          <w:sz w:val="24"/>
          <w:szCs w:val="24"/>
        </w:rPr>
      </w:pPr>
      <w:r>
        <w:rPr>
          <w:rFonts w:ascii="Times New Roman" w:hAnsi="Times New Roman" w:eastAsia="Times-Roman" w:cs="Times New Roman"/>
          <w:color w:val="000000" w:themeColor="text1"/>
          <w:sz w:val="24"/>
          <w:szCs w:val="24"/>
          <w:lang w:eastAsia="zh-CN" w:bidi="ar"/>
          <w14:textFill>
            <w14:solidFill>
              <w14:schemeClr w14:val="tx1"/>
            </w14:solidFill>
          </w14:textFill>
        </w:rPr>
        <w:t xml:space="preserve">Terkahir pada perang Shiffin juga terdapat para penduduk kota Syam yang bersatu padu dibawah komando Umayyah binAbu Sufyan dan menuntut Ali bin Abi Thalib segera memenuhi permintaan mereka. Yaitu segera menindik para pembunuh Utsman bin Affan. Pengendalian Muawiyah terhadap masyarakat secara sosial mengindikasikan bahwa ia memiliki pengaruh yang sangat kuat dikalagan masyarakat Syam. Selain itu Ali bin Abi Thalib juga memiliki pengendalian sosial terhadap kota-kota yang telah diduduki oleh umat Islam seperti Mekkah Madinah dan juga Kuffah. Semuanya bersatu padu mendukung dan mensahkan pebaitan Ali sebagai khalifah mereka serta mendukung penuh Ali menjadi amirul Mukminin. Salah satunya ialah Uwais Al-Qarni sendiri yang mendukung Ali secara totalitas sebagaimana didasarkan pada sabda Rasulullah yang pernah didengar Uwais bahwa Ali berada dipihak yang benar. Meskipun pada akhirnya Uwais gugur sebagai Syuhada’. </w:t>
      </w:r>
    </w:p>
    <w:p>
      <w:pPr>
        <w:spacing w:line="360" w:lineRule="auto"/>
        <w:jc w:val="both"/>
        <w:rPr>
          <w:rFonts w:hint="default" w:asciiTheme="majorBidi" w:hAnsiTheme="majorBidi" w:cstheme="majorBidi"/>
          <w:b w:val="0"/>
          <w:bCs w:val="0"/>
          <w:i w:val="0"/>
          <w:iCs w:val="0"/>
          <w:sz w:val="24"/>
          <w:szCs w:val="24"/>
          <w:lang w:val="id-ID" w:bidi="ar-SA"/>
        </w:rPr>
      </w:pPr>
    </w:p>
    <w:p>
      <w:pPr>
        <w:spacing w:line="360" w:lineRule="auto"/>
        <w:jc w:val="both"/>
        <w:rPr>
          <w:rFonts w:hint="default" w:asciiTheme="majorBidi" w:hAnsiTheme="majorBidi" w:cstheme="majorBidi"/>
          <w:b/>
          <w:bCs/>
          <w:i w:val="0"/>
          <w:iCs w:val="0"/>
          <w:sz w:val="24"/>
          <w:szCs w:val="24"/>
          <w:lang w:val="id-ID" w:bidi="ar-SA"/>
        </w:rPr>
      </w:pPr>
      <w:r>
        <w:rPr>
          <w:rFonts w:hint="default" w:asciiTheme="majorBidi" w:hAnsiTheme="majorBidi" w:cstheme="majorBidi"/>
          <w:b/>
          <w:bCs/>
          <w:i w:val="0"/>
          <w:iCs w:val="0"/>
          <w:sz w:val="24"/>
          <w:szCs w:val="24"/>
          <w:lang w:val="id-ID" w:bidi="ar-SA"/>
        </w:rPr>
        <w:t>Simpulan</w:t>
      </w:r>
    </w:p>
    <w:p>
      <w:pPr>
        <w:tabs>
          <w:tab w:val="left" w:pos="880"/>
        </w:tabs>
        <w:spacing w:line="360" w:lineRule="auto"/>
        <w:ind w:left="440" w:leftChars="200" w:firstLine="660" w:firstLineChars="275"/>
        <w:jc w:val="both"/>
        <w:rPr>
          <w:rFonts w:ascii="Times New Roman" w:hAnsi="Times New Roman" w:eastAsia="Times-Roman" w:cs="Times New Roman"/>
          <w:color w:val="000000" w:themeColor="text1"/>
          <w:sz w:val="24"/>
          <w:szCs w:val="24"/>
          <w:lang w:eastAsia="zh-CN" w:bidi="ar"/>
          <w14:textFill>
            <w14:solidFill>
              <w14:schemeClr w14:val="tx1"/>
            </w14:solidFill>
          </w14:textFill>
        </w:rPr>
      </w:pPr>
      <w:r>
        <w:rPr>
          <w:rFonts w:ascii="Times New Roman" w:hAnsi="Times New Roman" w:eastAsia="SimSun" w:cs="Times New Roman"/>
          <w:color w:val="000000"/>
          <w:sz w:val="24"/>
          <w:szCs w:val="24"/>
          <w:lang w:eastAsia="zh-CN" w:bidi="ar"/>
        </w:rPr>
        <w:t>Film Uwais Al-Qarni</w:t>
      </w:r>
      <w:r>
        <w:rPr>
          <w:rFonts w:ascii="Times New Roman" w:hAnsi="Times New Roman" w:eastAsia="SimSun" w:cs="Times New Roman"/>
          <w:color w:val="000000"/>
          <w:sz w:val="24"/>
          <w:szCs w:val="24"/>
          <w:lang w:val="en-US" w:eastAsia="zh-CN" w:bidi="ar"/>
        </w:rPr>
        <w:t xml:space="preserve"> menampilkan </w:t>
      </w:r>
      <w:r>
        <w:rPr>
          <w:rFonts w:ascii="Times New Roman" w:hAnsi="Times New Roman" w:eastAsia="SimSun" w:cs="Times New Roman"/>
          <w:color w:val="000000"/>
          <w:sz w:val="24"/>
          <w:szCs w:val="24"/>
          <w:lang w:eastAsia="zh-CN" w:bidi="ar"/>
        </w:rPr>
        <w:t xml:space="preserve">para penguasa yang memiliki relasi kekuasaan </w:t>
      </w:r>
      <w:r>
        <w:rPr>
          <w:rFonts w:ascii="Times New Roman" w:hAnsi="Times New Roman" w:cs="Times New Roman"/>
          <w:bCs/>
          <w:color w:val="000000" w:themeColor="text1"/>
          <w:sz w:val="24"/>
          <w:szCs w:val="24"/>
          <w14:textFill>
            <w14:solidFill>
              <w14:schemeClr w14:val="tx1"/>
            </w14:solidFill>
          </w14:textFill>
        </w:rPr>
        <w:t>Raja Persia Khosru Parwis</w:t>
      </w:r>
      <w:r>
        <w:rPr>
          <w:rFonts w:hint="default" w:ascii="Times New Roman" w:hAnsi="Times New Roman" w:cs="Times New Roman"/>
          <w:bCs/>
          <w:color w:val="000000" w:themeColor="text1"/>
          <w:sz w:val="24"/>
          <w:szCs w:val="24"/>
          <w:lang w:val="id-ID"/>
          <w14:textFill>
            <w14:solidFill>
              <w14:schemeClr w14:val="tx1"/>
            </w14:solidFill>
          </w14:textFill>
        </w:rPr>
        <w:t xml:space="preserve">, </w:t>
      </w:r>
      <w:r>
        <w:rPr>
          <w:rFonts w:ascii="Times New Roman" w:hAnsi="Times New Roman" w:cs="Times New Roman"/>
          <w:sz w:val="24"/>
          <w:szCs w:val="24"/>
        </w:rPr>
        <w:t>Raja Bazan bin Sasan</w:t>
      </w:r>
      <w:r>
        <w:rPr>
          <w:rFonts w:hint="default" w:ascii="Times New Roman" w:hAnsi="Times New Roman" w:cs="Times New Roman"/>
          <w:sz w:val="24"/>
          <w:szCs w:val="24"/>
          <w:lang w:val="id-ID"/>
        </w:rPr>
        <w:t xml:space="preserve">, </w:t>
      </w:r>
      <w:r>
        <w:rPr>
          <w:rFonts w:ascii="Times New Roman" w:hAnsi="Times New Roman" w:cs="Times New Roman"/>
          <w:sz w:val="24"/>
          <w:szCs w:val="24"/>
        </w:rPr>
        <w:t>Uwais al-Qarni</w:t>
      </w:r>
      <w:r>
        <w:rPr>
          <w:rFonts w:hint="default" w:ascii="Times New Roman" w:hAnsi="Times New Roman" w:cs="Times New Roman"/>
          <w:sz w:val="24"/>
          <w:szCs w:val="24"/>
          <w:lang w:val="id-ID"/>
        </w:rPr>
        <w:t xml:space="preserve">, </w:t>
      </w:r>
      <w:r>
        <w:rPr>
          <w:rFonts w:ascii="Times New Roman" w:hAnsi="Times New Roman" w:cs="Times New Roman"/>
          <w:sz w:val="24"/>
          <w:szCs w:val="24"/>
        </w:rPr>
        <w:t>Ali dan Muawiyah dalam perang Siffin</w:t>
      </w:r>
      <w:r>
        <w:rPr>
          <w:rFonts w:hint="default" w:ascii="Times New Roman" w:hAnsi="Times New Roman" w:cs="Times New Roman"/>
          <w:sz w:val="24"/>
          <w:szCs w:val="24"/>
          <w:lang w:val="id-ID"/>
        </w:rPr>
        <w:t>. Relasi kekuasaan yang dilakukan</w:t>
      </w:r>
      <w:r>
        <w:rPr>
          <w:rFonts w:ascii="Times New Roman" w:hAnsi="Times New Roman" w:cs="Times New Roman"/>
          <w:sz w:val="24"/>
          <w:szCs w:val="24"/>
        </w:rPr>
        <w:t xml:space="preserve"> pada Film Uwais Al-Qarni adalah </w:t>
      </w:r>
      <w:r>
        <w:rPr>
          <w:rFonts w:hint="default" w:ascii="Times New Roman" w:hAnsi="Times New Roman" w:cs="Times New Roman"/>
          <w:sz w:val="24"/>
          <w:szCs w:val="24"/>
          <w:lang w:val="id-ID"/>
        </w:rPr>
        <w:t>tindakan kekuasaan berupa b</w:t>
      </w:r>
      <w:r>
        <w:rPr>
          <w:rFonts w:ascii="Times New Roman" w:hAnsi="Times New Roman" w:cs="Times New Roman"/>
          <w:sz w:val="24"/>
          <w:szCs w:val="24"/>
        </w:rPr>
        <w:t>udaya pembodohan masyarakat yang dilakukan keluarga Khosru Parwi</w:t>
      </w:r>
      <w:r>
        <w:rPr>
          <w:rFonts w:hint="default" w:ascii="Times New Roman" w:hAnsi="Times New Roman" w:cs="Times New Roman"/>
          <w:sz w:val="24"/>
          <w:szCs w:val="24"/>
          <w:lang w:val="id-ID"/>
        </w:rPr>
        <w:t>s, p</w:t>
      </w:r>
      <w:r>
        <w:rPr>
          <w:rFonts w:ascii="Times New Roman" w:hAnsi="Times New Roman" w:cs="Times New Roman"/>
          <w:sz w:val="24"/>
          <w:szCs w:val="24"/>
        </w:rPr>
        <w:t>embebanan sikap hedonisme kepada masyarakat</w:t>
      </w:r>
      <w:r>
        <w:rPr>
          <w:rFonts w:hint="default" w:ascii="Times New Roman" w:hAnsi="Times New Roman" w:cs="Times New Roman"/>
          <w:sz w:val="24"/>
          <w:szCs w:val="24"/>
          <w:lang w:val="id-ID"/>
        </w:rPr>
        <w:t>,s</w:t>
      </w:r>
      <w:r>
        <w:rPr>
          <w:rFonts w:ascii="Times New Roman" w:hAnsi="Times New Roman" w:cs="Times New Roman"/>
          <w:sz w:val="24"/>
          <w:szCs w:val="24"/>
        </w:rPr>
        <w:t>ikap angkuh menganggap dirinya sebagai titisan dewa</w:t>
      </w:r>
      <w:r>
        <w:rPr>
          <w:rFonts w:hint="default" w:ascii="Times New Roman" w:hAnsi="Times New Roman" w:cs="Times New Roman"/>
          <w:sz w:val="24"/>
          <w:szCs w:val="24"/>
          <w:lang w:val="id-ID"/>
        </w:rPr>
        <w:t>, n</w:t>
      </w:r>
      <w:r>
        <w:rPr>
          <w:rFonts w:ascii="Times New Roman" w:hAnsi="Times New Roman" w:cs="Times New Roman"/>
          <w:sz w:val="24"/>
          <w:szCs w:val="24"/>
        </w:rPr>
        <w:t>epotisme</w:t>
      </w:r>
      <w:r>
        <w:rPr>
          <w:rFonts w:hint="default" w:ascii="Times New Roman" w:hAnsi="Times New Roman" w:cs="Times New Roman"/>
          <w:sz w:val="24"/>
          <w:szCs w:val="24"/>
          <w:lang w:val="id-ID"/>
        </w:rPr>
        <w:t>, m</w:t>
      </w:r>
      <w:r>
        <w:rPr>
          <w:rFonts w:ascii="Times New Roman" w:hAnsi="Times New Roman" w:cs="Times New Roman"/>
          <w:sz w:val="24"/>
          <w:szCs w:val="24"/>
        </w:rPr>
        <w:t>ementingkan reputasi melalui eksis kekuasaan</w:t>
      </w:r>
      <w:r>
        <w:rPr>
          <w:rFonts w:hint="default" w:ascii="Times New Roman" w:hAnsi="Times New Roman" w:cs="Times New Roman"/>
          <w:sz w:val="24"/>
          <w:szCs w:val="24"/>
          <w:lang w:val="id-ID"/>
        </w:rPr>
        <w:t>. T</w:t>
      </w:r>
      <w:r>
        <w:rPr>
          <w:rFonts w:ascii="Times New Roman" w:hAnsi="Times New Roman" w:eastAsia="SimSun" w:cs="Times New Roman"/>
          <w:color w:val="000000"/>
          <w:sz w:val="24"/>
          <w:szCs w:val="24"/>
          <w:lang w:eastAsia="zh-CN" w:bidi="ar"/>
        </w:rPr>
        <w:t xml:space="preserve">injauan Hegemoni Foucault terhadap film </w:t>
      </w:r>
      <w:r>
        <w:rPr>
          <w:rFonts w:ascii="Times New Roman" w:hAnsi="Times New Roman" w:eastAsia="SimSun" w:cs="Times New Roman"/>
          <w:i/>
          <w:iCs/>
          <w:color w:val="000000"/>
          <w:sz w:val="24"/>
          <w:szCs w:val="24"/>
          <w:lang w:eastAsia="zh-CN" w:bidi="ar"/>
        </w:rPr>
        <w:t>Uwais al-Qarn</w:t>
      </w:r>
      <w:r>
        <w:rPr>
          <w:rFonts w:ascii="Times New Roman" w:hAnsi="Times New Roman" w:eastAsia="SimSun" w:cs="Times New Roman"/>
          <w:color w:val="000000"/>
          <w:sz w:val="24"/>
          <w:szCs w:val="24"/>
          <w:lang w:eastAsia="zh-CN" w:bidi="ar"/>
        </w:rPr>
        <w:t>i menunjukkan beberapa</w:t>
      </w:r>
      <w:r>
        <w:rPr>
          <w:rFonts w:hint="default" w:ascii="Times New Roman" w:hAnsi="Times New Roman" w:eastAsia="SimSun" w:cs="Times New Roman"/>
          <w:color w:val="000000"/>
          <w:sz w:val="24"/>
          <w:szCs w:val="24"/>
          <w:lang w:val="id-ID" w:eastAsia="zh-CN" w:bidi="ar"/>
        </w:rPr>
        <w:t xml:space="preserve"> r</w:t>
      </w:r>
      <w:r>
        <w:rPr>
          <w:rFonts w:ascii="Times New Roman" w:hAnsi="Times New Roman" w:eastAsia="SimSun" w:cs="Times New Roman"/>
          <w:color w:val="000000"/>
          <w:sz w:val="24"/>
          <w:szCs w:val="24"/>
          <w:lang w:eastAsia="zh-CN" w:bidi="ar"/>
        </w:rPr>
        <w:t xml:space="preserve">elasi </w:t>
      </w:r>
      <w:r>
        <w:rPr>
          <w:rFonts w:hint="default" w:ascii="Times New Roman" w:hAnsi="Times New Roman" w:eastAsia="SimSun" w:cs="Times New Roman"/>
          <w:color w:val="000000"/>
          <w:sz w:val="24"/>
          <w:szCs w:val="24"/>
          <w:lang w:val="id-ID" w:eastAsia="zh-CN" w:bidi="ar"/>
        </w:rPr>
        <w:t>k</w:t>
      </w:r>
      <w:r>
        <w:rPr>
          <w:rFonts w:ascii="Times New Roman" w:hAnsi="Times New Roman" w:eastAsia="SimSun" w:cs="Times New Roman"/>
          <w:color w:val="000000"/>
          <w:sz w:val="24"/>
          <w:szCs w:val="24"/>
          <w:lang w:eastAsia="zh-CN" w:bidi="ar"/>
        </w:rPr>
        <w:t xml:space="preserve">ekuasaan </w:t>
      </w:r>
      <w:r>
        <w:rPr>
          <w:rFonts w:hint="default" w:ascii="Times New Roman" w:hAnsi="Times New Roman" w:eastAsia="SimSun" w:cs="Times New Roman"/>
          <w:color w:val="000000"/>
          <w:sz w:val="24"/>
          <w:szCs w:val="24"/>
          <w:lang w:val="id-ID" w:eastAsia="zh-CN" w:bidi="ar"/>
        </w:rPr>
        <w:t>R</w:t>
      </w:r>
      <w:r>
        <w:rPr>
          <w:rFonts w:ascii="Times New Roman" w:hAnsi="Times New Roman" w:eastAsia="SimSun" w:cs="Times New Roman"/>
          <w:color w:val="000000"/>
          <w:sz w:val="24"/>
          <w:szCs w:val="24"/>
          <w:lang w:eastAsia="zh-CN" w:bidi="ar"/>
        </w:rPr>
        <w:t xml:space="preserve">aja Persia Khosru terhadap </w:t>
      </w:r>
      <w:r>
        <w:rPr>
          <w:rFonts w:hint="default" w:ascii="Times New Roman" w:hAnsi="Times New Roman" w:eastAsia="SimSun" w:cs="Times New Roman"/>
          <w:color w:val="000000"/>
          <w:sz w:val="24"/>
          <w:szCs w:val="24"/>
          <w:lang w:val="id-ID" w:eastAsia="zh-CN" w:bidi="ar"/>
        </w:rPr>
        <w:t>f</w:t>
      </w:r>
      <w:r>
        <w:rPr>
          <w:rFonts w:ascii="Times New Roman" w:hAnsi="Times New Roman" w:eastAsia="SimSun" w:cs="Times New Roman"/>
          <w:color w:val="000000"/>
          <w:sz w:val="24"/>
          <w:szCs w:val="24"/>
          <w:lang w:eastAsia="zh-CN" w:bidi="ar"/>
        </w:rPr>
        <w:t xml:space="preserve">ikiran </w:t>
      </w:r>
      <w:r>
        <w:rPr>
          <w:rFonts w:hint="default" w:ascii="Times New Roman" w:hAnsi="Times New Roman" w:eastAsia="SimSun" w:cs="Times New Roman"/>
          <w:color w:val="000000"/>
          <w:sz w:val="24"/>
          <w:szCs w:val="24"/>
          <w:lang w:val="id-ID" w:eastAsia="zh-CN" w:bidi="ar"/>
        </w:rPr>
        <w:t xml:space="preserve">melalui agama dan Negara. </w:t>
      </w:r>
      <w:r>
        <w:rPr>
          <w:rFonts w:ascii="Times New Roman" w:hAnsi="Times New Roman" w:eastAsia="SimSun" w:cs="Times New Roman"/>
          <w:color w:val="000000"/>
          <w:sz w:val="24"/>
          <w:szCs w:val="24"/>
          <w:lang w:eastAsia="zh-CN" w:bidi="ar"/>
        </w:rPr>
        <w:t>Relasi kekuasaan terhadap fikiran dilakukan</w:t>
      </w:r>
      <w:r>
        <w:rPr>
          <w:rFonts w:hint="default" w:ascii="Times New Roman" w:hAnsi="Times New Roman" w:eastAsia="SimSun" w:cs="Times New Roman"/>
          <w:color w:val="000000"/>
          <w:sz w:val="24"/>
          <w:szCs w:val="24"/>
          <w:lang w:val="id-ID" w:eastAsia="zh-CN" w:bidi="ar"/>
        </w:rPr>
        <w:t xml:space="preserve"> </w:t>
      </w:r>
      <w:r>
        <w:rPr>
          <w:rFonts w:ascii="Times New Roman" w:hAnsi="Times New Roman" w:eastAsia="SimSun" w:cs="Times New Roman"/>
          <w:color w:val="000000"/>
          <w:sz w:val="24"/>
          <w:szCs w:val="24"/>
          <w:lang w:eastAsia="zh-CN" w:bidi="ar"/>
        </w:rPr>
        <w:t xml:space="preserve">melalui agama dipresentasikan melalui wacana agama. Raja Persia Khosrou Parwis berkuasa secara penuh dalam mengontrol rakyat dan dibantu oleh para pendeta Zoroaster. </w:t>
      </w:r>
      <w:r>
        <w:rPr>
          <w:rFonts w:hint="default" w:ascii="Times New Roman" w:hAnsi="Times New Roman" w:eastAsia="SimSun" w:cs="Times New Roman"/>
          <w:color w:val="000000"/>
          <w:sz w:val="24"/>
          <w:szCs w:val="24"/>
          <w:lang w:val="id-ID" w:eastAsia="zh-CN" w:bidi="ar"/>
        </w:rPr>
        <w:t>R</w:t>
      </w:r>
      <w:r>
        <w:rPr>
          <w:rFonts w:ascii="Times New Roman" w:hAnsi="Times New Roman" w:cs="Times New Roman"/>
          <w:color w:val="000000" w:themeColor="text1"/>
          <w:sz w:val="24"/>
          <w:szCs w:val="24"/>
          <w14:textFill>
            <w14:solidFill>
              <w14:schemeClr w14:val="tx1"/>
            </w14:solidFill>
          </w14:textFill>
        </w:rPr>
        <w:t xml:space="preserve">akyat Persia dipaksa untuk hanya tunduk patuh kepadanya yang  beragama Zoroaster. Dan tidak akan segan menghukum rakyatnya yang diketahui menjadi pengikut Rasulullah sebagaimana yang terjadi di Yaman. </w:t>
      </w:r>
      <w:r>
        <w:rPr>
          <w:rFonts w:hint="default" w:ascii="Times New Roman" w:hAnsi="Times New Roman" w:cs="Times New Roman"/>
          <w:color w:val="000000" w:themeColor="text1"/>
          <w:sz w:val="24"/>
          <w:szCs w:val="24"/>
          <w:lang w:val="id-ID"/>
          <w14:textFill>
            <w14:solidFill>
              <w14:schemeClr w14:val="tx1"/>
            </w14:solidFill>
          </w14:textFill>
        </w:rPr>
        <w:t xml:space="preserve">Relasi kuasa dilakukan melalui negara dengan memakai </w:t>
      </w:r>
      <w:r>
        <w:rPr>
          <w:rFonts w:ascii="Times New Roman" w:hAnsi="Times New Roman" w:eastAsia="AGaramondPro-Regular" w:cs="Times New Roman"/>
          <w:color w:val="000000" w:themeColor="text1"/>
          <w:sz w:val="24"/>
          <w:szCs w:val="24"/>
          <w:lang w:eastAsia="zh-CN" w:bidi="ar"/>
          <w14:textFill>
            <w14:solidFill>
              <w14:schemeClr w14:val="tx1"/>
            </w14:solidFill>
          </w14:textFill>
        </w:rPr>
        <w:t xml:space="preserve">negara adikuasanya untuk melakukan penolakan terhadap surat yang dikirim oleh Rasulullah serta mengancam akan memenggal Rasulullah apabila tidak menarik kata-katanya kembali daan meminta maaf. Hal ini juga mengindikasikan bahwa Raja Khosru Parwis bertindak sewenang-wenang karena ia merasa seorang raja yang hebat dan memerintah sebuah negara adikuasa Persia. </w:t>
      </w:r>
      <w:r>
        <w:rPr>
          <w:rFonts w:hint="default" w:ascii="Times New Roman" w:hAnsi="Times New Roman" w:eastAsia="AGaramondPro-Regular" w:cs="Times New Roman"/>
          <w:color w:val="000000" w:themeColor="text1"/>
          <w:sz w:val="24"/>
          <w:szCs w:val="24"/>
          <w:lang w:val="id-ID" w:eastAsia="zh-CN" w:bidi="ar"/>
          <w14:textFill>
            <w14:solidFill>
              <w14:schemeClr w14:val="tx1"/>
            </w14:solidFill>
          </w14:textFill>
        </w:rPr>
        <w:t xml:space="preserve">Relasi kekuasaan melalui agama dilakukan oleh Raja </w:t>
      </w:r>
      <w:r>
        <w:rPr>
          <w:rFonts w:ascii="Times New Roman" w:hAnsi="Times New Roman" w:eastAsia="SimSun" w:cs="Times New Roman"/>
          <w:color w:val="000000"/>
          <w:sz w:val="24"/>
          <w:szCs w:val="24"/>
          <w:lang w:eastAsia="zh-CN" w:bidi="ar"/>
        </w:rPr>
        <w:t xml:space="preserve">Bazan </w:t>
      </w:r>
      <w:r>
        <w:rPr>
          <w:rFonts w:hint="default" w:ascii="Times New Roman" w:hAnsi="Times New Roman" w:eastAsia="SimSun" w:cs="Times New Roman"/>
          <w:color w:val="000000"/>
          <w:sz w:val="24"/>
          <w:szCs w:val="24"/>
          <w:lang w:val="id-ID" w:eastAsia="zh-CN" w:bidi="ar"/>
        </w:rPr>
        <w:t xml:space="preserve">yang </w:t>
      </w:r>
      <w:r>
        <w:rPr>
          <w:rFonts w:ascii="Times New Roman" w:hAnsi="Times New Roman" w:eastAsia="SimSun" w:cs="Times New Roman"/>
          <w:color w:val="000000"/>
          <w:sz w:val="24"/>
          <w:szCs w:val="24"/>
          <w:lang w:eastAsia="zh-CN" w:bidi="ar"/>
        </w:rPr>
        <w:t xml:space="preserve">menghukum </w:t>
      </w:r>
      <w:r>
        <w:rPr>
          <w:rFonts w:ascii="Times New Roman" w:hAnsi="Times New Roman" w:eastAsia="AGaramondPro-Regular" w:cs="Times New Roman"/>
          <w:color w:val="000000" w:themeColor="text1"/>
          <w:sz w:val="24"/>
          <w:szCs w:val="24"/>
          <w:lang w:eastAsia="zh-CN" w:bidi="ar"/>
          <w14:textFill>
            <w14:solidFill>
              <w14:schemeClr w14:val="tx1"/>
            </w14:solidFill>
          </w14:textFill>
        </w:rPr>
        <w:t>rakyat yang tidak seagama dengannya, lebih-lebih yang beragama Islam ia tangkap dan penjarakan.</w:t>
      </w:r>
      <w:r>
        <w:rPr>
          <w:rFonts w:ascii="Times New Roman" w:hAnsi="Times New Roman" w:eastAsia="SimSun" w:cs="Times New Roman"/>
          <w:color w:val="000000"/>
          <w:sz w:val="24"/>
          <w:szCs w:val="24"/>
          <w:lang w:eastAsia="zh-CN" w:bidi="ar"/>
        </w:rPr>
        <w:t>Relasi kekuasaan yang dilakuk</w:t>
      </w:r>
      <w:r>
        <w:rPr>
          <w:rFonts w:hint="default" w:ascii="Times New Roman" w:hAnsi="Times New Roman" w:eastAsia="SimSun" w:cs="Times New Roman"/>
          <w:color w:val="000000"/>
          <w:sz w:val="24"/>
          <w:szCs w:val="24"/>
          <w:lang w:val="id-ID" w:eastAsia="zh-CN" w:bidi="ar"/>
        </w:rPr>
        <w:t>a</w:t>
      </w:r>
      <w:r>
        <w:rPr>
          <w:rFonts w:ascii="Times New Roman" w:hAnsi="Times New Roman" w:eastAsia="SimSun" w:cs="Times New Roman"/>
          <w:color w:val="000000"/>
          <w:sz w:val="24"/>
          <w:szCs w:val="24"/>
          <w:lang w:eastAsia="zh-CN" w:bidi="ar"/>
        </w:rPr>
        <w:t>n Uwais al-Qarni dilakukan melaui wacana agama. Uwai</w:t>
      </w:r>
      <w:r>
        <w:rPr>
          <w:rFonts w:hint="default" w:ascii="Times New Roman" w:hAnsi="Times New Roman" w:eastAsia="SimSun" w:cs="Times New Roman"/>
          <w:color w:val="000000"/>
          <w:sz w:val="24"/>
          <w:szCs w:val="24"/>
          <w:lang w:val="id-ID" w:eastAsia="zh-CN" w:bidi="ar"/>
        </w:rPr>
        <w:t>s</w:t>
      </w:r>
      <w:r>
        <w:rPr>
          <w:rFonts w:ascii="Times New Roman" w:hAnsi="Times New Roman" w:eastAsia="SimSun" w:cs="Times New Roman"/>
          <w:color w:val="000000"/>
          <w:sz w:val="24"/>
          <w:szCs w:val="24"/>
          <w:lang w:eastAsia="zh-CN" w:bidi="ar"/>
        </w:rPr>
        <w:t xml:space="preserve"> menyatakan bahwa Rasulullah akan mengirimkan surat bahwa </w:t>
      </w:r>
      <w:r>
        <w:rPr>
          <w:rFonts w:ascii="Times New Roman" w:hAnsi="Times New Roman" w:cs="Times New Roman"/>
          <w:color w:val="000000" w:themeColor="text1"/>
          <w:sz w:val="24"/>
          <w:szCs w:val="24"/>
          <w14:textFill>
            <w14:solidFill>
              <w14:schemeClr w14:val="tx1"/>
            </w14:solidFill>
          </w14:textFill>
        </w:rPr>
        <w:t>raja Persia Khosru Parwis yang akan meninggal sebab kudeta yang dilakukan oleh anaknya sendiri pada hari selasa tanggal 10 bulan Jumadi Ula sangat persis dengan isi surat yang Rasulullah kirimkan. Hal tersebut menyebabkan raja Bazan mengakui beriman kepada nabi Muhammad.</w:t>
      </w:r>
      <w:r>
        <w:rPr>
          <w:rFonts w:hint="default" w:ascii="Times New Roman" w:hAnsi="Times New Roman" w:cs="Times New Roman"/>
          <w:color w:val="000000" w:themeColor="text1"/>
          <w:sz w:val="24"/>
          <w:szCs w:val="24"/>
          <w:lang w:val="id-ID"/>
          <w14:textFill>
            <w14:solidFill>
              <w14:schemeClr w14:val="tx1"/>
            </w14:solidFill>
          </w14:textFill>
        </w:rPr>
        <w:t xml:space="preserve"> Relasi kekuasaan yang dilakukan dalam perang Siffin melalui budaya, agama dan tubuh sosial. </w:t>
      </w:r>
      <w:r>
        <w:rPr>
          <w:rFonts w:ascii="Times New Roman" w:hAnsi="Times New Roman" w:eastAsia="SimSun" w:cs="Times New Roman"/>
          <w:color w:val="000000"/>
          <w:sz w:val="24"/>
          <w:szCs w:val="24"/>
          <w:lang w:eastAsia="zh-CN" w:bidi="ar"/>
        </w:rPr>
        <w:t>Relasi Kekuasaan oleh Ali dan Muawiyah dalam Perang Siffin</w:t>
      </w:r>
      <w:r>
        <w:rPr>
          <w:rFonts w:hint="default" w:ascii="Times New Roman" w:hAnsi="Times New Roman" w:eastAsia="SimSun" w:cs="Times New Roman"/>
          <w:color w:val="000000"/>
          <w:sz w:val="24"/>
          <w:szCs w:val="24"/>
          <w:lang w:val="id-ID" w:eastAsia="zh-CN" w:bidi="ar"/>
        </w:rPr>
        <w:t xml:space="preserve">. </w:t>
      </w:r>
      <w:r>
        <w:rPr>
          <w:rFonts w:ascii="Times New Roman" w:hAnsi="Times New Roman" w:eastAsia="SimSun" w:cs="Times New Roman"/>
          <w:color w:val="000000"/>
          <w:sz w:val="24"/>
          <w:szCs w:val="24"/>
          <w:lang w:eastAsia="zh-CN" w:bidi="ar"/>
        </w:rPr>
        <w:t>Relasi kekuasaan mela</w:t>
      </w:r>
      <w:r>
        <w:rPr>
          <w:rFonts w:hint="default" w:ascii="Times New Roman" w:hAnsi="Times New Roman" w:eastAsia="SimSun" w:cs="Times New Roman"/>
          <w:color w:val="000000"/>
          <w:sz w:val="24"/>
          <w:szCs w:val="24"/>
          <w:lang w:val="id-ID" w:eastAsia="zh-CN" w:bidi="ar"/>
        </w:rPr>
        <w:t>lu</w:t>
      </w:r>
      <w:r>
        <w:rPr>
          <w:rFonts w:ascii="Times New Roman" w:hAnsi="Times New Roman" w:eastAsia="SimSun" w:cs="Times New Roman"/>
          <w:color w:val="000000"/>
          <w:sz w:val="24"/>
          <w:szCs w:val="24"/>
          <w:lang w:eastAsia="zh-CN" w:bidi="ar"/>
        </w:rPr>
        <w:t xml:space="preserve">i budaya dilakukan Muawiyah dengan menuntut Ali </w:t>
      </w:r>
      <w:r>
        <w:rPr>
          <w:rFonts w:ascii="Times New Roman" w:hAnsi="Times New Roman" w:eastAsia="AGaramondPro-Regular" w:cs="Times New Roman"/>
          <w:color w:val="000000" w:themeColor="text1"/>
          <w:sz w:val="24"/>
          <w:szCs w:val="24"/>
          <w:lang w:eastAsia="zh-CN" w:bidi="ar"/>
          <w14:textFill>
            <w14:solidFill>
              <w14:schemeClr w14:val="tx1"/>
            </w14:solidFill>
          </w14:textFill>
        </w:rPr>
        <w:t>segera menghukum qisash para pembunuh Utsman dikarenakan rumah Ali dekat dengan Utsman.</w:t>
      </w:r>
      <w:r>
        <w:rPr>
          <w:rFonts w:hint="default" w:ascii="Times New Roman" w:hAnsi="Times New Roman" w:eastAsia="AGaramondPro-Regular" w:cs="Times New Roman"/>
          <w:color w:val="000000" w:themeColor="text1"/>
          <w:sz w:val="24"/>
          <w:szCs w:val="24"/>
          <w:lang w:val="id-ID" w:eastAsia="zh-CN" w:bidi="ar"/>
          <w14:textFill>
            <w14:solidFill>
              <w14:schemeClr w14:val="tx1"/>
            </w14:solidFill>
          </w14:textFill>
        </w:rPr>
        <w:t xml:space="preserve"> </w:t>
      </w:r>
      <w:r>
        <w:rPr>
          <w:rFonts w:ascii="Times New Roman" w:hAnsi="Times New Roman" w:eastAsia="AGaramondPro-Regular" w:cs="Times New Roman"/>
          <w:color w:val="000000" w:themeColor="text1"/>
          <w:sz w:val="24"/>
          <w:szCs w:val="24"/>
          <w:lang w:eastAsia="zh-CN" w:bidi="ar"/>
          <w14:textFill>
            <w14:solidFill>
              <w14:schemeClr w14:val="tx1"/>
            </w14:solidFill>
          </w14:textFill>
        </w:rPr>
        <w:t>Relasi kekuasaan Khalifah Islam dibawah aungan khulafaur Rasyidin hingga era dinasti seperti Muawiyah dan Abbasiyah merupakan indikasi bahwa Islam mencapai kejayaan dengan melebarkan sayap kekuasan dan memperluas wilayah ke semenanjung Arab</w:t>
      </w:r>
      <w:r>
        <w:rPr>
          <w:rFonts w:hint="default" w:ascii="Times New Roman" w:hAnsi="Times New Roman" w:eastAsia="AGaramondPro-Regular" w:cs="Times New Roman"/>
          <w:color w:val="000000" w:themeColor="text1"/>
          <w:sz w:val="24"/>
          <w:szCs w:val="24"/>
          <w:lang w:val="id-ID" w:eastAsia="zh-CN" w:bidi="ar"/>
          <w14:textFill>
            <w14:solidFill>
              <w14:schemeClr w14:val="tx1"/>
            </w14:solidFill>
          </w14:textFill>
        </w:rPr>
        <w:t>. Pada tubuh sosial p</w:t>
      </w:r>
      <w:r>
        <w:rPr>
          <w:rFonts w:ascii="Times New Roman" w:hAnsi="Times New Roman" w:eastAsia="Times-Roman" w:cs="Times New Roman"/>
          <w:color w:val="000000" w:themeColor="text1"/>
          <w:sz w:val="24"/>
          <w:szCs w:val="24"/>
          <w:lang w:eastAsia="zh-CN" w:bidi="ar"/>
          <w14:textFill>
            <w14:solidFill>
              <w14:schemeClr w14:val="tx1"/>
            </w14:solidFill>
          </w14:textFill>
        </w:rPr>
        <w:t>ara penguasa melakukan penggerakan masa untuk dapat melakukan sesuatu yang sesuai dengan kehendaknya</w:t>
      </w:r>
    </w:p>
    <w:p>
      <w:pPr>
        <w:tabs>
          <w:tab w:val="left" w:pos="880"/>
        </w:tabs>
        <w:spacing w:line="360" w:lineRule="auto"/>
        <w:ind w:left="440" w:leftChars="200" w:firstLine="660" w:firstLineChars="275"/>
        <w:jc w:val="both"/>
        <w:rPr>
          <w:rFonts w:ascii="Times New Roman" w:hAnsi="Times New Roman" w:eastAsia="Times-Roman" w:cs="Times New Roman"/>
          <w:color w:val="000000" w:themeColor="text1"/>
          <w:sz w:val="24"/>
          <w:szCs w:val="24"/>
          <w:lang w:eastAsia="zh-CN" w:bidi="ar"/>
          <w14:textFill>
            <w14:solidFill>
              <w14:schemeClr w14:val="tx1"/>
            </w14:solidFill>
          </w14:textFill>
        </w:rPr>
      </w:pPr>
    </w:p>
    <w:p>
      <w:pPr>
        <w:spacing w:line="360" w:lineRule="auto"/>
        <w:jc w:val="both"/>
        <w:rPr>
          <w:rFonts w:hint="default" w:asciiTheme="majorBidi" w:hAnsiTheme="majorBidi" w:cstheme="majorBidi"/>
          <w:b/>
          <w:bCs/>
          <w:i w:val="0"/>
          <w:iCs w:val="0"/>
          <w:sz w:val="24"/>
          <w:szCs w:val="24"/>
          <w:lang w:val="id-ID" w:bidi="ar-SA"/>
        </w:rPr>
      </w:pPr>
      <w:r>
        <w:rPr>
          <w:rFonts w:hint="default" w:asciiTheme="majorBidi" w:hAnsiTheme="majorBidi" w:cstheme="majorBidi"/>
          <w:b/>
          <w:bCs/>
          <w:i w:val="0"/>
          <w:iCs w:val="0"/>
          <w:sz w:val="24"/>
          <w:szCs w:val="24"/>
          <w:lang w:val="id-ID" w:bidi="ar-SA"/>
        </w:rPr>
        <w:t>DAFTAR PUSTAKA</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Mawardi.( 2013).</w:t>
      </w:r>
      <w:r>
        <w:rPr>
          <w:rFonts w:ascii="Times New Roman" w:hAnsi="Times New Roman" w:cs="Times New Roman"/>
          <w:i/>
          <w:iCs/>
          <w:color w:val="000000" w:themeColor="text1"/>
          <w:sz w:val="24"/>
          <w:szCs w:val="24"/>
          <w14:textFill>
            <w14:solidFill>
              <w14:schemeClr w14:val="tx1"/>
            </w14:solidFill>
          </w14:textFill>
        </w:rPr>
        <w:t xml:space="preserve"> Kritik Sastra: Teori, Metode dan Aplikasinya</w:t>
      </w:r>
      <w:r>
        <w:rPr>
          <w:rFonts w:ascii="Times New Roman" w:hAnsi="Times New Roman" w:cs="Times New Roman"/>
          <w:color w:val="000000" w:themeColor="text1"/>
          <w:sz w:val="24"/>
          <w:szCs w:val="24"/>
          <w14:textFill>
            <w14:solidFill>
              <w14:schemeClr w14:val="tx1"/>
            </w14:solidFill>
          </w14:textFill>
        </w:rPr>
        <w:t xml:space="preserve">. Bandung:Lembaga Penelitian UIN Sunan Gunung Djati.  </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Plumer, Ken. (2013). Sosiologi : </w:t>
      </w:r>
      <w:r>
        <w:rPr>
          <w:rFonts w:ascii="Times New Roman" w:hAnsi="Times New Roman" w:cs="Times New Roman"/>
          <w:i/>
          <w:iCs/>
          <w:color w:val="000000" w:themeColor="text1"/>
          <w:sz w:val="24"/>
          <w:szCs w:val="24"/>
          <w14:textFill>
            <w14:solidFill>
              <w14:schemeClr w14:val="tx1"/>
            </w14:solidFill>
          </w14:textFill>
        </w:rPr>
        <w:t>The Basics</w:t>
      </w:r>
      <w:r>
        <w:rPr>
          <w:rFonts w:ascii="Times New Roman" w:hAnsi="Times New Roman" w:cs="Times New Roman"/>
          <w:color w:val="000000" w:themeColor="text1"/>
          <w:sz w:val="24"/>
          <w:szCs w:val="24"/>
          <w14:textFill>
            <w14:solidFill>
              <w14:schemeClr w14:val="tx1"/>
            </w14:solidFill>
          </w14:textFill>
        </w:rPr>
        <w:t>, Terjemahan Martiono. Jakarta: Rajawali Press</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Subhani, Ja’far. (1996). Tauhid dan Syirik. Bandung: Mizan</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Maleong, Lexy.J. (2012). </w:t>
      </w:r>
      <w:r>
        <w:rPr>
          <w:rFonts w:hint="default" w:ascii="Times New Roman" w:hAnsi="Times New Roman" w:cs="Times New Roman"/>
          <w:i/>
          <w:iCs/>
          <w:color w:val="000000" w:themeColor="text1"/>
          <w:sz w:val="24"/>
          <w:szCs w:val="24"/>
          <w:lang w:val="id-ID"/>
          <w14:textFill>
            <w14:solidFill>
              <w14:schemeClr w14:val="tx1"/>
            </w14:solidFill>
          </w14:textFill>
        </w:rPr>
        <w:t>Metodologi Penelitian Kualitatif</w:t>
      </w:r>
      <w:r>
        <w:rPr>
          <w:rFonts w:hint="default" w:ascii="Times New Roman" w:hAnsi="Times New Roman" w:cs="Times New Roman"/>
          <w:color w:val="000000" w:themeColor="text1"/>
          <w:sz w:val="24"/>
          <w:szCs w:val="24"/>
          <w:lang w:val="id-ID"/>
          <w14:textFill>
            <w14:solidFill>
              <w14:schemeClr w14:val="tx1"/>
            </w14:solidFill>
          </w14:textFill>
        </w:rPr>
        <w:t>. Bandung: PT Remaja Rosdakarya.</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Ratna, N.K. (2015). T</w:t>
      </w:r>
      <w:r>
        <w:rPr>
          <w:rFonts w:ascii="Times New Roman" w:hAnsi="Times New Roman" w:cs="Times New Roman"/>
          <w:i/>
          <w:iCs/>
          <w:color w:val="000000" w:themeColor="text1"/>
          <w:sz w:val="24"/>
          <w:szCs w:val="24"/>
          <w14:textFill>
            <w14:solidFill>
              <w14:schemeClr w14:val="tx1"/>
            </w14:solidFill>
          </w14:textFill>
        </w:rPr>
        <w:t>eori, Metode, Dan Teknik Penelitian Sastra (Dari Strukturalisme Hingga Postrukturalisme Perspektif Wacana Naratif)</w:t>
      </w:r>
      <w:r>
        <w:rPr>
          <w:rFonts w:ascii="Times New Roman" w:hAnsi="Times New Roman" w:cs="Times New Roman"/>
          <w:color w:val="000000" w:themeColor="text1"/>
          <w:sz w:val="24"/>
          <w:szCs w:val="24"/>
          <w14:textFill>
            <w14:solidFill>
              <w14:schemeClr w14:val="tx1"/>
            </w14:solidFill>
          </w14:textFill>
        </w:rPr>
        <w:t xml:space="preserve">. Yogyakarta: Pustaka Pelajar. </w:t>
      </w:r>
    </w:p>
    <w:p>
      <w:pPr>
        <w:spacing w:line="36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Sugiyono, (2012). </w:t>
      </w:r>
      <w:r>
        <w:rPr>
          <w:rFonts w:hint="default" w:ascii="Times New Roman" w:hAnsi="Times New Roman" w:cs="Times New Roman"/>
          <w:i/>
          <w:iCs/>
          <w:color w:val="000000" w:themeColor="text1"/>
          <w:sz w:val="24"/>
          <w:szCs w:val="24"/>
          <w:lang w:val="id-ID"/>
          <w14:textFill>
            <w14:solidFill>
              <w14:schemeClr w14:val="tx1"/>
            </w14:solidFill>
          </w14:textFill>
        </w:rPr>
        <w:t>Memahami Penelitian Kualitatif</w:t>
      </w:r>
      <w:r>
        <w:rPr>
          <w:rFonts w:hint="default" w:ascii="Times New Roman" w:hAnsi="Times New Roman" w:cs="Times New Roman"/>
          <w:color w:val="000000" w:themeColor="text1"/>
          <w:sz w:val="24"/>
          <w:szCs w:val="24"/>
          <w:lang w:val="id-ID"/>
          <w14:textFill>
            <w14:solidFill>
              <w14:schemeClr w14:val="tx1"/>
            </w14:solidFill>
          </w14:textFill>
        </w:rPr>
        <w:t>. Bandung : ALFABETA</w:t>
      </w:r>
    </w:p>
    <w:p>
      <w:pPr>
        <w:spacing w:line="360" w:lineRule="auto"/>
        <w:jc w:val="both"/>
        <w:rPr>
          <w:rFonts w:hint="default" w:ascii="Times New Roman" w:hAnsi="Times New Roman" w:cs="Times New Roman"/>
          <w:color w:val="000000" w:themeColor="text1"/>
          <w:sz w:val="24"/>
          <w:szCs w:val="24"/>
          <w:lang w:val="id-ID" w:bidi="ar-SA"/>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Suwondo, Tirto. (2003). </w:t>
      </w:r>
      <w:r>
        <w:rPr>
          <w:rFonts w:hint="default" w:ascii="Times New Roman" w:hAnsi="Times New Roman" w:cs="Times New Roman"/>
          <w:i/>
          <w:iCs/>
          <w:color w:val="000000" w:themeColor="text1"/>
          <w:sz w:val="24"/>
          <w:szCs w:val="24"/>
          <w:lang w:val="id-ID"/>
          <w14:textFill>
            <w14:solidFill>
              <w14:schemeClr w14:val="tx1"/>
            </w14:solidFill>
          </w14:textFill>
        </w:rPr>
        <w:t>Studi Sastra Beberapa Alternatif</w:t>
      </w:r>
      <w:r>
        <w:rPr>
          <w:rFonts w:hint="default" w:ascii="Times New Roman" w:hAnsi="Times New Roman" w:cs="Times New Roman"/>
          <w:color w:val="000000" w:themeColor="text1"/>
          <w:sz w:val="24"/>
          <w:szCs w:val="24"/>
          <w:lang w:val="id-ID"/>
          <w14:textFill>
            <w14:solidFill>
              <w14:schemeClr w14:val="tx1"/>
            </w14:solidFill>
          </w14:textFill>
        </w:rPr>
        <w:t>. Yogyakarta:  Hanindita Graha Widya.</w:t>
      </w:r>
    </w:p>
    <w:p>
      <w:pPr>
        <w:spacing w:line="360" w:lineRule="auto"/>
        <w:jc w:val="both"/>
        <w:rPr>
          <w:rFonts w:hint="default" w:ascii="Times New Roman" w:hAnsi="Times New Roman" w:cs="Times New Roman"/>
          <w:color w:val="000000" w:themeColor="text1"/>
          <w:sz w:val="24"/>
          <w:szCs w:val="24"/>
          <w:lang w:val="id-ID"/>
          <w14:textFill>
            <w14:solidFill>
              <w14:schemeClr w14:val="tx1"/>
            </w14:solidFill>
          </w14:textFill>
        </w:rPr>
      </w:pPr>
    </w:p>
    <w:p>
      <w:pPr>
        <w:bidi/>
        <w:spacing w:line="360" w:lineRule="auto"/>
        <w:rPr>
          <w:rFonts w:ascii="Traditional Arabic" w:hAnsi="Traditional Arabic" w:cs="Traditional Arabic"/>
          <w:sz w:val="28"/>
          <w:szCs w:val="28"/>
          <w:rtl/>
          <w:lang w:val="en-US"/>
        </w:rPr>
      </w:pPr>
      <w:r>
        <w:rPr>
          <w:rFonts w:hint="cs" w:ascii="Traditional Arabic" w:hAnsi="Traditional Arabic" w:cs="Traditional Arabic"/>
          <w:sz w:val="28"/>
          <w:szCs w:val="28"/>
          <w:rtl/>
          <w:lang w:val="en-US"/>
        </w:rPr>
        <w:t xml:space="preserve">محمد الر شودى .( </w:t>
      </w:r>
      <w:r>
        <w:rPr>
          <w:rFonts w:ascii="Arabic Typesetting" w:hAnsi="Arabic Typesetting" w:cs="Arabic Typesetting"/>
          <w:sz w:val="28"/>
          <w:szCs w:val="28"/>
          <w:rtl/>
          <w:lang w:val="en-US"/>
        </w:rPr>
        <w:t>ە</w:t>
      </w:r>
      <w:r>
        <w:rPr>
          <w:rFonts w:hint="cs" w:ascii="Traditional Arabic" w:hAnsi="Traditional Arabic" w:cs="Traditional Arabic"/>
          <w:sz w:val="28"/>
          <w:szCs w:val="28"/>
          <w:rtl/>
          <w:lang w:val="en-US"/>
        </w:rPr>
        <w:t xml:space="preserve"> </w:t>
      </w:r>
      <w:r>
        <w:rPr>
          <w:rFonts w:ascii="Traditional Arabic" w:hAnsi="Traditional Arabic" w:cs="Traditional Arabic"/>
          <w:sz w:val="28"/>
          <w:szCs w:val="28"/>
          <w:rtl/>
          <w:lang w:val="en-US"/>
        </w:rPr>
        <w:t>١</w:t>
      </w:r>
      <w:r>
        <w:rPr>
          <w:rFonts w:hint="cs" w:ascii="Traditional Arabic" w:hAnsi="Traditional Arabic" w:cs="Traditional Arabic"/>
          <w:sz w:val="28"/>
          <w:szCs w:val="28"/>
          <w:rtl/>
          <w:lang w:val="en-US"/>
        </w:rPr>
        <w:t xml:space="preserve"> . </w:t>
      </w:r>
      <w:r>
        <w:rPr>
          <w:rFonts w:ascii="Traditional Arabic" w:hAnsi="Traditional Arabic" w:cs="Traditional Arabic"/>
          <w:sz w:val="28"/>
          <w:szCs w:val="28"/>
          <w:rtl/>
          <w:lang w:val="en-US"/>
        </w:rPr>
        <w:t>٢</w:t>
      </w:r>
      <w:r>
        <w:rPr>
          <w:rFonts w:hint="cs" w:ascii="Traditional Arabic" w:hAnsi="Traditional Arabic" w:cs="Traditional Arabic"/>
          <w:sz w:val="28"/>
          <w:szCs w:val="28"/>
          <w:rtl/>
          <w:lang w:val="en-US"/>
        </w:rPr>
        <w:t xml:space="preserve"> ) . فلسفة الفيلم . محرري موسوعة ستانفور: محجلة كمة </w:t>
      </w:r>
    </w:p>
    <w:p>
      <w:pPr>
        <w:spacing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p>
    <w:p>
      <w:pPr>
        <w:spacing w:line="360" w:lineRule="auto"/>
        <w:jc w:val="both"/>
        <w:rPr>
          <w:rFonts w:hint="default" w:asciiTheme="majorBidi" w:hAnsiTheme="majorBidi" w:cstheme="majorBidi"/>
          <w:b/>
          <w:bCs/>
          <w:i w:val="0"/>
          <w:iCs w:val="0"/>
          <w:sz w:val="24"/>
          <w:szCs w:val="24"/>
          <w:lang w:val="id-ID" w:bidi="ar-SA"/>
        </w:rPr>
      </w:pPr>
    </w:p>
    <w:p>
      <w:pPr>
        <w:spacing w:line="360" w:lineRule="auto"/>
        <w:jc w:val="both"/>
        <w:rPr>
          <w:rFonts w:ascii="Times New Roman" w:hAnsi="Times New Roman" w:eastAsia="Times-Roman" w:cs="Times New Roman"/>
          <w:color w:val="000000"/>
          <w:sz w:val="24"/>
          <w:szCs w:val="24"/>
          <w:lang w:val="en-US" w:eastAsia="zh-CN" w:bidi="ar"/>
        </w:rPr>
      </w:pPr>
    </w:p>
    <w:p>
      <w:pPr>
        <w:spacing w:line="360" w:lineRule="auto"/>
        <w:jc w:val="both"/>
        <w:rPr>
          <w:rFonts w:ascii="Times New Roman" w:hAnsi="Times New Roman" w:eastAsia="Times-Roman" w:cs="Times New Roman"/>
          <w:color w:val="000000"/>
          <w:sz w:val="24"/>
          <w:szCs w:val="24"/>
          <w:lang w:val="en-US" w:eastAsia="zh-CN" w:bidi="ar"/>
        </w:rPr>
      </w:pPr>
    </w:p>
    <w:p>
      <w:pPr>
        <w:spacing w:line="240" w:lineRule="auto"/>
        <w:rPr>
          <w:rFonts w:hint="default" w:ascii="Times New Roman" w:hAnsi="Times New Roman" w:cs="Times New Roman"/>
          <w:sz w:val="24"/>
          <w:szCs w:val="24"/>
          <w:lang w:val="id-ID"/>
        </w:rPr>
      </w:pPr>
    </w:p>
    <w:p>
      <w:pPr>
        <w:spacing w:line="240" w:lineRule="auto"/>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p>
    <w:sectPr>
      <w:pgSz w:w="11906" w:h="16838"/>
      <w:pgMar w:top="1701" w:right="1701" w:bottom="2268"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Traditional Arabic">
    <w:panose1 w:val="02020603050405020304"/>
    <w:charset w:val="B2"/>
    <w:family w:val="roman"/>
    <w:pitch w:val="default"/>
    <w:sig w:usb0="00002003" w:usb1="80000000" w:usb2="00000008" w:usb3="00000000" w:csb0="00000041" w:csb1="20080000"/>
  </w:font>
  <w:font w:name="AGaramondPro-Regular">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Arabic Typesetting">
    <w:panose1 w:val="03020402040406030203"/>
    <w:charset w:val="B2"/>
    <w:family w:val="script"/>
    <w:pitch w:val="default"/>
    <w:sig w:usb0="A000206F" w:usb1="C0000000" w:usb2="00000008" w:usb3="00000000" w:csb0="2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17F42"/>
    <w:multiLevelType w:val="multilevel"/>
    <w:tmpl w:val="05717F42"/>
    <w:lvl w:ilvl="0" w:tentative="0">
      <w:start w:val="1"/>
      <w:numFmt w:val="lowerLetter"/>
      <w:lvlText w:val="%1."/>
      <w:lvlJc w:val="left"/>
      <w:pPr>
        <w:ind w:left="1802" w:hanging="360"/>
      </w:pPr>
      <w:rPr>
        <w:rFonts w:hint="default"/>
      </w:rPr>
    </w:lvl>
    <w:lvl w:ilvl="1" w:tentative="0">
      <w:start w:val="1"/>
      <w:numFmt w:val="lowerLetter"/>
      <w:lvlText w:val="%2."/>
      <w:lvlJc w:val="left"/>
      <w:pPr>
        <w:ind w:left="2522" w:hanging="360"/>
      </w:pPr>
    </w:lvl>
    <w:lvl w:ilvl="2" w:tentative="0">
      <w:start w:val="1"/>
      <w:numFmt w:val="lowerRoman"/>
      <w:lvlText w:val="%3."/>
      <w:lvlJc w:val="right"/>
      <w:pPr>
        <w:ind w:left="3242" w:hanging="180"/>
      </w:pPr>
    </w:lvl>
    <w:lvl w:ilvl="3" w:tentative="0">
      <w:start w:val="1"/>
      <w:numFmt w:val="decimal"/>
      <w:lvlText w:val="%4."/>
      <w:lvlJc w:val="left"/>
      <w:pPr>
        <w:ind w:left="3962" w:hanging="360"/>
      </w:pPr>
    </w:lvl>
    <w:lvl w:ilvl="4" w:tentative="0">
      <w:start w:val="1"/>
      <w:numFmt w:val="lowerLetter"/>
      <w:lvlText w:val="%5."/>
      <w:lvlJc w:val="left"/>
      <w:pPr>
        <w:ind w:left="4682" w:hanging="360"/>
      </w:pPr>
    </w:lvl>
    <w:lvl w:ilvl="5" w:tentative="0">
      <w:start w:val="1"/>
      <w:numFmt w:val="lowerRoman"/>
      <w:lvlText w:val="%6."/>
      <w:lvlJc w:val="right"/>
      <w:pPr>
        <w:ind w:left="5402" w:hanging="180"/>
      </w:pPr>
    </w:lvl>
    <w:lvl w:ilvl="6" w:tentative="0">
      <w:start w:val="1"/>
      <w:numFmt w:val="decimal"/>
      <w:lvlText w:val="%7."/>
      <w:lvlJc w:val="left"/>
      <w:pPr>
        <w:ind w:left="6122" w:hanging="360"/>
      </w:pPr>
    </w:lvl>
    <w:lvl w:ilvl="7" w:tentative="0">
      <w:start w:val="1"/>
      <w:numFmt w:val="lowerLetter"/>
      <w:lvlText w:val="%8."/>
      <w:lvlJc w:val="left"/>
      <w:pPr>
        <w:ind w:left="6842" w:hanging="360"/>
      </w:pPr>
    </w:lvl>
    <w:lvl w:ilvl="8" w:tentative="0">
      <w:start w:val="1"/>
      <w:numFmt w:val="lowerRoman"/>
      <w:lvlText w:val="%9."/>
      <w:lvlJc w:val="right"/>
      <w:pPr>
        <w:ind w:left="7562" w:hanging="180"/>
      </w:pPr>
    </w:lvl>
  </w:abstractNum>
  <w:abstractNum w:abstractNumId="1">
    <w:nsid w:val="19455C4B"/>
    <w:multiLevelType w:val="multilevel"/>
    <w:tmpl w:val="19455C4B"/>
    <w:lvl w:ilvl="0" w:tentative="0">
      <w:start w:val="1"/>
      <w:numFmt w:val="upperLetter"/>
      <w:pStyle w:val="2"/>
      <w:suff w:val="space"/>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left"/>
      <w:pPr>
        <w:tabs>
          <w:tab w:val="left" w:pos="3780"/>
        </w:tabs>
        <w:ind w:left="3780" w:hanging="420"/>
      </w:pPr>
    </w:lvl>
  </w:abstractNum>
  <w:abstractNum w:abstractNumId="2">
    <w:nsid w:val="20DB2B0C"/>
    <w:multiLevelType w:val="multilevel"/>
    <w:tmpl w:val="20DB2B0C"/>
    <w:lvl w:ilvl="0" w:tentative="0">
      <w:start w:val="1"/>
      <w:numFmt w:val="decimal"/>
      <w:pStyle w:val="11"/>
      <w:lvlText w:val="%1."/>
      <w:lvlJc w:val="left"/>
      <w:pPr>
        <w:ind w:left="2392" w:hanging="360"/>
      </w:pPr>
      <w:rPr>
        <w:rFonts w:hint="default" w:ascii="Times New Roman" w:hAnsi="Times New Roman" w:cs="Times New Roman"/>
      </w:rPr>
    </w:lvl>
    <w:lvl w:ilvl="1" w:tentative="0">
      <w:start w:val="1"/>
      <w:numFmt w:val="lowerLetter"/>
      <w:lvlText w:val="%2."/>
      <w:lvlJc w:val="left"/>
      <w:pPr>
        <w:ind w:left="3112" w:hanging="360"/>
      </w:pPr>
    </w:lvl>
    <w:lvl w:ilvl="2" w:tentative="0">
      <w:start w:val="1"/>
      <w:numFmt w:val="lowerRoman"/>
      <w:lvlText w:val="%3."/>
      <w:lvlJc w:val="right"/>
      <w:pPr>
        <w:ind w:left="3832" w:hanging="180"/>
      </w:pPr>
    </w:lvl>
    <w:lvl w:ilvl="3" w:tentative="0">
      <w:start w:val="1"/>
      <w:numFmt w:val="decimal"/>
      <w:lvlText w:val="%4."/>
      <w:lvlJc w:val="left"/>
      <w:pPr>
        <w:ind w:left="4552" w:hanging="360"/>
      </w:pPr>
    </w:lvl>
    <w:lvl w:ilvl="4" w:tentative="0">
      <w:start w:val="1"/>
      <w:numFmt w:val="lowerLetter"/>
      <w:lvlText w:val="%5."/>
      <w:lvlJc w:val="left"/>
      <w:pPr>
        <w:ind w:left="5272" w:hanging="360"/>
      </w:pPr>
    </w:lvl>
    <w:lvl w:ilvl="5" w:tentative="0">
      <w:start w:val="1"/>
      <w:numFmt w:val="lowerRoman"/>
      <w:lvlText w:val="%6."/>
      <w:lvlJc w:val="right"/>
      <w:pPr>
        <w:ind w:left="5992" w:hanging="180"/>
      </w:pPr>
    </w:lvl>
    <w:lvl w:ilvl="6" w:tentative="0">
      <w:start w:val="1"/>
      <w:numFmt w:val="decimal"/>
      <w:lvlText w:val="%7."/>
      <w:lvlJc w:val="left"/>
      <w:pPr>
        <w:ind w:left="6712" w:hanging="360"/>
      </w:pPr>
    </w:lvl>
    <w:lvl w:ilvl="7" w:tentative="0">
      <w:start w:val="1"/>
      <w:numFmt w:val="lowerLetter"/>
      <w:lvlText w:val="%8."/>
      <w:lvlJc w:val="left"/>
      <w:pPr>
        <w:ind w:left="7432" w:hanging="360"/>
      </w:pPr>
    </w:lvl>
    <w:lvl w:ilvl="8" w:tentative="0">
      <w:start w:val="1"/>
      <w:numFmt w:val="lowerRoman"/>
      <w:lvlText w:val="%9."/>
      <w:lvlJc w:val="right"/>
      <w:pPr>
        <w:ind w:left="8152" w:hanging="180"/>
      </w:pPr>
    </w:lvl>
  </w:abstractNum>
  <w:abstractNum w:abstractNumId="3">
    <w:nsid w:val="2B662968"/>
    <w:multiLevelType w:val="multilevel"/>
    <w:tmpl w:val="2B662968"/>
    <w:lvl w:ilvl="0" w:tentative="0">
      <w:start w:val="1"/>
      <w:numFmt w:val="upperLetter"/>
      <w:pStyle w:val="10"/>
      <w:lvlText w:val="%1."/>
      <w:lvlJc w:val="left"/>
      <w:pPr>
        <w:ind w:left="940" w:hanging="360"/>
      </w:pPr>
      <w:rPr>
        <w:rFonts w:hint="default"/>
      </w:rPr>
    </w:lvl>
    <w:lvl w:ilvl="1" w:tentative="0">
      <w:start w:val="1"/>
      <w:numFmt w:val="lowerLetter"/>
      <w:lvlText w:val="%2."/>
      <w:lvlJc w:val="left"/>
      <w:pPr>
        <w:ind w:left="1660" w:hanging="360"/>
      </w:pPr>
    </w:lvl>
    <w:lvl w:ilvl="2" w:tentative="0">
      <w:start w:val="1"/>
      <w:numFmt w:val="lowerRoman"/>
      <w:lvlText w:val="%3."/>
      <w:lvlJc w:val="right"/>
      <w:pPr>
        <w:ind w:left="2380" w:hanging="180"/>
      </w:pPr>
    </w:lvl>
    <w:lvl w:ilvl="3" w:tentative="0">
      <w:start w:val="1"/>
      <w:numFmt w:val="decimal"/>
      <w:lvlText w:val="%4."/>
      <w:lvlJc w:val="left"/>
      <w:pPr>
        <w:ind w:left="3100" w:hanging="360"/>
      </w:pPr>
    </w:lvl>
    <w:lvl w:ilvl="4" w:tentative="0">
      <w:start w:val="1"/>
      <w:numFmt w:val="lowerLetter"/>
      <w:lvlText w:val="%5."/>
      <w:lvlJc w:val="left"/>
      <w:pPr>
        <w:ind w:left="3820" w:hanging="360"/>
      </w:pPr>
    </w:lvl>
    <w:lvl w:ilvl="5" w:tentative="0">
      <w:start w:val="1"/>
      <w:numFmt w:val="lowerRoman"/>
      <w:lvlText w:val="%6."/>
      <w:lvlJc w:val="right"/>
      <w:pPr>
        <w:ind w:left="4540" w:hanging="180"/>
      </w:pPr>
    </w:lvl>
    <w:lvl w:ilvl="6" w:tentative="0">
      <w:start w:val="1"/>
      <w:numFmt w:val="decimal"/>
      <w:lvlText w:val="%7."/>
      <w:lvlJc w:val="left"/>
      <w:pPr>
        <w:ind w:left="5260" w:hanging="360"/>
      </w:pPr>
    </w:lvl>
    <w:lvl w:ilvl="7" w:tentative="0">
      <w:start w:val="1"/>
      <w:numFmt w:val="lowerLetter"/>
      <w:lvlText w:val="%8."/>
      <w:lvlJc w:val="left"/>
      <w:pPr>
        <w:ind w:left="5980" w:hanging="360"/>
      </w:pPr>
    </w:lvl>
    <w:lvl w:ilvl="8" w:tentative="0">
      <w:start w:val="1"/>
      <w:numFmt w:val="lowerRoman"/>
      <w:lvlText w:val="%9."/>
      <w:lvlJc w:val="right"/>
      <w:pPr>
        <w:ind w:left="6700" w:hanging="180"/>
      </w:pPr>
    </w:lvl>
  </w:abstractNum>
  <w:abstractNum w:abstractNumId="4">
    <w:nsid w:val="2BE537FF"/>
    <w:multiLevelType w:val="multilevel"/>
    <w:tmpl w:val="2BE537FF"/>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
    <w:nsid w:val="45476E32"/>
    <w:multiLevelType w:val="multilevel"/>
    <w:tmpl w:val="45476E32"/>
    <w:lvl w:ilvl="0" w:tentative="0">
      <w:start w:val="1"/>
      <w:numFmt w:val="decimal"/>
      <w:pStyle w:val="9"/>
      <w:lvlText w:val="%1."/>
      <w:lvlJc w:val="left"/>
      <w:pPr>
        <w:ind w:left="1016" w:hanging="360"/>
      </w:pPr>
      <w:rPr>
        <w:rFonts w:hint="default"/>
      </w:rPr>
    </w:lvl>
    <w:lvl w:ilvl="1" w:tentative="0">
      <w:start w:val="1"/>
      <w:numFmt w:val="lowerLetter"/>
      <w:lvlText w:val="%2."/>
      <w:lvlJc w:val="left"/>
      <w:pPr>
        <w:ind w:left="1736" w:hanging="360"/>
      </w:pPr>
    </w:lvl>
    <w:lvl w:ilvl="2" w:tentative="0">
      <w:start w:val="1"/>
      <w:numFmt w:val="lowerRoman"/>
      <w:lvlText w:val="%3."/>
      <w:lvlJc w:val="right"/>
      <w:pPr>
        <w:ind w:left="2456" w:hanging="180"/>
      </w:pPr>
    </w:lvl>
    <w:lvl w:ilvl="3" w:tentative="0">
      <w:start w:val="1"/>
      <w:numFmt w:val="decimal"/>
      <w:lvlText w:val="%4."/>
      <w:lvlJc w:val="left"/>
      <w:pPr>
        <w:ind w:left="3176" w:hanging="360"/>
      </w:pPr>
    </w:lvl>
    <w:lvl w:ilvl="4" w:tentative="0">
      <w:start w:val="1"/>
      <w:numFmt w:val="lowerLetter"/>
      <w:lvlText w:val="%5."/>
      <w:lvlJc w:val="left"/>
      <w:pPr>
        <w:ind w:left="3896" w:hanging="360"/>
      </w:pPr>
    </w:lvl>
    <w:lvl w:ilvl="5" w:tentative="0">
      <w:start w:val="1"/>
      <w:numFmt w:val="lowerRoman"/>
      <w:lvlText w:val="%6."/>
      <w:lvlJc w:val="right"/>
      <w:pPr>
        <w:ind w:left="4616" w:hanging="180"/>
      </w:pPr>
    </w:lvl>
    <w:lvl w:ilvl="6" w:tentative="0">
      <w:start w:val="1"/>
      <w:numFmt w:val="decimal"/>
      <w:lvlText w:val="%7."/>
      <w:lvlJc w:val="left"/>
      <w:pPr>
        <w:ind w:left="5336" w:hanging="360"/>
      </w:pPr>
    </w:lvl>
    <w:lvl w:ilvl="7" w:tentative="0">
      <w:start w:val="1"/>
      <w:numFmt w:val="lowerLetter"/>
      <w:lvlText w:val="%8."/>
      <w:lvlJc w:val="left"/>
      <w:pPr>
        <w:ind w:left="6056" w:hanging="360"/>
      </w:pPr>
    </w:lvl>
    <w:lvl w:ilvl="8" w:tentative="0">
      <w:start w:val="1"/>
      <w:numFmt w:val="lowerRoman"/>
      <w:lvlText w:val="%9."/>
      <w:lvlJc w:val="right"/>
      <w:pPr>
        <w:ind w:left="6776" w:hanging="180"/>
      </w:pPr>
    </w:lvl>
  </w:abstractNum>
  <w:abstractNum w:abstractNumId="6">
    <w:nsid w:val="4C1503CE"/>
    <w:multiLevelType w:val="multilevel"/>
    <w:tmpl w:val="4C1503CE"/>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7">
    <w:nsid w:val="6304A7BB"/>
    <w:multiLevelType w:val="singleLevel"/>
    <w:tmpl w:val="6304A7BB"/>
    <w:lvl w:ilvl="0" w:tentative="0">
      <w:start w:val="1"/>
      <w:numFmt w:val="lowerLetter"/>
      <w:lvlText w:val="%1."/>
      <w:lvlJc w:val="left"/>
      <w:pPr>
        <w:tabs>
          <w:tab w:val="left" w:pos="425"/>
        </w:tabs>
        <w:ind w:left="425" w:hanging="425"/>
      </w:pPr>
      <w:rPr>
        <w:rFonts w:hint="default"/>
      </w:rPr>
    </w:lvl>
  </w:abstractNum>
  <w:abstractNum w:abstractNumId="8">
    <w:nsid w:val="7BF4B250"/>
    <w:multiLevelType w:val="multilevel"/>
    <w:tmpl w:val="7BF4B250"/>
    <w:lvl w:ilvl="0" w:tentative="0">
      <w:start w:val="1"/>
      <w:numFmt w:val="decimal"/>
      <w:pStyle w:val="3"/>
      <w:suff w:val="space"/>
      <w:lvlText w:val="%1."/>
      <w:lvlJc w:val="left"/>
      <w:pPr>
        <w:ind w:left="1140" w:firstLine="0"/>
      </w:pPr>
    </w:lvl>
    <w:lvl w:ilvl="1" w:tentative="0">
      <w:start w:val="1"/>
      <w:numFmt w:val="lowerLetter"/>
      <w:lvlText w:val="%2)"/>
      <w:lvlJc w:val="left"/>
      <w:pPr>
        <w:tabs>
          <w:tab w:val="left" w:pos="840"/>
        </w:tabs>
        <w:ind w:left="1980" w:hanging="420"/>
      </w:pPr>
    </w:lvl>
    <w:lvl w:ilvl="2" w:tentative="0">
      <w:start w:val="1"/>
      <w:numFmt w:val="lowerRoman"/>
      <w:lvlText w:val="%3."/>
      <w:lvlJc w:val="left"/>
      <w:pPr>
        <w:tabs>
          <w:tab w:val="left" w:pos="1260"/>
        </w:tabs>
        <w:ind w:left="2400" w:hanging="420"/>
      </w:pPr>
    </w:lvl>
    <w:lvl w:ilvl="3" w:tentative="0">
      <w:start w:val="1"/>
      <w:numFmt w:val="decimal"/>
      <w:lvlText w:val="%4."/>
      <w:lvlJc w:val="left"/>
      <w:pPr>
        <w:tabs>
          <w:tab w:val="left" w:pos="1680"/>
        </w:tabs>
        <w:ind w:left="2820" w:hanging="420"/>
      </w:pPr>
    </w:lvl>
    <w:lvl w:ilvl="4" w:tentative="0">
      <w:start w:val="1"/>
      <w:numFmt w:val="lowerLetter"/>
      <w:lvlText w:val="%5)"/>
      <w:lvlJc w:val="left"/>
      <w:pPr>
        <w:tabs>
          <w:tab w:val="left" w:pos="2100"/>
        </w:tabs>
        <w:ind w:left="3240" w:hanging="420"/>
      </w:pPr>
    </w:lvl>
    <w:lvl w:ilvl="5" w:tentative="0">
      <w:start w:val="1"/>
      <w:numFmt w:val="lowerRoman"/>
      <w:lvlText w:val="%6."/>
      <w:lvlJc w:val="left"/>
      <w:pPr>
        <w:tabs>
          <w:tab w:val="left" w:pos="2520"/>
        </w:tabs>
        <w:ind w:left="3660" w:hanging="420"/>
      </w:pPr>
    </w:lvl>
    <w:lvl w:ilvl="6" w:tentative="0">
      <w:start w:val="1"/>
      <w:numFmt w:val="decimal"/>
      <w:lvlText w:val="%7."/>
      <w:lvlJc w:val="left"/>
      <w:pPr>
        <w:tabs>
          <w:tab w:val="left" w:pos="2940"/>
        </w:tabs>
        <w:ind w:left="4080" w:hanging="420"/>
      </w:pPr>
    </w:lvl>
    <w:lvl w:ilvl="7" w:tentative="0">
      <w:start w:val="1"/>
      <w:numFmt w:val="lowerLetter"/>
      <w:lvlText w:val="%8)"/>
      <w:lvlJc w:val="left"/>
      <w:pPr>
        <w:tabs>
          <w:tab w:val="left" w:pos="3360"/>
        </w:tabs>
        <w:ind w:left="4500" w:hanging="420"/>
      </w:pPr>
    </w:lvl>
    <w:lvl w:ilvl="8" w:tentative="0">
      <w:start w:val="1"/>
      <w:numFmt w:val="lowerRoman"/>
      <w:lvlText w:val="%9."/>
      <w:lvlJc w:val="left"/>
      <w:pPr>
        <w:tabs>
          <w:tab w:val="left" w:pos="3780"/>
        </w:tabs>
        <w:ind w:left="49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9793A"/>
    <w:rsid w:val="196A5493"/>
    <w:rsid w:val="42C871BC"/>
    <w:rsid w:val="57D9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2"/>
    <w:basedOn w:val="1"/>
    <w:next w:val="1"/>
    <w:unhideWhenUsed/>
    <w:qFormat/>
    <w:uiPriority w:val="9"/>
    <w:pPr>
      <w:numPr>
        <w:ilvl w:val="0"/>
        <w:numId w:val="1"/>
      </w:numPr>
      <w:spacing w:after="0" w:line="360" w:lineRule="auto"/>
      <w:jc w:val="both"/>
      <w:outlineLvl w:val="1"/>
    </w:pPr>
    <w:rPr>
      <w:rFonts w:ascii="Times New Roman" w:hAnsi="Times New Roman" w:cs="Times New Roman"/>
      <w:b/>
      <w:bCs/>
      <w:color w:val="000000" w:themeColor="text1"/>
      <w:sz w:val="24"/>
      <w:szCs w:val="24"/>
      <w14:textFill>
        <w14:solidFill>
          <w14:schemeClr w14:val="tx1"/>
        </w14:solidFill>
      </w14:textFill>
    </w:rPr>
  </w:style>
  <w:style w:type="paragraph" w:styleId="3">
    <w:name w:val="heading 3"/>
    <w:basedOn w:val="1"/>
    <w:next w:val="1"/>
    <w:unhideWhenUsed/>
    <w:qFormat/>
    <w:uiPriority w:val="9"/>
    <w:pPr>
      <w:numPr>
        <w:ilvl w:val="0"/>
        <w:numId w:val="2"/>
      </w:numPr>
      <w:spacing w:after="0" w:line="360" w:lineRule="auto"/>
      <w:ind w:hanging="573"/>
      <w:jc w:val="both"/>
      <w:outlineLvl w:val="2"/>
    </w:pPr>
    <w:rPr>
      <w:rFonts w:ascii="Times New Roman" w:hAnsi="Times New Roman" w:cs="Times New Roman"/>
      <w:b/>
      <w:bCs/>
      <w:color w:val="000000" w:themeColor="text1"/>
      <w:sz w:val="24"/>
      <w:szCs w:val="24"/>
      <w14:textFill>
        <w14:solidFill>
          <w14:schemeClr w14:val="tx1"/>
        </w14:solidFill>
      </w14:textFill>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id-ID"/>
    </w:rPr>
  </w:style>
  <w:style w:type="character" w:styleId="7">
    <w:name w:val="Hyperlink"/>
    <w:basedOn w:val="4"/>
    <w:uiPriority w:val="0"/>
    <w:rPr>
      <w:color w:val="0000FF"/>
      <w:u w:val="single"/>
    </w:rPr>
  </w:style>
  <w:style w:type="paragraph" w:styleId="8">
    <w:name w:val="List Paragraph"/>
    <w:basedOn w:val="1"/>
    <w:qFormat/>
    <w:uiPriority w:val="1"/>
    <w:pPr>
      <w:ind w:left="720"/>
      <w:contextualSpacing/>
    </w:pPr>
  </w:style>
  <w:style w:type="paragraph" w:customStyle="1" w:styleId="9">
    <w:name w:val="BAB IV sub A"/>
    <w:basedOn w:val="3"/>
    <w:next w:val="3"/>
    <w:qFormat/>
    <w:uiPriority w:val="0"/>
    <w:pPr>
      <w:numPr>
        <w:ilvl w:val="0"/>
        <w:numId w:val="3"/>
      </w:numPr>
      <w:ind w:left="660"/>
      <w:jc w:val="left"/>
    </w:pPr>
  </w:style>
  <w:style w:type="paragraph" w:customStyle="1" w:styleId="10">
    <w:name w:val="Sub BABIV"/>
    <w:basedOn w:val="2"/>
    <w:next w:val="2"/>
    <w:qFormat/>
    <w:uiPriority w:val="0"/>
    <w:pPr>
      <w:numPr>
        <w:numId w:val="4"/>
      </w:numPr>
      <w:ind w:hanging="720"/>
    </w:pPr>
  </w:style>
  <w:style w:type="paragraph" w:customStyle="1" w:styleId="11">
    <w:name w:val="BAB IV B"/>
    <w:basedOn w:val="3"/>
    <w:next w:val="3"/>
    <w:qFormat/>
    <w:uiPriority w:val="0"/>
    <w:pPr>
      <w:numPr>
        <w:ilvl w:val="0"/>
        <w:numId w:val="5"/>
      </w:numPr>
      <w:ind w:left="440" w:leftChars="200" w:firstLine="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2022-08-02T04:44:00Z</dcterms:created>
  <dc:creator>user</dc:creator>
  <cp:lastModifiedBy>user</cp:lastModifiedBy>
  <dcterms:modified xsi:type="dcterms:W3CDTF">2022-08-02T08:03:25Z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26C2EE3A8A97484E8B772AA2E9D1B076</vt:lpwstr>
  </property>
</Properties>
</file>