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3498" w:rsidRDefault="00AB3498" w:rsidP="00124BA4">
      <w:pPr>
        <w:jc w:val="center"/>
        <w:rPr>
          <w:rFonts w:ascii="Segoe UI" w:hAnsi="Segoe UI" w:cs="Segoe UI"/>
          <w:b/>
          <w:bCs/>
          <w:sz w:val="28"/>
          <w:szCs w:val="28"/>
        </w:rPr>
      </w:pPr>
      <w:r>
        <w:rPr>
          <w:rFonts w:ascii="Segoe UI" w:hAnsi="Segoe UI" w:cs="Segoe UI"/>
          <w:b/>
          <w:bCs/>
          <w:sz w:val="28"/>
          <w:szCs w:val="28"/>
        </w:rPr>
        <w:t>MARKET MICROSTUCTURE</w:t>
      </w:r>
      <w:r w:rsidRPr="00AB3498">
        <w:rPr>
          <w:rFonts w:ascii="Segoe UI" w:hAnsi="Segoe UI" w:cs="Segoe UI"/>
          <w:b/>
          <w:bCs/>
          <w:sz w:val="28"/>
          <w:szCs w:val="28"/>
        </w:rPr>
        <w:t xml:space="preserve"> DAN EFISIENSI PEMBIAYAAN PADA UMKM DI INDONESIA: PERBANDINGAN SEKTOR SYARIAH DAN KONVENSIONAL</w:t>
      </w:r>
    </w:p>
    <w:p w:rsidR="00124BA4" w:rsidRPr="000504A0" w:rsidRDefault="00124BA4" w:rsidP="00124BA4">
      <w:pPr>
        <w:jc w:val="center"/>
        <w:rPr>
          <w:rFonts w:ascii="Segoe UI" w:hAnsi="Segoe UI" w:cs="Segoe UI"/>
          <w:b/>
          <w:sz w:val="28"/>
          <w:szCs w:val="28"/>
          <w:lang w:val="id-ID"/>
        </w:rPr>
      </w:pPr>
      <w:r>
        <w:rPr>
          <w:rFonts w:ascii="Segoe UI" w:hAnsi="Segoe UI" w:cs="Segoe UI"/>
          <w:b/>
          <w:lang w:val="id-ID"/>
        </w:rPr>
        <w:t>P</w:t>
      </w:r>
      <w:proofErr w:type="spellStart"/>
      <w:r w:rsidR="00B67708">
        <w:rPr>
          <w:rFonts w:ascii="Segoe UI" w:hAnsi="Segoe UI" w:cs="Segoe UI"/>
          <w:b/>
        </w:rPr>
        <w:t>rasetyo</w:t>
      </w:r>
      <w:proofErr w:type="spellEnd"/>
      <w:r w:rsidR="00B67708">
        <w:rPr>
          <w:rFonts w:ascii="Segoe UI" w:hAnsi="Segoe UI" w:cs="Segoe UI"/>
          <w:b/>
        </w:rPr>
        <w:t xml:space="preserve"> </w:t>
      </w:r>
      <w:proofErr w:type="spellStart"/>
      <w:r w:rsidR="00B67708">
        <w:rPr>
          <w:rFonts w:ascii="Segoe UI" w:hAnsi="Segoe UI" w:cs="Segoe UI"/>
          <w:b/>
        </w:rPr>
        <w:t>Harisandi</w:t>
      </w:r>
      <w:proofErr w:type="spellEnd"/>
    </w:p>
    <w:p w:rsidR="00124BA4" w:rsidRPr="00B67708" w:rsidRDefault="00714B3B" w:rsidP="00B67708">
      <w:pPr>
        <w:jc w:val="center"/>
        <w:rPr>
          <w:rFonts w:ascii="Segoe UI" w:hAnsi="Segoe UI" w:cs="Segoe UI"/>
        </w:rPr>
      </w:pPr>
      <w:proofErr w:type="spellStart"/>
      <w:r>
        <w:rPr>
          <w:rFonts w:ascii="Segoe UI" w:hAnsi="Segoe UI" w:cs="Segoe UI"/>
        </w:rPr>
        <w:t>Manajemen</w:t>
      </w:r>
      <w:proofErr w:type="spellEnd"/>
      <w:r w:rsidR="00B67708">
        <w:rPr>
          <w:rFonts w:ascii="Segoe UI" w:hAnsi="Segoe UI" w:cs="Segoe UI"/>
        </w:rPr>
        <w:t>, Universitas Pendidikan Indonesia, Bandung</w:t>
      </w:r>
    </w:p>
    <w:p w:rsidR="00B67708" w:rsidRDefault="00B67708" w:rsidP="00124BA4">
      <w:pPr>
        <w:jc w:val="center"/>
        <w:rPr>
          <w:rFonts w:ascii="Segoe UI" w:hAnsi="Segoe UI" w:cs="Segoe UI"/>
          <w:i/>
          <w:iCs/>
        </w:rPr>
      </w:pPr>
      <w:hyperlink r:id="rId8" w:history="1">
        <w:r w:rsidRPr="00F53F4B">
          <w:rPr>
            <w:rStyle w:val="Hyperlink"/>
            <w:rFonts w:ascii="Segoe UI" w:hAnsi="Segoe UI" w:cs="Segoe UI"/>
            <w:i/>
            <w:iCs/>
          </w:rPr>
          <w:t>prasetyoharisandi@upi.edu</w:t>
        </w:r>
      </w:hyperlink>
    </w:p>
    <w:p w:rsidR="00124BA4" w:rsidRPr="000504A0" w:rsidRDefault="00B67708" w:rsidP="00124BA4">
      <w:pPr>
        <w:jc w:val="center"/>
        <w:rPr>
          <w:rFonts w:ascii="Segoe UI" w:hAnsi="Segoe UI" w:cs="Segoe UI"/>
          <w:b/>
          <w:sz w:val="28"/>
          <w:szCs w:val="28"/>
          <w:lang w:val="id-ID"/>
        </w:rPr>
      </w:pPr>
      <w:r>
        <w:rPr>
          <w:rFonts w:ascii="Segoe UI" w:hAnsi="Segoe UI" w:cs="Segoe UI"/>
          <w:b/>
        </w:rPr>
        <w:t>Maya Sari</w:t>
      </w:r>
    </w:p>
    <w:p w:rsidR="00B67708" w:rsidRPr="00B67708" w:rsidRDefault="00714B3B" w:rsidP="00B67708">
      <w:pPr>
        <w:jc w:val="center"/>
        <w:rPr>
          <w:rFonts w:ascii="Segoe UI" w:hAnsi="Segoe UI" w:cs="Segoe UI"/>
        </w:rPr>
      </w:pPr>
      <w:proofErr w:type="spellStart"/>
      <w:r>
        <w:rPr>
          <w:rFonts w:ascii="Segoe UI" w:hAnsi="Segoe UI" w:cs="Segoe UI"/>
        </w:rPr>
        <w:t>Manajemen</w:t>
      </w:r>
      <w:proofErr w:type="spellEnd"/>
      <w:r w:rsidR="00B67708">
        <w:rPr>
          <w:rFonts w:ascii="Segoe UI" w:hAnsi="Segoe UI" w:cs="Segoe UI"/>
        </w:rPr>
        <w:t>, Universitas Pendidikan Indonesia, Bandung</w:t>
      </w:r>
    </w:p>
    <w:p w:rsidR="00B67708" w:rsidRDefault="00714B3B" w:rsidP="00B67708">
      <w:pPr>
        <w:jc w:val="center"/>
        <w:rPr>
          <w:rFonts w:ascii="Segoe UI" w:hAnsi="Segoe UI" w:cs="Segoe UI"/>
          <w:i/>
          <w:iCs/>
        </w:rPr>
      </w:pPr>
      <w:hyperlink r:id="rId9" w:history="1">
        <w:r w:rsidRPr="00F53F4B">
          <w:rPr>
            <w:rStyle w:val="Hyperlink"/>
            <w:rFonts w:ascii="Segoe UI" w:hAnsi="Segoe UI" w:cs="Segoe UI"/>
            <w:i/>
            <w:iCs/>
          </w:rPr>
          <w:t>mayasari</w:t>
        </w:r>
        <w:r w:rsidRPr="00F53F4B">
          <w:rPr>
            <w:rStyle w:val="Hyperlink"/>
            <w:rFonts w:ascii="Segoe UI" w:hAnsi="Segoe UI" w:cs="Segoe UI"/>
            <w:i/>
            <w:iCs/>
          </w:rPr>
          <w:t>@upi.edu</w:t>
        </w:r>
      </w:hyperlink>
    </w:p>
    <w:p w:rsidR="00714B3B" w:rsidRPr="000504A0" w:rsidRDefault="00714B3B" w:rsidP="00714B3B">
      <w:pPr>
        <w:jc w:val="center"/>
        <w:rPr>
          <w:rFonts w:ascii="Segoe UI" w:hAnsi="Segoe UI" w:cs="Segoe UI"/>
          <w:b/>
          <w:sz w:val="28"/>
          <w:szCs w:val="28"/>
          <w:lang w:val="id-ID"/>
        </w:rPr>
      </w:pPr>
      <w:r>
        <w:rPr>
          <w:rFonts w:ascii="Segoe UI" w:hAnsi="Segoe UI" w:cs="Segoe UI"/>
          <w:b/>
        </w:rPr>
        <w:t xml:space="preserve">Elsa </w:t>
      </w:r>
      <w:proofErr w:type="spellStart"/>
      <w:r>
        <w:rPr>
          <w:rFonts w:ascii="Segoe UI" w:hAnsi="Segoe UI" w:cs="Segoe UI"/>
          <w:b/>
        </w:rPr>
        <w:t>Yulandri</w:t>
      </w:r>
      <w:proofErr w:type="spellEnd"/>
    </w:p>
    <w:p w:rsidR="00714B3B" w:rsidRPr="00B67708" w:rsidRDefault="00714B3B" w:rsidP="00714B3B">
      <w:pPr>
        <w:jc w:val="center"/>
        <w:rPr>
          <w:rFonts w:ascii="Segoe UI" w:hAnsi="Segoe UI" w:cs="Segoe UI"/>
        </w:rPr>
      </w:pPr>
      <w:proofErr w:type="spellStart"/>
      <w:r>
        <w:rPr>
          <w:rFonts w:ascii="Segoe UI" w:hAnsi="Segoe UI" w:cs="Segoe UI"/>
        </w:rPr>
        <w:t>Manajemen</w:t>
      </w:r>
      <w:proofErr w:type="spellEnd"/>
      <w:r>
        <w:rPr>
          <w:rFonts w:ascii="Segoe UI" w:hAnsi="Segoe UI" w:cs="Segoe UI"/>
        </w:rPr>
        <w:t>, Universitas Pendidikan Indonesia, Bandung</w:t>
      </w:r>
    </w:p>
    <w:p w:rsidR="00714B3B" w:rsidRDefault="00714B3B" w:rsidP="00714B3B">
      <w:pPr>
        <w:jc w:val="center"/>
        <w:rPr>
          <w:rFonts w:ascii="Segoe UI" w:hAnsi="Segoe UI" w:cs="Segoe UI"/>
          <w:i/>
          <w:iCs/>
        </w:rPr>
      </w:pPr>
      <w:hyperlink r:id="rId10" w:history="1">
        <w:r w:rsidRPr="00F53F4B">
          <w:rPr>
            <w:rStyle w:val="Hyperlink"/>
            <w:rFonts w:ascii="Segoe UI" w:hAnsi="Segoe UI" w:cs="Segoe UI"/>
            <w:i/>
            <w:iCs/>
          </w:rPr>
          <w:t>elsayulandri</w:t>
        </w:r>
        <w:r w:rsidRPr="00F53F4B">
          <w:rPr>
            <w:rStyle w:val="Hyperlink"/>
            <w:rFonts w:ascii="Segoe UI" w:hAnsi="Segoe UI" w:cs="Segoe UI"/>
            <w:i/>
            <w:iCs/>
          </w:rPr>
          <w:t>@upi.edu</w:t>
        </w:r>
      </w:hyperlink>
    </w:p>
    <w:p w:rsidR="00714B3B" w:rsidRDefault="00714B3B" w:rsidP="00B67708">
      <w:pPr>
        <w:jc w:val="center"/>
        <w:rPr>
          <w:rFonts w:ascii="Segoe UI" w:hAnsi="Segoe UI" w:cs="Segoe UI"/>
          <w:i/>
          <w:iCs/>
        </w:rPr>
      </w:pPr>
    </w:p>
    <w:p w:rsidR="00E3169B" w:rsidRDefault="00124BA4" w:rsidP="00E3169B">
      <w:pPr>
        <w:spacing w:after="240"/>
        <w:rPr>
          <w:rFonts w:ascii="Segoe UI" w:hAnsi="Segoe UI" w:cs="Segoe UI"/>
          <w:bCs/>
          <w:sz w:val="26"/>
          <w:szCs w:val="26"/>
          <w:lang w:val="id-ID"/>
        </w:rPr>
      </w:pPr>
      <w:proofErr w:type="spellStart"/>
      <w:r w:rsidRPr="0066734E">
        <w:rPr>
          <w:rFonts w:ascii="Segoe UI" w:hAnsi="Segoe UI" w:cs="Segoe UI"/>
          <w:b/>
          <w:sz w:val="26"/>
          <w:szCs w:val="26"/>
        </w:rPr>
        <w:t>Abstrak</w:t>
      </w:r>
      <w:proofErr w:type="spellEnd"/>
      <w:r>
        <w:rPr>
          <w:rFonts w:ascii="Segoe UI" w:hAnsi="Segoe UI" w:cs="Segoe UI"/>
          <w:b/>
          <w:sz w:val="26"/>
          <w:szCs w:val="26"/>
          <w:lang w:val="id-ID"/>
        </w:rPr>
        <w:t xml:space="preserve"> </w:t>
      </w:r>
    </w:p>
    <w:p w:rsidR="00E3169B" w:rsidRDefault="00E3169B" w:rsidP="00AB3498">
      <w:pPr>
        <w:spacing w:after="240"/>
        <w:jc w:val="both"/>
        <w:rPr>
          <w:rFonts w:ascii="Segoe UI" w:hAnsi="Segoe UI" w:cs="Segoe UI"/>
          <w:bCs/>
          <w:sz w:val="26"/>
          <w:szCs w:val="26"/>
          <w:lang w:val="id-ID"/>
        </w:rPr>
      </w:pPr>
      <w:r w:rsidRPr="00E3169B">
        <w:rPr>
          <w:rFonts w:ascii="Garamond" w:eastAsia="Calibri" w:hAnsi="Garamond"/>
          <w:color w:val="000000" w:themeColor="text1"/>
          <w:sz w:val="26"/>
          <w:szCs w:val="26"/>
          <w:lang w:val="id-ID"/>
        </w:rPr>
        <w:t xml:space="preserve">Tujuan dari penelitian ini adalah untuk menguji efektivitas pembiayaan dan struktur mikro pasar Usaha Mikro, Kecil, dan Menengah (UMKM) di Indonesia. Secara khusus, penelitian ini membandingkan sektor konvensional dengan sektor yang sesuai syariah. Penelitian ini menggunakan </w:t>
      </w:r>
      <w:proofErr w:type="spellStart"/>
      <w:r w:rsidRPr="00E3169B">
        <w:rPr>
          <w:rFonts w:ascii="Garamond" w:eastAsia="Calibri" w:hAnsi="Garamond"/>
          <w:color w:val="000000" w:themeColor="text1"/>
          <w:sz w:val="26"/>
          <w:szCs w:val="26"/>
          <w:lang w:val="id-ID"/>
        </w:rPr>
        <w:t>Structural</w:t>
      </w:r>
      <w:proofErr w:type="spellEnd"/>
      <w:r w:rsidRPr="00E3169B">
        <w:rPr>
          <w:rFonts w:ascii="Garamond" w:eastAsia="Calibri" w:hAnsi="Garamond"/>
          <w:color w:val="000000" w:themeColor="text1"/>
          <w:sz w:val="26"/>
          <w:szCs w:val="26"/>
          <w:lang w:val="id-ID"/>
        </w:rPr>
        <w:t xml:space="preserve"> </w:t>
      </w:r>
      <w:proofErr w:type="spellStart"/>
      <w:r w:rsidRPr="00E3169B">
        <w:rPr>
          <w:rFonts w:ascii="Garamond" w:eastAsia="Calibri" w:hAnsi="Garamond"/>
          <w:color w:val="000000" w:themeColor="text1"/>
          <w:sz w:val="26"/>
          <w:szCs w:val="26"/>
          <w:lang w:val="id-ID"/>
        </w:rPr>
        <w:t>Equation</w:t>
      </w:r>
      <w:proofErr w:type="spellEnd"/>
      <w:r w:rsidRPr="00E3169B">
        <w:rPr>
          <w:rFonts w:ascii="Garamond" w:eastAsia="Calibri" w:hAnsi="Garamond"/>
          <w:color w:val="000000" w:themeColor="text1"/>
          <w:sz w:val="26"/>
          <w:szCs w:val="26"/>
          <w:lang w:val="id-ID"/>
        </w:rPr>
        <w:t xml:space="preserve"> Modeling dengan </w:t>
      </w:r>
      <w:proofErr w:type="spellStart"/>
      <w:r w:rsidRPr="00E3169B">
        <w:rPr>
          <w:rFonts w:ascii="Garamond" w:eastAsia="Calibri" w:hAnsi="Garamond"/>
          <w:color w:val="000000" w:themeColor="text1"/>
          <w:sz w:val="26"/>
          <w:szCs w:val="26"/>
          <w:lang w:val="id-ID"/>
        </w:rPr>
        <w:t>Partial</w:t>
      </w:r>
      <w:proofErr w:type="spellEnd"/>
      <w:r w:rsidRPr="00E3169B">
        <w:rPr>
          <w:rFonts w:ascii="Garamond" w:eastAsia="Calibri" w:hAnsi="Garamond"/>
          <w:color w:val="000000" w:themeColor="text1"/>
          <w:sz w:val="26"/>
          <w:szCs w:val="26"/>
          <w:lang w:val="id-ID"/>
        </w:rPr>
        <w:t xml:space="preserve"> </w:t>
      </w:r>
      <w:proofErr w:type="spellStart"/>
      <w:r w:rsidRPr="00E3169B">
        <w:rPr>
          <w:rFonts w:ascii="Garamond" w:eastAsia="Calibri" w:hAnsi="Garamond"/>
          <w:color w:val="000000" w:themeColor="text1"/>
          <w:sz w:val="26"/>
          <w:szCs w:val="26"/>
          <w:lang w:val="id-ID"/>
        </w:rPr>
        <w:t>Least</w:t>
      </w:r>
      <w:proofErr w:type="spellEnd"/>
      <w:r w:rsidRPr="00E3169B">
        <w:rPr>
          <w:rFonts w:ascii="Garamond" w:eastAsia="Calibri" w:hAnsi="Garamond"/>
          <w:color w:val="000000" w:themeColor="text1"/>
          <w:sz w:val="26"/>
          <w:szCs w:val="26"/>
          <w:lang w:val="id-ID"/>
        </w:rPr>
        <w:t xml:space="preserve"> </w:t>
      </w:r>
      <w:proofErr w:type="spellStart"/>
      <w:r w:rsidRPr="00E3169B">
        <w:rPr>
          <w:rFonts w:ascii="Garamond" w:eastAsia="Calibri" w:hAnsi="Garamond"/>
          <w:color w:val="000000" w:themeColor="text1"/>
          <w:sz w:val="26"/>
          <w:szCs w:val="26"/>
          <w:lang w:val="id-ID"/>
        </w:rPr>
        <w:t>Squares</w:t>
      </w:r>
      <w:proofErr w:type="spellEnd"/>
      <w:r w:rsidRPr="00E3169B">
        <w:rPr>
          <w:rFonts w:ascii="Garamond" w:eastAsia="Calibri" w:hAnsi="Garamond"/>
          <w:color w:val="000000" w:themeColor="text1"/>
          <w:sz w:val="26"/>
          <w:szCs w:val="26"/>
          <w:lang w:val="id-ID"/>
        </w:rPr>
        <w:t xml:space="preserve"> (SEM-PLS 4) untuk menguji akses pembiayaan, penggunaan agunan, dan kemampuan membayar dengan sampel 132 UMKM. Hasil penelitian menunjukkan adanya variasi yang berbeda antara UMKM konvensional dan UMKM yang patuh terhadap syariah, menggarisbawahi pengaruh elemen </w:t>
      </w:r>
      <w:proofErr w:type="spellStart"/>
      <w:r w:rsidRPr="00E3169B">
        <w:rPr>
          <w:rFonts w:ascii="Garamond" w:eastAsia="Calibri" w:hAnsi="Garamond"/>
          <w:color w:val="000000" w:themeColor="text1"/>
          <w:sz w:val="26"/>
          <w:szCs w:val="26"/>
          <w:lang w:val="id-ID"/>
        </w:rPr>
        <w:t>mikrostruktur</w:t>
      </w:r>
      <w:proofErr w:type="spellEnd"/>
      <w:r w:rsidRPr="00E3169B">
        <w:rPr>
          <w:rFonts w:ascii="Garamond" w:eastAsia="Calibri" w:hAnsi="Garamond"/>
          <w:color w:val="000000" w:themeColor="text1"/>
          <w:sz w:val="26"/>
          <w:szCs w:val="26"/>
          <w:lang w:val="id-ID"/>
        </w:rPr>
        <w:t xml:space="preserve"> pasar terhadap akses keuangan. UMKM yang mematuhi hukum syariah menunjukkan, khususnya, peningkatan tingkat akses terhadap modal dan pemanfaatan agunan. Penelitian ini memberikan kontribusi yang berharga bagi pemahaman dinamika sektoral dan memberikan implikasi praktis bagi para pembuat kebijakan, lembaga keuangan, dan UMKM di Indonesia.</w:t>
      </w:r>
    </w:p>
    <w:p w:rsidR="00124BA4" w:rsidRPr="00E3169B" w:rsidRDefault="00124BA4" w:rsidP="00E3169B">
      <w:pPr>
        <w:spacing w:after="240"/>
        <w:rPr>
          <w:rFonts w:ascii="Segoe UI" w:hAnsi="Segoe UI" w:cs="Segoe UI"/>
          <w:bCs/>
          <w:sz w:val="26"/>
          <w:szCs w:val="26"/>
          <w:lang w:val="id-ID"/>
        </w:rPr>
      </w:pPr>
      <w:r w:rsidRPr="00E3169B">
        <w:rPr>
          <w:rFonts w:ascii="Garamond" w:eastAsia="Calibri" w:hAnsi="Garamond"/>
          <w:color w:val="000000" w:themeColor="text1"/>
          <w:sz w:val="26"/>
          <w:szCs w:val="26"/>
          <w:lang w:val="id-ID"/>
        </w:rPr>
        <w:t xml:space="preserve">Kata Kunci: </w:t>
      </w:r>
      <w:r w:rsidR="00E3169B" w:rsidRPr="00E3169B">
        <w:rPr>
          <w:rFonts w:ascii="Garamond" w:eastAsia="Calibri" w:hAnsi="Garamond"/>
          <w:color w:val="000000" w:themeColor="text1"/>
          <w:sz w:val="26"/>
          <w:szCs w:val="26"/>
        </w:rPr>
        <w:t>Market Micros</w:t>
      </w:r>
      <w:proofErr w:type="spellStart"/>
      <w:r w:rsidR="00E3169B" w:rsidRPr="00E3169B">
        <w:rPr>
          <w:rFonts w:ascii="Garamond" w:eastAsia="Calibri" w:hAnsi="Garamond"/>
          <w:color w:val="000000" w:themeColor="text1"/>
          <w:sz w:val="26"/>
          <w:szCs w:val="26"/>
          <w:lang w:val="id-ID"/>
        </w:rPr>
        <w:t>truktur</w:t>
      </w:r>
      <w:proofErr w:type="spellEnd"/>
      <w:r w:rsidR="00E3169B" w:rsidRPr="00E3169B">
        <w:rPr>
          <w:rFonts w:ascii="Garamond" w:eastAsia="Calibri" w:hAnsi="Garamond"/>
          <w:color w:val="000000" w:themeColor="text1"/>
          <w:sz w:val="26"/>
          <w:szCs w:val="26"/>
          <w:lang w:val="id-ID"/>
        </w:rPr>
        <w:t>, Efisiensi Pembiayaan, UMKM, Syariah, Konvensional, Indonesia</w:t>
      </w:r>
    </w:p>
    <w:p w:rsidR="00124BA4" w:rsidRDefault="00124BA4" w:rsidP="00E3169B">
      <w:pPr>
        <w:autoSpaceDE w:val="0"/>
        <w:autoSpaceDN w:val="0"/>
        <w:adjustRightInd w:val="0"/>
        <w:spacing w:after="240"/>
        <w:jc w:val="both"/>
        <w:rPr>
          <w:rFonts w:ascii="Garamond" w:eastAsia="Calibri" w:hAnsi="Garamond"/>
          <w:sz w:val="26"/>
          <w:szCs w:val="26"/>
          <w:lang w:val="id-ID"/>
        </w:rPr>
      </w:pPr>
      <w:proofErr w:type="spellStart"/>
      <w:r w:rsidRPr="006F48B5">
        <w:rPr>
          <w:rFonts w:ascii="Segoe UI" w:eastAsia="Calibri" w:hAnsi="Segoe UI" w:cs="Segoe UI"/>
          <w:b/>
          <w:bCs/>
          <w:sz w:val="26"/>
          <w:szCs w:val="26"/>
          <w:lang w:val="id-ID"/>
        </w:rPr>
        <w:t>Abstract</w:t>
      </w:r>
      <w:proofErr w:type="spellEnd"/>
      <w:r>
        <w:rPr>
          <w:rFonts w:ascii="Garamond" w:eastAsia="Calibri" w:hAnsi="Garamond"/>
          <w:sz w:val="26"/>
          <w:szCs w:val="26"/>
          <w:lang w:val="id-ID"/>
        </w:rPr>
        <w:t xml:space="preserve"> </w:t>
      </w:r>
    </w:p>
    <w:p w:rsidR="00124BA4" w:rsidRPr="00D5402E" w:rsidRDefault="00714B3B" w:rsidP="00124BA4">
      <w:pPr>
        <w:autoSpaceDE w:val="0"/>
        <w:autoSpaceDN w:val="0"/>
        <w:adjustRightInd w:val="0"/>
        <w:jc w:val="both"/>
        <w:rPr>
          <w:rFonts w:ascii="Garamond" w:hAnsi="Garamond"/>
          <w:i/>
          <w:iCs/>
          <w:color w:val="FF0000"/>
          <w:sz w:val="26"/>
          <w:szCs w:val="26"/>
          <w:lang w:val="id-ID"/>
        </w:rPr>
      </w:pPr>
      <w:r w:rsidRPr="00714B3B">
        <w:rPr>
          <w:rFonts w:ascii="Garamond" w:hAnsi="Garamond"/>
          <w:i/>
          <w:iCs/>
          <w:sz w:val="26"/>
          <w:szCs w:val="26"/>
        </w:rPr>
        <w:t>The objective of this research is to examine the financing efficacy and market microstructure of Micro, Small, and Medium Enterprises (MSMEs) in Indonesia. Specifically, it compares the conventional sector with the sharia-compliant sector. This study employs Structural Equation Modeling with Partial Least Squares (SEM-PLS 4) to examine access to financing, utilization of collateral, and ability to pay with a sample of 132 MSMEs. The results of the study demonstrate distinct variations between conventional and sharia-compliant MSMEs, underscoring the influence of market microstructure elements on financial accessibility. SMBs that adhere to sharia law demonstrate, in particular, increased levels of access to capital and utilization of collateral. This research makes a valuable contribution to the comprehension of sectoral dynamics and provides policymakers, financial institutions, and MSMEs in Indonesia with practical implications</w:t>
      </w:r>
      <w:r>
        <w:rPr>
          <w:rFonts w:ascii="Garamond" w:hAnsi="Garamond"/>
          <w:i/>
          <w:iCs/>
          <w:color w:val="FF0000"/>
          <w:sz w:val="26"/>
          <w:szCs w:val="26"/>
        </w:rPr>
        <w:t>.</w:t>
      </w:r>
    </w:p>
    <w:p w:rsidR="00124BA4" w:rsidRPr="006F48B5" w:rsidRDefault="00124BA4" w:rsidP="00124BA4">
      <w:pPr>
        <w:autoSpaceDE w:val="0"/>
        <w:autoSpaceDN w:val="0"/>
        <w:adjustRightInd w:val="0"/>
        <w:jc w:val="both"/>
        <w:rPr>
          <w:rFonts w:ascii="Garamond" w:hAnsi="Garamond"/>
          <w:i/>
          <w:iCs/>
          <w:sz w:val="26"/>
          <w:szCs w:val="26"/>
          <w:lang w:val="id-ID"/>
        </w:rPr>
      </w:pPr>
    </w:p>
    <w:p w:rsidR="00714B3B" w:rsidRPr="00714B3B" w:rsidRDefault="00124BA4" w:rsidP="00714B3B">
      <w:pPr>
        <w:rPr>
          <w:rFonts w:ascii="Garamond" w:hAnsi="Garamond"/>
          <w:b/>
          <w:i/>
          <w:iCs/>
          <w:color w:val="000000" w:themeColor="text1"/>
        </w:rPr>
      </w:pPr>
      <w:r w:rsidRPr="00714B3B">
        <w:rPr>
          <w:rFonts w:ascii="Garamond" w:hAnsi="Garamond"/>
          <w:b/>
          <w:i/>
          <w:iCs/>
          <w:color w:val="000000" w:themeColor="text1"/>
          <w:sz w:val="26"/>
          <w:szCs w:val="26"/>
          <w:lang w:val="id-ID"/>
        </w:rPr>
        <w:t xml:space="preserve">Keywords: </w:t>
      </w:r>
      <w:r w:rsidR="00714B3B" w:rsidRPr="00714B3B">
        <w:rPr>
          <w:rFonts w:ascii="Garamond" w:hAnsi="Garamond"/>
          <w:b/>
          <w:i/>
          <w:iCs/>
          <w:color w:val="000000" w:themeColor="text1"/>
        </w:rPr>
        <w:t>Market Microstructure, Financing Efficiency, MSMEs, Sharia, Conventional, Indonesia</w:t>
      </w:r>
    </w:p>
    <w:p w:rsidR="00413B72" w:rsidRPr="00E3169B" w:rsidRDefault="00124BA4" w:rsidP="00E3169B">
      <w:pPr>
        <w:spacing w:line="247" w:lineRule="auto"/>
        <w:rPr>
          <w:b/>
          <w:bCs/>
          <w:color w:val="000000" w:themeColor="text1"/>
          <w:lang w:val="id-ID"/>
        </w:rPr>
      </w:pPr>
      <w:proofErr w:type="spellStart"/>
      <w:r w:rsidRPr="00714B3B">
        <w:rPr>
          <w:rFonts w:ascii="Garamond" w:hAnsi="Garamond"/>
          <w:b/>
          <w:i/>
          <w:iCs/>
          <w:color w:val="000000" w:themeColor="text1"/>
          <w:sz w:val="26"/>
          <w:szCs w:val="26"/>
          <w:lang w:val="id-ID"/>
        </w:rPr>
        <w:t>separated</w:t>
      </w:r>
      <w:proofErr w:type="spellEnd"/>
      <w:r w:rsidRPr="00714B3B">
        <w:rPr>
          <w:rFonts w:ascii="Garamond" w:hAnsi="Garamond"/>
          <w:b/>
          <w:i/>
          <w:iCs/>
          <w:color w:val="000000" w:themeColor="text1"/>
          <w:sz w:val="26"/>
          <w:szCs w:val="26"/>
          <w:lang w:val="id-ID"/>
        </w:rPr>
        <w:t xml:space="preserve"> </w:t>
      </w:r>
      <w:proofErr w:type="spellStart"/>
      <w:r w:rsidRPr="00714B3B">
        <w:rPr>
          <w:rFonts w:ascii="Garamond" w:hAnsi="Garamond"/>
          <w:b/>
          <w:i/>
          <w:iCs/>
          <w:color w:val="000000" w:themeColor="text1"/>
          <w:sz w:val="26"/>
          <w:szCs w:val="26"/>
          <w:lang w:val="id-ID"/>
        </w:rPr>
        <w:t>using</w:t>
      </w:r>
      <w:proofErr w:type="spellEnd"/>
      <w:r>
        <w:rPr>
          <w:b/>
          <w:bCs/>
          <w:lang w:val="id-ID"/>
        </w:rPr>
        <w:br w:type="page"/>
      </w:r>
    </w:p>
    <w:p w:rsidR="00714B3B" w:rsidRPr="00714B3B" w:rsidRDefault="00AB3498" w:rsidP="00714B3B">
      <w:pPr>
        <w:pStyle w:val="DaftarParagraf"/>
        <w:numPr>
          <w:ilvl w:val="0"/>
          <w:numId w:val="16"/>
        </w:numPr>
        <w:autoSpaceDE w:val="0"/>
        <w:autoSpaceDN w:val="0"/>
        <w:adjustRightInd w:val="0"/>
        <w:spacing w:after="0"/>
        <w:ind w:left="426" w:hanging="426"/>
        <w:jc w:val="both"/>
        <w:rPr>
          <w:rFonts w:ascii="Segoe UI" w:hAnsi="Segoe UI" w:cs="Segoe UI"/>
          <w:b/>
          <w:sz w:val="26"/>
          <w:szCs w:val="26"/>
        </w:rPr>
      </w:pPr>
      <w:proofErr w:type="spellStart"/>
      <w:r>
        <w:rPr>
          <w:rFonts w:ascii="Segoe UI" w:hAnsi="Segoe UI" w:cs="Segoe UI"/>
          <w:b/>
          <w:sz w:val="26"/>
          <w:szCs w:val="26"/>
        </w:rPr>
        <w:lastRenderedPageBreak/>
        <w:t>Pendahuluan</w:t>
      </w:r>
      <w:proofErr w:type="spellEnd"/>
    </w:p>
    <w:p w:rsidR="005C6EB2" w:rsidRPr="00966BD4" w:rsidRDefault="00966BD4" w:rsidP="00966BD4">
      <w:pPr>
        <w:ind w:firstLine="426"/>
        <w:jc w:val="both"/>
        <w:rPr>
          <w:rFonts w:ascii="Garamond" w:hAnsi="Garamond"/>
          <w:sz w:val="26"/>
          <w:szCs w:val="26"/>
        </w:rPr>
      </w:pPr>
      <w:r w:rsidRPr="00966BD4">
        <w:rPr>
          <w:rFonts w:ascii="Garamond" w:hAnsi="Garamond"/>
          <w:sz w:val="26"/>
          <w:szCs w:val="26"/>
        </w:rPr>
        <w:t xml:space="preserve">Di negara-negara </w:t>
      </w:r>
      <w:proofErr w:type="spellStart"/>
      <w:r w:rsidRPr="00966BD4">
        <w:rPr>
          <w:rFonts w:ascii="Garamond" w:hAnsi="Garamond"/>
          <w:sz w:val="26"/>
          <w:szCs w:val="26"/>
        </w:rPr>
        <w:t>berkembang</w:t>
      </w:r>
      <w:proofErr w:type="spellEnd"/>
      <w:r w:rsidRPr="00966BD4">
        <w:rPr>
          <w:rFonts w:ascii="Garamond" w:hAnsi="Garamond"/>
          <w:sz w:val="26"/>
          <w:szCs w:val="26"/>
        </w:rPr>
        <w:t xml:space="preserve">, </w:t>
      </w:r>
      <w:proofErr w:type="spellStart"/>
      <w:r w:rsidRPr="00966BD4">
        <w:rPr>
          <w:rFonts w:ascii="Garamond" w:hAnsi="Garamond"/>
          <w:sz w:val="26"/>
          <w:szCs w:val="26"/>
        </w:rPr>
        <w:t>sektor</w:t>
      </w:r>
      <w:proofErr w:type="spellEnd"/>
      <w:r w:rsidRPr="00966BD4">
        <w:rPr>
          <w:rFonts w:ascii="Garamond" w:hAnsi="Garamond"/>
          <w:sz w:val="26"/>
          <w:szCs w:val="26"/>
        </w:rPr>
        <w:t xml:space="preserve"> Usaha </w:t>
      </w:r>
      <w:proofErr w:type="spellStart"/>
      <w:r w:rsidRPr="00966BD4">
        <w:rPr>
          <w:rFonts w:ascii="Garamond" w:hAnsi="Garamond"/>
          <w:sz w:val="26"/>
          <w:szCs w:val="26"/>
        </w:rPr>
        <w:t>Mikro</w:t>
      </w:r>
      <w:proofErr w:type="spellEnd"/>
      <w:r w:rsidRPr="00966BD4">
        <w:rPr>
          <w:rFonts w:ascii="Garamond" w:hAnsi="Garamond"/>
          <w:sz w:val="26"/>
          <w:szCs w:val="26"/>
        </w:rPr>
        <w:t xml:space="preserve">, Kecil, dan </w:t>
      </w:r>
      <w:proofErr w:type="spellStart"/>
      <w:r w:rsidRPr="00966BD4">
        <w:rPr>
          <w:rFonts w:ascii="Garamond" w:hAnsi="Garamond"/>
          <w:sz w:val="26"/>
          <w:szCs w:val="26"/>
        </w:rPr>
        <w:t>Menengah</w:t>
      </w:r>
      <w:proofErr w:type="spellEnd"/>
      <w:r w:rsidRPr="00966BD4">
        <w:rPr>
          <w:rFonts w:ascii="Garamond" w:hAnsi="Garamond"/>
          <w:sz w:val="26"/>
          <w:szCs w:val="26"/>
        </w:rPr>
        <w:t xml:space="preserve"> (UMKM) sangat </w:t>
      </w:r>
      <w:proofErr w:type="spellStart"/>
      <w:r w:rsidRPr="00966BD4">
        <w:rPr>
          <w:rFonts w:ascii="Garamond" w:hAnsi="Garamond"/>
          <w:sz w:val="26"/>
          <w:szCs w:val="26"/>
        </w:rPr>
        <w:t>diperlukan</w:t>
      </w:r>
      <w:proofErr w:type="spellEnd"/>
      <w:r w:rsidRPr="00966BD4">
        <w:rPr>
          <w:rFonts w:ascii="Garamond" w:hAnsi="Garamond"/>
          <w:sz w:val="26"/>
          <w:szCs w:val="26"/>
        </w:rPr>
        <w:t xml:space="preserve"> </w:t>
      </w:r>
      <w:proofErr w:type="spellStart"/>
      <w:r w:rsidRPr="00966BD4">
        <w:rPr>
          <w:rFonts w:ascii="Garamond" w:hAnsi="Garamond"/>
          <w:sz w:val="26"/>
          <w:szCs w:val="26"/>
        </w:rPr>
        <w:t>untuk</w:t>
      </w:r>
      <w:proofErr w:type="spellEnd"/>
      <w:r w:rsidRPr="00966BD4">
        <w:rPr>
          <w:rFonts w:ascii="Garamond" w:hAnsi="Garamond"/>
          <w:sz w:val="26"/>
          <w:szCs w:val="26"/>
        </w:rPr>
        <w:t xml:space="preserve"> </w:t>
      </w:r>
      <w:proofErr w:type="spellStart"/>
      <w:r w:rsidRPr="00966BD4">
        <w:rPr>
          <w:rFonts w:ascii="Garamond" w:hAnsi="Garamond"/>
          <w:sz w:val="26"/>
          <w:szCs w:val="26"/>
        </w:rPr>
        <w:t>mendorong</w:t>
      </w:r>
      <w:proofErr w:type="spellEnd"/>
      <w:r w:rsidRPr="00966BD4">
        <w:rPr>
          <w:rFonts w:ascii="Garamond" w:hAnsi="Garamond"/>
          <w:sz w:val="26"/>
          <w:szCs w:val="26"/>
        </w:rPr>
        <w:t xml:space="preserve"> </w:t>
      </w:r>
      <w:proofErr w:type="spellStart"/>
      <w:r w:rsidRPr="00966BD4">
        <w:rPr>
          <w:rFonts w:ascii="Garamond" w:hAnsi="Garamond"/>
          <w:sz w:val="26"/>
          <w:szCs w:val="26"/>
        </w:rPr>
        <w:t>inovasi</w:t>
      </w:r>
      <w:proofErr w:type="spellEnd"/>
      <w:r w:rsidRPr="00966BD4">
        <w:rPr>
          <w:rFonts w:ascii="Garamond" w:hAnsi="Garamond"/>
          <w:sz w:val="26"/>
          <w:szCs w:val="26"/>
        </w:rPr>
        <w:t xml:space="preserve">, </w:t>
      </w:r>
      <w:proofErr w:type="spellStart"/>
      <w:r w:rsidRPr="00966BD4">
        <w:rPr>
          <w:rFonts w:ascii="Garamond" w:hAnsi="Garamond"/>
          <w:sz w:val="26"/>
          <w:szCs w:val="26"/>
        </w:rPr>
        <w:t>penciptaan</w:t>
      </w:r>
      <w:proofErr w:type="spellEnd"/>
      <w:r w:rsidRPr="00966BD4">
        <w:rPr>
          <w:rFonts w:ascii="Garamond" w:hAnsi="Garamond"/>
          <w:sz w:val="26"/>
          <w:szCs w:val="26"/>
        </w:rPr>
        <w:t xml:space="preserve"> </w:t>
      </w:r>
      <w:proofErr w:type="spellStart"/>
      <w:r w:rsidRPr="00966BD4">
        <w:rPr>
          <w:rFonts w:ascii="Garamond" w:hAnsi="Garamond"/>
          <w:sz w:val="26"/>
          <w:szCs w:val="26"/>
        </w:rPr>
        <w:t>lapangan</w:t>
      </w:r>
      <w:proofErr w:type="spellEnd"/>
      <w:r w:rsidRPr="00966BD4">
        <w:rPr>
          <w:rFonts w:ascii="Garamond" w:hAnsi="Garamond"/>
          <w:sz w:val="26"/>
          <w:szCs w:val="26"/>
        </w:rPr>
        <w:t xml:space="preserve"> </w:t>
      </w:r>
      <w:proofErr w:type="spellStart"/>
      <w:r w:rsidRPr="00966BD4">
        <w:rPr>
          <w:rFonts w:ascii="Garamond" w:hAnsi="Garamond"/>
          <w:sz w:val="26"/>
          <w:szCs w:val="26"/>
        </w:rPr>
        <w:t>kerja</w:t>
      </w:r>
      <w:proofErr w:type="spellEnd"/>
      <w:r w:rsidRPr="00966BD4">
        <w:rPr>
          <w:rFonts w:ascii="Garamond" w:hAnsi="Garamond"/>
          <w:sz w:val="26"/>
          <w:szCs w:val="26"/>
        </w:rPr>
        <w:t xml:space="preserve">, dan </w:t>
      </w:r>
      <w:proofErr w:type="spellStart"/>
      <w:r w:rsidRPr="00966BD4">
        <w:rPr>
          <w:rFonts w:ascii="Garamond" w:hAnsi="Garamond"/>
          <w:sz w:val="26"/>
          <w:szCs w:val="26"/>
        </w:rPr>
        <w:t>ekspansi</w:t>
      </w:r>
      <w:proofErr w:type="spellEnd"/>
      <w:r w:rsidRPr="00966BD4">
        <w:rPr>
          <w:rFonts w:ascii="Garamond" w:hAnsi="Garamond"/>
          <w:sz w:val="26"/>
          <w:szCs w:val="26"/>
        </w:rPr>
        <w:t xml:space="preserve"> </w:t>
      </w:r>
      <w:proofErr w:type="spellStart"/>
      <w:r w:rsidRPr="00966BD4">
        <w:rPr>
          <w:rFonts w:ascii="Garamond" w:hAnsi="Garamond"/>
          <w:sz w:val="26"/>
          <w:szCs w:val="26"/>
        </w:rPr>
        <w:t>ekonomi</w:t>
      </w:r>
      <w:proofErr w:type="spellEnd"/>
      <w:r w:rsidRPr="00966BD4">
        <w:rPr>
          <w:rFonts w:ascii="Garamond" w:hAnsi="Garamond"/>
          <w:sz w:val="26"/>
          <w:szCs w:val="26"/>
        </w:rPr>
        <w:t>. Usaha-</w:t>
      </w:r>
      <w:proofErr w:type="spellStart"/>
      <w:r w:rsidRPr="00966BD4">
        <w:rPr>
          <w:rFonts w:ascii="Garamond" w:hAnsi="Garamond"/>
          <w:sz w:val="26"/>
          <w:szCs w:val="26"/>
        </w:rPr>
        <w:t>usaha</w:t>
      </w:r>
      <w:proofErr w:type="spellEnd"/>
      <w:r w:rsidRPr="00966BD4">
        <w:rPr>
          <w:rFonts w:ascii="Garamond" w:hAnsi="Garamond"/>
          <w:sz w:val="26"/>
          <w:szCs w:val="26"/>
        </w:rPr>
        <w:t xml:space="preserve"> </w:t>
      </w:r>
      <w:proofErr w:type="spellStart"/>
      <w:r w:rsidRPr="00966BD4">
        <w:rPr>
          <w:rFonts w:ascii="Garamond" w:hAnsi="Garamond"/>
          <w:sz w:val="26"/>
          <w:szCs w:val="26"/>
        </w:rPr>
        <w:t>ini</w:t>
      </w:r>
      <w:proofErr w:type="spellEnd"/>
      <w:r w:rsidRPr="00966BD4">
        <w:rPr>
          <w:rFonts w:ascii="Garamond" w:hAnsi="Garamond"/>
          <w:sz w:val="26"/>
          <w:szCs w:val="26"/>
        </w:rPr>
        <w:t xml:space="preserve"> </w:t>
      </w:r>
      <w:proofErr w:type="spellStart"/>
      <w:r w:rsidRPr="00966BD4">
        <w:rPr>
          <w:rFonts w:ascii="Garamond" w:hAnsi="Garamond"/>
          <w:sz w:val="26"/>
          <w:szCs w:val="26"/>
        </w:rPr>
        <w:t>membantu</w:t>
      </w:r>
      <w:proofErr w:type="spellEnd"/>
      <w:r w:rsidRPr="00966BD4">
        <w:rPr>
          <w:rFonts w:ascii="Garamond" w:hAnsi="Garamond"/>
          <w:sz w:val="26"/>
          <w:szCs w:val="26"/>
        </w:rPr>
        <w:t xml:space="preserve"> </w:t>
      </w:r>
      <w:proofErr w:type="spellStart"/>
      <w:r w:rsidRPr="00966BD4">
        <w:rPr>
          <w:rFonts w:ascii="Garamond" w:hAnsi="Garamond"/>
          <w:sz w:val="26"/>
          <w:szCs w:val="26"/>
        </w:rPr>
        <w:t>mengurangi</w:t>
      </w:r>
      <w:proofErr w:type="spellEnd"/>
      <w:r w:rsidRPr="00966BD4">
        <w:rPr>
          <w:rFonts w:ascii="Garamond" w:hAnsi="Garamond"/>
          <w:sz w:val="26"/>
          <w:szCs w:val="26"/>
        </w:rPr>
        <w:t xml:space="preserve"> </w:t>
      </w:r>
      <w:proofErr w:type="spellStart"/>
      <w:r w:rsidRPr="00966BD4">
        <w:rPr>
          <w:rFonts w:ascii="Garamond" w:hAnsi="Garamond"/>
          <w:sz w:val="26"/>
          <w:szCs w:val="26"/>
        </w:rPr>
        <w:t>kemiskinan</w:t>
      </w:r>
      <w:proofErr w:type="spellEnd"/>
      <w:r w:rsidRPr="00966BD4">
        <w:rPr>
          <w:rFonts w:ascii="Garamond" w:hAnsi="Garamond"/>
          <w:sz w:val="26"/>
          <w:szCs w:val="26"/>
        </w:rPr>
        <w:t xml:space="preserve"> dan </w:t>
      </w:r>
      <w:proofErr w:type="spellStart"/>
      <w:r w:rsidRPr="00966BD4">
        <w:rPr>
          <w:rFonts w:ascii="Garamond" w:hAnsi="Garamond"/>
          <w:sz w:val="26"/>
          <w:szCs w:val="26"/>
        </w:rPr>
        <w:t>pengangguran</w:t>
      </w:r>
      <w:proofErr w:type="spellEnd"/>
      <w:r w:rsidRPr="00966BD4">
        <w:rPr>
          <w:rFonts w:ascii="Garamond" w:hAnsi="Garamond"/>
          <w:sz w:val="26"/>
          <w:szCs w:val="26"/>
        </w:rPr>
        <w:t xml:space="preserve">, </w:t>
      </w:r>
      <w:proofErr w:type="spellStart"/>
      <w:r w:rsidRPr="00966BD4">
        <w:rPr>
          <w:rFonts w:ascii="Garamond" w:hAnsi="Garamond"/>
          <w:sz w:val="26"/>
          <w:szCs w:val="26"/>
        </w:rPr>
        <w:t>berkontribusi</w:t>
      </w:r>
      <w:proofErr w:type="spellEnd"/>
      <w:r w:rsidRPr="00966BD4">
        <w:rPr>
          <w:rFonts w:ascii="Garamond" w:hAnsi="Garamond"/>
          <w:sz w:val="26"/>
          <w:szCs w:val="26"/>
        </w:rPr>
        <w:t xml:space="preserve"> pada </w:t>
      </w:r>
      <w:proofErr w:type="spellStart"/>
      <w:r w:rsidRPr="00966BD4">
        <w:rPr>
          <w:rFonts w:ascii="Garamond" w:hAnsi="Garamond"/>
          <w:sz w:val="26"/>
          <w:szCs w:val="26"/>
        </w:rPr>
        <w:t>pembangunan</w:t>
      </w:r>
      <w:proofErr w:type="spellEnd"/>
      <w:r w:rsidRPr="00966BD4">
        <w:rPr>
          <w:rFonts w:ascii="Garamond" w:hAnsi="Garamond"/>
          <w:sz w:val="26"/>
          <w:szCs w:val="26"/>
        </w:rPr>
        <w:t xml:space="preserve"> </w:t>
      </w:r>
      <w:proofErr w:type="spellStart"/>
      <w:r w:rsidRPr="00966BD4">
        <w:rPr>
          <w:rFonts w:ascii="Garamond" w:hAnsi="Garamond"/>
          <w:sz w:val="26"/>
          <w:szCs w:val="26"/>
        </w:rPr>
        <w:t>ekonomi</w:t>
      </w:r>
      <w:proofErr w:type="spellEnd"/>
      <w:r w:rsidRPr="00966BD4">
        <w:rPr>
          <w:rFonts w:ascii="Garamond" w:hAnsi="Garamond"/>
          <w:sz w:val="26"/>
          <w:szCs w:val="26"/>
        </w:rPr>
        <w:t xml:space="preserve"> Indonesia, dan </w:t>
      </w:r>
      <w:proofErr w:type="spellStart"/>
      <w:r w:rsidRPr="00966BD4">
        <w:rPr>
          <w:rFonts w:ascii="Garamond" w:hAnsi="Garamond"/>
          <w:sz w:val="26"/>
          <w:szCs w:val="26"/>
        </w:rPr>
        <w:t>menawarkan</w:t>
      </w:r>
      <w:proofErr w:type="spellEnd"/>
      <w:r w:rsidRPr="00966BD4">
        <w:rPr>
          <w:rFonts w:ascii="Garamond" w:hAnsi="Garamond"/>
          <w:sz w:val="26"/>
          <w:szCs w:val="26"/>
        </w:rPr>
        <w:t xml:space="preserve"> </w:t>
      </w:r>
      <w:proofErr w:type="spellStart"/>
      <w:r w:rsidRPr="00966BD4">
        <w:rPr>
          <w:rFonts w:ascii="Garamond" w:hAnsi="Garamond"/>
          <w:sz w:val="26"/>
          <w:szCs w:val="26"/>
        </w:rPr>
        <w:t>layanan</w:t>
      </w:r>
      <w:proofErr w:type="spellEnd"/>
      <w:r w:rsidRPr="00966BD4">
        <w:rPr>
          <w:rFonts w:ascii="Garamond" w:hAnsi="Garamond"/>
          <w:sz w:val="26"/>
          <w:szCs w:val="26"/>
        </w:rPr>
        <w:t xml:space="preserve"> </w:t>
      </w:r>
      <w:proofErr w:type="spellStart"/>
      <w:r w:rsidRPr="00966BD4">
        <w:rPr>
          <w:rFonts w:ascii="Garamond" w:hAnsi="Garamond"/>
          <w:sz w:val="26"/>
          <w:szCs w:val="26"/>
        </w:rPr>
        <w:t>ekonomi</w:t>
      </w:r>
      <w:proofErr w:type="spellEnd"/>
      <w:r w:rsidRPr="00966BD4">
        <w:rPr>
          <w:rFonts w:ascii="Garamond" w:hAnsi="Garamond"/>
          <w:sz w:val="26"/>
          <w:szCs w:val="26"/>
        </w:rPr>
        <w:t xml:space="preserve"> </w:t>
      </w:r>
      <w:proofErr w:type="spellStart"/>
      <w:r w:rsidRPr="00966BD4">
        <w:rPr>
          <w:rFonts w:ascii="Garamond" w:hAnsi="Garamond"/>
          <w:sz w:val="26"/>
          <w:szCs w:val="26"/>
        </w:rPr>
        <w:t>kepada</w:t>
      </w:r>
      <w:proofErr w:type="spellEnd"/>
      <w:r w:rsidRPr="00966BD4">
        <w:rPr>
          <w:rFonts w:ascii="Garamond" w:hAnsi="Garamond"/>
          <w:sz w:val="26"/>
          <w:szCs w:val="26"/>
        </w:rPr>
        <w:t xml:space="preserve"> </w:t>
      </w:r>
      <w:proofErr w:type="spellStart"/>
      <w:r w:rsidRPr="00966BD4">
        <w:rPr>
          <w:rFonts w:ascii="Garamond" w:hAnsi="Garamond"/>
          <w:sz w:val="26"/>
          <w:szCs w:val="26"/>
        </w:rPr>
        <w:t>masyarakat</w:t>
      </w:r>
      <w:proofErr w:type="spellEnd"/>
      <w:r w:rsidRPr="00966BD4">
        <w:rPr>
          <w:rFonts w:ascii="Garamond" w:hAnsi="Garamond"/>
          <w:sz w:val="26"/>
          <w:szCs w:val="26"/>
        </w:rPr>
        <w:t xml:space="preserve"> </w:t>
      </w:r>
      <w:proofErr w:type="spellStart"/>
      <w:r w:rsidRPr="00966BD4">
        <w:rPr>
          <w:rFonts w:ascii="Garamond" w:hAnsi="Garamond"/>
          <w:sz w:val="26"/>
          <w:szCs w:val="26"/>
        </w:rPr>
        <w:t>luas</w:t>
      </w:r>
      <w:proofErr w:type="spellEnd"/>
      <w:r w:rsidRPr="00966BD4">
        <w:rPr>
          <w:rFonts w:ascii="Garamond" w:hAnsi="Garamond"/>
          <w:sz w:val="26"/>
          <w:szCs w:val="26"/>
        </w:rPr>
        <w:t>.</w:t>
      </w:r>
      <w:r w:rsidRPr="00966BD4">
        <w:rPr>
          <w:rFonts w:ascii="Garamond" w:hAnsi="Garamond"/>
          <w:sz w:val="26"/>
          <w:szCs w:val="26"/>
        </w:rPr>
        <w:t xml:space="preserve"> </w:t>
      </w:r>
      <w:r w:rsidR="005C6EB2" w:rsidRPr="00966BD4">
        <w:rPr>
          <w:rFonts w:ascii="Garamond" w:hAnsi="Garamond"/>
          <w:sz w:val="26"/>
          <w:szCs w:val="26"/>
        </w:rPr>
        <w:fldChar w:fldCharType="begin" w:fldLock="1"/>
      </w:r>
      <w:r w:rsidR="005C6EB2" w:rsidRPr="00966BD4">
        <w:rPr>
          <w:rFonts w:ascii="Garamond" w:hAnsi="Garamond"/>
          <w:sz w:val="26"/>
          <w:szCs w:val="26"/>
        </w:rPr>
        <w:instrText>ADDIN CSL_CITATION {"citationItems":[{"id":"ITEM-1","itemData":{"ISSN":"2964-2493","author":[{"dropping-particle":"","family":"Yose","given":"Rayhan Fahriza","non-dropping-particle":"","parse-names":false,"suffix":""}],"container-title":"AURELIA: Jurnal Penelitian dan Pengabdian Masyarakat Indonesia","id":"ITEM-1","issue":"2","issued":{"date-parts":[["2023"]]},"page":"1211-1214","title":"Job Creation Efforts through Empowering Micro, Small and Medium Enterprises","type":"article-journal","volume":"2"},"uris":["http://www.mendeley.com/documents/?uuid=542f179c-41cd-45bd-9e59-35c1e3f1d8a4","http://www.mendeley.com/documents/?uuid=fa8d3042-1af5-4767-8ca7-a322322ddb75"]}],"mendeley":{"formattedCitation":"(Yose, 2023)","plainTextFormattedCitation":"(Yose, 2023)","previouslyFormattedCitation":"(Yose, 2023)"},"properties":{"noteIndex":0},"schema":"https://github.com/citation-style-language/schema/raw/master/csl-citation.json"}</w:instrText>
      </w:r>
      <w:r w:rsidR="005C6EB2" w:rsidRPr="00966BD4">
        <w:rPr>
          <w:rFonts w:ascii="Garamond" w:hAnsi="Garamond"/>
          <w:sz w:val="26"/>
          <w:szCs w:val="26"/>
        </w:rPr>
        <w:fldChar w:fldCharType="separate"/>
      </w:r>
      <w:r w:rsidR="005C6EB2" w:rsidRPr="00966BD4">
        <w:rPr>
          <w:rFonts w:ascii="Garamond" w:hAnsi="Garamond"/>
          <w:noProof/>
          <w:sz w:val="26"/>
          <w:szCs w:val="26"/>
        </w:rPr>
        <w:t>(Yose, 2023)</w:t>
      </w:r>
      <w:r w:rsidR="005C6EB2" w:rsidRPr="00966BD4">
        <w:rPr>
          <w:rFonts w:ascii="Garamond" w:hAnsi="Garamond"/>
          <w:sz w:val="26"/>
          <w:szCs w:val="26"/>
        </w:rPr>
        <w:fldChar w:fldCharType="end"/>
      </w:r>
      <w:r w:rsidR="005C6EB2" w:rsidRPr="00966BD4">
        <w:rPr>
          <w:rFonts w:ascii="Garamond" w:hAnsi="Garamond"/>
          <w:sz w:val="26"/>
          <w:szCs w:val="26"/>
        </w:rPr>
        <w:t xml:space="preserve">. </w:t>
      </w:r>
      <w:proofErr w:type="spellStart"/>
      <w:r w:rsidRPr="00966BD4">
        <w:rPr>
          <w:rFonts w:ascii="Garamond" w:hAnsi="Garamond"/>
          <w:sz w:val="26"/>
          <w:szCs w:val="26"/>
        </w:rPr>
        <w:t>Elemen-elemen</w:t>
      </w:r>
      <w:proofErr w:type="spellEnd"/>
      <w:r w:rsidRPr="00966BD4">
        <w:rPr>
          <w:rFonts w:ascii="Garamond" w:hAnsi="Garamond"/>
          <w:sz w:val="26"/>
          <w:szCs w:val="26"/>
        </w:rPr>
        <w:t xml:space="preserve"> </w:t>
      </w:r>
      <w:proofErr w:type="spellStart"/>
      <w:r w:rsidRPr="00966BD4">
        <w:rPr>
          <w:rFonts w:ascii="Garamond" w:hAnsi="Garamond"/>
          <w:sz w:val="26"/>
          <w:szCs w:val="26"/>
        </w:rPr>
        <w:t>seperti</w:t>
      </w:r>
      <w:proofErr w:type="spellEnd"/>
      <w:r w:rsidRPr="00966BD4">
        <w:rPr>
          <w:rFonts w:ascii="Garamond" w:hAnsi="Garamond"/>
          <w:sz w:val="26"/>
          <w:szCs w:val="26"/>
        </w:rPr>
        <w:t xml:space="preserve"> </w:t>
      </w:r>
      <w:proofErr w:type="spellStart"/>
      <w:r w:rsidRPr="00966BD4">
        <w:rPr>
          <w:rFonts w:ascii="Garamond" w:hAnsi="Garamond"/>
          <w:sz w:val="26"/>
          <w:szCs w:val="26"/>
        </w:rPr>
        <w:t>kapasitas</w:t>
      </w:r>
      <w:proofErr w:type="spellEnd"/>
      <w:r w:rsidRPr="00966BD4">
        <w:rPr>
          <w:rFonts w:ascii="Garamond" w:hAnsi="Garamond"/>
          <w:sz w:val="26"/>
          <w:szCs w:val="26"/>
        </w:rPr>
        <w:t xml:space="preserve"> </w:t>
      </w:r>
      <w:proofErr w:type="spellStart"/>
      <w:r w:rsidRPr="00966BD4">
        <w:rPr>
          <w:rFonts w:ascii="Garamond" w:hAnsi="Garamond"/>
          <w:sz w:val="26"/>
          <w:szCs w:val="26"/>
        </w:rPr>
        <w:t>untuk</w:t>
      </w:r>
      <w:proofErr w:type="spellEnd"/>
      <w:r w:rsidRPr="00966BD4">
        <w:rPr>
          <w:rFonts w:ascii="Garamond" w:hAnsi="Garamond"/>
          <w:sz w:val="26"/>
          <w:szCs w:val="26"/>
        </w:rPr>
        <w:t xml:space="preserve"> </w:t>
      </w:r>
      <w:proofErr w:type="spellStart"/>
      <w:r w:rsidRPr="00966BD4">
        <w:rPr>
          <w:rFonts w:ascii="Garamond" w:hAnsi="Garamond"/>
          <w:sz w:val="26"/>
          <w:szCs w:val="26"/>
        </w:rPr>
        <w:t>memperoleh</w:t>
      </w:r>
      <w:proofErr w:type="spellEnd"/>
      <w:r w:rsidRPr="00966BD4">
        <w:rPr>
          <w:rFonts w:ascii="Garamond" w:hAnsi="Garamond"/>
          <w:sz w:val="26"/>
          <w:szCs w:val="26"/>
        </w:rPr>
        <w:t xml:space="preserve"> </w:t>
      </w:r>
      <w:proofErr w:type="spellStart"/>
      <w:r w:rsidRPr="00966BD4">
        <w:rPr>
          <w:rFonts w:ascii="Garamond" w:hAnsi="Garamond"/>
          <w:sz w:val="26"/>
          <w:szCs w:val="26"/>
        </w:rPr>
        <w:t>informasi</w:t>
      </w:r>
      <w:proofErr w:type="spellEnd"/>
      <w:r w:rsidRPr="00966BD4">
        <w:rPr>
          <w:rFonts w:ascii="Garamond" w:hAnsi="Garamond"/>
          <w:sz w:val="26"/>
          <w:szCs w:val="26"/>
        </w:rPr>
        <w:t xml:space="preserve"> </w:t>
      </w:r>
      <w:proofErr w:type="spellStart"/>
      <w:r w:rsidRPr="00966BD4">
        <w:rPr>
          <w:rFonts w:ascii="Garamond" w:hAnsi="Garamond"/>
          <w:sz w:val="26"/>
          <w:szCs w:val="26"/>
        </w:rPr>
        <w:t>baru</w:t>
      </w:r>
      <w:proofErr w:type="spellEnd"/>
      <w:r w:rsidRPr="00966BD4">
        <w:rPr>
          <w:rFonts w:ascii="Garamond" w:hAnsi="Garamond"/>
          <w:sz w:val="26"/>
          <w:szCs w:val="26"/>
        </w:rPr>
        <w:t xml:space="preserve">, </w:t>
      </w:r>
      <w:proofErr w:type="spellStart"/>
      <w:r w:rsidRPr="00966BD4">
        <w:rPr>
          <w:rFonts w:ascii="Garamond" w:hAnsi="Garamond"/>
          <w:sz w:val="26"/>
          <w:szCs w:val="26"/>
        </w:rPr>
        <w:t>kesiapan</w:t>
      </w:r>
      <w:proofErr w:type="spellEnd"/>
      <w:r w:rsidRPr="00966BD4">
        <w:rPr>
          <w:rFonts w:ascii="Garamond" w:hAnsi="Garamond"/>
          <w:sz w:val="26"/>
          <w:szCs w:val="26"/>
        </w:rPr>
        <w:t xml:space="preserve"> </w:t>
      </w:r>
      <w:proofErr w:type="spellStart"/>
      <w:r w:rsidRPr="00966BD4">
        <w:rPr>
          <w:rFonts w:ascii="Garamond" w:hAnsi="Garamond"/>
          <w:sz w:val="26"/>
          <w:szCs w:val="26"/>
        </w:rPr>
        <w:t>untuk</w:t>
      </w:r>
      <w:proofErr w:type="spellEnd"/>
      <w:r w:rsidRPr="00966BD4">
        <w:rPr>
          <w:rFonts w:ascii="Garamond" w:hAnsi="Garamond"/>
          <w:sz w:val="26"/>
          <w:szCs w:val="26"/>
        </w:rPr>
        <w:t xml:space="preserve"> </w:t>
      </w:r>
      <w:proofErr w:type="spellStart"/>
      <w:r w:rsidRPr="00966BD4">
        <w:rPr>
          <w:rFonts w:ascii="Garamond" w:hAnsi="Garamond"/>
          <w:sz w:val="26"/>
          <w:szCs w:val="26"/>
        </w:rPr>
        <w:t>menerima</w:t>
      </w:r>
      <w:proofErr w:type="spellEnd"/>
      <w:r w:rsidRPr="00966BD4">
        <w:rPr>
          <w:rFonts w:ascii="Garamond" w:hAnsi="Garamond"/>
          <w:sz w:val="26"/>
          <w:szCs w:val="26"/>
        </w:rPr>
        <w:t xml:space="preserve"> </w:t>
      </w:r>
      <w:proofErr w:type="spellStart"/>
      <w:r w:rsidRPr="00966BD4">
        <w:rPr>
          <w:rFonts w:ascii="Garamond" w:hAnsi="Garamond"/>
          <w:sz w:val="26"/>
          <w:szCs w:val="26"/>
        </w:rPr>
        <w:t>perubahan</w:t>
      </w:r>
      <w:proofErr w:type="spellEnd"/>
      <w:r w:rsidRPr="00966BD4">
        <w:rPr>
          <w:rFonts w:ascii="Garamond" w:hAnsi="Garamond"/>
          <w:sz w:val="26"/>
          <w:szCs w:val="26"/>
        </w:rPr>
        <w:t xml:space="preserve">, dan </w:t>
      </w:r>
      <w:proofErr w:type="spellStart"/>
      <w:r w:rsidRPr="00966BD4">
        <w:rPr>
          <w:rFonts w:ascii="Garamond" w:hAnsi="Garamond"/>
          <w:sz w:val="26"/>
          <w:szCs w:val="26"/>
        </w:rPr>
        <w:t>fleksibilitas</w:t>
      </w:r>
      <w:proofErr w:type="spellEnd"/>
      <w:r w:rsidRPr="00966BD4">
        <w:rPr>
          <w:rFonts w:ascii="Garamond" w:hAnsi="Garamond"/>
          <w:sz w:val="26"/>
          <w:szCs w:val="26"/>
        </w:rPr>
        <w:t xml:space="preserve"> </w:t>
      </w:r>
      <w:proofErr w:type="spellStart"/>
      <w:r w:rsidRPr="00966BD4">
        <w:rPr>
          <w:rFonts w:ascii="Garamond" w:hAnsi="Garamond"/>
          <w:sz w:val="26"/>
          <w:szCs w:val="26"/>
        </w:rPr>
        <w:t>untuk</w:t>
      </w:r>
      <w:proofErr w:type="spellEnd"/>
      <w:r w:rsidRPr="00966BD4">
        <w:rPr>
          <w:rFonts w:ascii="Garamond" w:hAnsi="Garamond"/>
          <w:sz w:val="26"/>
          <w:szCs w:val="26"/>
        </w:rPr>
        <w:t xml:space="preserve"> </w:t>
      </w:r>
      <w:proofErr w:type="spellStart"/>
      <w:r w:rsidRPr="00966BD4">
        <w:rPr>
          <w:rFonts w:ascii="Garamond" w:hAnsi="Garamond"/>
          <w:sz w:val="26"/>
          <w:szCs w:val="26"/>
        </w:rPr>
        <w:t>melakukannya</w:t>
      </w:r>
      <w:proofErr w:type="spellEnd"/>
      <w:r w:rsidRPr="00966BD4">
        <w:rPr>
          <w:rFonts w:ascii="Garamond" w:hAnsi="Garamond"/>
          <w:sz w:val="26"/>
          <w:szCs w:val="26"/>
        </w:rPr>
        <w:t xml:space="preserve"> </w:t>
      </w:r>
      <w:proofErr w:type="spellStart"/>
      <w:r w:rsidRPr="00966BD4">
        <w:rPr>
          <w:rFonts w:ascii="Garamond" w:hAnsi="Garamond"/>
          <w:sz w:val="26"/>
          <w:szCs w:val="26"/>
        </w:rPr>
        <w:t>merupakan</w:t>
      </w:r>
      <w:proofErr w:type="spellEnd"/>
      <w:r w:rsidRPr="00966BD4">
        <w:rPr>
          <w:rFonts w:ascii="Garamond" w:hAnsi="Garamond"/>
          <w:sz w:val="26"/>
          <w:szCs w:val="26"/>
        </w:rPr>
        <w:t xml:space="preserve"> </w:t>
      </w:r>
      <w:proofErr w:type="spellStart"/>
      <w:r w:rsidRPr="00966BD4">
        <w:rPr>
          <w:rFonts w:ascii="Garamond" w:hAnsi="Garamond"/>
          <w:sz w:val="26"/>
          <w:szCs w:val="26"/>
        </w:rPr>
        <w:t>faktor</w:t>
      </w:r>
      <w:proofErr w:type="spellEnd"/>
      <w:r w:rsidRPr="00966BD4">
        <w:rPr>
          <w:rFonts w:ascii="Garamond" w:hAnsi="Garamond"/>
          <w:sz w:val="26"/>
          <w:szCs w:val="26"/>
        </w:rPr>
        <w:t xml:space="preserve"> </w:t>
      </w:r>
      <w:proofErr w:type="spellStart"/>
      <w:r w:rsidRPr="00966BD4">
        <w:rPr>
          <w:rFonts w:ascii="Garamond" w:hAnsi="Garamond"/>
          <w:sz w:val="26"/>
          <w:szCs w:val="26"/>
        </w:rPr>
        <w:t>penentu</w:t>
      </w:r>
      <w:proofErr w:type="spellEnd"/>
      <w:r w:rsidRPr="00966BD4">
        <w:rPr>
          <w:rFonts w:ascii="Garamond" w:hAnsi="Garamond"/>
          <w:sz w:val="26"/>
          <w:szCs w:val="26"/>
        </w:rPr>
        <w:t xml:space="preserve"> yang sangat </w:t>
      </w:r>
      <w:proofErr w:type="spellStart"/>
      <w:r w:rsidRPr="00966BD4">
        <w:rPr>
          <w:rFonts w:ascii="Garamond" w:hAnsi="Garamond"/>
          <w:sz w:val="26"/>
          <w:szCs w:val="26"/>
        </w:rPr>
        <w:t>penting</w:t>
      </w:r>
      <w:proofErr w:type="spellEnd"/>
      <w:r w:rsidRPr="00966BD4">
        <w:rPr>
          <w:rFonts w:ascii="Garamond" w:hAnsi="Garamond"/>
          <w:sz w:val="26"/>
          <w:szCs w:val="26"/>
        </w:rPr>
        <w:t xml:space="preserve"> </w:t>
      </w:r>
      <w:proofErr w:type="spellStart"/>
      <w:r w:rsidRPr="00966BD4">
        <w:rPr>
          <w:rFonts w:ascii="Garamond" w:hAnsi="Garamond"/>
          <w:sz w:val="26"/>
          <w:szCs w:val="26"/>
        </w:rPr>
        <w:t>dalam</w:t>
      </w:r>
      <w:proofErr w:type="spellEnd"/>
      <w:r w:rsidRPr="00966BD4">
        <w:rPr>
          <w:rFonts w:ascii="Garamond" w:hAnsi="Garamond"/>
          <w:sz w:val="26"/>
          <w:szCs w:val="26"/>
        </w:rPr>
        <w:t xml:space="preserve"> </w:t>
      </w:r>
      <w:proofErr w:type="spellStart"/>
      <w:r w:rsidRPr="00966BD4">
        <w:rPr>
          <w:rFonts w:ascii="Garamond" w:hAnsi="Garamond"/>
          <w:sz w:val="26"/>
          <w:szCs w:val="26"/>
        </w:rPr>
        <w:t>menentukan</w:t>
      </w:r>
      <w:proofErr w:type="spellEnd"/>
      <w:r w:rsidRPr="00966BD4">
        <w:rPr>
          <w:rFonts w:ascii="Garamond" w:hAnsi="Garamond"/>
          <w:sz w:val="26"/>
          <w:szCs w:val="26"/>
        </w:rPr>
        <w:t xml:space="preserve"> </w:t>
      </w:r>
      <w:proofErr w:type="spellStart"/>
      <w:r w:rsidRPr="00966BD4">
        <w:rPr>
          <w:rFonts w:ascii="Garamond" w:hAnsi="Garamond"/>
          <w:sz w:val="26"/>
          <w:szCs w:val="26"/>
        </w:rPr>
        <w:t>pertumbuhan</w:t>
      </w:r>
      <w:proofErr w:type="spellEnd"/>
      <w:r w:rsidRPr="00966BD4">
        <w:rPr>
          <w:rFonts w:ascii="Garamond" w:hAnsi="Garamond"/>
          <w:sz w:val="26"/>
          <w:szCs w:val="26"/>
        </w:rPr>
        <w:t xml:space="preserve"> dan </w:t>
      </w:r>
      <w:proofErr w:type="spellStart"/>
      <w:r w:rsidRPr="00966BD4">
        <w:rPr>
          <w:rFonts w:ascii="Garamond" w:hAnsi="Garamond"/>
          <w:sz w:val="26"/>
          <w:szCs w:val="26"/>
        </w:rPr>
        <w:t>keberlanjutan</w:t>
      </w:r>
      <w:proofErr w:type="spellEnd"/>
      <w:r w:rsidRPr="00966BD4">
        <w:rPr>
          <w:rFonts w:ascii="Garamond" w:hAnsi="Garamond"/>
          <w:sz w:val="26"/>
          <w:szCs w:val="26"/>
        </w:rPr>
        <w:t xml:space="preserve"> </w:t>
      </w:r>
      <w:proofErr w:type="spellStart"/>
      <w:r w:rsidRPr="00966BD4">
        <w:rPr>
          <w:rFonts w:ascii="Garamond" w:hAnsi="Garamond"/>
          <w:sz w:val="26"/>
          <w:szCs w:val="26"/>
        </w:rPr>
        <w:t>usaha</w:t>
      </w:r>
      <w:proofErr w:type="spellEnd"/>
      <w:r w:rsidRPr="00966BD4">
        <w:rPr>
          <w:rFonts w:ascii="Garamond" w:hAnsi="Garamond"/>
          <w:sz w:val="26"/>
          <w:szCs w:val="26"/>
        </w:rPr>
        <w:t xml:space="preserve"> </w:t>
      </w:r>
      <w:proofErr w:type="spellStart"/>
      <w:r w:rsidRPr="00966BD4">
        <w:rPr>
          <w:rFonts w:ascii="Garamond" w:hAnsi="Garamond"/>
          <w:sz w:val="26"/>
          <w:szCs w:val="26"/>
        </w:rPr>
        <w:t>kecil</w:t>
      </w:r>
      <w:proofErr w:type="spellEnd"/>
      <w:r w:rsidRPr="00966BD4">
        <w:rPr>
          <w:rFonts w:ascii="Garamond" w:hAnsi="Garamond"/>
          <w:sz w:val="26"/>
          <w:szCs w:val="26"/>
        </w:rPr>
        <w:t xml:space="preserve"> dan </w:t>
      </w:r>
      <w:proofErr w:type="spellStart"/>
      <w:r w:rsidRPr="00966BD4">
        <w:rPr>
          <w:rFonts w:ascii="Garamond" w:hAnsi="Garamond"/>
          <w:sz w:val="26"/>
          <w:szCs w:val="26"/>
        </w:rPr>
        <w:t>mikro</w:t>
      </w:r>
      <w:proofErr w:type="spellEnd"/>
      <w:r w:rsidRPr="00966BD4">
        <w:rPr>
          <w:rFonts w:ascii="Garamond" w:hAnsi="Garamond"/>
          <w:sz w:val="26"/>
          <w:szCs w:val="26"/>
        </w:rPr>
        <w:t xml:space="preserve"> </w:t>
      </w:r>
      <w:r w:rsidR="005C6EB2" w:rsidRPr="00966BD4">
        <w:rPr>
          <w:rFonts w:ascii="Garamond" w:hAnsi="Garamond"/>
          <w:sz w:val="26"/>
          <w:szCs w:val="26"/>
        </w:rPr>
        <w:fldChar w:fldCharType="begin" w:fldLock="1"/>
      </w:r>
      <w:r w:rsidR="005C6EB2" w:rsidRPr="00966BD4">
        <w:rPr>
          <w:rFonts w:ascii="Garamond" w:hAnsi="Garamond"/>
          <w:sz w:val="26"/>
          <w:szCs w:val="26"/>
        </w:rPr>
        <w:instrText>ADDIN CSL_CITATION {"citationItems":[{"id":"ITEM-1","itemData":{"author":[{"dropping-particle":"","family":"Mahmood","given":"Athar","non-dropping-particle":"","parse-names":false,"suffix":""},{"dropping-particle":"","family":"Seth","given":"Manisha","non-dropping-particle":"","parse-names":false,"suffix":""}],"container-title":"International Journal of Asian Business and Information Management (IJABIM)","id":"ITEM-1","issue":"1","issued":{"date-parts":[["2023"]]},"page":"1-12","publisher":"IGI Global","title":"The Dynamics of Cognition Process of Micro, Small, and Medium Enterprises (MSMEs): Evidence From India","type":"article-journal","volume":"14"},"uris":["http://www.mendeley.com/documents/?uuid=55257b06-b523-4059-8df1-3932b085c431","http://www.mendeley.com/documents/?uuid=b34fc6b8-48f7-4fc8-8142-a4592d97d17f"]}],"mendeley":{"formattedCitation":"(Mahmood &amp; Seth, 2023)","plainTextFormattedCitation":"(Mahmood &amp; Seth, 2023)","previouslyFormattedCitation":"(Mahmood &amp; Seth, 2023)"},"properties":{"noteIndex":0},"schema":"https://github.com/citation-style-language/schema/raw/master/csl-citation.json"}</w:instrText>
      </w:r>
      <w:r w:rsidR="005C6EB2" w:rsidRPr="00966BD4">
        <w:rPr>
          <w:rFonts w:ascii="Garamond" w:hAnsi="Garamond"/>
          <w:sz w:val="26"/>
          <w:szCs w:val="26"/>
        </w:rPr>
        <w:fldChar w:fldCharType="separate"/>
      </w:r>
      <w:r w:rsidR="005C6EB2" w:rsidRPr="00966BD4">
        <w:rPr>
          <w:rFonts w:ascii="Garamond" w:hAnsi="Garamond"/>
          <w:noProof/>
          <w:sz w:val="26"/>
          <w:szCs w:val="26"/>
        </w:rPr>
        <w:t>(Mahmood &amp; Seth, 2023)</w:t>
      </w:r>
      <w:r w:rsidR="005C6EB2" w:rsidRPr="00966BD4">
        <w:rPr>
          <w:rFonts w:ascii="Garamond" w:hAnsi="Garamond"/>
          <w:sz w:val="26"/>
          <w:szCs w:val="26"/>
        </w:rPr>
        <w:fldChar w:fldCharType="end"/>
      </w:r>
      <w:r w:rsidR="005C6EB2" w:rsidRPr="00966BD4">
        <w:rPr>
          <w:rFonts w:ascii="Garamond" w:hAnsi="Garamond"/>
          <w:sz w:val="26"/>
          <w:szCs w:val="26"/>
        </w:rPr>
        <w:t xml:space="preserve">. </w:t>
      </w:r>
      <w:proofErr w:type="spellStart"/>
      <w:r w:rsidRPr="00966BD4">
        <w:rPr>
          <w:rFonts w:ascii="Garamond" w:hAnsi="Garamond"/>
          <w:sz w:val="26"/>
          <w:szCs w:val="26"/>
        </w:rPr>
        <w:t>Namun</w:t>
      </w:r>
      <w:proofErr w:type="spellEnd"/>
      <w:r w:rsidRPr="00966BD4">
        <w:rPr>
          <w:rFonts w:ascii="Garamond" w:hAnsi="Garamond"/>
          <w:sz w:val="26"/>
          <w:szCs w:val="26"/>
        </w:rPr>
        <w:t xml:space="preserve"> </w:t>
      </w:r>
      <w:proofErr w:type="spellStart"/>
      <w:r w:rsidRPr="00966BD4">
        <w:rPr>
          <w:rFonts w:ascii="Garamond" w:hAnsi="Garamond"/>
          <w:sz w:val="26"/>
          <w:szCs w:val="26"/>
        </w:rPr>
        <w:t>demikian</w:t>
      </w:r>
      <w:proofErr w:type="spellEnd"/>
      <w:r w:rsidRPr="00966BD4">
        <w:rPr>
          <w:rFonts w:ascii="Garamond" w:hAnsi="Garamond"/>
          <w:sz w:val="26"/>
          <w:szCs w:val="26"/>
        </w:rPr>
        <w:t xml:space="preserve">, </w:t>
      </w:r>
      <w:proofErr w:type="spellStart"/>
      <w:r w:rsidRPr="00966BD4">
        <w:rPr>
          <w:rFonts w:ascii="Garamond" w:hAnsi="Garamond"/>
          <w:sz w:val="26"/>
          <w:szCs w:val="26"/>
        </w:rPr>
        <w:t>banyak</w:t>
      </w:r>
      <w:proofErr w:type="spellEnd"/>
      <w:r w:rsidRPr="00966BD4">
        <w:rPr>
          <w:rFonts w:ascii="Garamond" w:hAnsi="Garamond"/>
          <w:sz w:val="26"/>
          <w:szCs w:val="26"/>
        </w:rPr>
        <w:t xml:space="preserve"> </w:t>
      </w:r>
      <w:proofErr w:type="spellStart"/>
      <w:r w:rsidRPr="00966BD4">
        <w:rPr>
          <w:rFonts w:ascii="Garamond" w:hAnsi="Garamond"/>
          <w:sz w:val="26"/>
          <w:szCs w:val="26"/>
        </w:rPr>
        <w:t>variabel</w:t>
      </w:r>
      <w:proofErr w:type="spellEnd"/>
      <w:r w:rsidRPr="00966BD4">
        <w:rPr>
          <w:rFonts w:ascii="Garamond" w:hAnsi="Garamond"/>
          <w:sz w:val="26"/>
          <w:szCs w:val="26"/>
        </w:rPr>
        <w:t xml:space="preserve"> </w:t>
      </w:r>
      <w:proofErr w:type="spellStart"/>
      <w:r w:rsidRPr="00966BD4">
        <w:rPr>
          <w:rFonts w:ascii="Garamond" w:hAnsi="Garamond"/>
          <w:sz w:val="26"/>
          <w:szCs w:val="26"/>
        </w:rPr>
        <w:t>sosio-ekonomi</w:t>
      </w:r>
      <w:proofErr w:type="spellEnd"/>
      <w:r w:rsidRPr="00966BD4">
        <w:rPr>
          <w:rFonts w:ascii="Garamond" w:hAnsi="Garamond"/>
          <w:sz w:val="26"/>
          <w:szCs w:val="26"/>
        </w:rPr>
        <w:t xml:space="preserve">, </w:t>
      </w:r>
      <w:proofErr w:type="spellStart"/>
      <w:r w:rsidRPr="00966BD4">
        <w:rPr>
          <w:rFonts w:ascii="Garamond" w:hAnsi="Garamond"/>
          <w:sz w:val="26"/>
          <w:szCs w:val="26"/>
        </w:rPr>
        <w:t>demografi</w:t>
      </w:r>
      <w:proofErr w:type="spellEnd"/>
      <w:r w:rsidRPr="00966BD4">
        <w:rPr>
          <w:rFonts w:ascii="Garamond" w:hAnsi="Garamond"/>
          <w:sz w:val="26"/>
          <w:szCs w:val="26"/>
        </w:rPr>
        <w:t xml:space="preserve">, </w:t>
      </w:r>
      <w:proofErr w:type="spellStart"/>
      <w:r w:rsidRPr="00966BD4">
        <w:rPr>
          <w:rFonts w:ascii="Garamond" w:hAnsi="Garamond"/>
          <w:sz w:val="26"/>
          <w:szCs w:val="26"/>
        </w:rPr>
        <w:t>lingkungan</w:t>
      </w:r>
      <w:proofErr w:type="spellEnd"/>
      <w:r w:rsidRPr="00966BD4">
        <w:rPr>
          <w:rFonts w:ascii="Garamond" w:hAnsi="Garamond"/>
          <w:sz w:val="26"/>
          <w:szCs w:val="26"/>
        </w:rPr>
        <w:t xml:space="preserve">, dan </w:t>
      </w:r>
      <w:proofErr w:type="spellStart"/>
      <w:r w:rsidRPr="00966BD4">
        <w:rPr>
          <w:rFonts w:ascii="Garamond" w:hAnsi="Garamond"/>
          <w:sz w:val="26"/>
          <w:szCs w:val="26"/>
        </w:rPr>
        <w:t>kebijakan</w:t>
      </w:r>
      <w:proofErr w:type="spellEnd"/>
      <w:r w:rsidRPr="00966BD4">
        <w:rPr>
          <w:rFonts w:ascii="Garamond" w:hAnsi="Garamond"/>
          <w:sz w:val="26"/>
          <w:szCs w:val="26"/>
        </w:rPr>
        <w:t xml:space="preserve"> yang </w:t>
      </w:r>
      <w:proofErr w:type="spellStart"/>
      <w:r w:rsidRPr="00966BD4">
        <w:rPr>
          <w:rFonts w:ascii="Garamond" w:hAnsi="Garamond"/>
          <w:sz w:val="26"/>
          <w:szCs w:val="26"/>
        </w:rPr>
        <w:t>terkait</w:t>
      </w:r>
      <w:proofErr w:type="spellEnd"/>
      <w:r w:rsidRPr="00966BD4">
        <w:rPr>
          <w:rFonts w:ascii="Garamond" w:hAnsi="Garamond"/>
          <w:sz w:val="26"/>
          <w:szCs w:val="26"/>
        </w:rPr>
        <w:t xml:space="preserve"> </w:t>
      </w:r>
      <w:proofErr w:type="spellStart"/>
      <w:r w:rsidRPr="00966BD4">
        <w:rPr>
          <w:rFonts w:ascii="Garamond" w:hAnsi="Garamond"/>
          <w:sz w:val="26"/>
          <w:szCs w:val="26"/>
        </w:rPr>
        <w:t>dapat</w:t>
      </w:r>
      <w:proofErr w:type="spellEnd"/>
      <w:r w:rsidRPr="00966BD4">
        <w:rPr>
          <w:rFonts w:ascii="Garamond" w:hAnsi="Garamond"/>
          <w:sz w:val="26"/>
          <w:szCs w:val="26"/>
        </w:rPr>
        <w:t xml:space="preserve"> </w:t>
      </w:r>
      <w:proofErr w:type="spellStart"/>
      <w:r w:rsidRPr="00966BD4">
        <w:rPr>
          <w:rFonts w:ascii="Garamond" w:hAnsi="Garamond"/>
          <w:sz w:val="26"/>
          <w:szCs w:val="26"/>
        </w:rPr>
        <w:t>menghambat</w:t>
      </w:r>
      <w:proofErr w:type="spellEnd"/>
      <w:r w:rsidRPr="00966BD4">
        <w:rPr>
          <w:rFonts w:ascii="Garamond" w:hAnsi="Garamond"/>
          <w:sz w:val="26"/>
          <w:szCs w:val="26"/>
        </w:rPr>
        <w:t xml:space="preserve"> </w:t>
      </w:r>
      <w:proofErr w:type="spellStart"/>
      <w:r w:rsidRPr="00966BD4">
        <w:rPr>
          <w:rFonts w:ascii="Garamond" w:hAnsi="Garamond"/>
          <w:sz w:val="26"/>
          <w:szCs w:val="26"/>
        </w:rPr>
        <w:t>perluasan</w:t>
      </w:r>
      <w:proofErr w:type="spellEnd"/>
      <w:r w:rsidRPr="00966BD4">
        <w:rPr>
          <w:rFonts w:ascii="Garamond" w:hAnsi="Garamond"/>
          <w:sz w:val="26"/>
          <w:szCs w:val="26"/>
        </w:rPr>
        <w:t xml:space="preserve"> UMKM</w:t>
      </w:r>
      <w:r w:rsidRPr="00966BD4">
        <w:rPr>
          <w:rFonts w:ascii="Garamond" w:hAnsi="Garamond"/>
          <w:sz w:val="26"/>
          <w:szCs w:val="26"/>
        </w:rPr>
        <w:t xml:space="preserve"> </w:t>
      </w:r>
      <w:r w:rsidR="005C6EB2" w:rsidRPr="00966BD4">
        <w:rPr>
          <w:rFonts w:ascii="Garamond" w:hAnsi="Garamond"/>
          <w:sz w:val="26"/>
          <w:szCs w:val="26"/>
        </w:rPr>
        <w:fldChar w:fldCharType="begin" w:fldLock="1"/>
      </w:r>
      <w:r w:rsidR="005C6EB2" w:rsidRPr="00966BD4">
        <w:rPr>
          <w:rFonts w:ascii="Garamond" w:hAnsi="Garamond"/>
          <w:sz w:val="26"/>
          <w:szCs w:val="26"/>
        </w:rPr>
        <w:instrText>ADDIN CSL_CITATION {"citationItems":[{"id":"ITEM-1","itemData":{"ISSN":"2707-2770","author":[{"dropping-particle":"","family":"Ebrahim","given":"Mohammed Seid","non-dropping-particle":"","parse-names":false,"suffix":""}],"container-title":"Ethiopian Journal of Business and Social Science","id":"ITEM-1","issue":"1","issued":{"date-parts":[["2020"]]},"page":"22-41","title":"Analysis on Factors Affecting the Growth of Micro and Small Enterprises: The Case of Gulele Sub-City, Addis Ababa, Ethiopia","type":"article-journal","volume":"3"},"uris":["http://www.mendeley.com/documents/?uuid=d37eccd3-6f3c-4163-b627-1bf0d136b1a1","http://www.mendeley.com/documents/?uuid=51e157c8-4b39-481a-82c1-cd5139c62ae0"]}],"mendeley":{"formattedCitation":"(Ebrahim, 2020)","plainTextFormattedCitation":"(Ebrahim, 2020)","previouslyFormattedCitation":"(Ebrahim, 2020)"},"properties":{"noteIndex":0},"schema":"https://github.com/citation-style-language/schema/raw/master/csl-citation.json"}</w:instrText>
      </w:r>
      <w:r w:rsidR="005C6EB2" w:rsidRPr="00966BD4">
        <w:rPr>
          <w:rFonts w:ascii="Garamond" w:hAnsi="Garamond"/>
          <w:sz w:val="26"/>
          <w:szCs w:val="26"/>
        </w:rPr>
        <w:fldChar w:fldCharType="separate"/>
      </w:r>
      <w:r w:rsidR="005C6EB2" w:rsidRPr="00966BD4">
        <w:rPr>
          <w:rFonts w:ascii="Garamond" w:hAnsi="Garamond"/>
          <w:noProof/>
          <w:sz w:val="26"/>
          <w:szCs w:val="26"/>
        </w:rPr>
        <w:t>(Ebrahim, 2020)</w:t>
      </w:r>
      <w:r w:rsidR="005C6EB2" w:rsidRPr="00966BD4">
        <w:rPr>
          <w:rFonts w:ascii="Garamond" w:hAnsi="Garamond"/>
          <w:sz w:val="26"/>
          <w:szCs w:val="26"/>
        </w:rPr>
        <w:fldChar w:fldCharType="end"/>
      </w:r>
      <w:r w:rsidR="005C6EB2" w:rsidRPr="00966BD4">
        <w:rPr>
          <w:rFonts w:ascii="Garamond" w:hAnsi="Garamond"/>
          <w:sz w:val="26"/>
          <w:szCs w:val="26"/>
        </w:rPr>
        <w:t xml:space="preserve">. </w:t>
      </w:r>
      <w:r w:rsidRPr="00966BD4">
        <w:rPr>
          <w:rFonts w:ascii="Garamond" w:hAnsi="Garamond"/>
          <w:sz w:val="26"/>
          <w:szCs w:val="26"/>
        </w:rPr>
        <w:t xml:space="preserve">Telah </w:t>
      </w:r>
      <w:proofErr w:type="spellStart"/>
      <w:r w:rsidRPr="00966BD4">
        <w:rPr>
          <w:rFonts w:ascii="Garamond" w:hAnsi="Garamond"/>
          <w:sz w:val="26"/>
          <w:szCs w:val="26"/>
        </w:rPr>
        <w:t>ditemukan</w:t>
      </w:r>
      <w:proofErr w:type="spellEnd"/>
      <w:r w:rsidRPr="00966BD4">
        <w:rPr>
          <w:rFonts w:ascii="Garamond" w:hAnsi="Garamond"/>
          <w:sz w:val="26"/>
          <w:szCs w:val="26"/>
        </w:rPr>
        <w:t xml:space="preserve"> </w:t>
      </w:r>
      <w:proofErr w:type="spellStart"/>
      <w:r w:rsidRPr="00966BD4">
        <w:rPr>
          <w:rFonts w:ascii="Garamond" w:hAnsi="Garamond"/>
          <w:sz w:val="26"/>
          <w:szCs w:val="26"/>
        </w:rPr>
        <w:t>bahwa</w:t>
      </w:r>
      <w:proofErr w:type="spellEnd"/>
      <w:r w:rsidRPr="00966BD4">
        <w:rPr>
          <w:rFonts w:ascii="Garamond" w:hAnsi="Garamond"/>
          <w:sz w:val="26"/>
          <w:szCs w:val="26"/>
        </w:rPr>
        <w:t xml:space="preserve"> </w:t>
      </w:r>
      <w:proofErr w:type="spellStart"/>
      <w:r w:rsidRPr="00966BD4">
        <w:rPr>
          <w:rFonts w:ascii="Garamond" w:hAnsi="Garamond"/>
          <w:sz w:val="26"/>
          <w:szCs w:val="26"/>
        </w:rPr>
        <w:t>pendapatan</w:t>
      </w:r>
      <w:proofErr w:type="spellEnd"/>
      <w:r w:rsidRPr="00966BD4">
        <w:rPr>
          <w:rFonts w:ascii="Garamond" w:hAnsi="Garamond"/>
          <w:sz w:val="26"/>
          <w:szCs w:val="26"/>
        </w:rPr>
        <w:t xml:space="preserve"> UMKM di </w:t>
      </w:r>
      <w:proofErr w:type="spellStart"/>
      <w:r w:rsidRPr="00966BD4">
        <w:rPr>
          <w:rFonts w:ascii="Garamond" w:hAnsi="Garamond"/>
          <w:sz w:val="26"/>
          <w:szCs w:val="26"/>
        </w:rPr>
        <w:t>sektor</w:t>
      </w:r>
      <w:proofErr w:type="spellEnd"/>
      <w:r w:rsidRPr="00966BD4">
        <w:rPr>
          <w:rFonts w:ascii="Garamond" w:hAnsi="Garamond"/>
          <w:sz w:val="26"/>
          <w:szCs w:val="26"/>
        </w:rPr>
        <w:t xml:space="preserve"> </w:t>
      </w:r>
      <w:proofErr w:type="spellStart"/>
      <w:r w:rsidRPr="00966BD4">
        <w:rPr>
          <w:rFonts w:ascii="Garamond" w:hAnsi="Garamond"/>
          <w:sz w:val="26"/>
          <w:szCs w:val="26"/>
        </w:rPr>
        <w:t>kuliner</w:t>
      </w:r>
      <w:proofErr w:type="spellEnd"/>
      <w:r w:rsidRPr="00966BD4">
        <w:rPr>
          <w:rFonts w:ascii="Garamond" w:hAnsi="Garamond"/>
          <w:sz w:val="26"/>
          <w:szCs w:val="26"/>
        </w:rPr>
        <w:t xml:space="preserve"> </w:t>
      </w:r>
      <w:proofErr w:type="spellStart"/>
      <w:r w:rsidRPr="00966BD4">
        <w:rPr>
          <w:rFonts w:ascii="Garamond" w:hAnsi="Garamond"/>
          <w:sz w:val="26"/>
          <w:szCs w:val="26"/>
        </w:rPr>
        <w:t>dipengaruhi</w:t>
      </w:r>
      <w:proofErr w:type="spellEnd"/>
      <w:r w:rsidRPr="00966BD4">
        <w:rPr>
          <w:rFonts w:ascii="Garamond" w:hAnsi="Garamond"/>
          <w:sz w:val="26"/>
          <w:szCs w:val="26"/>
        </w:rPr>
        <w:t xml:space="preserve"> oleh </w:t>
      </w:r>
      <w:proofErr w:type="spellStart"/>
      <w:r w:rsidRPr="00966BD4">
        <w:rPr>
          <w:rFonts w:ascii="Garamond" w:hAnsi="Garamond"/>
          <w:sz w:val="26"/>
          <w:szCs w:val="26"/>
        </w:rPr>
        <w:t>variabel-variabel</w:t>
      </w:r>
      <w:proofErr w:type="spellEnd"/>
      <w:r w:rsidRPr="00966BD4">
        <w:rPr>
          <w:rFonts w:ascii="Garamond" w:hAnsi="Garamond"/>
          <w:sz w:val="26"/>
          <w:szCs w:val="26"/>
        </w:rPr>
        <w:t xml:space="preserve"> </w:t>
      </w:r>
      <w:proofErr w:type="spellStart"/>
      <w:r w:rsidRPr="00966BD4">
        <w:rPr>
          <w:rFonts w:ascii="Garamond" w:hAnsi="Garamond"/>
          <w:sz w:val="26"/>
          <w:szCs w:val="26"/>
        </w:rPr>
        <w:t>seperti</w:t>
      </w:r>
      <w:proofErr w:type="spellEnd"/>
      <w:r w:rsidRPr="00966BD4">
        <w:rPr>
          <w:rFonts w:ascii="Garamond" w:hAnsi="Garamond"/>
          <w:sz w:val="26"/>
          <w:szCs w:val="26"/>
        </w:rPr>
        <w:t xml:space="preserve"> modal </w:t>
      </w:r>
      <w:proofErr w:type="spellStart"/>
      <w:r w:rsidRPr="00966BD4">
        <w:rPr>
          <w:rFonts w:ascii="Garamond" w:hAnsi="Garamond"/>
          <w:sz w:val="26"/>
          <w:szCs w:val="26"/>
        </w:rPr>
        <w:t>usaha</w:t>
      </w:r>
      <w:proofErr w:type="spellEnd"/>
      <w:r w:rsidRPr="00966BD4">
        <w:rPr>
          <w:rFonts w:ascii="Garamond" w:hAnsi="Garamond"/>
          <w:sz w:val="26"/>
          <w:szCs w:val="26"/>
        </w:rPr>
        <w:t xml:space="preserve">, </w:t>
      </w:r>
      <w:proofErr w:type="spellStart"/>
      <w:r w:rsidRPr="00966BD4">
        <w:rPr>
          <w:rFonts w:ascii="Garamond" w:hAnsi="Garamond"/>
          <w:sz w:val="26"/>
          <w:szCs w:val="26"/>
        </w:rPr>
        <w:t>jumlah</w:t>
      </w:r>
      <w:proofErr w:type="spellEnd"/>
      <w:r w:rsidRPr="00966BD4">
        <w:rPr>
          <w:rFonts w:ascii="Garamond" w:hAnsi="Garamond"/>
          <w:sz w:val="26"/>
          <w:szCs w:val="26"/>
        </w:rPr>
        <w:t xml:space="preserve"> </w:t>
      </w:r>
      <w:proofErr w:type="spellStart"/>
      <w:r w:rsidRPr="00966BD4">
        <w:rPr>
          <w:rFonts w:ascii="Garamond" w:hAnsi="Garamond"/>
          <w:sz w:val="26"/>
          <w:szCs w:val="26"/>
        </w:rPr>
        <w:t>tenaga</w:t>
      </w:r>
      <w:proofErr w:type="spellEnd"/>
      <w:r w:rsidRPr="00966BD4">
        <w:rPr>
          <w:rFonts w:ascii="Garamond" w:hAnsi="Garamond"/>
          <w:sz w:val="26"/>
          <w:szCs w:val="26"/>
        </w:rPr>
        <w:t xml:space="preserve"> </w:t>
      </w:r>
      <w:proofErr w:type="spellStart"/>
      <w:r w:rsidRPr="00966BD4">
        <w:rPr>
          <w:rFonts w:ascii="Garamond" w:hAnsi="Garamond"/>
          <w:sz w:val="26"/>
          <w:szCs w:val="26"/>
        </w:rPr>
        <w:t>kerja</w:t>
      </w:r>
      <w:proofErr w:type="spellEnd"/>
      <w:r w:rsidRPr="00966BD4">
        <w:rPr>
          <w:rFonts w:ascii="Garamond" w:hAnsi="Garamond"/>
          <w:sz w:val="26"/>
          <w:szCs w:val="26"/>
        </w:rPr>
        <w:t xml:space="preserve">, </w:t>
      </w:r>
      <w:proofErr w:type="spellStart"/>
      <w:r w:rsidRPr="00966BD4">
        <w:rPr>
          <w:rFonts w:ascii="Garamond" w:hAnsi="Garamond"/>
          <w:sz w:val="26"/>
          <w:szCs w:val="26"/>
        </w:rPr>
        <w:t>durasi</w:t>
      </w:r>
      <w:proofErr w:type="spellEnd"/>
      <w:r w:rsidRPr="00966BD4">
        <w:rPr>
          <w:rFonts w:ascii="Garamond" w:hAnsi="Garamond"/>
          <w:sz w:val="26"/>
          <w:szCs w:val="26"/>
        </w:rPr>
        <w:t xml:space="preserve"> </w:t>
      </w:r>
      <w:proofErr w:type="spellStart"/>
      <w:r w:rsidRPr="00966BD4">
        <w:rPr>
          <w:rFonts w:ascii="Garamond" w:hAnsi="Garamond"/>
          <w:sz w:val="26"/>
          <w:szCs w:val="26"/>
        </w:rPr>
        <w:t>operasional</w:t>
      </w:r>
      <w:proofErr w:type="spellEnd"/>
      <w:r w:rsidRPr="00966BD4">
        <w:rPr>
          <w:rFonts w:ascii="Garamond" w:hAnsi="Garamond"/>
          <w:sz w:val="26"/>
          <w:szCs w:val="26"/>
        </w:rPr>
        <w:t xml:space="preserve">, dan </w:t>
      </w:r>
      <w:proofErr w:type="spellStart"/>
      <w:r w:rsidRPr="00966BD4">
        <w:rPr>
          <w:rFonts w:ascii="Garamond" w:hAnsi="Garamond"/>
          <w:sz w:val="26"/>
          <w:szCs w:val="26"/>
        </w:rPr>
        <w:t>pemasaran</w:t>
      </w:r>
      <w:proofErr w:type="spellEnd"/>
      <w:r w:rsidRPr="00966BD4">
        <w:rPr>
          <w:rFonts w:ascii="Garamond" w:hAnsi="Garamond"/>
          <w:sz w:val="26"/>
          <w:szCs w:val="26"/>
        </w:rPr>
        <w:t xml:space="preserve"> digital</w:t>
      </w:r>
      <w:r w:rsidRPr="00966BD4">
        <w:rPr>
          <w:rFonts w:ascii="Garamond" w:hAnsi="Garamond"/>
          <w:sz w:val="26"/>
          <w:szCs w:val="26"/>
        </w:rPr>
        <w:t xml:space="preserve"> </w:t>
      </w:r>
      <w:r w:rsidR="005C6EB2" w:rsidRPr="00966BD4">
        <w:rPr>
          <w:rFonts w:ascii="Garamond" w:hAnsi="Garamond"/>
          <w:sz w:val="26"/>
          <w:szCs w:val="26"/>
        </w:rPr>
        <w:fldChar w:fldCharType="begin" w:fldLock="1"/>
      </w:r>
      <w:r w:rsidR="005C6EB2" w:rsidRPr="00966BD4">
        <w:rPr>
          <w:rFonts w:ascii="Garamond" w:hAnsi="Garamond"/>
          <w:sz w:val="26"/>
          <w:szCs w:val="26"/>
        </w:rPr>
        <w:instrText>ADDIN CSL_CITATION {"citationItems":[{"id":"ITEM-1","itemData":{"author":[{"dropping-particle":"","family":"Miraza","given":"Zuwina","non-dropping-particle":"","parse-names":false,"suffix":""},{"dropping-particle":"","family":"Lyza","given":"T","non-dropping-particle":"","parse-names":false,"suffix":""},{"dropping-particle":"","family":"Ch","given":"T","non-dropping-particle":"","parse-names":false,"suffix":""},{"dropping-particle":"","family":"Imelda","given":"S","non-dropping-particle":"","parse-names":false,"suffix":""}],"container-title":"International Journal of Advanced Science and Technology","id":"ITEM-1","issue":"7","issued":{"date-parts":[["2020"]]},"page":"13295-13305","title":"Resources Based Mapping out on the Capability of Micro Small Medium Enterprises (MSMES) to Leverage the Industrial Products","type":"article-journal","volume":"29"},"uris":["http://www.mendeley.com/documents/?uuid=8f0900c0-080e-4df6-952f-9788c6d3f8d8","http://www.mendeley.com/documents/?uuid=fe2a7009-5e68-46c5-acdb-d24a19e09855"]}],"mendeley":{"formattedCitation":"(Miraza et al., 2020)","plainTextFormattedCitation":"(Miraza et al., 2020)","previouslyFormattedCitation":"(Miraza et al., 2020)"},"properties":{"noteIndex":0},"schema":"https://github.com/citation-style-language/schema/raw/master/csl-citation.json"}</w:instrText>
      </w:r>
      <w:r w:rsidR="005C6EB2" w:rsidRPr="00966BD4">
        <w:rPr>
          <w:rFonts w:ascii="Garamond" w:hAnsi="Garamond"/>
          <w:sz w:val="26"/>
          <w:szCs w:val="26"/>
        </w:rPr>
        <w:fldChar w:fldCharType="separate"/>
      </w:r>
      <w:r w:rsidR="005C6EB2" w:rsidRPr="00966BD4">
        <w:rPr>
          <w:rFonts w:ascii="Garamond" w:hAnsi="Garamond"/>
          <w:noProof/>
          <w:sz w:val="26"/>
          <w:szCs w:val="26"/>
        </w:rPr>
        <w:t>(Miraza et al., 2020)</w:t>
      </w:r>
      <w:r w:rsidR="005C6EB2" w:rsidRPr="00966BD4">
        <w:rPr>
          <w:rFonts w:ascii="Garamond" w:hAnsi="Garamond"/>
          <w:sz w:val="26"/>
          <w:szCs w:val="26"/>
        </w:rPr>
        <w:fldChar w:fldCharType="end"/>
      </w:r>
      <w:r w:rsidR="005C6EB2" w:rsidRPr="00966BD4">
        <w:rPr>
          <w:rFonts w:ascii="Garamond" w:hAnsi="Garamond"/>
          <w:sz w:val="26"/>
          <w:szCs w:val="26"/>
        </w:rPr>
        <w:t xml:space="preserve">. </w:t>
      </w:r>
      <w:proofErr w:type="spellStart"/>
      <w:r w:rsidRPr="00966BD4">
        <w:rPr>
          <w:rFonts w:ascii="Garamond" w:hAnsi="Garamond"/>
          <w:sz w:val="26"/>
          <w:szCs w:val="26"/>
        </w:rPr>
        <w:t>Kewirausahaan</w:t>
      </w:r>
      <w:proofErr w:type="spellEnd"/>
      <w:r w:rsidRPr="00966BD4">
        <w:rPr>
          <w:rFonts w:ascii="Garamond" w:hAnsi="Garamond"/>
          <w:sz w:val="26"/>
          <w:szCs w:val="26"/>
        </w:rPr>
        <w:t xml:space="preserve"> </w:t>
      </w:r>
      <w:proofErr w:type="spellStart"/>
      <w:r w:rsidRPr="00966BD4">
        <w:rPr>
          <w:rFonts w:ascii="Garamond" w:hAnsi="Garamond"/>
          <w:sz w:val="26"/>
          <w:szCs w:val="26"/>
        </w:rPr>
        <w:t>swasta</w:t>
      </w:r>
      <w:proofErr w:type="spellEnd"/>
      <w:r w:rsidRPr="00966BD4">
        <w:rPr>
          <w:rFonts w:ascii="Garamond" w:hAnsi="Garamond"/>
          <w:sz w:val="26"/>
          <w:szCs w:val="26"/>
        </w:rPr>
        <w:t xml:space="preserve"> dan </w:t>
      </w:r>
      <w:proofErr w:type="spellStart"/>
      <w:r w:rsidRPr="00966BD4">
        <w:rPr>
          <w:rFonts w:ascii="Garamond" w:hAnsi="Garamond"/>
          <w:sz w:val="26"/>
          <w:szCs w:val="26"/>
        </w:rPr>
        <w:t>usaha</w:t>
      </w:r>
      <w:proofErr w:type="spellEnd"/>
      <w:r w:rsidRPr="00966BD4">
        <w:rPr>
          <w:rFonts w:ascii="Garamond" w:hAnsi="Garamond"/>
          <w:sz w:val="26"/>
          <w:szCs w:val="26"/>
        </w:rPr>
        <w:t xml:space="preserve"> </w:t>
      </w:r>
      <w:proofErr w:type="spellStart"/>
      <w:r w:rsidRPr="00966BD4">
        <w:rPr>
          <w:rFonts w:ascii="Garamond" w:hAnsi="Garamond"/>
          <w:sz w:val="26"/>
          <w:szCs w:val="26"/>
        </w:rPr>
        <w:t>kecil</w:t>
      </w:r>
      <w:proofErr w:type="spellEnd"/>
      <w:r w:rsidRPr="00966BD4">
        <w:rPr>
          <w:rFonts w:ascii="Garamond" w:hAnsi="Garamond"/>
          <w:sz w:val="26"/>
          <w:szCs w:val="26"/>
        </w:rPr>
        <w:t xml:space="preserve"> </w:t>
      </w:r>
      <w:proofErr w:type="spellStart"/>
      <w:r w:rsidRPr="00966BD4">
        <w:rPr>
          <w:rFonts w:ascii="Garamond" w:hAnsi="Garamond"/>
          <w:sz w:val="26"/>
          <w:szCs w:val="26"/>
        </w:rPr>
        <w:t>dianggap</w:t>
      </w:r>
      <w:proofErr w:type="spellEnd"/>
      <w:r w:rsidRPr="00966BD4">
        <w:rPr>
          <w:rFonts w:ascii="Garamond" w:hAnsi="Garamond"/>
          <w:sz w:val="26"/>
          <w:szCs w:val="26"/>
        </w:rPr>
        <w:t xml:space="preserve"> </w:t>
      </w:r>
      <w:proofErr w:type="spellStart"/>
      <w:r w:rsidRPr="00966BD4">
        <w:rPr>
          <w:rFonts w:ascii="Garamond" w:hAnsi="Garamond"/>
          <w:sz w:val="26"/>
          <w:szCs w:val="26"/>
        </w:rPr>
        <w:t>penting</w:t>
      </w:r>
      <w:proofErr w:type="spellEnd"/>
      <w:r w:rsidRPr="00966BD4">
        <w:rPr>
          <w:rFonts w:ascii="Garamond" w:hAnsi="Garamond"/>
          <w:sz w:val="26"/>
          <w:szCs w:val="26"/>
        </w:rPr>
        <w:t xml:space="preserve"> </w:t>
      </w:r>
      <w:proofErr w:type="spellStart"/>
      <w:r w:rsidRPr="00966BD4">
        <w:rPr>
          <w:rFonts w:ascii="Garamond" w:hAnsi="Garamond"/>
          <w:sz w:val="26"/>
          <w:szCs w:val="26"/>
        </w:rPr>
        <w:t>untuk</w:t>
      </w:r>
      <w:proofErr w:type="spellEnd"/>
      <w:r w:rsidRPr="00966BD4">
        <w:rPr>
          <w:rFonts w:ascii="Garamond" w:hAnsi="Garamond"/>
          <w:sz w:val="26"/>
          <w:szCs w:val="26"/>
        </w:rPr>
        <w:t xml:space="preserve"> reformasi </w:t>
      </w:r>
      <w:proofErr w:type="spellStart"/>
      <w:r w:rsidRPr="00966BD4">
        <w:rPr>
          <w:rFonts w:ascii="Garamond" w:hAnsi="Garamond"/>
          <w:sz w:val="26"/>
          <w:szCs w:val="26"/>
        </w:rPr>
        <w:t>ekonomi</w:t>
      </w:r>
      <w:proofErr w:type="spellEnd"/>
      <w:r w:rsidRPr="00966BD4">
        <w:rPr>
          <w:rFonts w:ascii="Garamond" w:hAnsi="Garamond"/>
          <w:sz w:val="26"/>
          <w:szCs w:val="26"/>
        </w:rPr>
        <w:t xml:space="preserve"> dan </w:t>
      </w:r>
      <w:proofErr w:type="spellStart"/>
      <w:r w:rsidRPr="00966BD4">
        <w:rPr>
          <w:rFonts w:ascii="Garamond" w:hAnsi="Garamond"/>
          <w:sz w:val="26"/>
          <w:szCs w:val="26"/>
        </w:rPr>
        <w:t>penciptaan</w:t>
      </w:r>
      <w:proofErr w:type="spellEnd"/>
      <w:r w:rsidRPr="00966BD4">
        <w:rPr>
          <w:rFonts w:ascii="Garamond" w:hAnsi="Garamond"/>
          <w:sz w:val="26"/>
          <w:szCs w:val="26"/>
        </w:rPr>
        <w:t xml:space="preserve"> </w:t>
      </w:r>
      <w:proofErr w:type="spellStart"/>
      <w:r w:rsidRPr="00966BD4">
        <w:rPr>
          <w:rFonts w:ascii="Garamond" w:hAnsi="Garamond"/>
          <w:sz w:val="26"/>
          <w:szCs w:val="26"/>
        </w:rPr>
        <w:t>lapangan</w:t>
      </w:r>
      <w:proofErr w:type="spellEnd"/>
      <w:r w:rsidRPr="00966BD4">
        <w:rPr>
          <w:rFonts w:ascii="Garamond" w:hAnsi="Garamond"/>
          <w:sz w:val="26"/>
          <w:szCs w:val="26"/>
        </w:rPr>
        <w:t xml:space="preserve"> </w:t>
      </w:r>
      <w:proofErr w:type="spellStart"/>
      <w:r w:rsidRPr="00966BD4">
        <w:rPr>
          <w:rFonts w:ascii="Garamond" w:hAnsi="Garamond"/>
          <w:sz w:val="26"/>
          <w:szCs w:val="26"/>
        </w:rPr>
        <w:t>kerja</w:t>
      </w:r>
      <w:proofErr w:type="spellEnd"/>
      <w:r w:rsidRPr="00966BD4">
        <w:rPr>
          <w:rFonts w:ascii="Garamond" w:hAnsi="Garamond"/>
          <w:sz w:val="26"/>
          <w:szCs w:val="26"/>
        </w:rPr>
        <w:t xml:space="preserve">, </w:t>
      </w:r>
      <w:proofErr w:type="spellStart"/>
      <w:r w:rsidRPr="00966BD4">
        <w:rPr>
          <w:rFonts w:ascii="Garamond" w:hAnsi="Garamond"/>
          <w:sz w:val="26"/>
          <w:szCs w:val="26"/>
        </w:rPr>
        <w:t>dengan</w:t>
      </w:r>
      <w:proofErr w:type="spellEnd"/>
      <w:r w:rsidRPr="00966BD4">
        <w:rPr>
          <w:rFonts w:ascii="Garamond" w:hAnsi="Garamond"/>
          <w:sz w:val="26"/>
          <w:szCs w:val="26"/>
        </w:rPr>
        <w:t xml:space="preserve"> </w:t>
      </w:r>
      <w:proofErr w:type="spellStart"/>
      <w:r w:rsidRPr="00966BD4">
        <w:rPr>
          <w:rFonts w:ascii="Garamond" w:hAnsi="Garamond"/>
          <w:sz w:val="26"/>
          <w:szCs w:val="26"/>
        </w:rPr>
        <w:t>usaha</w:t>
      </w:r>
      <w:proofErr w:type="spellEnd"/>
      <w:r w:rsidRPr="00966BD4">
        <w:rPr>
          <w:rFonts w:ascii="Garamond" w:hAnsi="Garamond"/>
          <w:sz w:val="26"/>
          <w:szCs w:val="26"/>
        </w:rPr>
        <w:t xml:space="preserve"> </w:t>
      </w:r>
      <w:proofErr w:type="spellStart"/>
      <w:r w:rsidRPr="00966BD4">
        <w:rPr>
          <w:rFonts w:ascii="Garamond" w:hAnsi="Garamond"/>
          <w:sz w:val="26"/>
          <w:szCs w:val="26"/>
        </w:rPr>
        <w:t>kecil</w:t>
      </w:r>
      <w:proofErr w:type="spellEnd"/>
      <w:r w:rsidRPr="00966BD4">
        <w:rPr>
          <w:rFonts w:ascii="Garamond" w:hAnsi="Garamond"/>
          <w:sz w:val="26"/>
          <w:szCs w:val="26"/>
        </w:rPr>
        <w:t xml:space="preserve"> dan </w:t>
      </w:r>
      <w:proofErr w:type="spellStart"/>
      <w:r w:rsidRPr="00966BD4">
        <w:rPr>
          <w:rFonts w:ascii="Garamond" w:hAnsi="Garamond"/>
          <w:sz w:val="26"/>
          <w:szCs w:val="26"/>
        </w:rPr>
        <w:t>menengah</w:t>
      </w:r>
      <w:proofErr w:type="spellEnd"/>
      <w:r w:rsidRPr="00966BD4">
        <w:rPr>
          <w:rFonts w:ascii="Garamond" w:hAnsi="Garamond"/>
          <w:sz w:val="26"/>
          <w:szCs w:val="26"/>
        </w:rPr>
        <w:t xml:space="preserve"> yang </w:t>
      </w:r>
      <w:proofErr w:type="spellStart"/>
      <w:r w:rsidRPr="00966BD4">
        <w:rPr>
          <w:rFonts w:ascii="Garamond" w:hAnsi="Garamond"/>
          <w:sz w:val="26"/>
          <w:szCs w:val="26"/>
        </w:rPr>
        <w:t>merupakan</w:t>
      </w:r>
      <w:proofErr w:type="spellEnd"/>
      <w:r w:rsidRPr="00966BD4">
        <w:rPr>
          <w:rFonts w:ascii="Garamond" w:hAnsi="Garamond"/>
          <w:sz w:val="26"/>
          <w:szCs w:val="26"/>
        </w:rPr>
        <w:t xml:space="preserve"> </w:t>
      </w:r>
      <w:proofErr w:type="spellStart"/>
      <w:r w:rsidRPr="00966BD4">
        <w:rPr>
          <w:rFonts w:ascii="Garamond" w:hAnsi="Garamond"/>
          <w:sz w:val="26"/>
          <w:szCs w:val="26"/>
        </w:rPr>
        <w:t>mayoritas</w:t>
      </w:r>
      <w:proofErr w:type="spellEnd"/>
      <w:r w:rsidRPr="00966BD4">
        <w:rPr>
          <w:rFonts w:ascii="Garamond" w:hAnsi="Garamond"/>
          <w:sz w:val="26"/>
          <w:szCs w:val="26"/>
        </w:rPr>
        <w:t xml:space="preserve"> </w:t>
      </w:r>
      <w:proofErr w:type="spellStart"/>
      <w:r w:rsidRPr="00966BD4">
        <w:rPr>
          <w:rFonts w:ascii="Garamond" w:hAnsi="Garamond"/>
          <w:sz w:val="26"/>
          <w:szCs w:val="26"/>
        </w:rPr>
        <w:t>bisnis</w:t>
      </w:r>
      <w:proofErr w:type="spellEnd"/>
      <w:r w:rsidRPr="00966BD4">
        <w:rPr>
          <w:rFonts w:ascii="Garamond" w:hAnsi="Garamond"/>
          <w:sz w:val="26"/>
          <w:szCs w:val="26"/>
        </w:rPr>
        <w:t xml:space="preserve"> di negara-negara </w:t>
      </w:r>
      <w:proofErr w:type="spellStart"/>
      <w:r w:rsidRPr="00966BD4">
        <w:rPr>
          <w:rFonts w:ascii="Garamond" w:hAnsi="Garamond"/>
          <w:sz w:val="26"/>
          <w:szCs w:val="26"/>
        </w:rPr>
        <w:t>berkembang</w:t>
      </w:r>
      <w:proofErr w:type="spellEnd"/>
      <w:r w:rsidRPr="00966BD4">
        <w:rPr>
          <w:rFonts w:ascii="Garamond" w:hAnsi="Garamond"/>
          <w:sz w:val="26"/>
          <w:szCs w:val="26"/>
        </w:rPr>
        <w:t xml:space="preserve"> </w:t>
      </w:r>
      <w:r w:rsidR="005C6EB2" w:rsidRPr="00966BD4">
        <w:rPr>
          <w:rFonts w:ascii="Garamond" w:hAnsi="Garamond"/>
          <w:sz w:val="26"/>
          <w:szCs w:val="26"/>
        </w:rPr>
        <w:fldChar w:fldCharType="begin" w:fldLock="1"/>
      </w:r>
      <w:r w:rsidR="005C6EB2" w:rsidRPr="00966BD4">
        <w:rPr>
          <w:rFonts w:ascii="Garamond" w:hAnsi="Garamond"/>
          <w:sz w:val="26"/>
          <w:szCs w:val="26"/>
        </w:rPr>
        <w:instrText>ADDIN CSL_CITATION {"citationItems":[{"id":"ITEM-1","itemData":{"ISSN":"2771-2257","author":[{"dropping-particle":"","family":"Abdilakimov","given":"Gofur","non-dropping-particle":"","parse-names":false,"suffix":""}],"container-title":"International Journal Of Management And Economics Fundamental","id":"ITEM-1","issue":"03","issued":{"date-parts":[["2023"]]},"page":"5-13","title":"ANALYSIS OF SOME ASPECTS OF SMALL BUSINESS MANAGEMENT","type":"article-journal","volume":"3"},"uris":["http://www.mendeley.com/documents/?uuid=9eb8df93-6bc2-44fa-9168-d6091fade7ba","http://www.mendeley.com/documents/?uuid=b61c58f1-e693-4ef4-b456-ea543b3a2bb7"]}],"mendeley":{"formattedCitation":"(Abdilakimov, 2023)","plainTextFormattedCitation":"(Abdilakimov, 2023)","previouslyFormattedCitation":"(Abdilakimov, 2023)"},"properties":{"noteIndex":0},"schema":"https://github.com/citation-style-language/schema/raw/master/csl-citation.json"}</w:instrText>
      </w:r>
      <w:r w:rsidR="005C6EB2" w:rsidRPr="00966BD4">
        <w:rPr>
          <w:rFonts w:ascii="Garamond" w:hAnsi="Garamond"/>
          <w:sz w:val="26"/>
          <w:szCs w:val="26"/>
        </w:rPr>
        <w:fldChar w:fldCharType="separate"/>
      </w:r>
      <w:r w:rsidR="005C6EB2" w:rsidRPr="00966BD4">
        <w:rPr>
          <w:rFonts w:ascii="Garamond" w:hAnsi="Garamond"/>
          <w:noProof/>
          <w:sz w:val="26"/>
          <w:szCs w:val="26"/>
        </w:rPr>
        <w:t>(Abdilakimov, 2023)</w:t>
      </w:r>
      <w:r w:rsidR="005C6EB2" w:rsidRPr="00966BD4">
        <w:rPr>
          <w:rFonts w:ascii="Garamond" w:hAnsi="Garamond"/>
          <w:sz w:val="26"/>
          <w:szCs w:val="26"/>
        </w:rPr>
        <w:fldChar w:fldCharType="end"/>
      </w:r>
      <w:r w:rsidR="005C6EB2" w:rsidRPr="00966BD4">
        <w:rPr>
          <w:rFonts w:ascii="Garamond" w:hAnsi="Garamond"/>
          <w:sz w:val="26"/>
          <w:szCs w:val="26"/>
        </w:rPr>
        <w:t>.</w:t>
      </w:r>
    </w:p>
    <w:p w:rsidR="00966BD4" w:rsidRPr="00966BD4" w:rsidRDefault="00966BD4" w:rsidP="00966BD4">
      <w:pPr>
        <w:ind w:firstLine="426"/>
        <w:jc w:val="both"/>
        <w:rPr>
          <w:rFonts w:ascii="Garamond" w:hAnsi="Garamond"/>
          <w:sz w:val="26"/>
          <w:szCs w:val="26"/>
        </w:rPr>
      </w:pPr>
      <w:proofErr w:type="spellStart"/>
      <w:r w:rsidRPr="00966BD4">
        <w:rPr>
          <w:rFonts w:ascii="Garamond" w:hAnsi="Garamond"/>
          <w:sz w:val="26"/>
          <w:szCs w:val="26"/>
        </w:rPr>
        <w:t>Sektor</w:t>
      </w:r>
      <w:proofErr w:type="spellEnd"/>
      <w:r w:rsidRPr="00966BD4">
        <w:rPr>
          <w:rFonts w:ascii="Garamond" w:hAnsi="Garamond"/>
          <w:sz w:val="26"/>
          <w:szCs w:val="26"/>
        </w:rPr>
        <w:t xml:space="preserve"> UMKM di Indonesia </w:t>
      </w:r>
      <w:proofErr w:type="spellStart"/>
      <w:r w:rsidRPr="00966BD4">
        <w:rPr>
          <w:rFonts w:ascii="Garamond" w:hAnsi="Garamond"/>
          <w:sz w:val="26"/>
          <w:szCs w:val="26"/>
        </w:rPr>
        <w:t>memiliki</w:t>
      </w:r>
      <w:proofErr w:type="spellEnd"/>
      <w:r w:rsidRPr="00966BD4">
        <w:rPr>
          <w:rFonts w:ascii="Garamond" w:hAnsi="Garamond"/>
          <w:sz w:val="26"/>
          <w:szCs w:val="26"/>
        </w:rPr>
        <w:t xml:space="preserve"> </w:t>
      </w:r>
      <w:proofErr w:type="spellStart"/>
      <w:r w:rsidRPr="00966BD4">
        <w:rPr>
          <w:rFonts w:ascii="Garamond" w:hAnsi="Garamond"/>
          <w:sz w:val="26"/>
          <w:szCs w:val="26"/>
        </w:rPr>
        <w:t>keragaman</w:t>
      </w:r>
      <w:proofErr w:type="spellEnd"/>
      <w:r w:rsidRPr="00966BD4">
        <w:rPr>
          <w:rFonts w:ascii="Garamond" w:hAnsi="Garamond"/>
          <w:sz w:val="26"/>
          <w:szCs w:val="26"/>
        </w:rPr>
        <w:t xml:space="preserve"> dan </w:t>
      </w:r>
      <w:proofErr w:type="spellStart"/>
      <w:r w:rsidRPr="00966BD4">
        <w:rPr>
          <w:rFonts w:ascii="Garamond" w:hAnsi="Garamond"/>
          <w:sz w:val="26"/>
          <w:szCs w:val="26"/>
        </w:rPr>
        <w:t>vitalitas</w:t>
      </w:r>
      <w:proofErr w:type="spellEnd"/>
      <w:r w:rsidRPr="00966BD4">
        <w:rPr>
          <w:rFonts w:ascii="Garamond" w:hAnsi="Garamond"/>
          <w:sz w:val="26"/>
          <w:szCs w:val="26"/>
        </w:rPr>
        <w:t xml:space="preserve"> yang </w:t>
      </w:r>
      <w:proofErr w:type="spellStart"/>
      <w:r w:rsidRPr="00966BD4">
        <w:rPr>
          <w:rFonts w:ascii="Garamond" w:hAnsi="Garamond"/>
          <w:sz w:val="26"/>
          <w:szCs w:val="26"/>
        </w:rPr>
        <w:t>tinggi</w:t>
      </w:r>
      <w:proofErr w:type="spellEnd"/>
      <w:r w:rsidRPr="00966BD4">
        <w:rPr>
          <w:rFonts w:ascii="Garamond" w:hAnsi="Garamond"/>
          <w:sz w:val="26"/>
          <w:szCs w:val="26"/>
        </w:rPr>
        <w:t xml:space="preserve">, </w:t>
      </w:r>
      <w:proofErr w:type="spellStart"/>
      <w:r w:rsidRPr="00966BD4">
        <w:rPr>
          <w:rFonts w:ascii="Garamond" w:hAnsi="Garamond"/>
          <w:sz w:val="26"/>
          <w:szCs w:val="26"/>
        </w:rPr>
        <w:t>serta</w:t>
      </w:r>
      <w:proofErr w:type="spellEnd"/>
      <w:r w:rsidRPr="00966BD4">
        <w:rPr>
          <w:rFonts w:ascii="Garamond" w:hAnsi="Garamond"/>
          <w:sz w:val="26"/>
          <w:szCs w:val="26"/>
        </w:rPr>
        <w:t xml:space="preserve"> </w:t>
      </w:r>
      <w:proofErr w:type="spellStart"/>
      <w:r w:rsidRPr="00966BD4">
        <w:rPr>
          <w:rFonts w:ascii="Garamond" w:hAnsi="Garamond"/>
          <w:sz w:val="26"/>
          <w:szCs w:val="26"/>
        </w:rPr>
        <w:t>memberikan</w:t>
      </w:r>
      <w:proofErr w:type="spellEnd"/>
      <w:r w:rsidRPr="00966BD4">
        <w:rPr>
          <w:rFonts w:ascii="Garamond" w:hAnsi="Garamond"/>
          <w:sz w:val="26"/>
          <w:szCs w:val="26"/>
        </w:rPr>
        <w:t xml:space="preserve"> </w:t>
      </w:r>
      <w:proofErr w:type="spellStart"/>
      <w:r w:rsidRPr="00966BD4">
        <w:rPr>
          <w:rFonts w:ascii="Garamond" w:hAnsi="Garamond"/>
          <w:sz w:val="26"/>
          <w:szCs w:val="26"/>
        </w:rPr>
        <w:t>kontribusi</w:t>
      </w:r>
      <w:proofErr w:type="spellEnd"/>
      <w:r w:rsidRPr="00966BD4">
        <w:rPr>
          <w:rFonts w:ascii="Garamond" w:hAnsi="Garamond"/>
          <w:sz w:val="26"/>
          <w:szCs w:val="26"/>
        </w:rPr>
        <w:t xml:space="preserve"> yang </w:t>
      </w:r>
      <w:proofErr w:type="spellStart"/>
      <w:r w:rsidRPr="00966BD4">
        <w:rPr>
          <w:rFonts w:ascii="Garamond" w:hAnsi="Garamond"/>
          <w:sz w:val="26"/>
          <w:szCs w:val="26"/>
        </w:rPr>
        <w:t>besar</w:t>
      </w:r>
      <w:proofErr w:type="spellEnd"/>
      <w:r w:rsidRPr="00966BD4">
        <w:rPr>
          <w:rFonts w:ascii="Garamond" w:hAnsi="Garamond"/>
          <w:sz w:val="26"/>
          <w:szCs w:val="26"/>
        </w:rPr>
        <w:t xml:space="preserve"> </w:t>
      </w:r>
      <w:proofErr w:type="spellStart"/>
      <w:r w:rsidRPr="00966BD4">
        <w:rPr>
          <w:rFonts w:ascii="Garamond" w:hAnsi="Garamond"/>
          <w:sz w:val="26"/>
          <w:szCs w:val="26"/>
        </w:rPr>
        <w:t>terhadap</w:t>
      </w:r>
      <w:proofErr w:type="spellEnd"/>
      <w:r w:rsidRPr="00966BD4">
        <w:rPr>
          <w:rFonts w:ascii="Garamond" w:hAnsi="Garamond"/>
          <w:sz w:val="26"/>
          <w:szCs w:val="26"/>
        </w:rPr>
        <w:t xml:space="preserve"> </w:t>
      </w:r>
      <w:proofErr w:type="spellStart"/>
      <w:r w:rsidRPr="00966BD4">
        <w:rPr>
          <w:rFonts w:ascii="Garamond" w:hAnsi="Garamond"/>
          <w:sz w:val="26"/>
          <w:szCs w:val="26"/>
        </w:rPr>
        <w:t>struktur</w:t>
      </w:r>
      <w:proofErr w:type="spellEnd"/>
      <w:r w:rsidRPr="00966BD4">
        <w:rPr>
          <w:rFonts w:ascii="Garamond" w:hAnsi="Garamond"/>
          <w:sz w:val="26"/>
          <w:szCs w:val="26"/>
        </w:rPr>
        <w:t xml:space="preserve"> </w:t>
      </w:r>
      <w:proofErr w:type="spellStart"/>
      <w:r w:rsidRPr="00966BD4">
        <w:rPr>
          <w:rFonts w:ascii="Garamond" w:hAnsi="Garamond"/>
          <w:sz w:val="26"/>
          <w:szCs w:val="26"/>
        </w:rPr>
        <w:t>ekonomi</w:t>
      </w:r>
      <w:proofErr w:type="spellEnd"/>
      <w:r w:rsidRPr="00966BD4">
        <w:rPr>
          <w:rFonts w:ascii="Garamond" w:hAnsi="Garamond"/>
          <w:sz w:val="26"/>
          <w:szCs w:val="26"/>
        </w:rPr>
        <w:t xml:space="preserve"> negara. </w:t>
      </w:r>
      <w:proofErr w:type="spellStart"/>
      <w:r w:rsidRPr="00966BD4">
        <w:rPr>
          <w:rFonts w:ascii="Garamond" w:hAnsi="Garamond"/>
          <w:sz w:val="26"/>
          <w:szCs w:val="26"/>
        </w:rPr>
        <w:t>Sangatlah</w:t>
      </w:r>
      <w:proofErr w:type="spellEnd"/>
      <w:r w:rsidRPr="00966BD4">
        <w:rPr>
          <w:rFonts w:ascii="Garamond" w:hAnsi="Garamond"/>
          <w:sz w:val="26"/>
          <w:szCs w:val="26"/>
        </w:rPr>
        <w:t xml:space="preserve"> </w:t>
      </w:r>
      <w:proofErr w:type="spellStart"/>
      <w:r w:rsidRPr="00966BD4">
        <w:rPr>
          <w:rFonts w:ascii="Garamond" w:hAnsi="Garamond"/>
          <w:sz w:val="26"/>
          <w:szCs w:val="26"/>
        </w:rPr>
        <w:t>penting</w:t>
      </w:r>
      <w:proofErr w:type="spellEnd"/>
      <w:r w:rsidRPr="00966BD4">
        <w:rPr>
          <w:rFonts w:ascii="Garamond" w:hAnsi="Garamond"/>
          <w:sz w:val="26"/>
          <w:szCs w:val="26"/>
        </w:rPr>
        <w:t xml:space="preserve"> </w:t>
      </w:r>
      <w:proofErr w:type="spellStart"/>
      <w:r w:rsidRPr="00966BD4">
        <w:rPr>
          <w:rFonts w:ascii="Garamond" w:hAnsi="Garamond"/>
          <w:sz w:val="26"/>
          <w:szCs w:val="26"/>
        </w:rPr>
        <w:t>untuk</w:t>
      </w:r>
      <w:proofErr w:type="spellEnd"/>
      <w:r w:rsidRPr="00966BD4">
        <w:rPr>
          <w:rFonts w:ascii="Garamond" w:hAnsi="Garamond"/>
          <w:sz w:val="26"/>
          <w:szCs w:val="26"/>
        </w:rPr>
        <w:t xml:space="preserve"> </w:t>
      </w:r>
      <w:proofErr w:type="spellStart"/>
      <w:r w:rsidRPr="00966BD4">
        <w:rPr>
          <w:rFonts w:ascii="Garamond" w:hAnsi="Garamond"/>
          <w:sz w:val="26"/>
          <w:szCs w:val="26"/>
        </w:rPr>
        <w:t>memahami</w:t>
      </w:r>
      <w:proofErr w:type="spellEnd"/>
      <w:r w:rsidRPr="00966BD4">
        <w:rPr>
          <w:rFonts w:ascii="Garamond" w:hAnsi="Garamond"/>
          <w:sz w:val="26"/>
          <w:szCs w:val="26"/>
        </w:rPr>
        <w:t xml:space="preserve"> </w:t>
      </w:r>
      <w:proofErr w:type="spellStart"/>
      <w:r w:rsidRPr="00966BD4">
        <w:rPr>
          <w:rFonts w:ascii="Garamond" w:hAnsi="Garamond"/>
          <w:sz w:val="26"/>
          <w:szCs w:val="26"/>
        </w:rPr>
        <w:t>efisiensi</w:t>
      </w:r>
      <w:proofErr w:type="spellEnd"/>
      <w:r w:rsidRPr="00966BD4">
        <w:rPr>
          <w:rFonts w:ascii="Garamond" w:hAnsi="Garamond"/>
          <w:sz w:val="26"/>
          <w:szCs w:val="26"/>
        </w:rPr>
        <w:t xml:space="preserve"> </w:t>
      </w:r>
      <w:proofErr w:type="spellStart"/>
      <w:r w:rsidRPr="00966BD4">
        <w:rPr>
          <w:rFonts w:ascii="Garamond" w:hAnsi="Garamond"/>
          <w:sz w:val="26"/>
          <w:szCs w:val="26"/>
        </w:rPr>
        <w:t>pembiayaan</w:t>
      </w:r>
      <w:proofErr w:type="spellEnd"/>
      <w:r w:rsidRPr="00966BD4">
        <w:rPr>
          <w:rFonts w:ascii="Garamond" w:hAnsi="Garamond"/>
          <w:sz w:val="26"/>
          <w:szCs w:val="26"/>
        </w:rPr>
        <w:t xml:space="preserve"> dan </w:t>
      </w:r>
      <w:proofErr w:type="spellStart"/>
      <w:r w:rsidRPr="00966BD4">
        <w:rPr>
          <w:rFonts w:ascii="Garamond" w:hAnsi="Garamond"/>
          <w:sz w:val="26"/>
          <w:szCs w:val="26"/>
        </w:rPr>
        <w:t>struktur</w:t>
      </w:r>
      <w:proofErr w:type="spellEnd"/>
      <w:r w:rsidRPr="00966BD4">
        <w:rPr>
          <w:rFonts w:ascii="Garamond" w:hAnsi="Garamond"/>
          <w:sz w:val="26"/>
          <w:szCs w:val="26"/>
        </w:rPr>
        <w:t xml:space="preserve"> </w:t>
      </w:r>
      <w:proofErr w:type="spellStart"/>
      <w:r w:rsidRPr="00966BD4">
        <w:rPr>
          <w:rFonts w:ascii="Garamond" w:hAnsi="Garamond"/>
          <w:sz w:val="26"/>
          <w:szCs w:val="26"/>
        </w:rPr>
        <w:t>mikro</w:t>
      </w:r>
      <w:proofErr w:type="spellEnd"/>
      <w:r w:rsidRPr="00966BD4">
        <w:rPr>
          <w:rFonts w:ascii="Garamond" w:hAnsi="Garamond"/>
          <w:sz w:val="26"/>
          <w:szCs w:val="26"/>
        </w:rPr>
        <w:t xml:space="preserve"> pasar </w:t>
      </w:r>
      <w:proofErr w:type="spellStart"/>
      <w:r w:rsidRPr="00966BD4">
        <w:rPr>
          <w:rFonts w:ascii="Garamond" w:hAnsi="Garamond"/>
          <w:sz w:val="26"/>
          <w:szCs w:val="26"/>
        </w:rPr>
        <w:t>dalam</w:t>
      </w:r>
      <w:proofErr w:type="spellEnd"/>
      <w:r w:rsidRPr="00966BD4">
        <w:rPr>
          <w:rFonts w:ascii="Garamond" w:hAnsi="Garamond"/>
          <w:sz w:val="26"/>
          <w:szCs w:val="26"/>
        </w:rPr>
        <w:t xml:space="preserve"> </w:t>
      </w:r>
      <w:proofErr w:type="spellStart"/>
      <w:r w:rsidRPr="00966BD4">
        <w:rPr>
          <w:rFonts w:ascii="Garamond" w:hAnsi="Garamond"/>
          <w:sz w:val="26"/>
          <w:szCs w:val="26"/>
        </w:rPr>
        <w:t>sektor</w:t>
      </w:r>
      <w:proofErr w:type="spellEnd"/>
      <w:r w:rsidRPr="00966BD4">
        <w:rPr>
          <w:rFonts w:ascii="Garamond" w:hAnsi="Garamond"/>
          <w:sz w:val="26"/>
          <w:szCs w:val="26"/>
        </w:rPr>
        <w:t xml:space="preserve"> </w:t>
      </w:r>
      <w:proofErr w:type="spellStart"/>
      <w:r w:rsidRPr="00966BD4">
        <w:rPr>
          <w:rFonts w:ascii="Garamond" w:hAnsi="Garamond"/>
          <w:sz w:val="26"/>
          <w:szCs w:val="26"/>
        </w:rPr>
        <w:t>ini</w:t>
      </w:r>
      <w:proofErr w:type="spellEnd"/>
      <w:r w:rsidRPr="00966BD4">
        <w:rPr>
          <w:rFonts w:ascii="Garamond" w:hAnsi="Garamond"/>
          <w:sz w:val="26"/>
          <w:szCs w:val="26"/>
        </w:rPr>
        <w:t xml:space="preserve"> </w:t>
      </w:r>
      <w:proofErr w:type="spellStart"/>
      <w:r w:rsidRPr="00966BD4">
        <w:rPr>
          <w:rFonts w:ascii="Garamond" w:hAnsi="Garamond"/>
          <w:sz w:val="26"/>
          <w:szCs w:val="26"/>
        </w:rPr>
        <w:t>untuk</w:t>
      </w:r>
      <w:proofErr w:type="spellEnd"/>
      <w:r w:rsidRPr="00966BD4">
        <w:rPr>
          <w:rFonts w:ascii="Garamond" w:hAnsi="Garamond"/>
          <w:sz w:val="26"/>
          <w:szCs w:val="26"/>
        </w:rPr>
        <w:t xml:space="preserve"> </w:t>
      </w:r>
      <w:proofErr w:type="spellStart"/>
      <w:r w:rsidRPr="00966BD4">
        <w:rPr>
          <w:rFonts w:ascii="Garamond" w:hAnsi="Garamond"/>
          <w:sz w:val="26"/>
          <w:szCs w:val="26"/>
        </w:rPr>
        <w:t>memajukan</w:t>
      </w:r>
      <w:proofErr w:type="spellEnd"/>
      <w:r w:rsidRPr="00966BD4">
        <w:rPr>
          <w:rFonts w:ascii="Garamond" w:hAnsi="Garamond"/>
          <w:sz w:val="26"/>
          <w:szCs w:val="26"/>
        </w:rPr>
        <w:t xml:space="preserve"> </w:t>
      </w:r>
      <w:proofErr w:type="spellStart"/>
      <w:r w:rsidRPr="00966BD4">
        <w:rPr>
          <w:rFonts w:ascii="Garamond" w:hAnsi="Garamond"/>
          <w:sz w:val="26"/>
          <w:szCs w:val="26"/>
        </w:rPr>
        <w:t>pembangunan</w:t>
      </w:r>
      <w:proofErr w:type="spellEnd"/>
      <w:r w:rsidRPr="00966BD4">
        <w:rPr>
          <w:rFonts w:ascii="Garamond" w:hAnsi="Garamond"/>
          <w:sz w:val="26"/>
          <w:szCs w:val="26"/>
        </w:rPr>
        <w:t xml:space="preserve"> </w:t>
      </w:r>
      <w:proofErr w:type="spellStart"/>
      <w:r w:rsidRPr="00966BD4">
        <w:rPr>
          <w:rFonts w:ascii="Garamond" w:hAnsi="Garamond"/>
          <w:sz w:val="26"/>
          <w:szCs w:val="26"/>
        </w:rPr>
        <w:t>berkelanjutan</w:t>
      </w:r>
      <w:proofErr w:type="spellEnd"/>
      <w:r w:rsidR="005C6EB2" w:rsidRPr="005C6EB2">
        <w:rPr>
          <w:rFonts w:ascii="Garamond" w:hAnsi="Garamond"/>
          <w:sz w:val="26"/>
          <w:szCs w:val="26"/>
        </w:rPr>
        <w:t xml:space="preserve"> </w:t>
      </w:r>
      <w:r w:rsidR="005C6EB2" w:rsidRPr="005C6EB2">
        <w:rPr>
          <w:rFonts w:ascii="Garamond" w:hAnsi="Garamond"/>
          <w:sz w:val="26"/>
          <w:szCs w:val="26"/>
        </w:rPr>
        <w:fldChar w:fldCharType="begin" w:fldLock="1"/>
      </w:r>
      <w:r w:rsidR="005C6EB2" w:rsidRPr="005C6EB2">
        <w:rPr>
          <w:rFonts w:ascii="Garamond" w:hAnsi="Garamond"/>
          <w:sz w:val="26"/>
          <w:szCs w:val="26"/>
        </w:rPr>
        <w:instrText>ADDIN CSL_CITATION {"citationItems":[{"id":"ITEM-1","itemData":{"ISSN":"2723-4843","author":[{"dropping-particle":"","family":"Faujianto","given":"Samsu Anhari","non-dropping-particle":"","parse-names":false,"suffix":""},{"dropping-particle":"","family":"Indrayana","given":"Ajid","non-dropping-particle":"","parse-names":false,"suffix":""},{"dropping-particle":"","family":"Rohmatiah","given":"Ahadiati","non-dropping-particle":"","parse-names":false,"suffix":""}],"container-title":"JAMER: Jurnal Akuntansi Merdeka","id":"ITEM-1","issue":"1","issued":{"date-parts":[["2023"]]},"page":"33-45","title":"PENGARUH EFISIENSI PEMESANAN, KEMUDAHAN PEMASARAN, DAN PENETAPAN HARGA PADA PENGGUNAAN E–KATALOG TERHADAP PERKEMBANGAN UMKM DI KABUPATEN MAGETAN","type":"article-journal","volume":"4"},"uris":["http://www.mendeley.com/documents/?uuid=589deace-bad3-4d41-86b3-2e2be416a973","http://www.mendeley.com/documents/?uuid=ab5b4ff5-1ac0-4bcc-9e7e-e5105a68d754"]},{"id":"ITEM-2","itemData":{"ISSN":"2963-3699","author":[{"dropping-particle":"","family":"Marwanto","given":"I Gusti Gede Heru","non-dropping-particle":"","parse-names":false,"suffix":""},{"dropping-particle":"","family":"Rahmadi","given":"Afif Nur","non-dropping-particle":"","parse-names":false,"suffix":""},{"dropping-particle":"","family":"Yap","given":"Nonni","non-dropping-particle":"","parse-names":false,"suffix":""}],"container-title":"Return: Study of Management, Economic and Bussines","id":"ITEM-2","issue":"05","issued":{"date-parts":[["2023"]]},"page":"456-462","title":"Evaluation of Micro, Small And Medium Enterprises (MSMES) Financing Policies For MSME Actors In Yogyakarta","type":"article-journal","volume":"2"},"uris":["http://www.mendeley.com/documents/?uuid=51853e1d-27dd-49aa-968c-15fb64ef4e11","http://www.mendeley.com/documents/?uuid=59c6de43-f004-4c57-a427-0393960408fc"]},{"id":"ITEM-3","itemData":{"ISSN":"2828-5271","author":[{"dropping-particle":"","family":"Prasetyo","given":"Vinsensius Widdy Tri","non-dropping-particle":"","parse-names":false,"suffix":""},{"dropping-particle":"","family":"Ellitan","given":"Lena","non-dropping-particle":"","parse-names":false,"suffix":""}],"container-title":"J-CEKI: Jurnal Cendekia Ilmiah","id":"ITEM-3","issue":"3","issued":{"date-parts":[["2023"]]},"page":"312-323","title":"The Role of Internal and External Environment For The Sustainability of MSMEs","type":"article-journal","volume":"2"},"uris":["http://www.mendeley.com/documents/?uuid=250759e7-d8be-4259-a6f1-7e9f2baf6e9a"]}],"mendeley":{"formattedCitation":"(Faujianto et al., 2023; Marwanto et al., 2023; Prasetyo &amp; Ellitan, 2023)","plainTextFormattedCitation":"(Faujianto et al., 2023; Marwanto et al., 2023; Prasetyo &amp; Ellitan, 2023)","previouslyFormattedCitation":"(Faujianto et al., 2023; Marwanto et al., 2023; Prasetyo &amp; Ellitan, 2023)"},"properties":{"noteIndex":0},"schema":"https://github.com/citation-style-language/schema/raw/master/csl-citation.json"}</w:instrText>
      </w:r>
      <w:r w:rsidR="005C6EB2" w:rsidRPr="005C6EB2">
        <w:rPr>
          <w:rFonts w:ascii="Garamond" w:hAnsi="Garamond"/>
          <w:sz w:val="26"/>
          <w:szCs w:val="26"/>
        </w:rPr>
        <w:fldChar w:fldCharType="separate"/>
      </w:r>
      <w:r w:rsidR="005C6EB2" w:rsidRPr="005C6EB2">
        <w:rPr>
          <w:rFonts w:ascii="Garamond" w:hAnsi="Garamond"/>
          <w:noProof/>
          <w:sz w:val="26"/>
          <w:szCs w:val="26"/>
        </w:rPr>
        <w:t>(Faujianto et al., 2023; Marwanto et al., 2023; Prasetyo &amp; Ellitan, 2023)</w:t>
      </w:r>
      <w:r w:rsidR="005C6EB2" w:rsidRPr="005C6EB2">
        <w:rPr>
          <w:rFonts w:ascii="Garamond" w:hAnsi="Garamond"/>
          <w:sz w:val="26"/>
          <w:szCs w:val="26"/>
        </w:rPr>
        <w:fldChar w:fldCharType="end"/>
      </w:r>
      <w:r w:rsidR="005C6EB2" w:rsidRPr="005C6EB2">
        <w:rPr>
          <w:rFonts w:ascii="Garamond" w:hAnsi="Garamond"/>
          <w:sz w:val="26"/>
          <w:szCs w:val="26"/>
        </w:rPr>
        <w:t xml:space="preserve">. </w:t>
      </w:r>
      <w:r w:rsidRPr="00966BD4">
        <w:rPr>
          <w:rFonts w:ascii="Garamond" w:hAnsi="Garamond"/>
          <w:sz w:val="26"/>
          <w:szCs w:val="26"/>
        </w:rPr>
        <w:t xml:space="preserve">UMKM di Indonesia </w:t>
      </w:r>
      <w:proofErr w:type="spellStart"/>
      <w:r w:rsidRPr="00966BD4">
        <w:rPr>
          <w:rFonts w:ascii="Garamond" w:hAnsi="Garamond"/>
          <w:sz w:val="26"/>
          <w:szCs w:val="26"/>
        </w:rPr>
        <w:t>dihadapkan</w:t>
      </w:r>
      <w:proofErr w:type="spellEnd"/>
      <w:r w:rsidRPr="00966BD4">
        <w:rPr>
          <w:rFonts w:ascii="Garamond" w:hAnsi="Garamond"/>
          <w:sz w:val="26"/>
          <w:szCs w:val="26"/>
        </w:rPr>
        <w:t xml:space="preserve"> pada </w:t>
      </w:r>
      <w:proofErr w:type="spellStart"/>
      <w:r w:rsidRPr="00966BD4">
        <w:rPr>
          <w:rFonts w:ascii="Garamond" w:hAnsi="Garamond"/>
          <w:sz w:val="26"/>
          <w:szCs w:val="26"/>
        </w:rPr>
        <w:t>tekanan</w:t>
      </w:r>
      <w:proofErr w:type="spellEnd"/>
      <w:r w:rsidRPr="00966BD4">
        <w:rPr>
          <w:rFonts w:ascii="Garamond" w:hAnsi="Garamond"/>
          <w:sz w:val="26"/>
          <w:szCs w:val="26"/>
        </w:rPr>
        <w:t xml:space="preserve"> </w:t>
      </w:r>
      <w:proofErr w:type="spellStart"/>
      <w:r w:rsidRPr="00966BD4">
        <w:rPr>
          <w:rFonts w:ascii="Garamond" w:hAnsi="Garamond"/>
          <w:sz w:val="26"/>
          <w:szCs w:val="26"/>
        </w:rPr>
        <w:t>persaingan</w:t>
      </w:r>
      <w:proofErr w:type="spellEnd"/>
      <w:r w:rsidRPr="00966BD4">
        <w:rPr>
          <w:rFonts w:ascii="Garamond" w:hAnsi="Garamond"/>
          <w:sz w:val="26"/>
          <w:szCs w:val="26"/>
        </w:rPr>
        <w:t xml:space="preserve"> dan </w:t>
      </w:r>
      <w:proofErr w:type="spellStart"/>
      <w:r w:rsidRPr="00966BD4">
        <w:rPr>
          <w:rFonts w:ascii="Garamond" w:hAnsi="Garamond"/>
          <w:sz w:val="26"/>
          <w:szCs w:val="26"/>
        </w:rPr>
        <w:t>menggunakan</w:t>
      </w:r>
      <w:proofErr w:type="spellEnd"/>
      <w:r w:rsidRPr="00966BD4">
        <w:rPr>
          <w:rFonts w:ascii="Garamond" w:hAnsi="Garamond"/>
          <w:sz w:val="26"/>
          <w:szCs w:val="26"/>
        </w:rPr>
        <w:t xml:space="preserve"> platform digital, </w:t>
      </w:r>
      <w:proofErr w:type="spellStart"/>
      <w:r w:rsidRPr="00966BD4">
        <w:rPr>
          <w:rFonts w:ascii="Garamond" w:hAnsi="Garamond"/>
          <w:sz w:val="26"/>
          <w:szCs w:val="26"/>
        </w:rPr>
        <w:t>termasuk</w:t>
      </w:r>
      <w:proofErr w:type="spellEnd"/>
      <w:r w:rsidRPr="00966BD4">
        <w:rPr>
          <w:rFonts w:ascii="Garamond" w:hAnsi="Garamond"/>
          <w:sz w:val="26"/>
          <w:szCs w:val="26"/>
        </w:rPr>
        <w:t xml:space="preserve"> e-</w:t>
      </w:r>
      <w:proofErr w:type="spellStart"/>
      <w:r w:rsidRPr="00966BD4">
        <w:rPr>
          <w:rFonts w:ascii="Garamond" w:hAnsi="Garamond"/>
          <w:sz w:val="26"/>
          <w:szCs w:val="26"/>
        </w:rPr>
        <w:t>katalog</w:t>
      </w:r>
      <w:proofErr w:type="spellEnd"/>
      <w:r w:rsidRPr="00966BD4">
        <w:rPr>
          <w:rFonts w:ascii="Garamond" w:hAnsi="Garamond"/>
          <w:sz w:val="26"/>
          <w:szCs w:val="26"/>
        </w:rPr>
        <w:t xml:space="preserve">, </w:t>
      </w:r>
      <w:proofErr w:type="spellStart"/>
      <w:r w:rsidRPr="00966BD4">
        <w:rPr>
          <w:rFonts w:ascii="Garamond" w:hAnsi="Garamond"/>
          <w:sz w:val="26"/>
          <w:szCs w:val="26"/>
        </w:rPr>
        <w:t>untuk</w:t>
      </w:r>
      <w:proofErr w:type="spellEnd"/>
      <w:r w:rsidRPr="00966BD4">
        <w:rPr>
          <w:rFonts w:ascii="Garamond" w:hAnsi="Garamond"/>
          <w:sz w:val="26"/>
          <w:szCs w:val="26"/>
        </w:rPr>
        <w:t xml:space="preserve"> </w:t>
      </w:r>
      <w:proofErr w:type="spellStart"/>
      <w:r w:rsidRPr="00966BD4">
        <w:rPr>
          <w:rFonts w:ascii="Garamond" w:hAnsi="Garamond"/>
          <w:sz w:val="26"/>
          <w:szCs w:val="26"/>
        </w:rPr>
        <w:t>meningkatkan</w:t>
      </w:r>
      <w:proofErr w:type="spellEnd"/>
      <w:r w:rsidRPr="00966BD4">
        <w:rPr>
          <w:rFonts w:ascii="Garamond" w:hAnsi="Garamond"/>
          <w:sz w:val="26"/>
          <w:szCs w:val="26"/>
        </w:rPr>
        <w:t xml:space="preserve"> strategi </w:t>
      </w:r>
      <w:proofErr w:type="spellStart"/>
      <w:r w:rsidRPr="00966BD4">
        <w:rPr>
          <w:rFonts w:ascii="Garamond" w:hAnsi="Garamond"/>
          <w:sz w:val="26"/>
          <w:szCs w:val="26"/>
        </w:rPr>
        <w:t>bisnis</w:t>
      </w:r>
      <w:proofErr w:type="spellEnd"/>
      <w:r w:rsidRPr="00966BD4">
        <w:rPr>
          <w:rFonts w:ascii="Garamond" w:hAnsi="Garamond"/>
          <w:sz w:val="26"/>
          <w:szCs w:val="26"/>
        </w:rPr>
        <w:t xml:space="preserve"> </w:t>
      </w:r>
      <w:proofErr w:type="spellStart"/>
      <w:r w:rsidRPr="00966BD4">
        <w:rPr>
          <w:rFonts w:ascii="Garamond" w:hAnsi="Garamond"/>
          <w:sz w:val="26"/>
          <w:szCs w:val="26"/>
        </w:rPr>
        <w:t>mereka</w:t>
      </w:r>
      <w:proofErr w:type="spellEnd"/>
      <w:r w:rsidRPr="00966BD4">
        <w:rPr>
          <w:rFonts w:ascii="Garamond" w:hAnsi="Garamond"/>
          <w:sz w:val="26"/>
          <w:szCs w:val="26"/>
        </w:rPr>
        <w:t xml:space="preserve"> </w:t>
      </w:r>
      <w:r w:rsidR="005C6EB2" w:rsidRPr="005C6EB2">
        <w:rPr>
          <w:rFonts w:ascii="Garamond" w:hAnsi="Garamond"/>
          <w:sz w:val="26"/>
          <w:szCs w:val="26"/>
        </w:rPr>
        <w:fldChar w:fldCharType="begin" w:fldLock="1"/>
      </w:r>
      <w:r w:rsidR="005C6EB2" w:rsidRPr="005C6EB2">
        <w:rPr>
          <w:rFonts w:ascii="Garamond" w:hAnsi="Garamond"/>
          <w:sz w:val="26"/>
          <w:szCs w:val="26"/>
        </w:rPr>
        <w:instrText>ADDIN CSL_CITATION {"citationItems":[{"id":"ITEM-1","itemData":{"ISSN":"2714-8963","author":[{"dropping-particle":"","family":"Saptaria","given":"Lina","non-dropping-particle":"","parse-names":false,"suffix":""},{"dropping-particle":"","family":"Mukhlis","given":"Imam","non-dropping-particle":"","parse-names":false,"suffix":""},{"dropping-particle":"","family":"Murwani","given":"F Danardana","non-dropping-particle":"","parse-names":false,"suffix":""}],"container-title":"Ilomata International Journal of Management","id":"ITEM-1","issue":"2","issued":{"date-parts":[["2023"]]},"page":"207-222","title":"Bibliometric Analysis of Internationalization Strategies in Supporting MSME Business Growth in Indonesia","type":"article-journal","volume":"4"},"uris":["http://www.mendeley.com/documents/?uuid=39ee91e4-2ebf-46bf-b27f-a03d7cc6e802","http://www.mendeley.com/documents/?uuid=75d1c133-6b04-433a-b5e5-52132d7392a0"]}],"mendeley":{"formattedCitation":"(Saptaria et al., 2023)","plainTextFormattedCitation":"(Saptaria et al., 2023)","previouslyFormattedCitation":"(Saptaria et al., 2023)"},"properties":{"noteIndex":0},"schema":"https://github.com/citation-style-language/schema/raw/master/csl-citation.json"}</w:instrText>
      </w:r>
      <w:r w:rsidR="005C6EB2" w:rsidRPr="005C6EB2">
        <w:rPr>
          <w:rFonts w:ascii="Garamond" w:hAnsi="Garamond"/>
          <w:sz w:val="26"/>
          <w:szCs w:val="26"/>
        </w:rPr>
        <w:fldChar w:fldCharType="separate"/>
      </w:r>
      <w:r w:rsidR="005C6EB2" w:rsidRPr="005C6EB2">
        <w:rPr>
          <w:rFonts w:ascii="Garamond" w:hAnsi="Garamond"/>
          <w:noProof/>
          <w:sz w:val="26"/>
          <w:szCs w:val="26"/>
        </w:rPr>
        <w:t>(Saptaria et al., 2023)</w:t>
      </w:r>
      <w:r w:rsidR="005C6EB2" w:rsidRPr="005C6EB2">
        <w:rPr>
          <w:rFonts w:ascii="Garamond" w:hAnsi="Garamond"/>
          <w:sz w:val="26"/>
          <w:szCs w:val="26"/>
        </w:rPr>
        <w:fldChar w:fldCharType="end"/>
      </w:r>
      <w:r w:rsidR="005C6EB2" w:rsidRPr="005C6EB2">
        <w:rPr>
          <w:rFonts w:ascii="Garamond" w:hAnsi="Garamond"/>
          <w:sz w:val="26"/>
          <w:szCs w:val="26"/>
        </w:rPr>
        <w:t xml:space="preserve">. </w:t>
      </w:r>
      <w:proofErr w:type="spellStart"/>
      <w:r w:rsidRPr="00966BD4">
        <w:rPr>
          <w:rFonts w:ascii="Garamond" w:hAnsi="Garamond"/>
          <w:sz w:val="26"/>
          <w:szCs w:val="26"/>
        </w:rPr>
        <w:t>Pengembangan</w:t>
      </w:r>
      <w:proofErr w:type="spellEnd"/>
      <w:r w:rsidRPr="00966BD4">
        <w:rPr>
          <w:rFonts w:ascii="Garamond" w:hAnsi="Garamond"/>
          <w:sz w:val="26"/>
          <w:szCs w:val="26"/>
        </w:rPr>
        <w:t xml:space="preserve"> </w:t>
      </w:r>
      <w:proofErr w:type="spellStart"/>
      <w:r w:rsidRPr="00966BD4">
        <w:rPr>
          <w:rFonts w:ascii="Garamond" w:hAnsi="Garamond"/>
          <w:sz w:val="26"/>
          <w:szCs w:val="26"/>
        </w:rPr>
        <w:t>usaha</w:t>
      </w:r>
      <w:proofErr w:type="spellEnd"/>
      <w:r w:rsidRPr="00966BD4">
        <w:rPr>
          <w:rFonts w:ascii="Garamond" w:hAnsi="Garamond"/>
          <w:sz w:val="26"/>
          <w:szCs w:val="26"/>
        </w:rPr>
        <w:t xml:space="preserve"> </w:t>
      </w:r>
      <w:proofErr w:type="spellStart"/>
      <w:r w:rsidRPr="00966BD4">
        <w:rPr>
          <w:rFonts w:ascii="Garamond" w:hAnsi="Garamond"/>
          <w:sz w:val="26"/>
          <w:szCs w:val="26"/>
        </w:rPr>
        <w:t>mikro</w:t>
      </w:r>
      <w:proofErr w:type="spellEnd"/>
      <w:r w:rsidRPr="00966BD4">
        <w:rPr>
          <w:rFonts w:ascii="Garamond" w:hAnsi="Garamond"/>
          <w:sz w:val="26"/>
          <w:szCs w:val="26"/>
        </w:rPr>
        <w:t xml:space="preserve">, </w:t>
      </w:r>
      <w:proofErr w:type="spellStart"/>
      <w:r w:rsidRPr="00966BD4">
        <w:rPr>
          <w:rFonts w:ascii="Garamond" w:hAnsi="Garamond"/>
          <w:sz w:val="26"/>
          <w:szCs w:val="26"/>
        </w:rPr>
        <w:t>kecil</w:t>
      </w:r>
      <w:proofErr w:type="spellEnd"/>
      <w:r w:rsidRPr="00966BD4">
        <w:rPr>
          <w:rFonts w:ascii="Garamond" w:hAnsi="Garamond"/>
          <w:sz w:val="26"/>
          <w:szCs w:val="26"/>
        </w:rPr>
        <w:t xml:space="preserve">, dan </w:t>
      </w:r>
      <w:proofErr w:type="spellStart"/>
      <w:r w:rsidRPr="00966BD4">
        <w:rPr>
          <w:rFonts w:ascii="Garamond" w:hAnsi="Garamond"/>
          <w:sz w:val="26"/>
          <w:szCs w:val="26"/>
        </w:rPr>
        <w:t>menengah</w:t>
      </w:r>
      <w:proofErr w:type="spellEnd"/>
      <w:r w:rsidRPr="00966BD4">
        <w:rPr>
          <w:rFonts w:ascii="Garamond" w:hAnsi="Garamond"/>
          <w:sz w:val="26"/>
          <w:szCs w:val="26"/>
        </w:rPr>
        <w:t xml:space="preserve"> (UMKM) </w:t>
      </w:r>
      <w:proofErr w:type="spellStart"/>
      <w:r w:rsidRPr="00966BD4">
        <w:rPr>
          <w:rFonts w:ascii="Garamond" w:hAnsi="Garamond"/>
          <w:sz w:val="26"/>
          <w:szCs w:val="26"/>
        </w:rPr>
        <w:t>difasilitasi</w:t>
      </w:r>
      <w:proofErr w:type="spellEnd"/>
      <w:r w:rsidRPr="00966BD4">
        <w:rPr>
          <w:rFonts w:ascii="Garamond" w:hAnsi="Garamond"/>
          <w:sz w:val="26"/>
          <w:szCs w:val="26"/>
        </w:rPr>
        <w:t xml:space="preserve"> oleh </w:t>
      </w:r>
      <w:proofErr w:type="spellStart"/>
      <w:r w:rsidRPr="00966BD4">
        <w:rPr>
          <w:rFonts w:ascii="Garamond" w:hAnsi="Garamond"/>
          <w:sz w:val="26"/>
          <w:szCs w:val="26"/>
        </w:rPr>
        <w:t>pemerintah</w:t>
      </w:r>
      <w:proofErr w:type="spellEnd"/>
      <w:r w:rsidRPr="00966BD4">
        <w:rPr>
          <w:rFonts w:ascii="Garamond" w:hAnsi="Garamond"/>
          <w:sz w:val="26"/>
          <w:szCs w:val="26"/>
        </w:rPr>
        <w:t xml:space="preserve"> </w:t>
      </w:r>
      <w:proofErr w:type="spellStart"/>
      <w:r w:rsidRPr="00966BD4">
        <w:rPr>
          <w:rFonts w:ascii="Garamond" w:hAnsi="Garamond"/>
          <w:sz w:val="26"/>
          <w:szCs w:val="26"/>
        </w:rPr>
        <w:t>melalui</w:t>
      </w:r>
      <w:proofErr w:type="spellEnd"/>
      <w:r w:rsidRPr="00966BD4">
        <w:rPr>
          <w:rFonts w:ascii="Garamond" w:hAnsi="Garamond"/>
          <w:sz w:val="26"/>
          <w:szCs w:val="26"/>
        </w:rPr>
        <w:t xml:space="preserve"> program-program </w:t>
      </w:r>
      <w:proofErr w:type="spellStart"/>
      <w:r w:rsidRPr="00966BD4">
        <w:rPr>
          <w:rFonts w:ascii="Garamond" w:hAnsi="Garamond"/>
          <w:sz w:val="26"/>
          <w:szCs w:val="26"/>
        </w:rPr>
        <w:t>pembinaan</w:t>
      </w:r>
      <w:proofErr w:type="spellEnd"/>
      <w:r w:rsidRPr="00966BD4">
        <w:rPr>
          <w:rFonts w:ascii="Garamond" w:hAnsi="Garamond"/>
          <w:sz w:val="26"/>
          <w:szCs w:val="26"/>
        </w:rPr>
        <w:t xml:space="preserve"> dan </w:t>
      </w:r>
      <w:proofErr w:type="spellStart"/>
      <w:r w:rsidRPr="00966BD4">
        <w:rPr>
          <w:rFonts w:ascii="Garamond" w:hAnsi="Garamond"/>
          <w:sz w:val="26"/>
          <w:szCs w:val="26"/>
        </w:rPr>
        <w:t>kebijakan</w:t>
      </w:r>
      <w:proofErr w:type="spellEnd"/>
      <w:r w:rsidRPr="00966BD4">
        <w:rPr>
          <w:rFonts w:ascii="Garamond" w:hAnsi="Garamond"/>
          <w:sz w:val="26"/>
          <w:szCs w:val="26"/>
        </w:rPr>
        <w:t xml:space="preserve"> </w:t>
      </w:r>
      <w:proofErr w:type="spellStart"/>
      <w:r w:rsidRPr="00966BD4">
        <w:rPr>
          <w:rFonts w:ascii="Garamond" w:hAnsi="Garamond"/>
          <w:sz w:val="26"/>
          <w:szCs w:val="26"/>
        </w:rPr>
        <w:t>pembiayaan</w:t>
      </w:r>
      <w:proofErr w:type="spellEnd"/>
      <w:r w:rsidR="005C6EB2" w:rsidRPr="005C6EB2">
        <w:rPr>
          <w:rFonts w:ascii="Garamond" w:hAnsi="Garamond"/>
          <w:sz w:val="26"/>
          <w:szCs w:val="26"/>
        </w:rPr>
        <w:t xml:space="preserve"> </w:t>
      </w:r>
      <w:r w:rsidR="005C6EB2" w:rsidRPr="005C6EB2">
        <w:rPr>
          <w:rFonts w:ascii="Garamond" w:hAnsi="Garamond"/>
          <w:sz w:val="26"/>
          <w:szCs w:val="26"/>
        </w:rPr>
        <w:fldChar w:fldCharType="begin" w:fldLock="1"/>
      </w:r>
      <w:r w:rsidR="005C6EB2" w:rsidRPr="005C6EB2">
        <w:rPr>
          <w:rFonts w:ascii="Garamond" w:hAnsi="Garamond"/>
          <w:sz w:val="26"/>
          <w:szCs w:val="26"/>
        </w:rPr>
        <w:instrText>ADDIN CSL_CITATION {"citationItems":[{"id":"ITEM-1","itemData":{"author":[{"dropping-particle":"","family":"No","given":"Page","non-dropping-particle":"","parse-names":false,"suffix":""}],"id":"ITEM-1","issued":{"date-parts":[["0"]]},"title":"Building Competitive Advantage through entrepreneurial Marketing in Order to Improve Marketing Performance of Msmes in Malang City","type":"article-journal"},"uris":["http://www.mendeley.com/documents/?uuid=50e4866d-6960-419f-be41-bd6a2f06b84e","http://www.mendeley.com/documents/?uuid=85a3aedb-8a3b-4e00-b66e-91a43a18975a"]}],"mendeley":{"formattedCitation":"(No, n.d.)","plainTextFormattedCitation":"(No, n.d.)","previouslyFormattedCitation":"(No, n.d.)"},"properties":{"noteIndex":0},"schema":"https://github.com/citation-style-language/schema/raw/master/csl-citation.json"}</w:instrText>
      </w:r>
      <w:r w:rsidR="005C6EB2" w:rsidRPr="005C6EB2">
        <w:rPr>
          <w:rFonts w:ascii="Garamond" w:hAnsi="Garamond"/>
          <w:sz w:val="26"/>
          <w:szCs w:val="26"/>
        </w:rPr>
        <w:fldChar w:fldCharType="separate"/>
      </w:r>
      <w:r w:rsidR="005C6EB2" w:rsidRPr="005C6EB2">
        <w:rPr>
          <w:rFonts w:ascii="Garamond" w:hAnsi="Garamond"/>
          <w:noProof/>
          <w:sz w:val="26"/>
          <w:szCs w:val="26"/>
        </w:rPr>
        <w:t>(No, n.d.)</w:t>
      </w:r>
      <w:r w:rsidR="005C6EB2" w:rsidRPr="005C6EB2">
        <w:rPr>
          <w:rFonts w:ascii="Garamond" w:hAnsi="Garamond"/>
          <w:sz w:val="26"/>
          <w:szCs w:val="26"/>
        </w:rPr>
        <w:fldChar w:fldCharType="end"/>
      </w:r>
      <w:r w:rsidR="005C6EB2" w:rsidRPr="005C6EB2">
        <w:rPr>
          <w:rFonts w:ascii="Garamond" w:hAnsi="Garamond"/>
          <w:sz w:val="26"/>
          <w:szCs w:val="26"/>
        </w:rPr>
        <w:t xml:space="preserve">. </w:t>
      </w:r>
      <w:proofErr w:type="spellStart"/>
      <w:r w:rsidRPr="00966BD4">
        <w:rPr>
          <w:rFonts w:ascii="Garamond" w:hAnsi="Garamond"/>
          <w:sz w:val="26"/>
          <w:szCs w:val="26"/>
        </w:rPr>
        <w:t>Terutama</w:t>
      </w:r>
      <w:proofErr w:type="spellEnd"/>
      <w:r w:rsidRPr="00966BD4">
        <w:rPr>
          <w:rFonts w:ascii="Garamond" w:hAnsi="Garamond"/>
          <w:sz w:val="26"/>
          <w:szCs w:val="26"/>
        </w:rPr>
        <w:t xml:space="preserve"> pada masa </w:t>
      </w:r>
      <w:proofErr w:type="spellStart"/>
      <w:r w:rsidRPr="00966BD4">
        <w:rPr>
          <w:rFonts w:ascii="Garamond" w:hAnsi="Garamond"/>
          <w:sz w:val="26"/>
          <w:szCs w:val="26"/>
        </w:rPr>
        <w:t>krisis</w:t>
      </w:r>
      <w:proofErr w:type="spellEnd"/>
      <w:r w:rsidRPr="00966BD4">
        <w:rPr>
          <w:rFonts w:ascii="Garamond" w:hAnsi="Garamond"/>
          <w:sz w:val="26"/>
          <w:szCs w:val="26"/>
        </w:rPr>
        <w:t xml:space="preserve">, UMKM sangat </w:t>
      </w:r>
      <w:proofErr w:type="spellStart"/>
      <w:r w:rsidRPr="00966BD4">
        <w:rPr>
          <w:rFonts w:ascii="Garamond" w:hAnsi="Garamond"/>
          <w:sz w:val="26"/>
          <w:szCs w:val="26"/>
        </w:rPr>
        <w:t>penting</w:t>
      </w:r>
      <w:proofErr w:type="spellEnd"/>
      <w:r w:rsidRPr="00966BD4">
        <w:rPr>
          <w:rFonts w:ascii="Garamond" w:hAnsi="Garamond"/>
          <w:sz w:val="26"/>
          <w:szCs w:val="26"/>
        </w:rPr>
        <w:t xml:space="preserve"> </w:t>
      </w:r>
      <w:proofErr w:type="spellStart"/>
      <w:r w:rsidRPr="00966BD4">
        <w:rPr>
          <w:rFonts w:ascii="Garamond" w:hAnsi="Garamond"/>
          <w:sz w:val="26"/>
          <w:szCs w:val="26"/>
        </w:rPr>
        <w:t>bagi</w:t>
      </w:r>
      <w:proofErr w:type="spellEnd"/>
      <w:r w:rsidRPr="00966BD4">
        <w:rPr>
          <w:rFonts w:ascii="Garamond" w:hAnsi="Garamond"/>
          <w:sz w:val="26"/>
          <w:szCs w:val="26"/>
        </w:rPr>
        <w:t xml:space="preserve"> </w:t>
      </w:r>
      <w:proofErr w:type="spellStart"/>
      <w:r w:rsidRPr="00966BD4">
        <w:rPr>
          <w:rFonts w:ascii="Garamond" w:hAnsi="Garamond"/>
          <w:sz w:val="26"/>
          <w:szCs w:val="26"/>
        </w:rPr>
        <w:t>pemulihan</w:t>
      </w:r>
      <w:proofErr w:type="spellEnd"/>
      <w:r w:rsidRPr="00966BD4">
        <w:rPr>
          <w:rFonts w:ascii="Garamond" w:hAnsi="Garamond"/>
          <w:sz w:val="26"/>
          <w:szCs w:val="26"/>
        </w:rPr>
        <w:t xml:space="preserve"> </w:t>
      </w:r>
      <w:proofErr w:type="spellStart"/>
      <w:r w:rsidRPr="00966BD4">
        <w:rPr>
          <w:rFonts w:ascii="Garamond" w:hAnsi="Garamond"/>
          <w:sz w:val="26"/>
          <w:szCs w:val="26"/>
        </w:rPr>
        <w:t>ekonomi</w:t>
      </w:r>
      <w:proofErr w:type="spellEnd"/>
      <w:r w:rsidRPr="00966BD4">
        <w:rPr>
          <w:rFonts w:ascii="Garamond" w:hAnsi="Garamond"/>
          <w:sz w:val="26"/>
          <w:szCs w:val="26"/>
        </w:rPr>
        <w:t xml:space="preserve"> </w:t>
      </w:r>
      <w:proofErr w:type="spellStart"/>
      <w:r w:rsidRPr="00966BD4">
        <w:rPr>
          <w:rFonts w:ascii="Garamond" w:hAnsi="Garamond"/>
          <w:sz w:val="26"/>
          <w:szCs w:val="26"/>
        </w:rPr>
        <w:t>nasional</w:t>
      </w:r>
      <w:proofErr w:type="spellEnd"/>
      <w:r w:rsidRPr="00966BD4">
        <w:rPr>
          <w:rFonts w:ascii="Garamond" w:hAnsi="Garamond"/>
          <w:sz w:val="26"/>
          <w:szCs w:val="26"/>
        </w:rPr>
        <w:t xml:space="preserve">, </w:t>
      </w:r>
      <w:proofErr w:type="spellStart"/>
      <w:r w:rsidRPr="00966BD4">
        <w:rPr>
          <w:rFonts w:ascii="Garamond" w:hAnsi="Garamond"/>
          <w:sz w:val="26"/>
          <w:szCs w:val="26"/>
        </w:rPr>
        <w:t>karena</w:t>
      </w:r>
      <w:proofErr w:type="spellEnd"/>
      <w:r w:rsidRPr="00966BD4">
        <w:rPr>
          <w:rFonts w:ascii="Garamond" w:hAnsi="Garamond"/>
          <w:sz w:val="26"/>
          <w:szCs w:val="26"/>
        </w:rPr>
        <w:t xml:space="preserve"> </w:t>
      </w:r>
      <w:proofErr w:type="spellStart"/>
      <w:r w:rsidRPr="00966BD4">
        <w:rPr>
          <w:rFonts w:ascii="Garamond" w:hAnsi="Garamond"/>
          <w:sz w:val="26"/>
          <w:szCs w:val="26"/>
        </w:rPr>
        <w:t>mereka</w:t>
      </w:r>
      <w:proofErr w:type="spellEnd"/>
      <w:r w:rsidRPr="00966BD4">
        <w:rPr>
          <w:rFonts w:ascii="Garamond" w:hAnsi="Garamond"/>
          <w:sz w:val="26"/>
          <w:szCs w:val="26"/>
        </w:rPr>
        <w:t xml:space="preserve"> </w:t>
      </w:r>
      <w:proofErr w:type="spellStart"/>
      <w:r w:rsidRPr="00966BD4">
        <w:rPr>
          <w:rFonts w:ascii="Garamond" w:hAnsi="Garamond"/>
          <w:sz w:val="26"/>
          <w:szCs w:val="26"/>
        </w:rPr>
        <w:t>berkontribusi</w:t>
      </w:r>
      <w:proofErr w:type="spellEnd"/>
      <w:r w:rsidRPr="00966BD4">
        <w:rPr>
          <w:rFonts w:ascii="Garamond" w:hAnsi="Garamond"/>
          <w:sz w:val="26"/>
          <w:szCs w:val="26"/>
        </w:rPr>
        <w:t xml:space="preserve"> </w:t>
      </w:r>
      <w:proofErr w:type="spellStart"/>
      <w:r w:rsidRPr="00966BD4">
        <w:rPr>
          <w:rFonts w:ascii="Garamond" w:hAnsi="Garamond"/>
          <w:sz w:val="26"/>
          <w:szCs w:val="26"/>
        </w:rPr>
        <w:t>terhadap</w:t>
      </w:r>
      <w:proofErr w:type="spellEnd"/>
      <w:r w:rsidRPr="00966BD4">
        <w:rPr>
          <w:rFonts w:ascii="Garamond" w:hAnsi="Garamond"/>
          <w:sz w:val="26"/>
          <w:szCs w:val="26"/>
        </w:rPr>
        <w:t xml:space="preserve"> </w:t>
      </w:r>
      <w:proofErr w:type="spellStart"/>
      <w:r w:rsidRPr="00966BD4">
        <w:rPr>
          <w:rFonts w:ascii="Garamond" w:hAnsi="Garamond"/>
          <w:sz w:val="26"/>
          <w:szCs w:val="26"/>
        </w:rPr>
        <w:t>lapangan</w:t>
      </w:r>
      <w:proofErr w:type="spellEnd"/>
      <w:r w:rsidRPr="00966BD4">
        <w:rPr>
          <w:rFonts w:ascii="Garamond" w:hAnsi="Garamond"/>
          <w:sz w:val="26"/>
          <w:szCs w:val="26"/>
        </w:rPr>
        <w:t xml:space="preserve"> </w:t>
      </w:r>
      <w:proofErr w:type="spellStart"/>
      <w:r w:rsidRPr="00966BD4">
        <w:rPr>
          <w:rFonts w:ascii="Garamond" w:hAnsi="Garamond"/>
          <w:sz w:val="26"/>
          <w:szCs w:val="26"/>
        </w:rPr>
        <w:t>kerja</w:t>
      </w:r>
      <w:proofErr w:type="spellEnd"/>
      <w:r w:rsidRPr="00966BD4">
        <w:rPr>
          <w:rFonts w:ascii="Garamond" w:hAnsi="Garamond"/>
          <w:sz w:val="26"/>
          <w:szCs w:val="26"/>
        </w:rPr>
        <w:t xml:space="preserve">, </w:t>
      </w:r>
      <w:proofErr w:type="spellStart"/>
      <w:r w:rsidRPr="00966BD4">
        <w:rPr>
          <w:rFonts w:ascii="Garamond" w:hAnsi="Garamond"/>
          <w:sz w:val="26"/>
          <w:szCs w:val="26"/>
        </w:rPr>
        <w:t>ekspansi</w:t>
      </w:r>
      <w:proofErr w:type="spellEnd"/>
      <w:r w:rsidRPr="00966BD4">
        <w:rPr>
          <w:rFonts w:ascii="Garamond" w:hAnsi="Garamond"/>
          <w:sz w:val="26"/>
          <w:szCs w:val="26"/>
        </w:rPr>
        <w:t xml:space="preserve"> </w:t>
      </w:r>
      <w:proofErr w:type="spellStart"/>
      <w:r w:rsidRPr="00966BD4">
        <w:rPr>
          <w:rFonts w:ascii="Garamond" w:hAnsi="Garamond"/>
          <w:sz w:val="26"/>
          <w:szCs w:val="26"/>
        </w:rPr>
        <w:t>ekonomi</w:t>
      </w:r>
      <w:proofErr w:type="spellEnd"/>
      <w:r w:rsidRPr="00966BD4">
        <w:rPr>
          <w:rFonts w:ascii="Garamond" w:hAnsi="Garamond"/>
          <w:sz w:val="26"/>
          <w:szCs w:val="26"/>
        </w:rPr>
        <w:t xml:space="preserve">, dan </w:t>
      </w:r>
      <w:proofErr w:type="spellStart"/>
      <w:r w:rsidRPr="00966BD4">
        <w:rPr>
          <w:rFonts w:ascii="Garamond" w:hAnsi="Garamond"/>
          <w:sz w:val="26"/>
          <w:szCs w:val="26"/>
        </w:rPr>
        <w:t>distribusi</w:t>
      </w:r>
      <w:proofErr w:type="spellEnd"/>
      <w:r w:rsidRPr="00966BD4">
        <w:rPr>
          <w:rFonts w:ascii="Garamond" w:hAnsi="Garamond"/>
          <w:sz w:val="26"/>
          <w:szCs w:val="26"/>
        </w:rPr>
        <w:t xml:space="preserve"> </w:t>
      </w:r>
      <w:proofErr w:type="spellStart"/>
      <w:r w:rsidRPr="00966BD4">
        <w:rPr>
          <w:rFonts w:ascii="Garamond" w:hAnsi="Garamond"/>
          <w:sz w:val="26"/>
          <w:szCs w:val="26"/>
        </w:rPr>
        <w:t>hasil-hasil</w:t>
      </w:r>
      <w:proofErr w:type="spellEnd"/>
      <w:r w:rsidRPr="00966BD4">
        <w:rPr>
          <w:rFonts w:ascii="Garamond" w:hAnsi="Garamond"/>
          <w:sz w:val="26"/>
          <w:szCs w:val="26"/>
        </w:rPr>
        <w:t xml:space="preserve"> </w:t>
      </w:r>
      <w:proofErr w:type="spellStart"/>
      <w:r w:rsidRPr="00966BD4">
        <w:rPr>
          <w:rFonts w:ascii="Garamond" w:hAnsi="Garamond"/>
          <w:sz w:val="26"/>
          <w:szCs w:val="26"/>
        </w:rPr>
        <w:t>pembangunan</w:t>
      </w:r>
      <w:proofErr w:type="spellEnd"/>
      <w:r w:rsidRPr="00966BD4">
        <w:rPr>
          <w:rFonts w:ascii="Garamond" w:hAnsi="Garamond"/>
          <w:sz w:val="26"/>
          <w:szCs w:val="26"/>
        </w:rPr>
        <w:t xml:space="preserve">. </w:t>
      </w:r>
      <w:proofErr w:type="spellStart"/>
      <w:r w:rsidRPr="00966BD4">
        <w:rPr>
          <w:rFonts w:ascii="Garamond" w:hAnsi="Garamond"/>
          <w:sz w:val="26"/>
          <w:szCs w:val="26"/>
        </w:rPr>
        <w:t>Memanfaatkan</w:t>
      </w:r>
      <w:proofErr w:type="spellEnd"/>
      <w:r w:rsidRPr="00966BD4">
        <w:rPr>
          <w:rFonts w:ascii="Garamond" w:hAnsi="Garamond"/>
          <w:sz w:val="26"/>
          <w:szCs w:val="26"/>
        </w:rPr>
        <w:t xml:space="preserve"> </w:t>
      </w:r>
      <w:proofErr w:type="spellStart"/>
      <w:r w:rsidRPr="00966BD4">
        <w:rPr>
          <w:rFonts w:ascii="Garamond" w:hAnsi="Garamond"/>
          <w:sz w:val="26"/>
          <w:szCs w:val="26"/>
        </w:rPr>
        <w:t>keunggulan</w:t>
      </w:r>
      <w:proofErr w:type="spellEnd"/>
      <w:r w:rsidRPr="00966BD4">
        <w:rPr>
          <w:rFonts w:ascii="Garamond" w:hAnsi="Garamond"/>
          <w:sz w:val="26"/>
          <w:szCs w:val="26"/>
        </w:rPr>
        <w:t xml:space="preserve"> </w:t>
      </w:r>
      <w:proofErr w:type="spellStart"/>
      <w:r w:rsidRPr="00966BD4">
        <w:rPr>
          <w:rFonts w:ascii="Garamond" w:hAnsi="Garamond"/>
          <w:sz w:val="26"/>
          <w:szCs w:val="26"/>
        </w:rPr>
        <w:t>kompetitif</w:t>
      </w:r>
      <w:proofErr w:type="spellEnd"/>
      <w:r w:rsidRPr="00966BD4">
        <w:rPr>
          <w:rFonts w:ascii="Garamond" w:hAnsi="Garamond"/>
          <w:sz w:val="26"/>
          <w:szCs w:val="26"/>
        </w:rPr>
        <w:t xml:space="preserve"> di pasar </w:t>
      </w:r>
      <w:proofErr w:type="spellStart"/>
      <w:r w:rsidRPr="00966BD4">
        <w:rPr>
          <w:rFonts w:ascii="Garamond" w:hAnsi="Garamond"/>
          <w:sz w:val="26"/>
          <w:szCs w:val="26"/>
        </w:rPr>
        <w:t>internasional</w:t>
      </w:r>
      <w:proofErr w:type="spellEnd"/>
      <w:r w:rsidRPr="00966BD4">
        <w:rPr>
          <w:rFonts w:ascii="Garamond" w:hAnsi="Garamond"/>
          <w:sz w:val="26"/>
          <w:szCs w:val="26"/>
        </w:rPr>
        <w:t xml:space="preserve"> </w:t>
      </w:r>
      <w:proofErr w:type="spellStart"/>
      <w:r w:rsidRPr="00966BD4">
        <w:rPr>
          <w:rFonts w:ascii="Garamond" w:hAnsi="Garamond"/>
          <w:sz w:val="26"/>
          <w:szCs w:val="26"/>
        </w:rPr>
        <w:t>membutuhkan</w:t>
      </w:r>
      <w:proofErr w:type="spellEnd"/>
      <w:r w:rsidRPr="00966BD4">
        <w:rPr>
          <w:rFonts w:ascii="Garamond" w:hAnsi="Garamond"/>
          <w:sz w:val="26"/>
          <w:szCs w:val="26"/>
        </w:rPr>
        <w:t xml:space="preserve"> </w:t>
      </w:r>
      <w:proofErr w:type="spellStart"/>
      <w:r w:rsidRPr="00966BD4">
        <w:rPr>
          <w:rFonts w:ascii="Garamond" w:hAnsi="Garamond"/>
          <w:sz w:val="26"/>
          <w:szCs w:val="26"/>
        </w:rPr>
        <w:t>kombinasi</w:t>
      </w:r>
      <w:proofErr w:type="spellEnd"/>
      <w:r w:rsidRPr="00966BD4">
        <w:rPr>
          <w:rFonts w:ascii="Garamond" w:hAnsi="Garamond"/>
          <w:sz w:val="26"/>
          <w:szCs w:val="26"/>
        </w:rPr>
        <w:t xml:space="preserve"> strategi </w:t>
      </w:r>
      <w:proofErr w:type="spellStart"/>
      <w:r w:rsidRPr="00966BD4">
        <w:rPr>
          <w:rFonts w:ascii="Garamond" w:hAnsi="Garamond"/>
          <w:sz w:val="26"/>
          <w:szCs w:val="26"/>
        </w:rPr>
        <w:t>masuk</w:t>
      </w:r>
      <w:proofErr w:type="spellEnd"/>
      <w:r w:rsidRPr="00966BD4">
        <w:rPr>
          <w:rFonts w:ascii="Garamond" w:hAnsi="Garamond"/>
          <w:sz w:val="26"/>
          <w:szCs w:val="26"/>
        </w:rPr>
        <w:t xml:space="preserve"> pasar, target pasar, </w:t>
      </w:r>
      <w:proofErr w:type="spellStart"/>
      <w:r w:rsidRPr="00966BD4">
        <w:rPr>
          <w:rFonts w:ascii="Garamond" w:hAnsi="Garamond"/>
          <w:sz w:val="26"/>
          <w:szCs w:val="26"/>
        </w:rPr>
        <w:t>alokasi</w:t>
      </w:r>
      <w:proofErr w:type="spellEnd"/>
      <w:r w:rsidRPr="00966BD4">
        <w:rPr>
          <w:rFonts w:ascii="Garamond" w:hAnsi="Garamond"/>
          <w:sz w:val="26"/>
          <w:szCs w:val="26"/>
        </w:rPr>
        <w:t xml:space="preserve">, dan </w:t>
      </w:r>
      <w:proofErr w:type="spellStart"/>
      <w:r w:rsidRPr="00966BD4">
        <w:rPr>
          <w:rFonts w:ascii="Garamond" w:hAnsi="Garamond"/>
          <w:sz w:val="26"/>
          <w:szCs w:val="26"/>
        </w:rPr>
        <w:t>koordinasi</w:t>
      </w:r>
      <w:proofErr w:type="spellEnd"/>
      <w:r w:rsidRPr="00966BD4">
        <w:rPr>
          <w:rFonts w:ascii="Garamond" w:hAnsi="Garamond"/>
          <w:sz w:val="26"/>
          <w:szCs w:val="26"/>
        </w:rPr>
        <w:t xml:space="preserve">, </w:t>
      </w:r>
      <w:proofErr w:type="spellStart"/>
      <w:r w:rsidRPr="00966BD4">
        <w:rPr>
          <w:rFonts w:ascii="Garamond" w:hAnsi="Garamond"/>
          <w:sz w:val="26"/>
          <w:szCs w:val="26"/>
        </w:rPr>
        <w:t>seperti</w:t>
      </w:r>
      <w:proofErr w:type="spellEnd"/>
      <w:r w:rsidRPr="00966BD4">
        <w:rPr>
          <w:rFonts w:ascii="Garamond" w:hAnsi="Garamond"/>
          <w:sz w:val="26"/>
          <w:szCs w:val="26"/>
        </w:rPr>
        <w:t xml:space="preserve"> yang </w:t>
      </w:r>
      <w:proofErr w:type="spellStart"/>
      <w:r w:rsidRPr="00966BD4">
        <w:rPr>
          <w:rFonts w:ascii="Garamond" w:hAnsi="Garamond"/>
          <w:sz w:val="26"/>
          <w:szCs w:val="26"/>
        </w:rPr>
        <w:t>ditunjukkan</w:t>
      </w:r>
      <w:proofErr w:type="spellEnd"/>
      <w:r w:rsidRPr="00966BD4">
        <w:rPr>
          <w:rFonts w:ascii="Garamond" w:hAnsi="Garamond"/>
          <w:sz w:val="26"/>
          <w:szCs w:val="26"/>
        </w:rPr>
        <w:t xml:space="preserve"> oleh </w:t>
      </w:r>
      <w:proofErr w:type="spellStart"/>
      <w:r w:rsidRPr="00966BD4">
        <w:rPr>
          <w:rFonts w:ascii="Garamond" w:hAnsi="Garamond"/>
          <w:sz w:val="26"/>
          <w:szCs w:val="26"/>
        </w:rPr>
        <w:t>penelitian</w:t>
      </w:r>
      <w:proofErr w:type="spellEnd"/>
      <w:r w:rsidRPr="00966BD4">
        <w:rPr>
          <w:rFonts w:ascii="Garamond" w:hAnsi="Garamond"/>
          <w:sz w:val="26"/>
          <w:szCs w:val="26"/>
        </w:rPr>
        <w:t xml:space="preserve"> </w:t>
      </w:r>
      <w:proofErr w:type="spellStart"/>
      <w:r w:rsidRPr="00966BD4">
        <w:rPr>
          <w:rFonts w:ascii="Garamond" w:hAnsi="Garamond"/>
          <w:sz w:val="26"/>
          <w:szCs w:val="26"/>
        </w:rPr>
        <w:t>tentang</w:t>
      </w:r>
      <w:proofErr w:type="spellEnd"/>
      <w:r w:rsidRPr="00966BD4">
        <w:rPr>
          <w:rFonts w:ascii="Garamond" w:hAnsi="Garamond"/>
          <w:sz w:val="26"/>
          <w:szCs w:val="26"/>
        </w:rPr>
        <w:t xml:space="preserve"> strategi </w:t>
      </w:r>
      <w:proofErr w:type="spellStart"/>
      <w:r w:rsidRPr="00966BD4">
        <w:rPr>
          <w:rFonts w:ascii="Garamond" w:hAnsi="Garamond"/>
          <w:sz w:val="26"/>
          <w:szCs w:val="26"/>
        </w:rPr>
        <w:t>internasionalisasi</w:t>
      </w:r>
      <w:proofErr w:type="spellEnd"/>
      <w:r w:rsidRPr="00966BD4">
        <w:rPr>
          <w:rFonts w:ascii="Garamond" w:hAnsi="Garamond"/>
          <w:sz w:val="26"/>
          <w:szCs w:val="26"/>
        </w:rPr>
        <w:t xml:space="preserve"> UMKM di Indonesia, </w:t>
      </w:r>
      <w:proofErr w:type="spellStart"/>
      <w:r w:rsidRPr="00966BD4">
        <w:rPr>
          <w:rFonts w:ascii="Garamond" w:hAnsi="Garamond"/>
          <w:sz w:val="26"/>
          <w:szCs w:val="26"/>
        </w:rPr>
        <w:t>dalam</w:t>
      </w:r>
      <w:proofErr w:type="spellEnd"/>
      <w:r w:rsidRPr="00966BD4">
        <w:rPr>
          <w:rFonts w:ascii="Garamond" w:hAnsi="Garamond"/>
          <w:sz w:val="26"/>
          <w:szCs w:val="26"/>
        </w:rPr>
        <w:t xml:space="preserve"> </w:t>
      </w:r>
      <w:proofErr w:type="spellStart"/>
      <w:r w:rsidRPr="00966BD4">
        <w:rPr>
          <w:rFonts w:ascii="Garamond" w:hAnsi="Garamond"/>
          <w:sz w:val="26"/>
          <w:szCs w:val="26"/>
        </w:rPr>
        <w:t>hubungannya</w:t>
      </w:r>
      <w:proofErr w:type="spellEnd"/>
      <w:r w:rsidRPr="00966BD4">
        <w:rPr>
          <w:rFonts w:ascii="Garamond" w:hAnsi="Garamond"/>
          <w:sz w:val="26"/>
          <w:szCs w:val="26"/>
        </w:rPr>
        <w:t xml:space="preserve"> </w:t>
      </w:r>
      <w:proofErr w:type="spellStart"/>
      <w:r w:rsidRPr="00966BD4">
        <w:rPr>
          <w:rFonts w:ascii="Garamond" w:hAnsi="Garamond"/>
          <w:sz w:val="26"/>
          <w:szCs w:val="26"/>
        </w:rPr>
        <w:t>dengan</w:t>
      </w:r>
      <w:proofErr w:type="spellEnd"/>
      <w:r w:rsidRPr="00966BD4">
        <w:rPr>
          <w:rFonts w:ascii="Garamond" w:hAnsi="Garamond"/>
          <w:sz w:val="26"/>
          <w:szCs w:val="26"/>
        </w:rPr>
        <w:t xml:space="preserve"> </w:t>
      </w:r>
      <w:proofErr w:type="spellStart"/>
      <w:r w:rsidRPr="00966BD4">
        <w:rPr>
          <w:rFonts w:ascii="Garamond" w:hAnsi="Garamond"/>
          <w:sz w:val="26"/>
          <w:szCs w:val="26"/>
        </w:rPr>
        <w:t>pengembangan</w:t>
      </w:r>
      <w:proofErr w:type="spellEnd"/>
      <w:r w:rsidRPr="00966BD4">
        <w:rPr>
          <w:rFonts w:ascii="Garamond" w:hAnsi="Garamond"/>
          <w:sz w:val="26"/>
          <w:szCs w:val="26"/>
        </w:rPr>
        <w:t xml:space="preserve"> e-commerce. </w:t>
      </w:r>
      <w:proofErr w:type="spellStart"/>
      <w:r w:rsidRPr="00966BD4">
        <w:rPr>
          <w:rFonts w:ascii="Garamond" w:hAnsi="Garamond"/>
          <w:sz w:val="26"/>
          <w:szCs w:val="26"/>
        </w:rPr>
        <w:t>Meningkatkan</w:t>
      </w:r>
      <w:proofErr w:type="spellEnd"/>
      <w:r w:rsidRPr="00966BD4">
        <w:rPr>
          <w:rFonts w:ascii="Garamond" w:hAnsi="Garamond"/>
          <w:sz w:val="26"/>
          <w:szCs w:val="26"/>
        </w:rPr>
        <w:t xml:space="preserve"> </w:t>
      </w:r>
      <w:proofErr w:type="spellStart"/>
      <w:r w:rsidRPr="00966BD4">
        <w:rPr>
          <w:rFonts w:ascii="Garamond" w:hAnsi="Garamond"/>
          <w:sz w:val="26"/>
          <w:szCs w:val="26"/>
        </w:rPr>
        <w:t>kinerja</w:t>
      </w:r>
      <w:proofErr w:type="spellEnd"/>
      <w:r w:rsidRPr="00966BD4">
        <w:rPr>
          <w:rFonts w:ascii="Garamond" w:hAnsi="Garamond"/>
          <w:sz w:val="26"/>
          <w:szCs w:val="26"/>
        </w:rPr>
        <w:t xml:space="preserve"> </w:t>
      </w:r>
      <w:proofErr w:type="spellStart"/>
      <w:r w:rsidRPr="00966BD4">
        <w:rPr>
          <w:rFonts w:ascii="Garamond" w:hAnsi="Garamond"/>
          <w:sz w:val="26"/>
          <w:szCs w:val="26"/>
        </w:rPr>
        <w:t>pemasaran</w:t>
      </w:r>
      <w:proofErr w:type="spellEnd"/>
      <w:r w:rsidRPr="00966BD4">
        <w:rPr>
          <w:rFonts w:ascii="Garamond" w:hAnsi="Garamond"/>
          <w:sz w:val="26"/>
          <w:szCs w:val="26"/>
        </w:rPr>
        <w:t xml:space="preserve"> </w:t>
      </w:r>
      <w:proofErr w:type="spellStart"/>
      <w:r w:rsidRPr="00966BD4">
        <w:rPr>
          <w:rFonts w:ascii="Garamond" w:hAnsi="Garamond"/>
          <w:sz w:val="26"/>
          <w:szCs w:val="26"/>
        </w:rPr>
        <w:t>usaha</w:t>
      </w:r>
      <w:proofErr w:type="spellEnd"/>
      <w:r w:rsidRPr="00966BD4">
        <w:rPr>
          <w:rFonts w:ascii="Garamond" w:hAnsi="Garamond"/>
          <w:sz w:val="26"/>
          <w:szCs w:val="26"/>
        </w:rPr>
        <w:t xml:space="preserve"> </w:t>
      </w:r>
      <w:proofErr w:type="spellStart"/>
      <w:r w:rsidRPr="00966BD4">
        <w:rPr>
          <w:rFonts w:ascii="Garamond" w:hAnsi="Garamond"/>
          <w:sz w:val="26"/>
          <w:szCs w:val="26"/>
        </w:rPr>
        <w:t>mikro</w:t>
      </w:r>
      <w:proofErr w:type="spellEnd"/>
      <w:r w:rsidRPr="00966BD4">
        <w:rPr>
          <w:rFonts w:ascii="Garamond" w:hAnsi="Garamond"/>
          <w:sz w:val="26"/>
          <w:szCs w:val="26"/>
        </w:rPr>
        <w:t xml:space="preserve">, </w:t>
      </w:r>
      <w:proofErr w:type="spellStart"/>
      <w:r w:rsidRPr="00966BD4">
        <w:rPr>
          <w:rFonts w:ascii="Garamond" w:hAnsi="Garamond"/>
          <w:sz w:val="26"/>
          <w:szCs w:val="26"/>
        </w:rPr>
        <w:t>kecil</w:t>
      </w:r>
      <w:proofErr w:type="spellEnd"/>
      <w:r w:rsidRPr="00966BD4">
        <w:rPr>
          <w:rFonts w:ascii="Garamond" w:hAnsi="Garamond"/>
          <w:sz w:val="26"/>
          <w:szCs w:val="26"/>
        </w:rPr>
        <w:t xml:space="preserve">, dan </w:t>
      </w:r>
      <w:proofErr w:type="spellStart"/>
      <w:r w:rsidRPr="00966BD4">
        <w:rPr>
          <w:rFonts w:ascii="Garamond" w:hAnsi="Garamond"/>
          <w:sz w:val="26"/>
          <w:szCs w:val="26"/>
        </w:rPr>
        <w:t>menengah</w:t>
      </w:r>
      <w:proofErr w:type="spellEnd"/>
      <w:r w:rsidRPr="00966BD4">
        <w:rPr>
          <w:rFonts w:ascii="Garamond" w:hAnsi="Garamond"/>
          <w:sz w:val="26"/>
          <w:szCs w:val="26"/>
        </w:rPr>
        <w:t xml:space="preserve"> (UMKM) di Kota Malang </w:t>
      </w:r>
      <w:proofErr w:type="spellStart"/>
      <w:r w:rsidRPr="00966BD4">
        <w:rPr>
          <w:rFonts w:ascii="Garamond" w:hAnsi="Garamond"/>
          <w:sz w:val="26"/>
          <w:szCs w:val="26"/>
        </w:rPr>
        <w:t>dapat</w:t>
      </w:r>
      <w:proofErr w:type="spellEnd"/>
      <w:r w:rsidRPr="00966BD4">
        <w:rPr>
          <w:rFonts w:ascii="Garamond" w:hAnsi="Garamond"/>
          <w:sz w:val="26"/>
          <w:szCs w:val="26"/>
        </w:rPr>
        <w:t xml:space="preserve"> </w:t>
      </w:r>
      <w:proofErr w:type="spellStart"/>
      <w:r w:rsidRPr="00966BD4">
        <w:rPr>
          <w:rFonts w:ascii="Garamond" w:hAnsi="Garamond"/>
          <w:sz w:val="26"/>
          <w:szCs w:val="26"/>
        </w:rPr>
        <w:t>dilakukan</w:t>
      </w:r>
      <w:proofErr w:type="spellEnd"/>
      <w:r w:rsidRPr="00966BD4">
        <w:rPr>
          <w:rFonts w:ascii="Garamond" w:hAnsi="Garamond"/>
          <w:sz w:val="26"/>
          <w:szCs w:val="26"/>
        </w:rPr>
        <w:t xml:space="preserve"> </w:t>
      </w:r>
      <w:proofErr w:type="spellStart"/>
      <w:r w:rsidRPr="00966BD4">
        <w:rPr>
          <w:rFonts w:ascii="Garamond" w:hAnsi="Garamond"/>
          <w:sz w:val="26"/>
          <w:szCs w:val="26"/>
        </w:rPr>
        <w:t>melalui</w:t>
      </w:r>
      <w:proofErr w:type="spellEnd"/>
      <w:r w:rsidRPr="00966BD4">
        <w:rPr>
          <w:rFonts w:ascii="Garamond" w:hAnsi="Garamond"/>
          <w:sz w:val="26"/>
          <w:szCs w:val="26"/>
        </w:rPr>
        <w:t xml:space="preserve"> </w:t>
      </w:r>
      <w:proofErr w:type="spellStart"/>
      <w:r w:rsidRPr="00966BD4">
        <w:rPr>
          <w:rFonts w:ascii="Garamond" w:hAnsi="Garamond"/>
          <w:sz w:val="26"/>
          <w:szCs w:val="26"/>
        </w:rPr>
        <w:t>pola</w:t>
      </w:r>
      <w:proofErr w:type="spellEnd"/>
      <w:r w:rsidRPr="00966BD4">
        <w:rPr>
          <w:rFonts w:ascii="Garamond" w:hAnsi="Garamond"/>
          <w:sz w:val="26"/>
          <w:szCs w:val="26"/>
        </w:rPr>
        <w:t xml:space="preserve"> </w:t>
      </w:r>
      <w:proofErr w:type="spellStart"/>
      <w:r w:rsidRPr="00966BD4">
        <w:rPr>
          <w:rFonts w:ascii="Garamond" w:hAnsi="Garamond"/>
          <w:sz w:val="26"/>
          <w:szCs w:val="26"/>
        </w:rPr>
        <w:t>pikir</w:t>
      </w:r>
      <w:proofErr w:type="spellEnd"/>
      <w:r w:rsidRPr="00966BD4">
        <w:rPr>
          <w:rFonts w:ascii="Garamond" w:hAnsi="Garamond"/>
          <w:sz w:val="26"/>
          <w:szCs w:val="26"/>
        </w:rPr>
        <w:t xml:space="preserve"> </w:t>
      </w:r>
      <w:proofErr w:type="spellStart"/>
      <w:r w:rsidRPr="00966BD4">
        <w:rPr>
          <w:rFonts w:ascii="Garamond" w:hAnsi="Garamond"/>
          <w:sz w:val="26"/>
          <w:szCs w:val="26"/>
        </w:rPr>
        <w:t>kewirausahaan</w:t>
      </w:r>
      <w:proofErr w:type="spellEnd"/>
      <w:r w:rsidRPr="00966BD4">
        <w:rPr>
          <w:rFonts w:ascii="Garamond" w:hAnsi="Garamond"/>
          <w:sz w:val="26"/>
          <w:szCs w:val="26"/>
        </w:rPr>
        <w:t xml:space="preserve"> dan </w:t>
      </w:r>
      <w:proofErr w:type="spellStart"/>
      <w:r w:rsidRPr="00966BD4">
        <w:rPr>
          <w:rFonts w:ascii="Garamond" w:hAnsi="Garamond"/>
          <w:sz w:val="26"/>
          <w:szCs w:val="26"/>
        </w:rPr>
        <w:t>keunggulan</w:t>
      </w:r>
      <w:proofErr w:type="spellEnd"/>
      <w:r w:rsidRPr="00966BD4">
        <w:rPr>
          <w:rFonts w:ascii="Garamond" w:hAnsi="Garamond"/>
          <w:sz w:val="26"/>
          <w:szCs w:val="26"/>
        </w:rPr>
        <w:t xml:space="preserve"> </w:t>
      </w:r>
      <w:proofErr w:type="spellStart"/>
      <w:r w:rsidRPr="00966BD4">
        <w:rPr>
          <w:rFonts w:ascii="Garamond" w:hAnsi="Garamond"/>
          <w:sz w:val="26"/>
          <w:szCs w:val="26"/>
        </w:rPr>
        <w:t>kompetitif</w:t>
      </w:r>
      <w:proofErr w:type="spellEnd"/>
      <w:r w:rsidRPr="00966BD4">
        <w:rPr>
          <w:rFonts w:ascii="Garamond" w:hAnsi="Garamond"/>
          <w:sz w:val="26"/>
          <w:szCs w:val="26"/>
        </w:rPr>
        <w:t xml:space="preserve">, yang </w:t>
      </w:r>
      <w:proofErr w:type="spellStart"/>
      <w:r w:rsidRPr="00966BD4">
        <w:rPr>
          <w:rFonts w:ascii="Garamond" w:hAnsi="Garamond"/>
          <w:sz w:val="26"/>
          <w:szCs w:val="26"/>
        </w:rPr>
        <w:t>menghasilkan</w:t>
      </w:r>
      <w:proofErr w:type="spellEnd"/>
      <w:r w:rsidRPr="00966BD4">
        <w:rPr>
          <w:rFonts w:ascii="Garamond" w:hAnsi="Garamond"/>
          <w:sz w:val="26"/>
          <w:szCs w:val="26"/>
        </w:rPr>
        <w:t xml:space="preserve"> </w:t>
      </w:r>
      <w:proofErr w:type="spellStart"/>
      <w:r w:rsidRPr="00966BD4">
        <w:rPr>
          <w:rFonts w:ascii="Garamond" w:hAnsi="Garamond"/>
          <w:sz w:val="26"/>
          <w:szCs w:val="26"/>
        </w:rPr>
        <w:t>peningkatan</w:t>
      </w:r>
      <w:proofErr w:type="spellEnd"/>
      <w:r w:rsidRPr="00966BD4">
        <w:rPr>
          <w:rFonts w:ascii="Garamond" w:hAnsi="Garamond"/>
          <w:sz w:val="26"/>
          <w:szCs w:val="26"/>
        </w:rPr>
        <w:t xml:space="preserve"> </w:t>
      </w:r>
      <w:proofErr w:type="spellStart"/>
      <w:r w:rsidRPr="00966BD4">
        <w:rPr>
          <w:rFonts w:ascii="Garamond" w:hAnsi="Garamond"/>
          <w:sz w:val="26"/>
          <w:szCs w:val="26"/>
        </w:rPr>
        <w:t>penjualan</w:t>
      </w:r>
      <w:proofErr w:type="spellEnd"/>
      <w:r w:rsidRPr="00966BD4">
        <w:rPr>
          <w:rFonts w:ascii="Garamond" w:hAnsi="Garamond"/>
          <w:sz w:val="26"/>
          <w:szCs w:val="26"/>
        </w:rPr>
        <w:t>.</w:t>
      </w:r>
    </w:p>
    <w:p w:rsidR="00966BD4" w:rsidRDefault="00966BD4" w:rsidP="00966BD4">
      <w:pPr>
        <w:ind w:firstLine="426"/>
        <w:jc w:val="both"/>
        <w:rPr>
          <w:rFonts w:ascii="Garamond" w:hAnsi="Garamond"/>
          <w:sz w:val="26"/>
          <w:szCs w:val="26"/>
        </w:rPr>
      </w:pPr>
      <w:proofErr w:type="spellStart"/>
      <w:r w:rsidRPr="00966BD4">
        <w:rPr>
          <w:rFonts w:ascii="Garamond" w:hAnsi="Garamond"/>
          <w:sz w:val="26"/>
          <w:szCs w:val="26"/>
        </w:rPr>
        <w:t>Sektor</w:t>
      </w:r>
      <w:proofErr w:type="spellEnd"/>
      <w:r w:rsidRPr="00966BD4">
        <w:rPr>
          <w:rFonts w:ascii="Garamond" w:hAnsi="Garamond"/>
          <w:sz w:val="26"/>
          <w:szCs w:val="26"/>
        </w:rPr>
        <w:t xml:space="preserve"> UMKM di Indonesia sangat </w:t>
      </w:r>
      <w:proofErr w:type="spellStart"/>
      <w:r w:rsidRPr="00966BD4">
        <w:rPr>
          <w:rFonts w:ascii="Garamond" w:hAnsi="Garamond"/>
          <w:sz w:val="26"/>
          <w:szCs w:val="26"/>
        </w:rPr>
        <w:t>penting</w:t>
      </w:r>
      <w:proofErr w:type="spellEnd"/>
      <w:r w:rsidRPr="00966BD4">
        <w:rPr>
          <w:rFonts w:ascii="Garamond" w:hAnsi="Garamond"/>
          <w:sz w:val="26"/>
          <w:szCs w:val="26"/>
        </w:rPr>
        <w:t xml:space="preserve"> </w:t>
      </w:r>
      <w:proofErr w:type="spellStart"/>
      <w:r w:rsidRPr="00966BD4">
        <w:rPr>
          <w:rFonts w:ascii="Garamond" w:hAnsi="Garamond"/>
          <w:sz w:val="26"/>
          <w:szCs w:val="26"/>
        </w:rPr>
        <w:t>bagi</w:t>
      </w:r>
      <w:proofErr w:type="spellEnd"/>
      <w:r w:rsidRPr="00966BD4">
        <w:rPr>
          <w:rFonts w:ascii="Garamond" w:hAnsi="Garamond"/>
          <w:sz w:val="26"/>
          <w:szCs w:val="26"/>
        </w:rPr>
        <w:t xml:space="preserve"> </w:t>
      </w:r>
      <w:proofErr w:type="spellStart"/>
      <w:r w:rsidRPr="00966BD4">
        <w:rPr>
          <w:rFonts w:ascii="Garamond" w:hAnsi="Garamond"/>
          <w:sz w:val="26"/>
          <w:szCs w:val="26"/>
        </w:rPr>
        <w:t>pertumbuhan</w:t>
      </w:r>
      <w:proofErr w:type="spellEnd"/>
      <w:r w:rsidRPr="00966BD4">
        <w:rPr>
          <w:rFonts w:ascii="Garamond" w:hAnsi="Garamond"/>
          <w:sz w:val="26"/>
          <w:szCs w:val="26"/>
        </w:rPr>
        <w:t xml:space="preserve"> dan </w:t>
      </w:r>
      <w:proofErr w:type="spellStart"/>
      <w:r w:rsidRPr="00966BD4">
        <w:rPr>
          <w:rFonts w:ascii="Garamond" w:hAnsi="Garamond"/>
          <w:sz w:val="26"/>
          <w:szCs w:val="26"/>
        </w:rPr>
        <w:t>perkembangan</w:t>
      </w:r>
      <w:proofErr w:type="spellEnd"/>
      <w:r w:rsidRPr="00966BD4">
        <w:rPr>
          <w:rFonts w:ascii="Garamond" w:hAnsi="Garamond"/>
          <w:sz w:val="26"/>
          <w:szCs w:val="26"/>
        </w:rPr>
        <w:t xml:space="preserve"> </w:t>
      </w:r>
      <w:proofErr w:type="spellStart"/>
      <w:r w:rsidRPr="00966BD4">
        <w:rPr>
          <w:rFonts w:ascii="Garamond" w:hAnsi="Garamond"/>
          <w:sz w:val="26"/>
          <w:szCs w:val="26"/>
        </w:rPr>
        <w:t>ekonomi</w:t>
      </w:r>
      <w:proofErr w:type="spellEnd"/>
      <w:r w:rsidRPr="00966BD4">
        <w:rPr>
          <w:rFonts w:ascii="Garamond" w:hAnsi="Garamond"/>
          <w:sz w:val="26"/>
          <w:szCs w:val="26"/>
        </w:rPr>
        <w:t xml:space="preserve">, </w:t>
      </w:r>
      <w:proofErr w:type="spellStart"/>
      <w:r w:rsidRPr="00966BD4">
        <w:rPr>
          <w:rFonts w:ascii="Garamond" w:hAnsi="Garamond"/>
          <w:sz w:val="26"/>
          <w:szCs w:val="26"/>
        </w:rPr>
        <w:t>karena</w:t>
      </w:r>
      <w:proofErr w:type="spellEnd"/>
      <w:r w:rsidRPr="00966BD4">
        <w:rPr>
          <w:rFonts w:ascii="Garamond" w:hAnsi="Garamond"/>
          <w:sz w:val="26"/>
          <w:szCs w:val="26"/>
        </w:rPr>
        <w:t xml:space="preserve"> </w:t>
      </w:r>
      <w:proofErr w:type="spellStart"/>
      <w:r w:rsidRPr="00966BD4">
        <w:rPr>
          <w:rFonts w:ascii="Garamond" w:hAnsi="Garamond"/>
          <w:sz w:val="26"/>
          <w:szCs w:val="26"/>
        </w:rPr>
        <w:t>sektor</w:t>
      </w:r>
      <w:proofErr w:type="spellEnd"/>
      <w:r w:rsidRPr="00966BD4">
        <w:rPr>
          <w:rFonts w:ascii="Garamond" w:hAnsi="Garamond"/>
          <w:sz w:val="26"/>
          <w:szCs w:val="26"/>
        </w:rPr>
        <w:t xml:space="preserve"> </w:t>
      </w:r>
      <w:proofErr w:type="spellStart"/>
      <w:r w:rsidRPr="00966BD4">
        <w:rPr>
          <w:rFonts w:ascii="Garamond" w:hAnsi="Garamond"/>
          <w:sz w:val="26"/>
          <w:szCs w:val="26"/>
        </w:rPr>
        <w:t>ini</w:t>
      </w:r>
      <w:proofErr w:type="spellEnd"/>
      <w:r w:rsidRPr="00966BD4">
        <w:rPr>
          <w:rFonts w:ascii="Garamond" w:hAnsi="Garamond"/>
          <w:sz w:val="26"/>
          <w:szCs w:val="26"/>
        </w:rPr>
        <w:t xml:space="preserve"> </w:t>
      </w:r>
      <w:proofErr w:type="spellStart"/>
      <w:r w:rsidRPr="00966BD4">
        <w:rPr>
          <w:rFonts w:ascii="Garamond" w:hAnsi="Garamond"/>
          <w:sz w:val="26"/>
          <w:szCs w:val="26"/>
        </w:rPr>
        <w:t>menyerap</w:t>
      </w:r>
      <w:proofErr w:type="spellEnd"/>
      <w:r w:rsidRPr="00966BD4">
        <w:rPr>
          <w:rFonts w:ascii="Garamond" w:hAnsi="Garamond"/>
          <w:sz w:val="26"/>
          <w:szCs w:val="26"/>
        </w:rPr>
        <w:t xml:space="preserve"> </w:t>
      </w:r>
      <w:proofErr w:type="spellStart"/>
      <w:r w:rsidRPr="00966BD4">
        <w:rPr>
          <w:rFonts w:ascii="Garamond" w:hAnsi="Garamond"/>
          <w:sz w:val="26"/>
          <w:szCs w:val="26"/>
        </w:rPr>
        <w:t>tenaga</w:t>
      </w:r>
      <w:proofErr w:type="spellEnd"/>
      <w:r w:rsidRPr="00966BD4">
        <w:rPr>
          <w:rFonts w:ascii="Garamond" w:hAnsi="Garamond"/>
          <w:sz w:val="26"/>
          <w:szCs w:val="26"/>
        </w:rPr>
        <w:t xml:space="preserve"> </w:t>
      </w:r>
      <w:proofErr w:type="spellStart"/>
      <w:r w:rsidRPr="00966BD4">
        <w:rPr>
          <w:rFonts w:ascii="Garamond" w:hAnsi="Garamond"/>
          <w:sz w:val="26"/>
          <w:szCs w:val="26"/>
        </w:rPr>
        <w:t>kerja</w:t>
      </w:r>
      <w:proofErr w:type="spellEnd"/>
      <w:r w:rsidRPr="00966BD4">
        <w:rPr>
          <w:rFonts w:ascii="Garamond" w:hAnsi="Garamond"/>
          <w:sz w:val="26"/>
          <w:szCs w:val="26"/>
        </w:rPr>
        <w:t xml:space="preserve"> dan </w:t>
      </w:r>
      <w:proofErr w:type="spellStart"/>
      <w:r w:rsidRPr="00966BD4">
        <w:rPr>
          <w:rFonts w:ascii="Garamond" w:hAnsi="Garamond"/>
          <w:sz w:val="26"/>
          <w:szCs w:val="26"/>
        </w:rPr>
        <w:t>berkontribusi</w:t>
      </w:r>
      <w:proofErr w:type="spellEnd"/>
      <w:r w:rsidRPr="00966BD4">
        <w:rPr>
          <w:rFonts w:ascii="Garamond" w:hAnsi="Garamond"/>
          <w:sz w:val="26"/>
          <w:szCs w:val="26"/>
        </w:rPr>
        <w:t xml:space="preserve"> </w:t>
      </w:r>
      <w:proofErr w:type="spellStart"/>
      <w:r w:rsidRPr="00966BD4">
        <w:rPr>
          <w:rFonts w:ascii="Garamond" w:hAnsi="Garamond"/>
          <w:sz w:val="26"/>
          <w:szCs w:val="26"/>
        </w:rPr>
        <w:t>terhadap</w:t>
      </w:r>
      <w:proofErr w:type="spellEnd"/>
      <w:r w:rsidRPr="00966BD4">
        <w:rPr>
          <w:rFonts w:ascii="Garamond" w:hAnsi="Garamond"/>
          <w:sz w:val="26"/>
          <w:szCs w:val="26"/>
        </w:rPr>
        <w:t xml:space="preserve"> </w:t>
      </w:r>
      <w:proofErr w:type="spellStart"/>
      <w:r w:rsidRPr="00966BD4">
        <w:rPr>
          <w:rFonts w:ascii="Garamond" w:hAnsi="Garamond"/>
          <w:sz w:val="26"/>
          <w:szCs w:val="26"/>
        </w:rPr>
        <w:t>ekspansi</w:t>
      </w:r>
      <w:proofErr w:type="spellEnd"/>
      <w:r w:rsidRPr="00966BD4">
        <w:rPr>
          <w:rFonts w:ascii="Garamond" w:hAnsi="Garamond"/>
          <w:sz w:val="26"/>
          <w:szCs w:val="26"/>
        </w:rPr>
        <w:t xml:space="preserve">. </w:t>
      </w:r>
      <w:proofErr w:type="spellStart"/>
      <w:r w:rsidRPr="00966BD4">
        <w:rPr>
          <w:rFonts w:ascii="Garamond" w:hAnsi="Garamond"/>
          <w:sz w:val="26"/>
          <w:szCs w:val="26"/>
        </w:rPr>
        <w:t>Meskipun</w:t>
      </w:r>
      <w:proofErr w:type="spellEnd"/>
      <w:r w:rsidRPr="00966BD4">
        <w:rPr>
          <w:rFonts w:ascii="Garamond" w:hAnsi="Garamond"/>
          <w:sz w:val="26"/>
          <w:szCs w:val="26"/>
        </w:rPr>
        <w:t xml:space="preserve"> </w:t>
      </w:r>
      <w:proofErr w:type="spellStart"/>
      <w:r w:rsidRPr="00966BD4">
        <w:rPr>
          <w:rFonts w:ascii="Garamond" w:hAnsi="Garamond"/>
          <w:sz w:val="26"/>
          <w:szCs w:val="26"/>
        </w:rPr>
        <w:t>demikian</w:t>
      </w:r>
      <w:proofErr w:type="spellEnd"/>
      <w:r w:rsidRPr="00966BD4">
        <w:rPr>
          <w:rFonts w:ascii="Garamond" w:hAnsi="Garamond"/>
          <w:sz w:val="26"/>
          <w:szCs w:val="26"/>
        </w:rPr>
        <w:t xml:space="preserve">, UMKM </w:t>
      </w:r>
      <w:proofErr w:type="spellStart"/>
      <w:r w:rsidRPr="00966BD4">
        <w:rPr>
          <w:rFonts w:ascii="Garamond" w:hAnsi="Garamond"/>
          <w:sz w:val="26"/>
          <w:szCs w:val="26"/>
        </w:rPr>
        <w:t>sering</w:t>
      </w:r>
      <w:proofErr w:type="spellEnd"/>
      <w:r w:rsidRPr="00966BD4">
        <w:rPr>
          <w:rFonts w:ascii="Garamond" w:hAnsi="Garamond"/>
          <w:sz w:val="26"/>
          <w:szCs w:val="26"/>
        </w:rPr>
        <w:t xml:space="preserve"> kali </w:t>
      </w:r>
      <w:proofErr w:type="spellStart"/>
      <w:r w:rsidRPr="00966BD4">
        <w:rPr>
          <w:rFonts w:ascii="Garamond" w:hAnsi="Garamond"/>
          <w:sz w:val="26"/>
          <w:szCs w:val="26"/>
        </w:rPr>
        <w:t>tidak</w:t>
      </w:r>
      <w:proofErr w:type="spellEnd"/>
      <w:r w:rsidRPr="00966BD4">
        <w:rPr>
          <w:rFonts w:ascii="Garamond" w:hAnsi="Garamond"/>
          <w:sz w:val="26"/>
          <w:szCs w:val="26"/>
        </w:rPr>
        <w:t xml:space="preserve"> </w:t>
      </w:r>
      <w:proofErr w:type="spellStart"/>
      <w:r w:rsidRPr="00966BD4">
        <w:rPr>
          <w:rFonts w:ascii="Garamond" w:hAnsi="Garamond"/>
          <w:sz w:val="26"/>
          <w:szCs w:val="26"/>
        </w:rPr>
        <w:t>memiliki</w:t>
      </w:r>
      <w:proofErr w:type="spellEnd"/>
      <w:r w:rsidRPr="00966BD4">
        <w:rPr>
          <w:rFonts w:ascii="Garamond" w:hAnsi="Garamond"/>
          <w:sz w:val="26"/>
          <w:szCs w:val="26"/>
        </w:rPr>
        <w:t xml:space="preserve"> </w:t>
      </w:r>
      <w:proofErr w:type="spellStart"/>
      <w:r w:rsidRPr="00966BD4">
        <w:rPr>
          <w:rFonts w:ascii="Garamond" w:hAnsi="Garamond"/>
          <w:sz w:val="26"/>
          <w:szCs w:val="26"/>
        </w:rPr>
        <w:t>keahlian</w:t>
      </w:r>
      <w:proofErr w:type="spellEnd"/>
      <w:r w:rsidRPr="00966BD4">
        <w:rPr>
          <w:rFonts w:ascii="Garamond" w:hAnsi="Garamond"/>
          <w:sz w:val="26"/>
          <w:szCs w:val="26"/>
        </w:rPr>
        <w:t xml:space="preserve"> dan </w:t>
      </w:r>
      <w:proofErr w:type="spellStart"/>
      <w:r w:rsidRPr="00966BD4">
        <w:rPr>
          <w:rFonts w:ascii="Garamond" w:hAnsi="Garamond"/>
          <w:sz w:val="26"/>
          <w:szCs w:val="26"/>
        </w:rPr>
        <w:t>fokus</w:t>
      </w:r>
      <w:proofErr w:type="spellEnd"/>
      <w:r w:rsidRPr="00966BD4">
        <w:rPr>
          <w:rFonts w:ascii="Garamond" w:hAnsi="Garamond"/>
          <w:sz w:val="26"/>
          <w:szCs w:val="26"/>
        </w:rPr>
        <w:t xml:space="preserve"> pada </w:t>
      </w:r>
      <w:proofErr w:type="spellStart"/>
      <w:r w:rsidRPr="00966BD4">
        <w:rPr>
          <w:rFonts w:ascii="Garamond" w:hAnsi="Garamond"/>
          <w:sz w:val="26"/>
          <w:szCs w:val="26"/>
        </w:rPr>
        <w:t>jangka</w:t>
      </w:r>
      <w:proofErr w:type="spellEnd"/>
      <w:r w:rsidRPr="00966BD4">
        <w:rPr>
          <w:rFonts w:ascii="Garamond" w:hAnsi="Garamond"/>
          <w:sz w:val="26"/>
          <w:szCs w:val="26"/>
        </w:rPr>
        <w:t xml:space="preserve"> </w:t>
      </w:r>
      <w:proofErr w:type="spellStart"/>
      <w:r w:rsidRPr="00966BD4">
        <w:rPr>
          <w:rFonts w:ascii="Garamond" w:hAnsi="Garamond"/>
          <w:sz w:val="26"/>
          <w:szCs w:val="26"/>
        </w:rPr>
        <w:t>panjang</w:t>
      </w:r>
      <w:proofErr w:type="spellEnd"/>
      <w:r w:rsidRPr="00966BD4">
        <w:rPr>
          <w:rFonts w:ascii="Garamond" w:hAnsi="Garamond"/>
          <w:sz w:val="26"/>
          <w:szCs w:val="26"/>
        </w:rPr>
        <w:t xml:space="preserve">, yang </w:t>
      </w:r>
      <w:proofErr w:type="spellStart"/>
      <w:r w:rsidRPr="00966BD4">
        <w:rPr>
          <w:rFonts w:ascii="Garamond" w:hAnsi="Garamond"/>
          <w:sz w:val="26"/>
          <w:szCs w:val="26"/>
        </w:rPr>
        <w:t>menghambat</w:t>
      </w:r>
      <w:proofErr w:type="spellEnd"/>
      <w:r w:rsidRPr="00966BD4">
        <w:rPr>
          <w:rFonts w:ascii="Garamond" w:hAnsi="Garamond"/>
          <w:sz w:val="26"/>
          <w:szCs w:val="26"/>
        </w:rPr>
        <w:t xml:space="preserve"> </w:t>
      </w:r>
      <w:proofErr w:type="spellStart"/>
      <w:r w:rsidRPr="00966BD4">
        <w:rPr>
          <w:rFonts w:ascii="Garamond" w:hAnsi="Garamond"/>
          <w:sz w:val="26"/>
          <w:szCs w:val="26"/>
        </w:rPr>
        <w:t>peningkatan</w:t>
      </w:r>
      <w:proofErr w:type="spellEnd"/>
      <w:r w:rsidRPr="00966BD4">
        <w:rPr>
          <w:rFonts w:ascii="Garamond" w:hAnsi="Garamond"/>
          <w:sz w:val="26"/>
          <w:szCs w:val="26"/>
        </w:rPr>
        <w:t xml:space="preserve"> </w:t>
      </w:r>
      <w:proofErr w:type="spellStart"/>
      <w:r w:rsidRPr="00966BD4">
        <w:rPr>
          <w:rFonts w:ascii="Garamond" w:hAnsi="Garamond"/>
          <w:sz w:val="26"/>
          <w:szCs w:val="26"/>
        </w:rPr>
        <w:t>kinerja</w:t>
      </w:r>
      <w:proofErr w:type="spellEnd"/>
      <w:r w:rsidRPr="00966BD4">
        <w:rPr>
          <w:rFonts w:ascii="Garamond" w:hAnsi="Garamond"/>
          <w:sz w:val="26"/>
          <w:szCs w:val="26"/>
        </w:rPr>
        <w:t xml:space="preserve"> </w:t>
      </w:r>
      <w:proofErr w:type="spellStart"/>
      <w:r w:rsidRPr="00966BD4">
        <w:rPr>
          <w:rFonts w:ascii="Garamond" w:hAnsi="Garamond"/>
          <w:sz w:val="26"/>
          <w:szCs w:val="26"/>
        </w:rPr>
        <w:t>mereka</w:t>
      </w:r>
      <w:proofErr w:type="spellEnd"/>
      <w:r>
        <w:rPr>
          <w:rFonts w:ascii="Garamond" w:hAnsi="Garamond"/>
          <w:sz w:val="26"/>
          <w:szCs w:val="26"/>
        </w:rPr>
        <w:t xml:space="preserve"> </w:t>
      </w:r>
      <w:r w:rsidR="005C6EB2" w:rsidRPr="005C6EB2">
        <w:rPr>
          <w:rFonts w:ascii="Garamond" w:hAnsi="Garamond"/>
          <w:sz w:val="26"/>
          <w:szCs w:val="26"/>
        </w:rPr>
        <w:fldChar w:fldCharType="begin" w:fldLock="1"/>
      </w:r>
      <w:r w:rsidR="005C6EB2" w:rsidRPr="005C6EB2">
        <w:rPr>
          <w:rFonts w:ascii="Garamond" w:hAnsi="Garamond"/>
          <w:sz w:val="26"/>
          <w:szCs w:val="26"/>
        </w:rPr>
        <w:instrText>ADDIN CSL_CITATION {"citationItems":[{"id":"ITEM-1","itemData":{"ISSN":"2775-9180","author":[{"dropping-particle":"","family":"Oktariani","given":"Dwi","non-dropping-particle":"","parse-names":false,"suffix":""},{"dropping-particle":"","family":"Afif","given":"Sururi","non-dropping-particle":"","parse-names":false,"suffix":""}],"container-title":"ENDLESS: INTERNATIONAL JOURNAL OF FUTURE STUDIES","id":"ITEM-1","issue":"2","issued":{"date-parts":[["2023"]]},"page":"278-287","title":"The Influence of Human Resource Competence and Financial Aspects on the Performance of MSMEs in the Cirendeu Village Area, South Tangerang","type":"article-journal","volume":"6"},"uris":["http://www.mendeley.com/documents/?uuid=000f5e20-481b-48e7-bff9-cc029c83ba59","http://www.mendeley.com/documents/?uuid=039e481a-7c71-4487-85bd-2720b74004c8"]}],"mendeley":{"formattedCitation":"(Oktariani &amp; Afif, 2023)","plainTextFormattedCitation":"(Oktariani &amp; Afif, 2023)","previouslyFormattedCitation":"(Oktariani &amp; Afif, 2023)"},"properties":{"noteIndex":0},"schema":"https://github.com/citation-style-language/schema/raw/master/csl-citation.json"}</w:instrText>
      </w:r>
      <w:r w:rsidR="005C6EB2" w:rsidRPr="005C6EB2">
        <w:rPr>
          <w:rFonts w:ascii="Garamond" w:hAnsi="Garamond"/>
          <w:sz w:val="26"/>
          <w:szCs w:val="26"/>
        </w:rPr>
        <w:fldChar w:fldCharType="separate"/>
      </w:r>
      <w:r w:rsidR="005C6EB2" w:rsidRPr="005C6EB2">
        <w:rPr>
          <w:rFonts w:ascii="Garamond" w:hAnsi="Garamond"/>
          <w:noProof/>
          <w:sz w:val="26"/>
          <w:szCs w:val="26"/>
        </w:rPr>
        <w:t>(Oktariani &amp; Afif, 2023)</w:t>
      </w:r>
      <w:r w:rsidR="005C6EB2" w:rsidRPr="005C6EB2">
        <w:rPr>
          <w:rFonts w:ascii="Garamond" w:hAnsi="Garamond"/>
          <w:sz w:val="26"/>
          <w:szCs w:val="26"/>
        </w:rPr>
        <w:fldChar w:fldCharType="end"/>
      </w:r>
      <w:r w:rsidR="005C6EB2" w:rsidRPr="005C6EB2">
        <w:rPr>
          <w:rFonts w:ascii="Garamond" w:hAnsi="Garamond"/>
          <w:sz w:val="26"/>
          <w:szCs w:val="26"/>
        </w:rPr>
        <w:t xml:space="preserve">. </w:t>
      </w:r>
      <w:proofErr w:type="spellStart"/>
      <w:r w:rsidRPr="00966BD4">
        <w:rPr>
          <w:rFonts w:ascii="Garamond" w:hAnsi="Garamond"/>
          <w:sz w:val="26"/>
          <w:szCs w:val="26"/>
        </w:rPr>
        <w:t>Akses</w:t>
      </w:r>
      <w:proofErr w:type="spellEnd"/>
      <w:r w:rsidRPr="00966BD4">
        <w:rPr>
          <w:rFonts w:ascii="Garamond" w:hAnsi="Garamond"/>
          <w:sz w:val="26"/>
          <w:szCs w:val="26"/>
        </w:rPr>
        <w:t xml:space="preserve"> UKM </w:t>
      </w:r>
      <w:proofErr w:type="spellStart"/>
      <w:r w:rsidRPr="00966BD4">
        <w:rPr>
          <w:rFonts w:ascii="Garamond" w:hAnsi="Garamond"/>
          <w:sz w:val="26"/>
          <w:szCs w:val="26"/>
        </w:rPr>
        <w:t>terhadap</w:t>
      </w:r>
      <w:proofErr w:type="spellEnd"/>
      <w:r w:rsidRPr="00966BD4">
        <w:rPr>
          <w:rFonts w:ascii="Garamond" w:hAnsi="Garamond"/>
          <w:sz w:val="26"/>
          <w:szCs w:val="26"/>
        </w:rPr>
        <w:t xml:space="preserve"> </w:t>
      </w:r>
      <w:proofErr w:type="spellStart"/>
      <w:r w:rsidRPr="00966BD4">
        <w:rPr>
          <w:rFonts w:ascii="Garamond" w:hAnsi="Garamond"/>
          <w:sz w:val="26"/>
          <w:szCs w:val="26"/>
        </w:rPr>
        <w:t>pembiayaan</w:t>
      </w:r>
      <w:proofErr w:type="spellEnd"/>
      <w:r w:rsidRPr="00966BD4">
        <w:rPr>
          <w:rFonts w:ascii="Garamond" w:hAnsi="Garamond"/>
          <w:sz w:val="26"/>
          <w:szCs w:val="26"/>
        </w:rPr>
        <w:t xml:space="preserve"> sangat </w:t>
      </w:r>
      <w:proofErr w:type="spellStart"/>
      <w:r w:rsidRPr="00966BD4">
        <w:rPr>
          <w:rFonts w:ascii="Garamond" w:hAnsi="Garamond"/>
          <w:sz w:val="26"/>
          <w:szCs w:val="26"/>
        </w:rPr>
        <w:t>sulit</w:t>
      </w:r>
      <w:proofErr w:type="spellEnd"/>
      <w:r w:rsidRPr="00966BD4">
        <w:rPr>
          <w:rFonts w:ascii="Garamond" w:hAnsi="Garamond"/>
          <w:sz w:val="26"/>
          <w:szCs w:val="26"/>
        </w:rPr>
        <w:t xml:space="preserve"> </w:t>
      </w:r>
      <w:proofErr w:type="spellStart"/>
      <w:r w:rsidRPr="00966BD4">
        <w:rPr>
          <w:rFonts w:ascii="Garamond" w:hAnsi="Garamond"/>
          <w:sz w:val="26"/>
          <w:szCs w:val="26"/>
        </w:rPr>
        <w:t>diperoleh</w:t>
      </w:r>
      <w:proofErr w:type="spellEnd"/>
      <w:r w:rsidRPr="00966BD4">
        <w:rPr>
          <w:rFonts w:ascii="Garamond" w:hAnsi="Garamond"/>
          <w:sz w:val="26"/>
          <w:szCs w:val="26"/>
        </w:rPr>
        <w:t xml:space="preserve"> di era </w:t>
      </w:r>
      <w:proofErr w:type="spellStart"/>
      <w:r w:rsidRPr="00966BD4">
        <w:rPr>
          <w:rFonts w:ascii="Garamond" w:hAnsi="Garamond"/>
          <w:sz w:val="26"/>
          <w:szCs w:val="26"/>
        </w:rPr>
        <w:t>pandemi</w:t>
      </w:r>
      <w:proofErr w:type="spellEnd"/>
      <w:r w:rsidRPr="00966BD4">
        <w:rPr>
          <w:rFonts w:ascii="Garamond" w:hAnsi="Garamond"/>
          <w:sz w:val="26"/>
          <w:szCs w:val="26"/>
        </w:rPr>
        <w:t xml:space="preserve"> Covid-19 </w:t>
      </w:r>
      <w:proofErr w:type="spellStart"/>
      <w:r w:rsidRPr="00966BD4">
        <w:rPr>
          <w:rFonts w:ascii="Garamond" w:hAnsi="Garamond"/>
          <w:sz w:val="26"/>
          <w:szCs w:val="26"/>
        </w:rPr>
        <w:t>saat</w:t>
      </w:r>
      <w:proofErr w:type="spellEnd"/>
      <w:r w:rsidRPr="00966BD4">
        <w:rPr>
          <w:rFonts w:ascii="Garamond" w:hAnsi="Garamond"/>
          <w:sz w:val="26"/>
          <w:szCs w:val="26"/>
        </w:rPr>
        <w:t xml:space="preserve"> </w:t>
      </w:r>
      <w:proofErr w:type="spellStart"/>
      <w:r w:rsidRPr="00966BD4">
        <w:rPr>
          <w:rFonts w:ascii="Garamond" w:hAnsi="Garamond"/>
          <w:sz w:val="26"/>
          <w:szCs w:val="26"/>
        </w:rPr>
        <w:t>ini</w:t>
      </w:r>
      <w:proofErr w:type="spellEnd"/>
      <w:r w:rsidRPr="00966BD4">
        <w:rPr>
          <w:rFonts w:ascii="Garamond" w:hAnsi="Garamond"/>
          <w:sz w:val="26"/>
          <w:szCs w:val="26"/>
        </w:rPr>
        <w:t xml:space="preserve">, </w:t>
      </w:r>
      <w:proofErr w:type="spellStart"/>
      <w:r w:rsidRPr="00966BD4">
        <w:rPr>
          <w:rFonts w:ascii="Garamond" w:hAnsi="Garamond"/>
          <w:sz w:val="26"/>
          <w:szCs w:val="26"/>
        </w:rPr>
        <w:t>ketika</w:t>
      </w:r>
      <w:proofErr w:type="spellEnd"/>
      <w:r w:rsidRPr="00966BD4">
        <w:rPr>
          <w:rFonts w:ascii="Garamond" w:hAnsi="Garamond"/>
          <w:sz w:val="26"/>
          <w:szCs w:val="26"/>
        </w:rPr>
        <w:t xml:space="preserve"> </w:t>
      </w:r>
      <w:proofErr w:type="spellStart"/>
      <w:r w:rsidRPr="00966BD4">
        <w:rPr>
          <w:rFonts w:ascii="Garamond" w:hAnsi="Garamond"/>
          <w:sz w:val="26"/>
          <w:szCs w:val="26"/>
        </w:rPr>
        <w:t>sejumlah</w:t>
      </w:r>
      <w:proofErr w:type="spellEnd"/>
      <w:r w:rsidRPr="00966BD4">
        <w:rPr>
          <w:rFonts w:ascii="Garamond" w:hAnsi="Garamond"/>
          <w:sz w:val="26"/>
          <w:szCs w:val="26"/>
        </w:rPr>
        <w:t xml:space="preserve"> </w:t>
      </w:r>
      <w:proofErr w:type="spellStart"/>
      <w:r w:rsidRPr="00966BD4">
        <w:rPr>
          <w:rFonts w:ascii="Garamond" w:hAnsi="Garamond"/>
          <w:sz w:val="26"/>
          <w:szCs w:val="26"/>
        </w:rPr>
        <w:t>perusahaan</w:t>
      </w:r>
      <w:proofErr w:type="spellEnd"/>
      <w:r w:rsidRPr="00966BD4">
        <w:rPr>
          <w:rFonts w:ascii="Garamond" w:hAnsi="Garamond"/>
          <w:sz w:val="26"/>
          <w:szCs w:val="26"/>
        </w:rPr>
        <w:t xml:space="preserve"> </w:t>
      </w:r>
      <w:proofErr w:type="spellStart"/>
      <w:r w:rsidRPr="00966BD4">
        <w:rPr>
          <w:rFonts w:ascii="Garamond" w:hAnsi="Garamond"/>
          <w:sz w:val="26"/>
          <w:szCs w:val="26"/>
        </w:rPr>
        <w:t>terpaksa</w:t>
      </w:r>
      <w:proofErr w:type="spellEnd"/>
      <w:r w:rsidRPr="00966BD4">
        <w:rPr>
          <w:rFonts w:ascii="Garamond" w:hAnsi="Garamond"/>
          <w:sz w:val="26"/>
          <w:szCs w:val="26"/>
        </w:rPr>
        <w:t xml:space="preserve"> </w:t>
      </w:r>
      <w:proofErr w:type="spellStart"/>
      <w:r w:rsidRPr="00966BD4">
        <w:rPr>
          <w:rFonts w:ascii="Garamond" w:hAnsi="Garamond"/>
          <w:sz w:val="26"/>
          <w:szCs w:val="26"/>
        </w:rPr>
        <w:t>tutup</w:t>
      </w:r>
      <w:proofErr w:type="spellEnd"/>
      <w:r w:rsidR="005C6EB2" w:rsidRPr="005C6EB2">
        <w:rPr>
          <w:rFonts w:ascii="Garamond" w:hAnsi="Garamond"/>
          <w:sz w:val="26"/>
          <w:szCs w:val="26"/>
        </w:rPr>
        <w:t xml:space="preserve"> </w:t>
      </w:r>
      <w:r w:rsidR="005C6EB2" w:rsidRPr="005C6EB2">
        <w:rPr>
          <w:rFonts w:ascii="Garamond" w:hAnsi="Garamond"/>
          <w:sz w:val="26"/>
          <w:szCs w:val="26"/>
        </w:rPr>
        <w:fldChar w:fldCharType="begin" w:fldLock="1"/>
      </w:r>
      <w:r w:rsidR="005C6EB2" w:rsidRPr="005C6EB2">
        <w:rPr>
          <w:rFonts w:ascii="Garamond" w:hAnsi="Garamond"/>
          <w:sz w:val="26"/>
          <w:szCs w:val="26"/>
        </w:rPr>
        <w:instrText>ADDIN CSL_CITATION {"citationItems":[{"id":"ITEM-1","itemData":{"ISSN":"2598-0289","author":[{"dropping-particle":"","family":"Sari","given":"Olvia Intan Permata","non-dropping-particle":"","parse-names":false,"suffix":""},{"dropping-particle":"","family":"Arifin","given":"Agus Zainul","non-dropping-particle":"","parse-names":false,"suffix":""}],"container-title":"Jurnal Manajemen Bisnis dan Kewirausahaan","id":"ITEM-1","issue":"3","issued":{"date-parts":[["2023"]]},"page":"571-581","title":"Pengaruh financial technology adoption capability dan financial literacy terhadap business sustainability","type":"article-journal","volume":"7"},"uris":["http://www.mendeley.com/documents/?uuid=8ebf3684-c254-4c21-a9c1-90032f450cb5"]}],"mendeley":{"formattedCitation":"(Sari &amp; Arifin, 2023)","plainTextFormattedCitation":"(Sari &amp; Arifin, 2023)","previouslyFormattedCitation":"(Sari &amp; Arifin, 2023)"},"properties":{"noteIndex":0},"schema":"https://github.com/citation-style-language/schema/raw/master/csl-citation.json"}</w:instrText>
      </w:r>
      <w:r w:rsidR="005C6EB2" w:rsidRPr="005C6EB2">
        <w:rPr>
          <w:rFonts w:ascii="Garamond" w:hAnsi="Garamond"/>
          <w:sz w:val="26"/>
          <w:szCs w:val="26"/>
        </w:rPr>
        <w:fldChar w:fldCharType="separate"/>
      </w:r>
      <w:r w:rsidR="005C6EB2" w:rsidRPr="005C6EB2">
        <w:rPr>
          <w:rFonts w:ascii="Garamond" w:hAnsi="Garamond"/>
          <w:noProof/>
          <w:sz w:val="26"/>
          <w:szCs w:val="26"/>
        </w:rPr>
        <w:t>(Sari &amp; Arifin, 2023)</w:t>
      </w:r>
      <w:r w:rsidR="005C6EB2" w:rsidRPr="005C6EB2">
        <w:rPr>
          <w:rFonts w:ascii="Garamond" w:hAnsi="Garamond"/>
          <w:sz w:val="26"/>
          <w:szCs w:val="26"/>
        </w:rPr>
        <w:fldChar w:fldCharType="end"/>
      </w:r>
      <w:r w:rsidR="005C6EB2" w:rsidRPr="005C6EB2">
        <w:rPr>
          <w:rFonts w:ascii="Garamond" w:hAnsi="Garamond"/>
          <w:sz w:val="26"/>
          <w:szCs w:val="26"/>
        </w:rPr>
        <w:t xml:space="preserve">. </w:t>
      </w:r>
      <w:proofErr w:type="spellStart"/>
      <w:r w:rsidRPr="00966BD4">
        <w:rPr>
          <w:rFonts w:ascii="Garamond" w:hAnsi="Garamond"/>
          <w:sz w:val="26"/>
          <w:szCs w:val="26"/>
        </w:rPr>
        <w:t>Pemerintah</w:t>
      </w:r>
      <w:proofErr w:type="spellEnd"/>
      <w:r w:rsidRPr="00966BD4">
        <w:rPr>
          <w:rFonts w:ascii="Garamond" w:hAnsi="Garamond"/>
          <w:sz w:val="26"/>
          <w:szCs w:val="26"/>
        </w:rPr>
        <w:t xml:space="preserve"> </w:t>
      </w:r>
      <w:proofErr w:type="spellStart"/>
      <w:r w:rsidRPr="00966BD4">
        <w:rPr>
          <w:rFonts w:ascii="Garamond" w:hAnsi="Garamond"/>
          <w:sz w:val="26"/>
          <w:szCs w:val="26"/>
        </w:rPr>
        <w:t>harus</w:t>
      </w:r>
      <w:proofErr w:type="spellEnd"/>
      <w:r w:rsidRPr="00966BD4">
        <w:rPr>
          <w:rFonts w:ascii="Garamond" w:hAnsi="Garamond"/>
          <w:sz w:val="26"/>
          <w:szCs w:val="26"/>
        </w:rPr>
        <w:t xml:space="preserve"> </w:t>
      </w:r>
      <w:proofErr w:type="spellStart"/>
      <w:r w:rsidRPr="00966BD4">
        <w:rPr>
          <w:rFonts w:ascii="Garamond" w:hAnsi="Garamond"/>
          <w:sz w:val="26"/>
          <w:szCs w:val="26"/>
        </w:rPr>
        <w:t>memainkan</w:t>
      </w:r>
      <w:proofErr w:type="spellEnd"/>
      <w:r w:rsidRPr="00966BD4">
        <w:rPr>
          <w:rFonts w:ascii="Garamond" w:hAnsi="Garamond"/>
          <w:sz w:val="26"/>
          <w:szCs w:val="26"/>
        </w:rPr>
        <w:t xml:space="preserve"> </w:t>
      </w:r>
      <w:proofErr w:type="spellStart"/>
      <w:r w:rsidRPr="00966BD4">
        <w:rPr>
          <w:rFonts w:ascii="Garamond" w:hAnsi="Garamond"/>
          <w:sz w:val="26"/>
          <w:szCs w:val="26"/>
        </w:rPr>
        <w:t>peran</w:t>
      </w:r>
      <w:proofErr w:type="spellEnd"/>
      <w:r w:rsidRPr="00966BD4">
        <w:rPr>
          <w:rFonts w:ascii="Garamond" w:hAnsi="Garamond"/>
          <w:sz w:val="26"/>
          <w:szCs w:val="26"/>
        </w:rPr>
        <w:t xml:space="preserve"> </w:t>
      </w:r>
      <w:proofErr w:type="spellStart"/>
      <w:r w:rsidRPr="00966BD4">
        <w:rPr>
          <w:rFonts w:ascii="Garamond" w:hAnsi="Garamond"/>
          <w:sz w:val="26"/>
          <w:szCs w:val="26"/>
        </w:rPr>
        <w:t>penting</w:t>
      </w:r>
      <w:proofErr w:type="spellEnd"/>
      <w:r w:rsidRPr="00966BD4">
        <w:rPr>
          <w:rFonts w:ascii="Garamond" w:hAnsi="Garamond"/>
          <w:sz w:val="26"/>
          <w:szCs w:val="26"/>
        </w:rPr>
        <w:t xml:space="preserve"> </w:t>
      </w:r>
      <w:proofErr w:type="spellStart"/>
      <w:r w:rsidRPr="00966BD4">
        <w:rPr>
          <w:rFonts w:ascii="Garamond" w:hAnsi="Garamond"/>
          <w:sz w:val="26"/>
          <w:szCs w:val="26"/>
        </w:rPr>
        <w:t>dalam</w:t>
      </w:r>
      <w:proofErr w:type="spellEnd"/>
      <w:r w:rsidRPr="00966BD4">
        <w:rPr>
          <w:rFonts w:ascii="Garamond" w:hAnsi="Garamond"/>
          <w:sz w:val="26"/>
          <w:szCs w:val="26"/>
        </w:rPr>
        <w:t xml:space="preserve"> </w:t>
      </w:r>
      <w:proofErr w:type="spellStart"/>
      <w:r w:rsidRPr="00966BD4">
        <w:rPr>
          <w:rFonts w:ascii="Garamond" w:hAnsi="Garamond"/>
          <w:sz w:val="26"/>
          <w:szCs w:val="26"/>
        </w:rPr>
        <w:t>membantu</w:t>
      </w:r>
      <w:proofErr w:type="spellEnd"/>
      <w:r w:rsidRPr="00966BD4">
        <w:rPr>
          <w:rFonts w:ascii="Garamond" w:hAnsi="Garamond"/>
          <w:sz w:val="26"/>
          <w:szCs w:val="26"/>
        </w:rPr>
        <w:t xml:space="preserve"> dan </w:t>
      </w:r>
      <w:proofErr w:type="spellStart"/>
      <w:r w:rsidRPr="00966BD4">
        <w:rPr>
          <w:rFonts w:ascii="Garamond" w:hAnsi="Garamond"/>
          <w:sz w:val="26"/>
          <w:szCs w:val="26"/>
        </w:rPr>
        <w:t>meningkatkan</w:t>
      </w:r>
      <w:proofErr w:type="spellEnd"/>
      <w:r w:rsidRPr="00966BD4">
        <w:rPr>
          <w:rFonts w:ascii="Garamond" w:hAnsi="Garamond"/>
          <w:sz w:val="26"/>
          <w:szCs w:val="26"/>
        </w:rPr>
        <w:t xml:space="preserve"> UMKM </w:t>
      </w:r>
      <w:proofErr w:type="spellStart"/>
      <w:r w:rsidRPr="00966BD4">
        <w:rPr>
          <w:rFonts w:ascii="Garamond" w:hAnsi="Garamond"/>
          <w:sz w:val="26"/>
          <w:szCs w:val="26"/>
        </w:rPr>
        <w:t>melalui</w:t>
      </w:r>
      <w:proofErr w:type="spellEnd"/>
      <w:r w:rsidRPr="00966BD4">
        <w:rPr>
          <w:rFonts w:ascii="Garamond" w:hAnsi="Garamond"/>
          <w:sz w:val="26"/>
          <w:szCs w:val="26"/>
        </w:rPr>
        <w:t xml:space="preserve"> </w:t>
      </w:r>
      <w:proofErr w:type="spellStart"/>
      <w:r w:rsidRPr="00966BD4">
        <w:rPr>
          <w:rFonts w:ascii="Garamond" w:hAnsi="Garamond"/>
          <w:sz w:val="26"/>
          <w:szCs w:val="26"/>
        </w:rPr>
        <w:t>bimbingan</w:t>
      </w:r>
      <w:proofErr w:type="spellEnd"/>
      <w:r w:rsidRPr="00966BD4">
        <w:rPr>
          <w:rFonts w:ascii="Garamond" w:hAnsi="Garamond"/>
          <w:sz w:val="26"/>
          <w:szCs w:val="26"/>
        </w:rPr>
        <w:t xml:space="preserve"> dan </w:t>
      </w:r>
      <w:proofErr w:type="spellStart"/>
      <w:r w:rsidRPr="00966BD4">
        <w:rPr>
          <w:rFonts w:ascii="Garamond" w:hAnsi="Garamond"/>
          <w:sz w:val="26"/>
          <w:szCs w:val="26"/>
        </w:rPr>
        <w:t>partisipasi</w:t>
      </w:r>
      <w:proofErr w:type="spellEnd"/>
      <w:r w:rsidRPr="00966BD4">
        <w:rPr>
          <w:rFonts w:ascii="Garamond" w:hAnsi="Garamond"/>
          <w:sz w:val="26"/>
          <w:szCs w:val="26"/>
        </w:rPr>
        <w:t xml:space="preserve"> </w:t>
      </w:r>
      <w:proofErr w:type="spellStart"/>
      <w:r w:rsidRPr="00966BD4">
        <w:rPr>
          <w:rFonts w:ascii="Garamond" w:hAnsi="Garamond"/>
          <w:sz w:val="26"/>
          <w:szCs w:val="26"/>
        </w:rPr>
        <w:t>instansi</w:t>
      </w:r>
      <w:proofErr w:type="spellEnd"/>
      <w:r w:rsidRPr="00966BD4">
        <w:rPr>
          <w:rFonts w:ascii="Garamond" w:hAnsi="Garamond"/>
          <w:sz w:val="26"/>
          <w:szCs w:val="26"/>
        </w:rPr>
        <w:t xml:space="preserve"> </w:t>
      </w:r>
      <w:proofErr w:type="spellStart"/>
      <w:r w:rsidRPr="00966BD4">
        <w:rPr>
          <w:rFonts w:ascii="Garamond" w:hAnsi="Garamond"/>
          <w:sz w:val="26"/>
          <w:szCs w:val="26"/>
        </w:rPr>
        <w:t>terkait</w:t>
      </w:r>
      <w:proofErr w:type="spellEnd"/>
      <w:r w:rsidRPr="00966BD4">
        <w:rPr>
          <w:rFonts w:ascii="Garamond" w:hAnsi="Garamond"/>
          <w:sz w:val="26"/>
          <w:szCs w:val="26"/>
        </w:rPr>
        <w:t xml:space="preserve"> </w:t>
      </w:r>
      <w:r w:rsidR="005C6EB2" w:rsidRPr="005C6EB2">
        <w:rPr>
          <w:rFonts w:ascii="Garamond" w:hAnsi="Garamond"/>
          <w:sz w:val="26"/>
          <w:szCs w:val="26"/>
        </w:rPr>
        <w:fldChar w:fldCharType="begin" w:fldLock="1"/>
      </w:r>
      <w:r w:rsidR="005C6EB2" w:rsidRPr="005C6EB2">
        <w:rPr>
          <w:rFonts w:ascii="Garamond" w:hAnsi="Garamond"/>
          <w:sz w:val="26"/>
          <w:szCs w:val="26"/>
        </w:rPr>
        <w:instrText>ADDIN CSL_CITATION {"citationItems":[{"id":"ITEM-1","itemData":{"ISSN":"2963-3699","author":[{"dropping-particle":"","family":"Marwanto","given":"I Gusti Gede Heru","non-dropping-particle":"","parse-names":false,"suffix":""},{"dropping-particle":"","family":"Rahmadi","given":"Afif Nur","non-dropping-particle":"","parse-names":false,"suffix":""},{"dropping-particle":"","family":"Yap","given":"Nonni","non-dropping-particle":"","parse-names":false,"suffix":""}],"container-title":"Return: Study of Management, Economic and Bussines","id":"ITEM-1","issue":"05","issued":{"date-parts":[["2023"]]},"page":"456-462","title":"Evaluation of Micro, Small And Medium Enterprises (MSMES) Financing Policies For MSME Actors In Yogyakarta","type":"article-journal","volume":"2"},"uris":["http://www.mendeley.com/documents/?uuid=59c6de43-f004-4c57-a427-0393960408fc","http://www.mendeley.com/documents/?uuid=51853e1d-27dd-49aa-968c-15fb64ef4e11"]}],"mendeley":{"formattedCitation":"(Marwanto et al., 2023)","plainTextFormattedCitation":"(Marwanto et al., 2023)","previouslyFormattedCitation":"(Marwanto et al., 2023)"},"properties":{"noteIndex":0},"schema":"https://github.com/citation-style-language/schema/raw/master/csl-citation.json"}</w:instrText>
      </w:r>
      <w:r w:rsidR="005C6EB2" w:rsidRPr="005C6EB2">
        <w:rPr>
          <w:rFonts w:ascii="Garamond" w:hAnsi="Garamond"/>
          <w:sz w:val="26"/>
          <w:szCs w:val="26"/>
        </w:rPr>
        <w:fldChar w:fldCharType="separate"/>
      </w:r>
      <w:r w:rsidR="005C6EB2" w:rsidRPr="005C6EB2">
        <w:rPr>
          <w:rFonts w:ascii="Garamond" w:hAnsi="Garamond"/>
          <w:noProof/>
          <w:sz w:val="26"/>
          <w:szCs w:val="26"/>
        </w:rPr>
        <w:t>(Marwanto et al., 2023)</w:t>
      </w:r>
      <w:r w:rsidR="005C6EB2" w:rsidRPr="005C6EB2">
        <w:rPr>
          <w:rFonts w:ascii="Garamond" w:hAnsi="Garamond"/>
          <w:sz w:val="26"/>
          <w:szCs w:val="26"/>
        </w:rPr>
        <w:fldChar w:fldCharType="end"/>
      </w:r>
      <w:r w:rsidR="005C6EB2" w:rsidRPr="005C6EB2">
        <w:rPr>
          <w:rFonts w:ascii="Garamond" w:hAnsi="Garamond"/>
          <w:sz w:val="26"/>
          <w:szCs w:val="26"/>
        </w:rPr>
        <w:t xml:space="preserve">. </w:t>
      </w:r>
      <w:proofErr w:type="spellStart"/>
      <w:r w:rsidRPr="00966BD4">
        <w:rPr>
          <w:rFonts w:ascii="Garamond" w:hAnsi="Garamond"/>
          <w:sz w:val="26"/>
          <w:szCs w:val="26"/>
        </w:rPr>
        <w:t>Dukungan</w:t>
      </w:r>
      <w:proofErr w:type="spellEnd"/>
      <w:r w:rsidRPr="00966BD4">
        <w:rPr>
          <w:rFonts w:ascii="Garamond" w:hAnsi="Garamond"/>
          <w:sz w:val="26"/>
          <w:szCs w:val="26"/>
        </w:rPr>
        <w:t xml:space="preserve"> </w:t>
      </w:r>
      <w:proofErr w:type="spellStart"/>
      <w:r w:rsidRPr="00966BD4">
        <w:rPr>
          <w:rFonts w:ascii="Garamond" w:hAnsi="Garamond"/>
          <w:sz w:val="26"/>
          <w:szCs w:val="26"/>
        </w:rPr>
        <w:t>pengembangan</w:t>
      </w:r>
      <w:proofErr w:type="spellEnd"/>
      <w:r w:rsidRPr="00966BD4">
        <w:rPr>
          <w:rFonts w:ascii="Garamond" w:hAnsi="Garamond"/>
          <w:sz w:val="26"/>
          <w:szCs w:val="26"/>
        </w:rPr>
        <w:t xml:space="preserve"> </w:t>
      </w:r>
      <w:proofErr w:type="spellStart"/>
      <w:r w:rsidRPr="00966BD4">
        <w:rPr>
          <w:rFonts w:ascii="Garamond" w:hAnsi="Garamond"/>
          <w:sz w:val="26"/>
          <w:szCs w:val="26"/>
        </w:rPr>
        <w:t>usaha</w:t>
      </w:r>
      <w:proofErr w:type="spellEnd"/>
      <w:r w:rsidRPr="00966BD4">
        <w:rPr>
          <w:rFonts w:ascii="Garamond" w:hAnsi="Garamond"/>
          <w:sz w:val="26"/>
          <w:szCs w:val="26"/>
        </w:rPr>
        <w:t xml:space="preserve"> </w:t>
      </w:r>
      <w:proofErr w:type="spellStart"/>
      <w:r w:rsidRPr="00966BD4">
        <w:rPr>
          <w:rFonts w:ascii="Garamond" w:hAnsi="Garamond"/>
          <w:sz w:val="26"/>
          <w:szCs w:val="26"/>
        </w:rPr>
        <w:t>bagi</w:t>
      </w:r>
      <w:proofErr w:type="spellEnd"/>
      <w:r w:rsidRPr="00966BD4">
        <w:rPr>
          <w:rFonts w:ascii="Garamond" w:hAnsi="Garamond"/>
          <w:sz w:val="26"/>
          <w:szCs w:val="26"/>
        </w:rPr>
        <w:t xml:space="preserve"> </w:t>
      </w:r>
      <w:proofErr w:type="spellStart"/>
      <w:r w:rsidRPr="00966BD4">
        <w:rPr>
          <w:rFonts w:ascii="Garamond" w:hAnsi="Garamond"/>
          <w:sz w:val="26"/>
          <w:szCs w:val="26"/>
        </w:rPr>
        <w:t>usaha</w:t>
      </w:r>
      <w:proofErr w:type="spellEnd"/>
      <w:r w:rsidRPr="00966BD4">
        <w:rPr>
          <w:rFonts w:ascii="Garamond" w:hAnsi="Garamond"/>
          <w:sz w:val="26"/>
          <w:szCs w:val="26"/>
        </w:rPr>
        <w:t xml:space="preserve"> </w:t>
      </w:r>
      <w:proofErr w:type="spellStart"/>
      <w:r w:rsidRPr="00966BD4">
        <w:rPr>
          <w:rFonts w:ascii="Garamond" w:hAnsi="Garamond"/>
          <w:sz w:val="26"/>
          <w:szCs w:val="26"/>
        </w:rPr>
        <w:t>mikro</w:t>
      </w:r>
      <w:proofErr w:type="spellEnd"/>
      <w:r w:rsidRPr="00966BD4">
        <w:rPr>
          <w:rFonts w:ascii="Garamond" w:hAnsi="Garamond"/>
          <w:sz w:val="26"/>
          <w:szCs w:val="26"/>
        </w:rPr>
        <w:t xml:space="preserve">, </w:t>
      </w:r>
      <w:proofErr w:type="spellStart"/>
      <w:r w:rsidRPr="00966BD4">
        <w:rPr>
          <w:rFonts w:ascii="Garamond" w:hAnsi="Garamond"/>
          <w:sz w:val="26"/>
          <w:szCs w:val="26"/>
        </w:rPr>
        <w:t>kecil</w:t>
      </w:r>
      <w:proofErr w:type="spellEnd"/>
      <w:r w:rsidRPr="00966BD4">
        <w:rPr>
          <w:rFonts w:ascii="Garamond" w:hAnsi="Garamond"/>
          <w:sz w:val="26"/>
          <w:szCs w:val="26"/>
        </w:rPr>
        <w:t xml:space="preserve">, dan </w:t>
      </w:r>
      <w:proofErr w:type="spellStart"/>
      <w:r w:rsidRPr="00966BD4">
        <w:rPr>
          <w:rFonts w:ascii="Garamond" w:hAnsi="Garamond"/>
          <w:sz w:val="26"/>
          <w:szCs w:val="26"/>
        </w:rPr>
        <w:t>menengah</w:t>
      </w:r>
      <w:proofErr w:type="spellEnd"/>
      <w:r w:rsidRPr="00966BD4">
        <w:rPr>
          <w:rFonts w:ascii="Garamond" w:hAnsi="Garamond"/>
          <w:sz w:val="26"/>
          <w:szCs w:val="26"/>
        </w:rPr>
        <w:t xml:space="preserve"> (UMKM) sangat </w:t>
      </w:r>
      <w:proofErr w:type="spellStart"/>
      <w:r w:rsidRPr="00966BD4">
        <w:rPr>
          <w:rFonts w:ascii="Garamond" w:hAnsi="Garamond"/>
          <w:sz w:val="26"/>
          <w:szCs w:val="26"/>
        </w:rPr>
        <w:t>bergantung</w:t>
      </w:r>
      <w:proofErr w:type="spellEnd"/>
      <w:r w:rsidRPr="00966BD4">
        <w:rPr>
          <w:rFonts w:ascii="Garamond" w:hAnsi="Garamond"/>
          <w:sz w:val="26"/>
          <w:szCs w:val="26"/>
        </w:rPr>
        <w:t xml:space="preserve"> pada </w:t>
      </w:r>
      <w:proofErr w:type="spellStart"/>
      <w:r w:rsidRPr="00966BD4">
        <w:rPr>
          <w:rFonts w:ascii="Garamond" w:hAnsi="Garamond"/>
          <w:sz w:val="26"/>
          <w:szCs w:val="26"/>
        </w:rPr>
        <w:t>perilaku</w:t>
      </w:r>
      <w:proofErr w:type="spellEnd"/>
      <w:r w:rsidRPr="00966BD4">
        <w:rPr>
          <w:rFonts w:ascii="Garamond" w:hAnsi="Garamond"/>
          <w:sz w:val="26"/>
          <w:szCs w:val="26"/>
        </w:rPr>
        <w:t xml:space="preserve"> </w:t>
      </w:r>
      <w:proofErr w:type="spellStart"/>
      <w:r w:rsidRPr="00966BD4">
        <w:rPr>
          <w:rFonts w:ascii="Garamond" w:hAnsi="Garamond"/>
          <w:sz w:val="26"/>
          <w:szCs w:val="26"/>
        </w:rPr>
        <w:t>pengelolaan</w:t>
      </w:r>
      <w:proofErr w:type="spellEnd"/>
      <w:r w:rsidRPr="00966BD4">
        <w:rPr>
          <w:rFonts w:ascii="Garamond" w:hAnsi="Garamond"/>
          <w:sz w:val="26"/>
          <w:szCs w:val="26"/>
        </w:rPr>
        <w:t xml:space="preserve"> </w:t>
      </w:r>
      <w:proofErr w:type="spellStart"/>
      <w:r w:rsidRPr="00966BD4">
        <w:rPr>
          <w:rFonts w:ascii="Garamond" w:hAnsi="Garamond"/>
          <w:sz w:val="26"/>
          <w:szCs w:val="26"/>
        </w:rPr>
        <w:t>keuangan</w:t>
      </w:r>
      <w:proofErr w:type="spellEnd"/>
      <w:r w:rsidRPr="00966BD4">
        <w:rPr>
          <w:rFonts w:ascii="Garamond" w:hAnsi="Garamond"/>
          <w:sz w:val="26"/>
          <w:szCs w:val="26"/>
        </w:rPr>
        <w:t xml:space="preserve">, yang </w:t>
      </w:r>
      <w:proofErr w:type="spellStart"/>
      <w:r w:rsidRPr="00966BD4">
        <w:rPr>
          <w:rFonts w:ascii="Garamond" w:hAnsi="Garamond"/>
          <w:sz w:val="26"/>
          <w:szCs w:val="26"/>
        </w:rPr>
        <w:t>secara</w:t>
      </w:r>
      <w:proofErr w:type="spellEnd"/>
      <w:r w:rsidRPr="00966BD4">
        <w:rPr>
          <w:rFonts w:ascii="Garamond" w:hAnsi="Garamond"/>
          <w:sz w:val="26"/>
          <w:szCs w:val="26"/>
        </w:rPr>
        <w:t xml:space="preserve"> </w:t>
      </w:r>
      <w:proofErr w:type="spellStart"/>
      <w:r w:rsidRPr="00966BD4">
        <w:rPr>
          <w:rFonts w:ascii="Garamond" w:hAnsi="Garamond"/>
          <w:sz w:val="26"/>
          <w:szCs w:val="26"/>
        </w:rPr>
        <w:t>signifikan</w:t>
      </w:r>
      <w:proofErr w:type="spellEnd"/>
      <w:r w:rsidRPr="00966BD4">
        <w:rPr>
          <w:rFonts w:ascii="Garamond" w:hAnsi="Garamond"/>
          <w:sz w:val="26"/>
          <w:szCs w:val="26"/>
        </w:rPr>
        <w:t xml:space="preserve"> </w:t>
      </w:r>
      <w:proofErr w:type="spellStart"/>
      <w:r w:rsidRPr="00966BD4">
        <w:rPr>
          <w:rFonts w:ascii="Garamond" w:hAnsi="Garamond"/>
          <w:sz w:val="26"/>
          <w:szCs w:val="26"/>
        </w:rPr>
        <w:t>dipengaruhi</w:t>
      </w:r>
      <w:proofErr w:type="spellEnd"/>
      <w:r w:rsidRPr="00966BD4">
        <w:rPr>
          <w:rFonts w:ascii="Garamond" w:hAnsi="Garamond"/>
          <w:sz w:val="26"/>
          <w:szCs w:val="26"/>
        </w:rPr>
        <w:t xml:space="preserve"> oleh </w:t>
      </w:r>
      <w:proofErr w:type="spellStart"/>
      <w:r w:rsidRPr="00966BD4">
        <w:rPr>
          <w:rFonts w:ascii="Garamond" w:hAnsi="Garamond"/>
          <w:sz w:val="26"/>
          <w:szCs w:val="26"/>
        </w:rPr>
        <w:t>pengetahuan</w:t>
      </w:r>
      <w:proofErr w:type="spellEnd"/>
      <w:r w:rsidRPr="00966BD4">
        <w:rPr>
          <w:rFonts w:ascii="Garamond" w:hAnsi="Garamond"/>
          <w:sz w:val="26"/>
          <w:szCs w:val="26"/>
        </w:rPr>
        <w:t xml:space="preserve"> </w:t>
      </w:r>
      <w:proofErr w:type="spellStart"/>
      <w:r w:rsidRPr="00966BD4">
        <w:rPr>
          <w:rFonts w:ascii="Garamond" w:hAnsi="Garamond"/>
          <w:sz w:val="26"/>
          <w:szCs w:val="26"/>
        </w:rPr>
        <w:t>keuangan</w:t>
      </w:r>
      <w:proofErr w:type="spellEnd"/>
      <w:r w:rsidRPr="00966BD4">
        <w:rPr>
          <w:rFonts w:ascii="Garamond" w:hAnsi="Garamond"/>
          <w:sz w:val="26"/>
          <w:szCs w:val="26"/>
        </w:rPr>
        <w:t xml:space="preserve"> dan </w:t>
      </w:r>
      <w:proofErr w:type="spellStart"/>
      <w:r w:rsidRPr="00966BD4">
        <w:rPr>
          <w:rFonts w:ascii="Garamond" w:hAnsi="Garamond"/>
          <w:sz w:val="26"/>
          <w:szCs w:val="26"/>
        </w:rPr>
        <w:t>kepribadian</w:t>
      </w:r>
      <w:proofErr w:type="spellEnd"/>
      <w:r w:rsidR="005C6EB2" w:rsidRPr="005C6EB2">
        <w:rPr>
          <w:rFonts w:ascii="Garamond" w:hAnsi="Garamond"/>
          <w:sz w:val="26"/>
          <w:szCs w:val="26"/>
        </w:rPr>
        <w:t xml:space="preserve"> </w:t>
      </w:r>
      <w:r w:rsidR="005C6EB2" w:rsidRPr="005C6EB2">
        <w:rPr>
          <w:rFonts w:ascii="Garamond" w:hAnsi="Garamond"/>
          <w:sz w:val="26"/>
          <w:szCs w:val="26"/>
        </w:rPr>
        <w:fldChar w:fldCharType="begin" w:fldLock="1"/>
      </w:r>
      <w:r w:rsidR="005C6EB2" w:rsidRPr="005C6EB2">
        <w:rPr>
          <w:rFonts w:ascii="Garamond" w:hAnsi="Garamond"/>
          <w:sz w:val="26"/>
          <w:szCs w:val="26"/>
        </w:rPr>
        <w:instrText>ADDIN CSL_CITATION {"citationItems":[{"id":"ITEM-1","itemData":{"ISSN":"2338-8412","author":[{"dropping-particle":"","family":"Handayani","given":"Maidiana Astuti","non-dropping-particle":"","parse-names":false,"suffix":""},{"dropping-particle":"","family":"Amalia","given":"Cici","non-dropping-particle":"","parse-names":false,"suffix":""},{"dropping-particle":"","family":"Sari","given":"Tri Darma Rosmala","non-dropping-particle":"","parse-names":false,"suffix":""}],"container-title":"EKOMBIS REVIEW: Jurnal Ilmiah Ekonomi Dan Bisnis","id":"ITEM-1","issue":"2","issued":{"date-parts":[["2022"]]},"page":"647-660","title":"Pengaruh Pengetahuan Keuangan, Sikap Keuangan dan Kepribadian Terhadap Perilaku Manajemen Keuangan (Studi Kasus pada Pelaku UMKM Batik di Lampung)","type":"article-journal","volume":"10"},"uris":["http://www.mendeley.com/documents/?uuid=0d8bd7b2-f6be-4222-ac35-69ecaba8a4ad","http://www.mendeley.com/documents/?uuid=298fce3e-8703-4a52-8d7a-f61fa987b3e9"]}],"mendeley":{"formattedCitation":"(Handayani et al., 2022)","plainTextFormattedCitation":"(Handayani et al., 2022)","previouslyFormattedCitation":"(Handayani et al., 2022)"},"properties":{"noteIndex":0},"schema":"https://github.com/citation-style-language/schema/raw/master/csl-citation.json"}</w:instrText>
      </w:r>
      <w:r w:rsidR="005C6EB2" w:rsidRPr="005C6EB2">
        <w:rPr>
          <w:rFonts w:ascii="Garamond" w:hAnsi="Garamond"/>
          <w:sz w:val="26"/>
          <w:szCs w:val="26"/>
        </w:rPr>
        <w:fldChar w:fldCharType="separate"/>
      </w:r>
      <w:r w:rsidR="005C6EB2" w:rsidRPr="005C6EB2">
        <w:rPr>
          <w:rFonts w:ascii="Garamond" w:hAnsi="Garamond"/>
          <w:noProof/>
          <w:sz w:val="26"/>
          <w:szCs w:val="26"/>
        </w:rPr>
        <w:t>(Handayani et al., 2022)</w:t>
      </w:r>
      <w:r w:rsidR="005C6EB2" w:rsidRPr="005C6EB2">
        <w:rPr>
          <w:rFonts w:ascii="Garamond" w:hAnsi="Garamond"/>
          <w:sz w:val="26"/>
          <w:szCs w:val="26"/>
        </w:rPr>
        <w:fldChar w:fldCharType="end"/>
      </w:r>
      <w:r w:rsidR="005C6EB2" w:rsidRPr="005C6EB2">
        <w:rPr>
          <w:rFonts w:ascii="Garamond" w:hAnsi="Garamond"/>
          <w:sz w:val="26"/>
          <w:szCs w:val="26"/>
        </w:rPr>
        <w:t xml:space="preserve">. </w:t>
      </w:r>
      <w:proofErr w:type="spellStart"/>
      <w:r w:rsidRPr="00966BD4">
        <w:rPr>
          <w:rFonts w:ascii="Garamond" w:hAnsi="Garamond"/>
          <w:sz w:val="26"/>
          <w:szCs w:val="26"/>
        </w:rPr>
        <w:t>Kebijakan</w:t>
      </w:r>
      <w:proofErr w:type="spellEnd"/>
      <w:r w:rsidRPr="00966BD4">
        <w:rPr>
          <w:rFonts w:ascii="Garamond" w:hAnsi="Garamond"/>
          <w:sz w:val="26"/>
          <w:szCs w:val="26"/>
        </w:rPr>
        <w:t xml:space="preserve"> </w:t>
      </w:r>
      <w:proofErr w:type="spellStart"/>
      <w:r w:rsidRPr="00966BD4">
        <w:rPr>
          <w:rFonts w:ascii="Garamond" w:hAnsi="Garamond"/>
          <w:sz w:val="26"/>
          <w:szCs w:val="26"/>
        </w:rPr>
        <w:t>pemerintah</w:t>
      </w:r>
      <w:proofErr w:type="spellEnd"/>
      <w:r w:rsidRPr="00966BD4">
        <w:rPr>
          <w:rFonts w:ascii="Garamond" w:hAnsi="Garamond"/>
          <w:sz w:val="26"/>
          <w:szCs w:val="26"/>
        </w:rPr>
        <w:t xml:space="preserve">, </w:t>
      </w:r>
      <w:proofErr w:type="spellStart"/>
      <w:r w:rsidRPr="00966BD4">
        <w:rPr>
          <w:rFonts w:ascii="Garamond" w:hAnsi="Garamond"/>
          <w:sz w:val="26"/>
          <w:szCs w:val="26"/>
        </w:rPr>
        <w:t>termasuk</w:t>
      </w:r>
      <w:proofErr w:type="spellEnd"/>
      <w:r w:rsidRPr="00966BD4">
        <w:rPr>
          <w:rFonts w:ascii="Garamond" w:hAnsi="Garamond"/>
          <w:sz w:val="26"/>
          <w:szCs w:val="26"/>
        </w:rPr>
        <w:t xml:space="preserve"> </w:t>
      </w:r>
      <w:proofErr w:type="spellStart"/>
      <w:r w:rsidRPr="00966BD4">
        <w:rPr>
          <w:rFonts w:ascii="Garamond" w:hAnsi="Garamond"/>
          <w:sz w:val="26"/>
          <w:szCs w:val="26"/>
        </w:rPr>
        <w:t>langkah-langkah</w:t>
      </w:r>
      <w:proofErr w:type="spellEnd"/>
      <w:r w:rsidRPr="00966BD4">
        <w:rPr>
          <w:rFonts w:ascii="Garamond" w:hAnsi="Garamond"/>
          <w:sz w:val="26"/>
          <w:szCs w:val="26"/>
        </w:rPr>
        <w:t xml:space="preserve"> </w:t>
      </w:r>
      <w:proofErr w:type="spellStart"/>
      <w:r w:rsidRPr="00966BD4">
        <w:rPr>
          <w:rFonts w:ascii="Garamond" w:hAnsi="Garamond"/>
          <w:sz w:val="26"/>
          <w:szCs w:val="26"/>
        </w:rPr>
        <w:t>kebersihan</w:t>
      </w:r>
      <w:proofErr w:type="spellEnd"/>
      <w:r w:rsidRPr="00966BD4">
        <w:rPr>
          <w:rFonts w:ascii="Garamond" w:hAnsi="Garamond"/>
          <w:sz w:val="26"/>
          <w:szCs w:val="26"/>
        </w:rPr>
        <w:t xml:space="preserve"> dan </w:t>
      </w:r>
      <w:proofErr w:type="spellStart"/>
      <w:r w:rsidRPr="00966BD4">
        <w:rPr>
          <w:rFonts w:ascii="Garamond" w:hAnsi="Garamond"/>
          <w:sz w:val="26"/>
          <w:szCs w:val="26"/>
        </w:rPr>
        <w:t>pembatasan</w:t>
      </w:r>
      <w:proofErr w:type="spellEnd"/>
      <w:r w:rsidRPr="00966BD4">
        <w:rPr>
          <w:rFonts w:ascii="Garamond" w:hAnsi="Garamond"/>
          <w:sz w:val="26"/>
          <w:szCs w:val="26"/>
        </w:rPr>
        <w:t xml:space="preserve">, </w:t>
      </w:r>
      <w:proofErr w:type="spellStart"/>
      <w:r w:rsidRPr="00966BD4">
        <w:rPr>
          <w:rFonts w:ascii="Garamond" w:hAnsi="Garamond"/>
          <w:sz w:val="26"/>
          <w:szCs w:val="26"/>
        </w:rPr>
        <w:t>serta</w:t>
      </w:r>
      <w:proofErr w:type="spellEnd"/>
      <w:r w:rsidRPr="00966BD4">
        <w:rPr>
          <w:rFonts w:ascii="Garamond" w:hAnsi="Garamond"/>
          <w:sz w:val="26"/>
          <w:szCs w:val="26"/>
        </w:rPr>
        <w:t xml:space="preserve"> </w:t>
      </w:r>
      <w:proofErr w:type="spellStart"/>
      <w:r w:rsidRPr="00966BD4">
        <w:rPr>
          <w:rFonts w:ascii="Garamond" w:hAnsi="Garamond"/>
          <w:sz w:val="26"/>
          <w:szCs w:val="26"/>
        </w:rPr>
        <w:t>karakter</w:t>
      </w:r>
      <w:proofErr w:type="spellEnd"/>
      <w:r w:rsidRPr="00966BD4">
        <w:rPr>
          <w:rFonts w:ascii="Garamond" w:hAnsi="Garamond"/>
          <w:sz w:val="26"/>
          <w:szCs w:val="26"/>
        </w:rPr>
        <w:t xml:space="preserve"> </w:t>
      </w:r>
      <w:proofErr w:type="spellStart"/>
      <w:r w:rsidRPr="00966BD4">
        <w:rPr>
          <w:rFonts w:ascii="Garamond" w:hAnsi="Garamond"/>
          <w:sz w:val="26"/>
          <w:szCs w:val="26"/>
        </w:rPr>
        <w:t>kewirausahaan</w:t>
      </w:r>
      <w:proofErr w:type="spellEnd"/>
      <w:r w:rsidRPr="00966BD4">
        <w:rPr>
          <w:rFonts w:ascii="Garamond" w:hAnsi="Garamond"/>
          <w:sz w:val="26"/>
          <w:szCs w:val="26"/>
        </w:rPr>
        <w:t xml:space="preserve"> para </w:t>
      </w:r>
      <w:proofErr w:type="spellStart"/>
      <w:r w:rsidRPr="00966BD4">
        <w:rPr>
          <w:rFonts w:ascii="Garamond" w:hAnsi="Garamond"/>
          <w:sz w:val="26"/>
          <w:szCs w:val="26"/>
        </w:rPr>
        <w:t>pelaku</w:t>
      </w:r>
      <w:proofErr w:type="spellEnd"/>
      <w:r w:rsidRPr="00966BD4">
        <w:rPr>
          <w:rFonts w:ascii="Garamond" w:hAnsi="Garamond"/>
          <w:sz w:val="26"/>
          <w:szCs w:val="26"/>
        </w:rPr>
        <w:t xml:space="preserve"> UMKM, </w:t>
      </w:r>
      <w:proofErr w:type="spellStart"/>
      <w:r w:rsidRPr="00966BD4">
        <w:rPr>
          <w:rFonts w:ascii="Garamond" w:hAnsi="Garamond"/>
          <w:sz w:val="26"/>
          <w:szCs w:val="26"/>
        </w:rPr>
        <w:t>berkontribusi</w:t>
      </w:r>
      <w:proofErr w:type="spellEnd"/>
      <w:r w:rsidRPr="00966BD4">
        <w:rPr>
          <w:rFonts w:ascii="Garamond" w:hAnsi="Garamond"/>
          <w:sz w:val="26"/>
          <w:szCs w:val="26"/>
        </w:rPr>
        <w:t xml:space="preserve"> pada </w:t>
      </w:r>
      <w:proofErr w:type="spellStart"/>
      <w:r w:rsidRPr="00966BD4">
        <w:rPr>
          <w:rFonts w:ascii="Garamond" w:hAnsi="Garamond"/>
          <w:sz w:val="26"/>
          <w:szCs w:val="26"/>
        </w:rPr>
        <w:t>ketahanan</w:t>
      </w:r>
      <w:proofErr w:type="spellEnd"/>
      <w:r w:rsidRPr="00966BD4">
        <w:rPr>
          <w:rFonts w:ascii="Garamond" w:hAnsi="Garamond"/>
          <w:sz w:val="26"/>
          <w:szCs w:val="26"/>
        </w:rPr>
        <w:t xml:space="preserve"> </w:t>
      </w:r>
      <w:proofErr w:type="spellStart"/>
      <w:r w:rsidRPr="00966BD4">
        <w:rPr>
          <w:rFonts w:ascii="Garamond" w:hAnsi="Garamond"/>
          <w:sz w:val="26"/>
          <w:szCs w:val="26"/>
        </w:rPr>
        <w:t>ekonomi</w:t>
      </w:r>
      <w:proofErr w:type="spellEnd"/>
      <w:r w:rsidRPr="00966BD4">
        <w:rPr>
          <w:rFonts w:ascii="Garamond" w:hAnsi="Garamond"/>
          <w:sz w:val="26"/>
          <w:szCs w:val="26"/>
        </w:rPr>
        <w:t xml:space="preserve"> UMKM di </w:t>
      </w:r>
      <w:proofErr w:type="spellStart"/>
      <w:r w:rsidRPr="00966BD4">
        <w:rPr>
          <w:rFonts w:ascii="Garamond" w:hAnsi="Garamond"/>
          <w:sz w:val="26"/>
          <w:szCs w:val="26"/>
        </w:rPr>
        <w:t>tengah</w:t>
      </w:r>
      <w:proofErr w:type="spellEnd"/>
      <w:r w:rsidRPr="00966BD4">
        <w:rPr>
          <w:rFonts w:ascii="Garamond" w:hAnsi="Garamond"/>
          <w:sz w:val="26"/>
          <w:szCs w:val="26"/>
        </w:rPr>
        <w:t xml:space="preserve"> </w:t>
      </w:r>
      <w:proofErr w:type="spellStart"/>
      <w:r w:rsidRPr="00966BD4">
        <w:rPr>
          <w:rFonts w:ascii="Garamond" w:hAnsi="Garamond"/>
          <w:sz w:val="26"/>
          <w:szCs w:val="26"/>
        </w:rPr>
        <w:t>pandemi</w:t>
      </w:r>
      <w:proofErr w:type="spellEnd"/>
      <w:r w:rsidRPr="00966BD4">
        <w:rPr>
          <w:rFonts w:ascii="Garamond" w:hAnsi="Garamond"/>
          <w:sz w:val="26"/>
          <w:szCs w:val="26"/>
        </w:rPr>
        <w:t xml:space="preserve"> </w:t>
      </w:r>
      <w:r w:rsidR="005C6EB2" w:rsidRPr="005C6EB2">
        <w:rPr>
          <w:rFonts w:ascii="Garamond" w:hAnsi="Garamond"/>
          <w:sz w:val="26"/>
          <w:szCs w:val="26"/>
        </w:rPr>
        <w:fldChar w:fldCharType="begin" w:fldLock="1"/>
      </w:r>
      <w:r w:rsidR="005C6EB2" w:rsidRPr="005C6EB2">
        <w:rPr>
          <w:rFonts w:ascii="Garamond" w:hAnsi="Garamond"/>
          <w:sz w:val="26"/>
          <w:szCs w:val="26"/>
        </w:rPr>
        <w:instrText>ADDIN CSL_CITATION {"citationItems":[{"id":"ITEM-1","itemData":{"author":[{"dropping-particle":"","family":"Herwiyanti","given":"Eliada","non-dropping-particle":"","parse-names":false,"suffix":""}],"container-title":"paragraph","id":"ITEM-1","issued":{"date-parts":[["2021"]]},"page":"7","title":"Economic Resilience in MSMEs during the Covid-19 Pandemic","type":"article-journal","volume":"6"},"uris":["http://www.mendeley.com/documents/?uuid=b7ff0f8b-36eb-46e7-b969-8ff0cbfd559d","http://www.mendeley.com/documents/?uuid=88d61c43-6b8f-423e-8bd4-a2c4de03bea3"]}],"mendeley":{"formattedCitation":"(Herwiyanti, 2021)","plainTextFormattedCitation":"(Herwiyanti, 2021)","previouslyFormattedCitation":"(Herwiyanti, 2021)"},"properties":{"noteIndex":0},"schema":"https://github.com/citation-style-language/schema/raw/master/csl-citation.json"}</w:instrText>
      </w:r>
      <w:r w:rsidR="005C6EB2" w:rsidRPr="005C6EB2">
        <w:rPr>
          <w:rFonts w:ascii="Garamond" w:hAnsi="Garamond"/>
          <w:sz w:val="26"/>
          <w:szCs w:val="26"/>
        </w:rPr>
        <w:fldChar w:fldCharType="separate"/>
      </w:r>
      <w:r w:rsidR="005C6EB2" w:rsidRPr="005C6EB2">
        <w:rPr>
          <w:rFonts w:ascii="Garamond" w:hAnsi="Garamond"/>
          <w:noProof/>
          <w:sz w:val="26"/>
          <w:szCs w:val="26"/>
        </w:rPr>
        <w:t>(Herwiyanti, 2021)</w:t>
      </w:r>
      <w:r w:rsidR="005C6EB2" w:rsidRPr="005C6EB2">
        <w:rPr>
          <w:rFonts w:ascii="Garamond" w:hAnsi="Garamond"/>
          <w:sz w:val="26"/>
          <w:szCs w:val="26"/>
        </w:rPr>
        <w:fldChar w:fldCharType="end"/>
      </w:r>
      <w:r w:rsidR="005C6EB2" w:rsidRPr="005C6EB2">
        <w:rPr>
          <w:rFonts w:ascii="Garamond" w:hAnsi="Garamond"/>
          <w:sz w:val="26"/>
          <w:szCs w:val="26"/>
        </w:rPr>
        <w:t xml:space="preserve">. </w:t>
      </w:r>
      <w:proofErr w:type="spellStart"/>
      <w:r w:rsidRPr="00966BD4">
        <w:rPr>
          <w:rFonts w:ascii="Garamond" w:hAnsi="Garamond"/>
          <w:sz w:val="26"/>
          <w:szCs w:val="26"/>
        </w:rPr>
        <w:t>Pemeriksaan</w:t>
      </w:r>
      <w:proofErr w:type="spellEnd"/>
      <w:r w:rsidRPr="00966BD4">
        <w:rPr>
          <w:rFonts w:ascii="Garamond" w:hAnsi="Garamond"/>
          <w:sz w:val="26"/>
          <w:szCs w:val="26"/>
        </w:rPr>
        <w:t xml:space="preserve"> </w:t>
      </w:r>
      <w:proofErr w:type="spellStart"/>
      <w:r w:rsidRPr="00966BD4">
        <w:rPr>
          <w:rFonts w:ascii="Garamond" w:hAnsi="Garamond"/>
          <w:sz w:val="26"/>
          <w:szCs w:val="26"/>
        </w:rPr>
        <w:t>menyeluruh</w:t>
      </w:r>
      <w:proofErr w:type="spellEnd"/>
      <w:r w:rsidRPr="00966BD4">
        <w:rPr>
          <w:rFonts w:ascii="Garamond" w:hAnsi="Garamond"/>
          <w:sz w:val="26"/>
          <w:szCs w:val="26"/>
        </w:rPr>
        <w:t xml:space="preserve"> sangat </w:t>
      </w:r>
      <w:proofErr w:type="spellStart"/>
      <w:r w:rsidRPr="00966BD4">
        <w:rPr>
          <w:rFonts w:ascii="Garamond" w:hAnsi="Garamond"/>
          <w:sz w:val="26"/>
          <w:szCs w:val="26"/>
        </w:rPr>
        <w:t>penting</w:t>
      </w:r>
      <w:proofErr w:type="spellEnd"/>
      <w:r w:rsidRPr="00966BD4">
        <w:rPr>
          <w:rFonts w:ascii="Garamond" w:hAnsi="Garamond"/>
          <w:sz w:val="26"/>
          <w:szCs w:val="26"/>
        </w:rPr>
        <w:t xml:space="preserve"> </w:t>
      </w:r>
      <w:proofErr w:type="spellStart"/>
      <w:r w:rsidRPr="00966BD4">
        <w:rPr>
          <w:rFonts w:ascii="Garamond" w:hAnsi="Garamond"/>
          <w:sz w:val="26"/>
          <w:szCs w:val="26"/>
        </w:rPr>
        <w:t>untuk</w:t>
      </w:r>
      <w:proofErr w:type="spellEnd"/>
      <w:r w:rsidRPr="00966BD4">
        <w:rPr>
          <w:rFonts w:ascii="Garamond" w:hAnsi="Garamond"/>
          <w:sz w:val="26"/>
          <w:szCs w:val="26"/>
        </w:rPr>
        <w:t xml:space="preserve"> </w:t>
      </w:r>
      <w:proofErr w:type="spellStart"/>
      <w:r w:rsidRPr="00966BD4">
        <w:rPr>
          <w:rFonts w:ascii="Garamond" w:hAnsi="Garamond"/>
          <w:sz w:val="26"/>
          <w:szCs w:val="26"/>
        </w:rPr>
        <w:t>memahami</w:t>
      </w:r>
      <w:proofErr w:type="spellEnd"/>
      <w:r w:rsidRPr="00966BD4">
        <w:rPr>
          <w:rFonts w:ascii="Garamond" w:hAnsi="Garamond"/>
          <w:sz w:val="26"/>
          <w:szCs w:val="26"/>
        </w:rPr>
        <w:t xml:space="preserve"> </w:t>
      </w:r>
      <w:proofErr w:type="spellStart"/>
      <w:r w:rsidRPr="00966BD4">
        <w:rPr>
          <w:rFonts w:ascii="Garamond" w:hAnsi="Garamond"/>
          <w:sz w:val="26"/>
          <w:szCs w:val="26"/>
        </w:rPr>
        <w:t>seluk-beluk</w:t>
      </w:r>
      <w:proofErr w:type="spellEnd"/>
      <w:r w:rsidRPr="00966BD4">
        <w:rPr>
          <w:rFonts w:ascii="Garamond" w:hAnsi="Garamond"/>
          <w:sz w:val="26"/>
          <w:szCs w:val="26"/>
        </w:rPr>
        <w:t xml:space="preserve"> </w:t>
      </w:r>
      <w:proofErr w:type="spellStart"/>
      <w:r w:rsidRPr="00966BD4">
        <w:rPr>
          <w:rFonts w:ascii="Garamond" w:hAnsi="Garamond"/>
          <w:sz w:val="26"/>
          <w:szCs w:val="26"/>
        </w:rPr>
        <w:t>mekanisme</w:t>
      </w:r>
      <w:proofErr w:type="spellEnd"/>
      <w:r w:rsidRPr="00966BD4">
        <w:rPr>
          <w:rFonts w:ascii="Garamond" w:hAnsi="Garamond"/>
          <w:sz w:val="26"/>
          <w:szCs w:val="26"/>
        </w:rPr>
        <w:t xml:space="preserve"> </w:t>
      </w:r>
      <w:proofErr w:type="spellStart"/>
      <w:r w:rsidRPr="00966BD4">
        <w:rPr>
          <w:rFonts w:ascii="Garamond" w:hAnsi="Garamond"/>
          <w:sz w:val="26"/>
          <w:szCs w:val="26"/>
        </w:rPr>
        <w:t>pembiayaan</w:t>
      </w:r>
      <w:proofErr w:type="spellEnd"/>
      <w:r w:rsidRPr="00966BD4">
        <w:rPr>
          <w:rFonts w:ascii="Garamond" w:hAnsi="Garamond"/>
          <w:sz w:val="26"/>
          <w:szCs w:val="26"/>
        </w:rPr>
        <w:t xml:space="preserve">, </w:t>
      </w:r>
      <w:proofErr w:type="spellStart"/>
      <w:r w:rsidRPr="00966BD4">
        <w:rPr>
          <w:rFonts w:ascii="Garamond" w:hAnsi="Garamond"/>
          <w:sz w:val="26"/>
          <w:szCs w:val="26"/>
        </w:rPr>
        <w:t>seperti</w:t>
      </w:r>
      <w:proofErr w:type="spellEnd"/>
      <w:r w:rsidRPr="00966BD4">
        <w:rPr>
          <w:rFonts w:ascii="Garamond" w:hAnsi="Garamond"/>
          <w:sz w:val="26"/>
          <w:szCs w:val="26"/>
        </w:rPr>
        <w:t xml:space="preserve"> </w:t>
      </w:r>
      <w:proofErr w:type="spellStart"/>
      <w:r w:rsidRPr="00966BD4">
        <w:rPr>
          <w:rFonts w:ascii="Garamond" w:hAnsi="Garamond"/>
          <w:sz w:val="26"/>
          <w:szCs w:val="26"/>
        </w:rPr>
        <w:t>perbedaan</w:t>
      </w:r>
      <w:proofErr w:type="spellEnd"/>
      <w:r w:rsidRPr="00966BD4">
        <w:rPr>
          <w:rFonts w:ascii="Garamond" w:hAnsi="Garamond"/>
          <w:sz w:val="26"/>
          <w:szCs w:val="26"/>
        </w:rPr>
        <w:t xml:space="preserve"> </w:t>
      </w:r>
      <w:proofErr w:type="spellStart"/>
      <w:r w:rsidRPr="00966BD4">
        <w:rPr>
          <w:rFonts w:ascii="Garamond" w:hAnsi="Garamond"/>
          <w:sz w:val="26"/>
          <w:szCs w:val="26"/>
        </w:rPr>
        <w:t>antara</w:t>
      </w:r>
      <w:proofErr w:type="spellEnd"/>
      <w:r w:rsidRPr="00966BD4">
        <w:rPr>
          <w:rFonts w:ascii="Garamond" w:hAnsi="Garamond"/>
          <w:sz w:val="26"/>
          <w:szCs w:val="26"/>
        </w:rPr>
        <w:t xml:space="preserve"> </w:t>
      </w:r>
      <w:proofErr w:type="spellStart"/>
      <w:r w:rsidRPr="00966BD4">
        <w:rPr>
          <w:rFonts w:ascii="Garamond" w:hAnsi="Garamond"/>
          <w:sz w:val="26"/>
          <w:szCs w:val="26"/>
        </w:rPr>
        <w:t>pembiayaan</w:t>
      </w:r>
      <w:proofErr w:type="spellEnd"/>
      <w:r w:rsidRPr="00966BD4">
        <w:rPr>
          <w:rFonts w:ascii="Garamond" w:hAnsi="Garamond"/>
          <w:sz w:val="26"/>
          <w:szCs w:val="26"/>
        </w:rPr>
        <w:t xml:space="preserve"> </w:t>
      </w:r>
      <w:proofErr w:type="spellStart"/>
      <w:r w:rsidRPr="00966BD4">
        <w:rPr>
          <w:rFonts w:ascii="Garamond" w:hAnsi="Garamond"/>
          <w:sz w:val="26"/>
          <w:szCs w:val="26"/>
        </w:rPr>
        <w:t>konvensional</w:t>
      </w:r>
      <w:proofErr w:type="spellEnd"/>
      <w:r w:rsidRPr="00966BD4">
        <w:rPr>
          <w:rFonts w:ascii="Garamond" w:hAnsi="Garamond"/>
          <w:sz w:val="26"/>
          <w:szCs w:val="26"/>
        </w:rPr>
        <w:t xml:space="preserve"> dan </w:t>
      </w:r>
      <w:proofErr w:type="spellStart"/>
      <w:r w:rsidRPr="00966BD4">
        <w:rPr>
          <w:rFonts w:ascii="Garamond" w:hAnsi="Garamond"/>
          <w:sz w:val="26"/>
          <w:szCs w:val="26"/>
        </w:rPr>
        <w:t>pembiayaan</w:t>
      </w:r>
      <w:proofErr w:type="spellEnd"/>
      <w:r w:rsidRPr="00966BD4">
        <w:rPr>
          <w:rFonts w:ascii="Garamond" w:hAnsi="Garamond"/>
          <w:sz w:val="26"/>
          <w:szCs w:val="26"/>
        </w:rPr>
        <w:t xml:space="preserve"> yang </w:t>
      </w:r>
      <w:proofErr w:type="spellStart"/>
      <w:r w:rsidRPr="00966BD4">
        <w:rPr>
          <w:rFonts w:ascii="Garamond" w:hAnsi="Garamond"/>
          <w:sz w:val="26"/>
          <w:szCs w:val="26"/>
        </w:rPr>
        <w:t>sesuai</w:t>
      </w:r>
      <w:proofErr w:type="spellEnd"/>
      <w:r w:rsidRPr="00966BD4">
        <w:rPr>
          <w:rFonts w:ascii="Garamond" w:hAnsi="Garamond"/>
          <w:sz w:val="26"/>
          <w:szCs w:val="26"/>
        </w:rPr>
        <w:t xml:space="preserve"> </w:t>
      </w:r>
      <w:proofErr w:type="spellStart"/>
      <w:r w:rsidRPr="00966BD4">
        <w:rPr>
          <w:rFonts w:ascii="Garamond" w:hAnsi="Garamond"/>
          <w:sz w:val="26"/>
          <w:szCs w:val="26"/>
        </w:rPr>
        <w:t>dengan</w:t>
      </w:r>
      <w:proofErr w:type="spellEnd"/>
      <w:r w:rsidRPr="00966BD4">
        <w:rPr>
          <w:rFonts w:ascii="Garamond" w:hAnsi="Garamond"/>
          <w:sz w:val="26"/>
          <w:szCs w:val="26"/>
        </w:rPr>
        <w:t xml:space="preserve"> Syariah </w:t>
      </w:r>
      <w:proofErr w:type="spellStart"/>
      <w:r w:rsidRPr="00966BD4">
        <w:rPr>
          <w:rFonts w:ascii="Garamond" w:hAnsi="Garamond"/>
          <w:sz w:val="26"/>
          <w:szCs w:val="26"/>
        </w:rPr>
        <w:t>dalam</w:t>
      </w:r>
      <w:proofErr w:type="spellEnd"/>
      <w:r w:rsidRPr="00966BD4">
        <w:rPr>
          <w:rFonts w:ascii="Garamond" w:hAnsi="Garamond"/>
          <w:sz w:val="26"/>
          <w:szCs w:val="26"/>
        </w:rPr>
        <w:t xml:space="preserve"> </w:t>
      </w:r>
      <w:proofErr w:type="spellStart"/>
      <w:r w:rsidRPr="00966BD4">
        <w:rPr>
          <w:rFonts w:ascii="Garamond" w:hAnsi="Garamond"/>
          <w:sz w:val="26"/>
          <w:szCs w:val="26"/>
        </w:rPr>
        <w:t>konteks</w:t>
      </w:r>
      <w:proofErr w:type="spellEnd"/>
      <w:r w:rsidRPr="00966BD4">
        <w:rPr>
          <w:rFonts w:ascii="Garamond" w:hAnsi="Garamond"/>
          <w:sz w:val="26"/>
          <w:szCs w:val="26"/>
        </w:rPr>
        <w:t xml:space="preserve"> </w:t>
      </w:r>
      <w:proofErr w:type="spellStart"/>
      <w:r w:rsidRPr="00966BD4">
        <w:rPr>
          <w:rFonts w:ascii="Garamond" w:hAnsi="Garamond"/>
          <w:sz w:val="26"/>
          <w:szCs w:val="26"/>
        </w:rPr>
        <w:t>usaha</w:t>
      </w:r>
      <w:proofErr w:type="spellEnd"/>
      <w:r w:rsidRPr="00966BD4">
        <w:rPr>
          <w:rFonts w:ascii="Garamond" w:hAnsi="Garamond"/>
          <w:sz w:val="26"/>
          <w:szCs w:val="26"/>
        </w:rPr>
        <w:t xml:space="preserve"> </w:t>
      </w:r>
      <w:proofErr w:type="spellStart"/>
      <w:r w:rsidRPr="00966BD4">
        <w:rPr>
          <w:rFonts w:ascii="Garamond" w:hAnsi="Garamond"/>
          <w:sz w:val="26"/>
          <w:szCs w:val="26"/>
        </w:rPr>
        <w:t>mikro</w:t>
      </w:r>
      <w:proofErr w:type="spellEnd"/>
      <w:r w:rsidRPr="00966BD4">
        <w:rPr>
          <w:rFonts w:ascii="Garamond" w:hAnsi="Garamond"/>
          <w:sz w:val="26"/>
          <w:szCs w:val="26"/>
        </w:rPr>
        <w:t xml:space="preserve">, </w:t>
      </w:r>
      <w:proofErr w:type="spellStart"/>
      <w:r w:rsidRPr="00966BD4">
        <w:rPr>
          <w:rFonts w:ascii="Garamond" w:hAnsi="Garamond"/>
          <w:sz w:val="26"/>
          <w:szCs w:val="26"/>
        </w:rPr>
        <w:t>kecil</w:t>
      </w:r>
      <w:proofErr w:type="spellEnd"/>
      <w:r w:rsidRPr="00966BD4">
        <w:rPr>
          <w:rFonts w:ascii="Garamond" w:hAnsi="Garamond"/>
          <w:sz w:val="26"/>
          <w:szCs w:val="26"/>
        </w:rPr>
        <w:t xml:space="preserve">, dan </w:t>
      </w:r>
      <w:proofErr w:type="spellStart"/>
      <w:r w:rsidRPr="00966BD4">
        <w:rPr>
          <w:rFonts w:ascii="Garamond" w:hAnsi="Garamond"/>
          <w:sz w:val="26"/>
          <w:szCs w:val="26"/>
        </w:rPr>
        <w:t>menengah</w:t>
      </w:r>
      <w:proofErr w:type="spellEnd"/>
      <w:r w:rsidRPr="00966BD4">
        <w:rPr>
          <w:rFonts w:ascii="Garamond" w:hAnsi="Garamond"/>
          <w:sz w:val="26"/>
          <w:szCs w:val="26"/>
        </w:rPr>
        <w:t xml:space="preserve"> (UMKM).</w:t>
      </w:r>
    </w:p>
    <w:p w:rsidR="005C6EB2" w:rsidRPr="005C6EB2" w:rsidRDefault="00966BD4" w:rsidP="00966BD4">
      <w:pPr>
        <w:ind w:firstLine="426"/>
        <w:jc w:val="both"/>
        <w:rPr>
          <w:rFonts w:ascii="Garamond" w:hAnsi="Garamond"/>
          <w:sz w:val="26"/>
          <w:szCs w:val="26"/>
        </w:rPr>
      </w:pPr>
      <w:r w:rsidRPr="00966BD4">
        <w:rPr>
          <w:rFonts w:ascii="Garamond" w:hAnsi="Garamond"/>
          <w:sz w:val="26"/>
          <w:szCs w:val="26"/>
        </w:rPr>
        <w:lastRenderedPageBreak/>
        <w:t xml:space="preserve">Lima </w:t>
      </w:r>
      <w:proofErr w:type="spellStart"/>
      <w:r w:rsidRPr="00966BD4">
        <w:rPr>
          <w:rFonts w:ascii="Garamond" w:hAnsi="Garamond"/>
          <w:sz w:val="26"/>
          <w:szCs w:val="26"/>
        </w:rPr>
        <w:t>puluh</w:t>
      </w:r>
      <w:proofErr w:type="spellEnd"/>
      <w:r w:rsidRPr="00966BD4">
        <w:rPr>
          <w:rFonts w:ascii="Garamond" w:hAnsi="Garamond"/>
          <w:sz w:val="26"/>
          <w:szCs w:val="26"/>
        </w:rPr>
        <w:t xml:space="preserve"> </w:t>
      </w:r>
      <w:proofErr w:type="spellStart"/>
      <w:r w:rsidRPr="00966BD4">
        <w:rPr>
          <w:rFonts w:ascii="Garamond" w:hAnsi="Garamond"/>
          <w:sz w:val="26"/>
          <w:szCs w:val="26"/>
        </w:rPr>
        <w:t>dua</w:t>
      </w:r>
      <w:proofErr w:type="spellEnd"/>
      <w:r w:rsidRPr="00966BD4">
        <w:rPr>
          <w:rFonts w:ascii="Garamond" w:hAnsi="Garamond"/>
          <w:sz w:val="26"/>
          <w:szCs w:val="26"/>
        </w:rPr>
        <w:t xml:space="preserve"> </w:t>
      </w:r>
      <w:proofErr w:type="spellStart"/>
      <w:r w:rsidRPr="00966BD4">
        <w:rPr>
          <w:rFonts w:ascii="Garamond" w:hAnsi="Garamond"/>
          <w:sz w:val="26"/>
          <w:szCs w:val="26"/>
        </w:rPr>
        <w:t>persen</w:t>
      </w:r>
      <w:proofErr w:type="spellEnd"/>
      <w:r w:rsidRPr="00966BD4">
        <w:rPr>
          <w:rFonts w:ascii="Garamond" w:hAnsi="Garamond"/>
          <w:sz w:val="26"/>
          <w:szCs w:val="26"/>
        </w:rPr>
        <w:t xml:space="preserve"> </w:t>
      </w:r>
      <w:proofErr w:type="spellStart"/>
      <w:r w:rsidRPr="00966BD4">
        <w:rPr>
          <w:rFonts w:ascii="Garamond" w:hAnsi="Garamond"/>
          <w:sz w:val="26"/>
          <w:szCs w:val="26"/>
        </w:rPr>
        <w:t>keputusan</w:t>
      </w:r>
      <w:proofErr w:type="spellEnd"/>
      <w:r w:rsidRPr="00966BD4">
        <w:rPr>
          <w:rFonts w:ascii="Garamond" w:hAnsi="Garamond"/>
          <w:sz w:val="26"/>
          <w:szCs w:val="26"/>
        </w:rPr>
        <w:t xml:space="preserve"> </w:t>
      </w:r>
      <w:proofErr w:type="spellStart"/>
      <w:r w:rsidRPr="00966BD4">
        <w:rPr>
          <w:rFonts w:ascii="Garamond" w:hAnsi="Garamond"/>
          <w:sz w:val="26"/>
          <w:szCs w:val="26"/>
        </w:rPr>
        <w:t>pembiayaan</w:t>
      </w:r>
      <w:proofErr w:type="spellEnd"/>
      <w:r w:rsidRPr="00966BD4">
        <w:rPr>
          <w:rFonts w:ascii="Garamond" w:hAnsi="Garamond"/>
          <w:sz w:val="26"/>
          <w:szCs w:val="26"/>
        </w:rPr>
        <w:t xml:space="preserve"> UKM </w:t>
      </w:r>
      <w:proofErr w:type="spellStart"/>
      <w:r w:rsidRPr="00966BD4">
        <w:rPr>
          <w:rFonts w:ascii="Garamond" w:hAnsi="Garamond"/>
          <w:sz w:val="26"/>
          <w:szCs w:val="26"/>
        </w:rPr>
        <w:t>antara</w:t>
      </w:r>
      <w:proofErr w:type="spellEnd"/>
      <w:r w:rsidRPr="00966BD4">
        <w:rPr>
          <w:rFonts w:ascii="Garamond" w:hAnsi="Garamond"/>
          <w:sz w:val="26"/>
          <w:szCs w:val="26"/>
        </w:rPr>
        <w:t xml:space="preserve"> </w:t>
      </w:r>
      <w:proofErr w:type="spellStart"/>
      <w:r w:rsidRPr="00966BD4">
        <w:rPr>
          <w:rFonts w:ascii="Garamond" w:hAnsi="Garamond"/>
          <w:sz w:val="26"/>
          <w:szCs w:val="26"/>
        </w:rPr>
        <w:t>pembiayaan</w:t>
      </w:r>
      <w:proofErr w:type="spellEnd"/>
      <w:r w:rsidRPr="00966BD4">
        <w:rPr>
          <w:rFonts w:ascii="Garamond" w:hAnsi="Garamond"/>
          <w:sz w:val="26"/>
          <w:szCs w:val="26"/>
        </w:rPr>
        <w:t xml:space="preserve"> </w:t>
      </w:r>
      <w:proofErr w:type="spellStart"/>
      <w:r w:rsidRPr="00966BD4">
        <w:rPr>
          <w:rFonts w:ascii="Garamond" w:hAnsi="Garamond"/>
          <w:sz w:val="26"/>
          <w:szCs w:val="26"/>
        </w:rPr>
        <w:t>konvensional</w:t>
      </w:r>
      <w:proofErr w:type="spellEnd"/>
      <w:r w:rsidRPr="00966BD4">
        <w:rPr>
          <w:rFonts w:ascii="Garamond" w:hAnsi="Garamond"/>
          <w:sz w:val="26"/>
          <w:szCs w:val="26"/>
        </w:rPr>
        <w:t xml:space="preserve"> dan </w:t>
      </w:r>
      <w:proofErr w:type="spellStart"/>
      <w:r w:rsidRPr="00966BD4">
        <w:rPr>
          <w:rFonts w:ascii="Garamond" w:hAnsi="Garamond"/>
          <w:sz w:val="26"/>
          <w:szCs w:val="26"/>
        </w:rPr>
        <w:t>pembiayaan</w:t>
      </w:r>
      <w:proofErr w:type="spellEnd"/>
      <w:r w:rsidRPr="00966BD4">
        <w:rPr>
          <w:rFonts w:ascii="Garamond" w:hAnsi="Garamond"/>
          <w:sz w:val="26"/>
          <w:szCs w:val="26"/>
        </w:rPr>
        <w:t xml:space="preserve"> yang </w:t>
      </w:r>
      <w:proofErr w:type="spellStart"/>
      <w:r w:rsidRPr="00966BD4">
        <w:rPr>
          <w:rFonts w:ascii="Garamond" w:hAnsi="Garamond"/>
          <w:sz w:val="26"/>
          <w:szCs w:val="26"/>
        </w:rPr>
        <w:t>sesuai</w:t>
      </w:r>
      <w:proofErr w:type="spellEnd"/>
      <w:r w:rsidRPr="00966BD4">
        <w:rPr>
          <w:rFonts w:ascii="Garamond" w:hAnsi="Garamond"/>
          <w:sz w:val="26"/>
          <w:szCs w:val="26"/>
        </w:rPr>
        <w:t xml:space="preserve"> </w:t>
      </w:r>
      <w:proofErr w:type="spellStart"/>
      <w:r w:rsidRPr="00966BD4">
        <w:rPr>
          <w:rFonts w:ascii="Garamond" w:hAnsi="Garamond"/>
          <w:sz w:val="26"/>
          <w:szCs w:val="26"/>
        </w:rPr>
        <w:t>dengan</w:t>
      </w:r>
      <w:proofErr w:type="spellEnd"/>
      <w:r w:rsidRPr="00966BD4">
        <w:rPr>
          <w:rFonts w:ascii="Garamond" w:hAnsi="Garamond"/>
          <w:sz w:val="26"/>
          <w:szCs w:val="26"/>
        </w:rPr>
        <w:t xml:space="preserve"> Syariah </w:t>
      </w:r>
      <w:proofErr w:type="spellStart"/>
      <w:r w:rsidRPr="00966BD4">
        <w:rPr>
          <w:rFonts w:ascii="Garamond" w:hAnsi="Garamond"/>
          <w:sz w:val="26"/>
          <w:szCs w:val="26"/>
        </w:rPr>
        <w:t>dipengaruhi</w:t>
      </w:r>
      <w:proofErr w:type="spellEnd"/>
      <w:r w:rsidRPr="00966BD4">
        <w:rPr>
          <w:rFonts w:ascii="Garamond" w:hAnsi="Garamond"/>
          <w:sz w:val="26"/>
          <w:szCs w:val="26"/>
        </w:rPr>
        <w:t xml:space="preserve"> oleh </w:t>
      </w:r>
      <w:proofErr w:type="spellStart"/>
      <w:r w:rsidRPr="00966BD4">
        <w:rPr>
          <w:rFonts w:ascii="Garamond" w:hAnsi="Garamond"/>
          <w:sz w:val="26"/>
          <w:szCs w:val="26"/>
        </w:rPr>
        <w:t>pertimbangan</w:t>
      </w:r>
      <w:proofErr w:type="spellEnd"/>
      <w:r w:rsidRPr="00966BD4">
        <w:rPr>
          <w:rFonts w:ascii="Garamond" w:hAnsi="Garamond"/>
          <w:sz w:val="26"/>
          <w:szCs w:val="26"/>
        </w:rPr>
        <w:t xml:space="preserve"> </w:t>
      </w:r>
      <w:proofErr w:type="spellStart"/>
      <w:r w:rsidRPr="00966BD4">
        <w:rPr>
          <w:rFonts w:ascii="Garamond" w:hAnsi="Garamond"/>
          <w:sz w:val="26"/>
          <w:szCs w:val="26"/>
        </w:rPr>
        <w:t>ekonomi</w:t>
      </w:r>
      <w:proofErr w:type="spellEnd"/>
      <w:r w:rsidRPr="00966BD4">
        <w:rPr>
          <w:rFonts w:ascii="Garamond" w:hAnsi="Garamond"/>
          <w:sz w:val="26"/>
          <w:szCs w:val="26"/>
        </w:rPr>
        <w:t xml:space="preserve">, </w:t>
      </w:r>
      <w:proofErr w:type="spellStart"/>
      <w:r w:rsidRPr="00966BD4">
        <w:rPr>
          <w:rFonts w:ascii="Garamond" w:hAnsi="Garamond"/>
          <w:sz w:val="26"/>
          <w:szCs w:val="26"/>
        </w:rPr>
        <w:t>budaya</w:t>
      </w:r>
      <w:proofErr w:type="spellEnd"/>
      <w:r w:rsidRPr="00966BD4">
        <w:rPr>
          <w:rFonts w:ascii="Garamond" w:hAnsi="Garamond"/>
          <w:sz w:val="26"/>
          <w:szCs w:val="26"/>
        </w:rPr>
        <w:t xml:space="preserve">, </w:t>
      </w:r>
      <w:proofErr w:type="spellStart"/>
      <w:r w:rsidRPr="00966BD4">
        <w:rPr>
          <w:rFonts w:ascii="Garamond" w:hAnsi="Garamond"/>
          <w:sz w:val="26"/>
          <w:szCs w:val="26"/>
        </w:rPr>
        <w:t>etika</w:t>
      </w:r>
      <w:proofErr w:type="spellEnd"/>
      <w:r w:rsidRPr="00966BD4">
        <w:rPr>
          <w:rFonts w:ascii="Garamond" w:hAnsi="Garamond"/>
          <w:sz w:val="26"/>
          <w:szCs w:val="26"/>
        </w:rPr>
        <w:t xml:space="preserve">, dan agama. </w:t>
      </w:r>
      <w:proofErr w:type="spellStart"/>
      <w:r w:rsidRPr="00966BD4">
        <w:rPr>
          <w:rFonts w:ascii="Garamond" w:hAnsi="Garamond"/>
          <w:sz w:val="26"/>
          <w:szCs w:val="26"/>
        </w:rPr>
        <w:t>Konsekuensi</w:t>
      </w:r>
      <w:proofErr w:type="spellEnd"/>
      <w:r w:rsidRPr="00966BD4">
        <w:rPr>
          <w:rFonts w:ascii="Garamond" w:hAnsi="Garamond"/>
          <w:sz w:val="26"/>
          <w:szCs w:val="26"/>
        </w:rPr>
        <w:t xml:space="preserve"> </w:t>
      </w:r>
      <w:proofErr w:type="spellStart"/>
      <w:r w:rsidRPr="00966BD4">
        <w:rPr>
          <w:rFonts w:ascii="Garamond" w:hAnsi="Garamond"/>
          <w:sz w:val="26"/>
          <w:szCs w:val="26"/>
        </w:rPr>
        <w:t>dari</w:t>
      </w:r>
      <w:proofErr w:type="spellEnd"/>
      <w:r w:rsidRPr="00966BD4">
        <w:rPr>
          <w:rFonts w:ascii="Garamond" w:hAnsi="Garamond"/>
          <w:sz w:val="26"/>
          <w:szCs w:val="26"/>
        </w:rPr>
        <w:t xml:space="preserve"> </w:t>
      </w:r>
      <w:proofErr w:type="spellStart"/>
      <w:r w:rsidRPr="00966BD4">
        <w:rPr>
          <w:rFonts w:ascii="Garamond" w:hAnsi="Garamond"/>
          <w:sz w:val="26"/>
          <w:szCs w:val="26"/>
        </w:rPr>
        <w:t>keputusan-keputusan</w:t>
      </w:r>
      <w:proofErr w:type="spellEnd"/>
      <w:r w:rsidRPr="00966BD4">
        <w:rPr>
          <w:rFonts w:ascii="Garamond" w:hAnsi="Garamond"/>
          <w:sz w:val="26"/>
          <w:szCs w:val="26"/>
        </w:rPr>
        <w:t xml:space="preserve"> </w:t>
      </w:r>
      <w:proofErr w:type="spellStart"/>
      <w:r w:rsidRPr="00966BD4">
        <w:rPr>
          <w:rFonts w:ascii="Garamond" w:hAnsi="Garamond"/>
          <w:sz w:val="26"/>
          <w:szCs w:val="26"/>
        </w:rPr>
        <w:t>ini</w:t>
      </w:r>
      <w:proofErr w:type="spellEnd"/>
      <w:r w:rsidRPr="00966BD4">
        <w:rPr>
          <w:rFonts w:ascii="Garamond" w:hAnsi="Garamond"/>
          <w:sz w:val="26"/>
          <w:szCs w:val="26"/>
        </w:rPr>
        <w:t xml:space="preserve"> </w:t>
      </w:r>
      <w:proofErr w:type="spellStart"/>
      <w:r w:rsidRPr="00966BD4">
        <w:rPr>
          <w:rFonts w:ascii="Garamond" w:hAnsi="Garamond"/>
          <w:sz w:val="26"/>
          <w:szCs w:val="26"/>
        </w:rPr>
        <w:t>terkait</w:t>
      </w:r>
      <w:proofErr w:type="spellEnd"/>
      <w:r w:rsidRPr="00966BD4">
        <w:rPr>
          <w:rFonts w:ascii="Garamond" w:hAnsi="Garamond"/>
          <w:sz w:val="26"/>
          <w:szCs w:val="26"/>
        </w:rPr>
        <w:t xml:space="preserve"> </w:t>
      </w:r>
      <w:proofErr w:type="spellStart"/>
      <w:r w:rsidRPr="00966BD4">
        <w:rPr>
          <w:rFonts w:ascii="Garamond" w:hAnsi="Garamond"/>
          <w:sz w:val="26"/>
          <w:szCs w:val="26"/>
        </w:rPr>
        <w:t>akses</w:t>
      </w:r>
      <w:proofErr w:type="spellEnd"/>
      <w:r w:rsidRPr="00966BD4">
        <w:rPr>
          <w:rFonts w:ascii="Garamond" w:hAnsi="Garamond"/>
          <w:sz w:val="26"/>
          <w:szCs w:val="26"/>
        </w:rPr>
        <w:t xml:space="preserve"> </w:t>
      </w:r>
      <w:proofErr w:type="spellStart"/>
      <w:r w:rsidRPr="00966BD4">
        <w:rPr>
          <w:rFonts w:ascii="Garamond" w:hAnsi="Garamond"/>
          <w:sz w:val="26"/>
          <w:szCs w:val="26"/>
        </w:rPr>
        <w:t>keuangan</w:t>
      </w:r>
      <w:proofErr w:type="spellEnd"/>
      <w:r w:rsidRPr="00966BD4">
        <w:rPr>
          <w:rFonts w:ascii="Garamond" w:hAnsi="Garamond"/>
          <w:sz w:val="26"/>
          <w:szCs w:val="26"/>
        </w:rPr>
        <w:t xml:space="preserve">, </w:t>
      </w:r>
      <w:proofErr w:type="spellStart"/>
      <w:r w:rsidRPr="00966BD4">
        <w:rPr>
          <w:rFonts w:ascii="Garamond" w:hAnsi="Garamond"/>
          <w:sz w:val="26"/>
          <w:szCs w:val="26"/>
        </w:rPr>
        <w:t>prasyarat</w:t>
      </w:r>
      <w:proofErr w:type="spellEnd"/>
      <w:r w:rsidRPr="00966BD4">
        <w:rPr>
          <w:rFonts w:ascii="Garamond" w:hAnsi="Garamond"/>
          <w:sz w:val="26"/>
          <w:szCs w:val="26"/>
        </w:rPr>
        <w:t xml:space="preserve"> </w:t>
      </w:r>
      <w:proofErr w:type="spellStart"/>
      <w:r w:rsidRPr="00966BD4">
        <w:rPr>
          <w:rFonts w:ascii="Garamond" w:hAnsi="Garamond"/>
          <w:sz w:val="26"/>
          <w:szCs w:val="26"/>
        </w:rPr>
        <w:t>agunan</w:t>
      </w:r>
      <w:proofErr w:type="spellEnd"/>
      <w:r w:rsidRPr="00966BD4">
        <w:rPr>
          <w:rFonts w:ascii="Garamond" w:hAnsi="Garamond"/>
          <w:sz w:val="26"/>
          <w:szCs w:val="26"/>
        </w:rPr>
        <w:t xml:space="preserve">, dan </w:t>
      </w:r>
      <w:proofErr w:type="spellStart"/>
      <w:r w:rsidRPr="00966BD4">
        <w:rPr>
          <w:rFonts w:ascii="Garamond" w:hAnsi="Garamond"/>
          <w:sz w:val="26"/>
          <w:szCs w:val="26"/>
        </w:rPr>
        <w:t>pemenuhan</w:t>
      </w:r>
      <w:proofErr w:type="spellEnd"/>
      <w:r w:rsidRPr="00966BD4">
        <w:rPr>
          <w:rFonts w:ascii="Garamond" w:hAnsi="Garamond"/>
          <w:sz w:val="26"/>
          <w:szCs w:val="26"/>
        </w:rPr>
        <w:t xml:space="preserve"> </w:t>
      </w:r>
      <w:proofErr w:type="spellStart"/>
      <w:r w:rsidRPr="00966BD4">
        <w:rPr>
          <w:rFonts w:ascii="Garamond" w:hAnsi="Garamond"/>
          <w:sz w:val="26"/>
          <w:szCs w:val="26"/>
        </w:rPr>
        <w:t>komitmen</w:t>
      </w:r>
      <w:proofErr w:type="spellEnd"/>
      <w:r w:rsidRPr="00966BD4">
        <w:rPr>
          <w:rFonts w:ascii="Garamond" w:hAnsi="Garamond"/>
          <w:sz w:val="26"/>
          <w:szCs w:val="26"/>
        </w:rPr>
        <w:t xml:space="preserve"> </w:t>
      </w:r>
      <w:proofErr w:type="spellStart"/>
      <w:r w:rsidRPr="00966BD4">
        <w:rPr>
          <w:rFonts w:ascii="Garamond" w:hAnsi="Garamond"/>
          <w:sz w:val="26"/>
          <w:szCs w:val="26"/>
        </w:rPr>
        <w:t>keuangan</w:t>
      </w:r>
      <w:proofErr w:type="spellEnd"/>
      <w:r w:rsidRPr="00966BD4">
        <w:rPr>
          <w:rFonts w:ascii="Garamond" w:hAnsi="Garamond"/>
          <w:sz w:val="26"/>
          <w:szCs w:val="26"/>
        </w:rPr>
        <w:t xml:space="preserve"> </w:t>
      </w:r>
      <w:proofErr w:type="spellStart"/>
      <w:r w:rsidRPr="00966BD4">
        <w:rPr>
          <w:rFonts w:ascii="Garamond" w:hAnsi="Garamond"/>
          <w:sz w:val="26"/>
          <w:szCs w:val="26"/>
        </w:rPr>
        <w:t>bagi</w:t>
      </w:r>
      <w:proofErr w:type="spellEnd"/>
      <w:r w:rsidRPr="00966BD4">
        <w:rPr>
          <w:rFonts w:ascii="Garamond" w:hAnsi="Garamond"/>
          <w:sz w:val="26"/>
          <w:szCs w:val="26"/>
        </w:rPr>
        <w:t xml:space="preserve"> </w:t>
      </w:r>
      <w:proofErr w:type="spellStart"/>
      <w:r w:rsidRPr="00966BD4">
        <w:rPr>
          <w:rFonts w:ascii="Garamond" w:hAnsi="Garamond"/>
          <w:sz w:val="26"/>
          <w:szCs w:val="26"/>
        </w:rPr>
        <w:t>lembaga</w:t>
      </w:r>
      <w:proofErr w:type="spellEnd"/>
      <w:r w:rsidRPr="00966BD4">
        <w:rPr>
          <w:rFonts w:ascii="Garamond" w:hAnsi="Garamond"/>
          <w:sz w:val="26"/>
          <w:szCs w:val="26"/>
        </w:rPr>
        <w:t xml:space="preserve"> </w:t>
      </w:r>
      <w:proofErr w:type="spellStart"/>
      <w:r w:rsidRPr="00966BD4">
        <w:rPr>
          <w:rFonts w:ascii="Garamond" w:hAnsi="Garamond"/>
          <w:sz w:val="26"/>
          <w:szCs w:val="26"/>
        </w:rPr>
        <w:t>keuangan</w:t>
      </w:r>
      <w:proofErr w:type="spellEnd"/>
      <w:r w:rsidRPr="00966BD4">
        <w:rPr>
          <w:rFonts w:ascii="Garamond" w:hAnsi="Garamond"/>
          <w:sz w:val="26"/>
          <w:szCs w:val="26"/>
        </w:rPr>
        <w:t xml:space="preserve">, </w:t>
      </w:r>
      <w:proofErr w:type="spellStart"/>
      <w:r w:rsidRPr="00966BD4">
        <w:rPr>
          <w:rFonts w:ascii="Garamond" w:hAnsi="Garamond"/>
          <w:sz w:val="26"/>
          <w:szCs w:val="26"/>
        </w:rPr>
        <w:t>pembuat</w:t>
      </w:r>
      <w:proofErr w:type="spellEnd"/>
      <w:r w:rsidRPr="00966BD4">
        <w:rPr>
          <w:rFonts w:ascii="Garamond" w:hAnsi="Garamond"/>
          <w:sz w:val="26"/>
          <w:szCs w:val="26"/>
        </w:rPr>
        <w:t xml:space="preserve"> </w:t>
      </w:r>
      <w:proofErr w:type="spellStart"/>
      <w:r w:rsidRPr="00966BD4">
        <w:rPr>
          <w:rFonts w:ascii="Garamond" w:hAnsi="Garamond"/>
          <w:sz w:val="26"/>
          <w:szCs w:val="26"/>
        </w:rPr>
        <w:t>kebijakan</w:t>
      </w:r>
      <w:proofErr w:type="spellEnd"/>
      <w:r w:rsidRPr="00966BD4">
        <w:rPr>
          <w:rFonts w:ascii="Garamond" w:hAnsi="Garamond"/>
          <w:sz w:val="26"/>
          <w:szCs w:val="26"/>
        </w:rPr>
        <w:t xml:space="preserve">, dan </w:t>
      </w:r>
      <w:proofErr w:type="spellStart"/>
      <w:r w:rsidRPr="00966BD4">
        <w:rPr>
          <w:rFonts w:ascii="Garamond" w:hAnsi="Garamond"/>
          <w:sz w:val="26"/>
          <w:szCs w:val="26"/>
        </w:rPr>
        <w:t>usaha</w:t>
      </w:r>
      <w:proofErr w:type="spellEnd"/>
      <w:r w:rsidRPr="00966BD4">
        <w:rPr>
          <w:rFonts w:ascii="Garamond" w:hAnsi="Garamond"/>
          <w:sz w:val="26"/>
          <w:szCs w:val="26"/>
        </w:rPr>
        <w:t xml:space="preserve"> </w:t>
      </w:r>
      <w:proofErr w:type="spellStart"/>
      <w:r w:rsidRPr="00966BD4">
        <w:rPr>
          <w:rFonts w:ascii="Garamond" w:hAnsi="Garamond"/>
          <w:sz w:val="26"/>
          <w:szCs w:val="26"/>
        </w:rPr>
        <w:t>kecil</w:t>
      </w:r>
      <w:proofErr w:type="spellEnd"/>
      <w:r w:rsidRPr="00966BD4">
        <w:rPr>
          <w:rFonts w:ascii="Garamond" w:hAnsi="Garamond"/>
          <w:sz w:val="26"/>
          <w:szCs w:val="26"/>
        </w:rPr>
        <w:t xml:space="preserve"> dan </w:t>
      </w:r>
      <w:proofErr w:type="spellStart"/>
      <w:r w:rsidRPr="00966BD4">
        <w:rPr>
          <w:rFonts w:ascii="Garamond" w:hAnsi="Garamond"/>
          <w:sz w:val="26"/>
          <w:szCs w:val="26"/>
        </w:rPr>
        <w:t>menengah</w:t>
      </w:r>
      <w:proofErr w:type="spellEnd"/>
      <w:r w:rsidRPr="00966BD4">
        <w:rPr>
          <w:rFonts w:ascii="Garamond" w:hAnsi="Garamond"/>
          <w:sz w:val="26"/>
          <w:szCs w:val="26"/>
        </w:rPr>
        <w:t xml:space="preserve"> (UKM) </w:t>
      </w:r>
      <w:proofErr w:type="spellStart"/>
      <w:r w:rsidRPr="00966BD4">
        <w:rPr>
          <w:rFonts w:ascii="Garamond" w:hAnsi="Garamond"/>
          <w:sz w:val="26"/>
          <w:szCs w:val="26"/>
        </w:rPr>
        <w:t>tidak</w:t>
      </w:r>
      <w:proofErr w:type="spellEnd"/>
      <w:r w:rsidRPr="00966BD4">
        <w:rPr>
          <w:rFonts w:ascii="Garamond" w:hAnsi="Garamond"/>
          <w:sz w:val="26"/>
          <w:szCs w:val="26"/>
        </w:rPr>
        <w:t xml:space="preserve"> </w:t>
      </w:r>
      <w:proofErr w:type="spellStart"/>
      <w:r w:rsidRPr="00966BD4">
        <w:rPr>
          <w:rFonts w:ascii="Garamond" w:hAnsi="Garamond"/>
          <w:sz w:val="26"/>
          <w:szCs w:val="26"/>
        </w:rPr>
        <w:t>boleh</w:t>
      </w:r>
      <w:proofErr w:type="spellEnd"/>
      <w:r w:rsidRPr="00966BD4">
        <w:rPr>
          <w:rFonts w:ascii="Garamond" w:hAnsi="Garamond"/>
          <w:sz w:val="26"/>
          <w:szCs w:val="26"/>
        </w:rPr>
        <w:t xml:space="preserve"> </w:t>
      </w:r>
      <w:proofErr w:type="spellStart"/>
      <w:r w:rsidRPr="00966BD4">
        <w:rPr>
          <w:rFonts w:ascii="Garamond" w:hAnsi="Garamond"/>
          <w:sz w:val="26"/>
          <w:szCs w:val="26"/>
        </w:rPr>
        <w:t>diremehkan</w:t>
      </w:r>
      <w:proofErr w:type="spellEnd"/>
      <w:r w:rsidRPr="00966BD4">
        <w:rPr>
          <w:rFonts w:ascii="Garamond" w:hAnsi="Garamond"/>
          <w:sz w:val="26"/>
          <w:szCs w:val="26"/>
        </w:rPr>
        <w:t>. Lembaga-</w:t>
      </w:r>
      <w:proofErr w:type="spellStart"/>
      <w:r w:rsidRPr="00966BD4">
        <w:rPr>
          <w:rFonts w:ascii="Garamond" w:hAnsi="Garamond"/>
          <w:sz w:val="26"/>
          <w:szCs w:val="26"/>
        </w:rPr>
        <w:t>lembaga</w:t>
      </w:r>
      <w:proofErr w:type="spellEnd"/>
      <w:r w:rsidRPr="00966BD4">
        <w:rPr>
          <w:rFonts w:ascii="Garamond" w:hAnsi="Garamond"/>
          <w:sz w:val="26"/>
          <w:szCs w:val="26"/>
        </w:rPr>
        <w:t xml:space="preserve"> </w:t>
      </w:r>
      <w:proofErr w:type="spellStart"/>
      <w:r w:rsidRPr="00966BD4">
        <w:rPr>
          <w:rFonts w:ascii="Garamond" w:hAnsi="Garamond"/>
          <w:sz w:val="26"/>
          <w:szCs w:val="26"/>
        </w:rPr>
        <w:t>keuangan</w:t>
      </w:r>
      <w:proofErr w:type="spellEnd"/>
      <w:r w:rsidRPr="00966BD4">
        <w:rPr>
          <w:rFonts w:ascii="Garamond" w:hAnsi="Garamond"/>
          <w:sz w:val="26"/>
          <w:szCs w:val="26"/>
        </w:rPr>
        <w:t xml:space="preserve"> syariah </w:t>
      </w:r>
      <w:proofErr w:type="spellStart"/>
      <w:r w:rsidRPr="00966BD4">
        <w:rPr>
          <w:rFonts w:ascii="Garamond" w:hAnsi="Garamond"/>
          <w:sz w:val="26"/>
          <w:szCs w:val="26"/>
        </w:rPr>
        <w:t>menyediakan</w:t>
      </w:r>
      <w:proofErr w:type="spellEnd"/>
      <w:r w:rsidRPr="00966BD4">
        <w:rPr>
          <w:rFonts w:ascii="Garamond" w:hAnsi="Garamond"/>
          <w:sz w:val="26"/>
          <w:szCs w:val="26"/>
        </w:rPr>
        <w:t xml:space="preserve"> </w:t>
      </w:r>
      <w:proofErr w:type="spellStart"/>
      <w:r w:rsidRPr="00966BD4">
        <w:rPr>
          <w:rFonts w:ascii="Garamond" w:hAnsi="Garamond"/>
          <w:sz w:val="26"/>
          <w:szCs w:val="26"/>
        </w:rPr>
        <w:t>alternatif</w:t>
      </w:r>
      <w:proofErr w:type="spellEnd"/>
      <w:r w:rsidRPr="00966BD4">
        <w:rPr>
          <w:rFonts w:ascii="Garamond" w:hAnsi="Garamond"/>
          <w:sz w:val="26"/>
          <w:szCs w:val="26"/>
        </w:rPr>
        <w:t xml:space="preserve"> </w:t>
      </w:r>
      <w:proofErr w:type="spellStart"/>
      <w:r w:rsidRPr="00966BD4">
        <w:rPr>
          <w:rFonts w:ascii="Garamond" w:hAnsi="Garamond"/>
          <w:sz w:val="26"/>
          <w:szCs w:val="26"/>
        </w:rPr>
        <w:t>pembiayaan</w:t>
      </w:r>
      <w:proofErr w:type="spellEnd"/>
      <w:r w:rsidRPr="00966BD4">
        <w:rPr>
          <w:rFonts w:ascii="Garamond" w:hAnsi="Garamond"/>
          <w:sz w:val="26"/>
          <w:szCs w:val="26"/>
        </w:rPr>
        <w:t xml:space="preserve"> </w:t>
      </w:r>
      <w:proofErr w:type="spellStart"/>
      <w:r w:rsidRPr="00966BD4">
        <w:rPr>
          <w:rFonts w:ascii="Garamond" w:hAnsi="Garamond"/>
          <w:sz w:val="26"/>
          <w:szCs w:val="26"/>
        </w:rPr>
        <w:t>bagi</w:t>
      </w:r>
      <w:proofErr w:type="spellEnd"/>
      <w:r w:rsidRPr="00966BD4">
        <w:rPr>
          <w:rFonts w:ascii="Garamond" w:hAnsi="Garamond"/>
          <w:sz w:val="26"/>
          <w:szCs w:val="26"/>
        </w:rPr>
        <w:t xml:space="preserve"> </w:t>
      </w:r>
      <w:proofErr w:type="spellStart"/>
      <w:r w:rsidRPr="00966BD4">
        <w:rPr>
          <w:rFonts w:ascii="Garamond" w:hAnsi="Garamond"/>
          <w:sz w:val="26"/>
          <w:szCs w:val="26"/>
        </w:rPr>
        <w:t>hasil</w:t>
      </w:r>
      <w:proofErr w:type="spellEnd"/>
      <w:r w:rsidRPr="00966BD4">
        <w:rPr>
          <w:rFonts w:ascii="Garamond" w:hAnsi="Garamond"/>
          <w:sz w:val="26"/>
          <w:szCs w:val="26"/>
        </w:rPr>
        <w:t xml:space="preserve"> (profit and loss sharing/PLS) dan non-PLS, </w:t>
      </w:r>
      <w:proofErr w:type="spellStart"/>
      <w:r w:rsidRPr="00966BD4">
        <w:rPr>
          <w:rFonts w:ascii="Garamond" w:hAnsi="Garamond"/>
          <w:sz w:val="26"/>
          <w:szCs w:val="26"/>
        </w:rPr>
        <w:t>termasuk</w:t>
      </w:r>
      <w:proofErr w:type="spellEnd"/>
      <w:r w:rsidRPr="00966BD4">
        <w:rPr>
          <w:rFonts w:ascii="Garamond" w:hAnsi="Garamond"/>
          <w:sz w:val="26"/>
          <w:szCs w:val="26"/>
        </w:rPr>
        <w:t xml:space="preserve"> </w:t>
      </w:r>
      <w:proofErr w:type="spellStart"/>
      <w:r w:rsidRPr="00966BD4">
        <w:rPr>
          <w:rFonts w:ascii="Garamond" w:hAnsi="Garamond"/>
          <w:sz w:val="26"/>
          <w:szCs w:val="26"/>
        </w:rPr>
        <w:t>mudharabah</w:t>
      </w:r>
      <w:proofErr w:type="spellEnd"/>
      <w:r w:rsidRPr="00966BD4">
        <w:rPr>
          <w:rFonts w:ascii="Garamond" w:hAnsi="Garamond"/>
          <w:sz w:val="26"/>
          <w:szCs w:val="26"/>
        </w:rPr>
        <w:t xml:space="preserve"> dan </w:t>
      </w:r>
      <w:proofErr w:type="spellStart"/>
      <w:r w:rsidRPr="00966BD4">
        <w:rPr>
          <w:rFonts w:ascii="Garamond" w:hAnsi="Garamond"/>
          <w:sz w:val="26"/>
          <w:szCs w:val="26"/>
        </w:rPr>
        <w:t>musyarakah</w:t>
      </w:r>
      <w:proofErr w:type="spellEnd"/>
      <w:r w:rsidRPr="00966BD4">
        <w:rPr>
          <w:rFonts w:ascii="Garamond" w:hAnsi="Garamond"/>
          <w:sz w:val="26"/>
          <w:szCs w:val="26"/>
        </w:rPr>
        <w:t xml:space="preserve">, </w:t>
      </w:r>
      <w:proofErr w:type="spellStart"/>
      <w:r w:rsidRPr="00966BD4">
        <w:rPr>
          <w:rFonts w:ascii="Garamond" w:hAnsi="Garamond"/>
          <w:sz w:val="26"/>
          <w:szCs w:val="26"/>
        </w:rPr>
        <w:t>serta</w:t>
      </w:r>
      <w:proofErr w:type="spellEnd"/>
      <w:r w:rsidRPr="00966BD4">
        <w:rPr>
          <w:rFonts w:ascii="Garamond" w:hAnsi="Garamond"/>
          <w:sz w:val="26"/>
          <w:szCs w:val="26"/>
        </w:rPr>
        <w:t xml:space="preserve"> </w:t>
      </w:r>
      <w:proofErr w:type="spellStart"/>
      <w:r w:rsidRPr="00966BD4">
        <w:rPr>
          <w:rFonts w:ascii="Garamond" w:hAnsi="Garamond"/>
          <w:sz w:val="26"/>
          <w:szCs w:val="26"/>
        </w:rPr>
        <w:t>murabahah</w:t>
      </w:r>
      <w:proofErr w:type="spellEnd"/>
      <w:r w:rsidRPr="00966BD4">
        <w:rPr>
          <w:rFonts w:ascii="Garamond" w:hAnsi="Garamond"/>
          <w:sz w:val="26"/>
          <w:szCs w:val="26"/>
        </w:rPr>
        <w:t xml:space="preserve">. </w:t>
      </w:r>
      <w:proofErr w:type="spellStart"/>
      <w:r w:rsidRPr="00966BD4">
        <w:rPr>
          <w:rFonts w:ascii="Garamond" w:hAnsi="Garamond"/>
          <w:sz w:val="26"/>
          <w:szCs w:val="26"/>
        </w:rPr>
        <w:t>Penelitian</w:t>
      </w:r>
      <w:proofErr w:type="spellEnd"/>
      <w:r w:rsidRPr="00966BD4">
        <w:rPr>
          <w:rFonts w:ascii="Garamond" w:hAnsi="Garamond"/>
          <w:sz w:val="26"/>
          <w:szCs w:val="26"/>
        </w:rPr>
        <w:t xml:space="preserve"> </w:t>
      </w:r>
      <w:proofErr w:type="spellStart"/>
      <w:r w:rsidRPr="00966BD4">
        <w:rPr>
          <w:rFonts w:ascii="Garamond" w:hAnsi="Garamond"/>
          <w:sz w:val="26"/>
          <w:szCs w:val="26"/>
        </w:rPr>
        <w:t>telah</w:t>
      </w:r>
      <w:proofErr w:type="spellEnd"/>
      <w:r w:rsidRPr="00966BD4">
        <w:rPr>
          <w:rFonts w:ascii="Garamond" w:hAnsi="Garamond"/>
          <w:sz w:val="26"/>
          <w:szCs w:val="26"/>
        </w:rPr>
        <w:t xml:space="preserve"> </w:t>
      </w:r>
      <w:proofErr w:type="spellStart"/>
      <w:r w:rsidRPr="00966BD4">
        <w:rPr>
          <w:rFonts w:ascii="Garamond" w:hAnsi="Garamond"/>
          <w:sz w:val="26"/>
          <w:szCs w:val="26"/>
        </w:rPr>
        <w:t>mengidentifikasi</w:t>
      </w:r>
      <w:proofErr w:type="spellEnd"/>
      <w:r w:rsidRPr="00966BD4">
        <w:rPr>
          <w:rFonts w:ascii="Garamond" w:hAnsi="Garamond"/>
          <w:sz w:val="26"/>
          <w:szCs w:val="26"/>
        </w:rPr>
        <w:t xml:space="preserve"> </w:t>
      </w:r>
      <w:proofErr w:type="spellStart"/>
      <w:r w:rsidRPr="00966BD4">
        <w:rPr>
          <w:rFonts w:ascii="Garamond" w:hAnsi="Garamond"/>
          <w:sz w:val="26"/>
          <w:szCs w:val="26"/>
        </w:rPr>
        <w:t>korelasi</w:t>
      </w:r>
      <w:proofErr w:type="spellEnd"/>
      <w:r w:rsidRPr="00966BD4">
        <w:rPr>
          <w:rFonts w:ascii="Garamond" w:hAnsi="Garamond"/>
          <w:sz w:val="26"/>
          <w:szCs w:val="26"/>
        </w:rPr>
        <w:t xml:space="preserve"> </w:t>
      </w:r>
      <w:proofErr w:type="spellStart"/>
      <w:r w:rsidRPr="00966BD4">
        <w:rPr>
          <w:rFonts w:ascii="Garamond" w:hAnsi="Garamond"/>
          <w:sz w:val="26"/>
          <w:szCs w:val="26"/>
        </w:rPr>
        <w:t>positif</w:t>
      </w:r>
      <w:proofErr w:type="spellEnd"/>
      <w:r w:rsidRPr="00966BD4">
        <w:rPr>
          <w:rFonts w:ascii="Garamond" w:hAnsi="Garamond"/>
          <w:sz w:val="26"/>
          <w:szCs w:val="26"/>
        </w:rPr>
        <w:t xml:space="preserve"> dan </w:t>
      </w:r>
      <w:proofErr w:type="spellStart"/>
      <w:r w:rsidRPr="00966BD4">
        <w:rPr>
          <w:rFonts w:ascii="Garamond" w:hAnsi="Garamond"/>
          <w:sz w:val="26"/>
          <w:szCs w:val="26"/>
        </w:rPr>
        <w:t>negatif</w:t>
      </w:r>
      <w:proofErr w:type="spellEnd"/>
      <w:r w:rsidRPr="00966BD4">
        <w:rPr>
          <w:rFonts w:ascii="Garamond" w:hAnsi="Garamond"/>
          <w:sz w:val="26"/>
          <w:szCs w:val="26"/>
        </w:rPr>
        <w:t xml:space="preserve"> </w:t>
      </w:r>
      <w:proofErr w:type="spellStart"/>
      <w:r w:rsidRPr="00966BD4">
        <w:rPr>
          <w:rFonts w:ascii="Garamond" w:hAnsi="Garamond"/>
          <w:sz w:val="26"/>
          <w:szCs w:val="26"/>
        </w:rPr>
        <w:t>antara</w:t>
      </w:r>
      <w:proofErr w:type="spellEnd"/>
      <w:r w:rsidRPr="00966BD4">
        <w:rPr>
          <w:rFonts w:ascii="Garamond" w:hAnsi="Garamond"/>
          <w:sz w:val="26"/>
          <w:szCs w:val="26"/>
        </w:rPr>
        <w:t xml:space="preserve"> margin </w:t>
      </w:r>
      <w:proofErr w:type="spellStart"/>
      <w:r w:rsidRPr="00966BD4">
        <w:rPr>
          <w:rFonts w:ascii="Garamond" w:hAnsi="Garamond"/>
          <w:sz w:val="26"/>
          <w:szCs w:val="26"/>
        </w:rPr>
        <w:t>keuntungan</w:t>
      </w:r>
      <w:proofErr w:type="spellEnd"/>
      <w:r w:rsidRPr="00966BD4">
        <w:rPr>
          <w:rFonts w:ascii="Garamond" w:hAnsi="Garamond"/>
          <w:sz w:val="26"/>
          <w:szCs w:val="26"/>
        </w:rPr>
        <w:t xml:space="preserve"> bank syariah dan </w:t>
      </w:r>
      <w:proofErr w:type="spellStart"/>
      <w:r w:rsidRPr="00966BD4">
        <w:rPr>
          <w:rFonts w:ascii="Garamond" w:hAnsi="Garamond"/>
          <w:sz w:val="26"/>
          <w:szCs w:val="26"/>
        </w:rPr>
        <w:t>pembiayaan</w:t>
      </w:r>
      <w:proofErr w:type="spellEnd"/>
      <w:r w:rsidRPr="00966BD4">
        <w:rPr>
          <w:rFonts w:ascii="Garamond" w:hAnsi="Garamond"/>
          <w:sz w:val="26"/>
          <w:szCs w:val="26"/>
        </w:rPr>
        <w:t xml:space="preserve"> PLS dan non-PLS</w:t>
      </w:r>
      <w:r w:rsidRPr="00966BD4">
        <w:rPr>
          <w:rFonts w:ascii="Garamond" w:hAnsi="Garamond"/>
          <w:sz w:val="26"/>
          <w:szCs w:val="26"/>
        </w:rPr>
        <w:t xml:space="preserve"> </w:t>
      </w:r>
      <w:r w:rsidR="005C6EB2" w:rsidRPr="005C6EB2">
        <w:rPr>
          <w:rFonts w:ascii="Garamond" w:hAnsi="Garamond"/>
          <w:sz w:val="26"/>
          <w:szCs w:val="26"/>
        </w:rPr>
        <w:fldChar w:fldCharType="begin" w:fldLock="1"/>
      </w:r>
      <w:r w:rsidR="005C6EB2" w:rsidRPr="005C6EB2">
        <w:rPr>
          <w:rFonts w:ascii="Garamond" w:hAnsi="Garamond"/>
          <w:sz w:val="26"/>
          <w:szCs w:val="26"/>
        </w:rPr>
        <w:instrText>ADDIN CSL_CITATION {"citationItems":[{"id":"ITEM-1","itemData":{"author":[{"dropping-particle":"","family":"Hidayah","given":"Nur","non-dropping-particle":"","parse-names":false,"suffix":""},{"dropping-particle":"","family":"Karimah","given":"Nur Akhlaqul","non-dropping-particle":"","parse-names":false,"suffix":""}],"id":"ITEM-1","issued":{"date-parts":[["2023"]]},"publisher":"EL DINAR: Jurnal Keuangan dan Perbankan Syariah Volume 11, No. 1, Tahun 2023 …","title":"ARE SHARIA FINANCING SCHEMES PROFITABLE? THE CASE OF ISLAMIC RURAL BANKS IN INDONESIA","type":"article-journal"},"uris":["http://www.mendeley.com/documents/?uuid=e7f345e8-0df6-4fbd-864a-15d9126ddea7","http://www.mendeley.com/documents/?uuid=7b83fcdf-9f53-4543-b5ca-4c7eabc7b652"]}],"mendeley":{"formattedCitation":"(Hidayah &amp; Karimah, 2023)","plainTextFormattedCitation":"(Hidayah &amp; Karimah, 2023)","previouslyFormattedCitation":"(Hidayah &amp; Karimah, 2023)"},"properties":{"noteIndex":0},"schema":"https://github.com/citation-style-language/schema/raw/master/csl-citation.json"}</w:instrText>
      </w:r>
      <w:r w:rsidR="005C6EB2" w:rsidRPr="005C6EB2">
        <w:rPr>
          <w:rFonts w:ascii="Garamond" w:hAnsi="Garamond"/>
          <w:sz w:val="26"/>
          <w:szCs w:val="26"/>
        </w:rPr>
        <w:fldChar w:fldCharType="separate"/>
      </w:r>
      <w:r w:rsidR="005C6EB2" w:rsidRPr="005C6EB2">
        <w:rPr>
          <w:rFonts w:ascii="Garamond" w:hAnsi="Garamond"/>
          <w:noProof/>
          <w:sz w:val="26"/>
          <w:szCs w:val="26"/>
        </w:rPr>
        <w:t>(Hidayah &amp; Karimah, 2023)</w:t>
      </w:r>
      <w:r w:rsidR="005C6EB2" w:rsidRPr="005C6EB2">
        <w:rPr>
          <w:rFonts w:ascii="Garamond" w:hAnsi="Garamond"/>
          <w:sz w:val="26"/>
          <w:szCs w:val="26"/>
        </w:rPr>
        <w:fldChar w:fldCharType="end"/>
      </w:r>
      <w:r w:rsidR="005C6EB2" w:rsidRPr="005C6EB2">
        <w:rPr>
          <w:rFonts w:ascii="Garamond" w:hAnsi="Garamond"/>
          <w:sz w:val="26"/>
          <w:szCs w:val="26"/>
        </w:rPr>
        <w:t xml:space="preserve">. </w:t>
      </w:r>
      <w:proofErr w:type="spellStart"/>
      <w:r w:rsidRPr="00966BD4">
        <w:rPr>
          <w:rFonts w:ascii="Garamond" w:hAnsi="Garamond"/>
          <w:sz w:val="26"/>
          <w:szCs w:val="26"/>
        </w:rPr>
        <w:t>Layanan</w:t>
      </w:r>
      <w:proofErr w:type="spellEnd"/>
      <w:r w:rsidRPr="00966BD4">
        <w:rPr>
          <w:rFonts w:ascii="Garamond" w:hAnsi="Garamond"/>
          <w:sz w:val="26"/>
          <w:szCs w:val="26"/>
        </w:rPr>
        <w:t xml:space="preserve"> yang paling </w:t>
      </w:r>
      <w:proofErr w:type="spellStart"/>
      <w:r w:rsidRPr="00966BD4">
        <w:rPr>
          <w:rFonts w:ascii="Garamond" w:hAnsi="Garamond"/>
          <w:sz w:val="26"/>
          <w:szCs w:val="26"/>
        </w:rPr>
        <w:t>banyak</w:t>
      </w:r>
      <w:proofErr w:type="spellEnd"/>
      <w:r w:rsidRPr="00966BD4">
        <w:rPr>
          <w:rFonts w:ascii="Garamond" w:hAnsi="Garamond"/>
          <w:sz w:val="26"/>
          <w:szCs w:val="26"/>
        </w:rPr>
        <w:t xml:space="preserve"> </w:t>
      </w:r>
      <w:proofErr w:type="spellStart"/>
      <w:r w:rsidRPr="00966BD4">
        <w:rPr>
          <w:rFonts w:ascii="Garamond" w:hAnsi="Garamond"/>
          <w:sz w:val="26"/>
          <w:szCs w:val="26"/>
        </w:rPr>
        <w:t>digunakan</w:t>
      </w:r>
      <w:proofErr w:type="spellEnd"/>
      <w:r w:rsidRPr="00966BD4">
        <w:rPr>
          <w:rFonts w:ascii="Garamond" w:hAnsi="Garamond"/>
          <w:sz w:val="26"/>
          <w:szCs w:val="26"/>
        </w:rPr>
        <w:t xml:space="preserve"> oleh </w:t>
      </w:r>
      <w:proofErr w:type="spellStart"/>
      <w:r w:rsidRPr="00966BD4">
        <w:rPr>
          <w:rFonts w:ascii="Garamond" w:hAnsi="Garamond"/>
          <w:sz w:val="26"/>
          <w:szCs w:val="26"/>
        </w:rPr>
        <w:t>lembaga</w:t>
      </w:r>
      <w:proofErr w:type="spellEnd"/>
      <w:r w:rsidRPr="00966BD4">
        <w:rPr>
          <w:rFonts w:ascii="Garamond" w:hAnsi="Garamond"/>
          <w:sz w:val="26"/>
          <w:szCs w:val="26"/>
        </w:rPr>
        <w:t xml:space="preserve"> </w:t>
      </w:r>
      <w:proofErr w:type="spellStart"/>
      <w:r w:rsidRPr="00966BD4">
        <w:rPr>
          <w:rFonts w:ascii="Garamond" w:hAnsi="Garamond"/>
          <w:sz w:val="26"/>
          <w:szCs w:val="26"/>
        </w:rPr>
        <w:t>keuangan</w:t>
      </w:r>
      <w:proofErr w:type="spellEnd"/>
      <w:r w:rsidRPr="00966BD4">
        <w:rPr>
          <w:rFonts w:ascii="Garamond" w:hAnsi="Garamond"/>
          <w:sz w:val="26"/>
          <w:szCs w:val="26"/>
        </w:rPr>
        <w:t xml:space="preserve"> syariah </w:t>
      </w:r>
      <w:proofErr w:type="spellStart"/>
      <w:r w:rsidRPr="00966BD4">
        <w:rPr>
          <w:rFonts w:ascii="Garamond" w:hAnsi="Garamond"/>
          <w:sz w:val="26"/>
          <w:szCs w:val="26"/>
        </w:rPr>
        <w:t>adalah</w:t>
      </w:r>
      <w:proofErr w:type="spellEnd"/>
      <w:r w:rsidRPr="00966BD4">
        <w:rPr>
          <w:rFonts w:ascii="Garamond" w:hAnsi="Garamond"/>
          <w:sz w:val="26"/>
          <w:szCs w:val="26"/>
        </w:rPr>
        <w:t xml:space="preserve"> </w:t>
      </w:r>
      <w:proofErr w:type="spellStart"/>
      <w:r w:rsidRPr="00966BD4">
        <w:rPr>
          <w:rFonts w:ascii="Garamond" w:hAnsi="Garamond"/>
          <w:sz w:val="26"/>
          <w:szCs w:val="26"/>
        </w:rPr>
        <w:t>pembiayaan</w:t>
      </w:r>
      <w:proofErr w:type="spellEnd"/>
      <w:r w:rsidRPr="00966BD4">
        <w:rPr>
          <w:rFonts w:ascii="Garamond" w:hAnsi="Garamond"/>
          <w:sz w:val="26"/>
          <w:szCs w:val="26"/>
        </w:rPr>
        <w:t xml:space="preserve"> </w:t>
      </w:r>
      <w:proofErr w:type="spellStart"/>
      <w:r w:rsidRPr="00966BD4">
        <w:rPr>
          <w:rFonts w:ascii="Garamond" w:hAnsi="Garamond"/>
          <w:sz w:val="26"/>
          <w:szCs w:val="26"/>
        </w:rPr>
        <w:t>murabahah</w:t>
      </w:r>
      <w:proofErr w:type="spellEnd"/>
      <w:r w:rsidRPr="00966BD4">
        <w:rPr>
          <w:rFonts w:ascii="Garamond" w:hAnsi="Garamond"/>
          <w:sz w:val="26"/>
          <w:szCs w:val="26"/>
        </w:rPr>
        <w:t xml:space="preserve"> </w:t>
      </w:r>
      <w:r w:rsidR="005C6EB2" w:rsidRPr="005C6EB2">
        <w:rPr>
          <w:rFonts w:ascii="Garamond" w:hAnsi="Garamond"/>
          <w:sz w:val="26"/>
          <w:szCs w:val="26"/>
        </w:rPr>
        <w:fldChar w:fldCharType="begin" w:fldLock="1"/>
      </w:r>
      <w:r w:rsidR="005C6EB2" w:rsidRPr="005C6EB2">
        <w:rPr>
          <w:rFonts w:ascii="Garamond" w:hAnsi="Garamond"/>
          <w:sz w:val="26"/>
          <w:szCs w:val="26"/>
        </w:rPr>
        <w:instrText>ADDIN CSL_CITATION {"citationItems":[{"id":"ITEM-1","itemData":{"ISSN":"2583-2387","author":[{"dropping-particle":"","family":"Zakaria","given":"Mohamad Sabri B","non-dropping-particle":"","parse-names":false,"suffix":""},{"dropping-particle":"","family":"Buhary","given":"Muhammed Thabith Muhammed","non-dropping-particle":"","parse-names":false,"suffix":""},{"dropping-particle":"","family":"Khaliq","given":"Zaid","non-dropping-particle":"","parse-names":false,"suffix":""}],"container-title":"Sprin Journal of Arts, Humanities and Social Sciences","id":"ITEM-1","issue":"05","issued":{"date-parts":[["2023"]]},"page":"72-86","title":"EVALUATING MURĀBA</w:instrText>
      </w:r>
      <w:r w:rsidR="005C6EB2" w:rsidRPr="005C6EB2">
        <w:rPr>
          <w:rFonts w:ascii="Cambria" w:hAnsi="Cambria" w:cs="Cambria"/>
          <w:sz w:val="26"/>
          <w:szCs w:val="26"/>
        </w:rPr>
        <w:instrText>Ḥ</w:instrText>
      </w:r>
      <w:r w:rsidR="005C6EB2" w:rsidRPr="005C6EB2">
        <w:rPr>
          <w:rFonts w:ascii="Garamond" w:hAnsi="Garamond"/>
          <w:sz w:val="26"/>
          <w:szCs w:val="26"/>
        </w:rPr>
        <w:instrText>AH FINANCING IN SRI LANKA: PRACTITIONER PERCEPTION","type":"article-journal","volume":"2"},"uris":["http://www.mendeley.com/documents/?uuid=5335b30b-eabd-4436-9c3a-54f32e35c4a8","http://www.mendeley.com/documents/?uuid=d7d39f5b-8b13-44ab-9d26-780ef8933765"]}],"mendeley":{"formattedCitation":"(Zakaria et al., 2023)","plainTextFormattedCitation":"(Zakaria et al., 2023)","previouslyFormattedCitation":"(Zakaria et al., 2023)"},"properties":{"noteIndex":0},"schema":"https://github.com/citation-style-language/schema/raw/master/csl-citation.json"}</w:instrText>
      </w:r>
      <w:r w:rsidR="005C6EB2" w:rsidRPr="005C6EB2">
        <w:rPr>
          <w:rFonts w:ascii="Garamond" w:hAnsi="Garamond"/>
          <w:sz w:val="26"/>
          <w:szCs w:val="26"/>
        </w:rPr>
        <w:fldChar w:fldCharType="separate"/>
      </w:r>
      <w:r w:rsidR="005C6EB2" w:rsidRPr="005C6EB2">
        <w:rPr>
          <w:rFonts w:ascii="Garamond" w:hAnsi="Garamond"/>
          <w:noProof/>
          <w:sz w:val="26"/>
          <w:szCs w:val="26"/>
        </w:rPr>
        <w:t>(Zakaria et al., 2023)</w:t>
      </w:r>
      <w:r w:rsidR="005C6EB2" w:rsidRPr="005C6EB2">
        <w:rPr>
          <w:rFonts w:ascii="Garamond" w:hAnsi="Garamond"/>
          <w:sz w:val="26"/>
          <w:szCs w:val="26"/>
        </w:rPr>
        <w:fldChar w:fldCharType="end"/>
      </w:r>
      <w:r w:rsidR="005C6EB2" w:rsidRPr="005C6EB2">
        <w:rPr>
          <w:rFonts w:ascii="Garamond" w:hAnsi="Garamond"/>
          <w:sz w:val="26"/>
          <w:szCs w:val="26"/>
        </w:rPr>
        <w:t xml:space="preserve">. </w:t>
      </w:r>
      <w:proofErr w:type="spellStart"/>
      <w:r w:rsidRPr="00966BD4">
        <w:rPr>
          <w:rFonts w:ascii="Garamond" w:hAnsi="Garamond"/>
          <w:sz w:val="26"/>
          <w:szCs w:val="26"/>
        </w:rPr>
        <w:t>Namun</w:t>
      </w:r>
      <w:proofErr w:type="spellEnd"/>
      <w:r w:rsidRPr="00966BD4">
        <w:rPr>
          <w:rFonts w:ascii="Garamond" w:hAnsi="Garamond"/>
          <w:sz w:val="26"/>
          <w:szCs w:val="26"/>
        </w:rPr>
        <w:t xml:space="preserve">, strategi </w:t>
      </w:r>
      <w:proofErr w:type="spellStart"/>
      <w:r w:rsidRPr="00966BD4">
        <w:rPr>
          <w:rFonts w:ascii="Garamond" w:hAnsi="Garamond"/>
          <w:sz w:val="26"/>
          <w:szCs w:val="26"/>
        </w:rPr>
        <w:t>hukum</w:t>
      </w:r>
      <w:proofErr w:type="spellEnd"/>
      <w:r w:rsidRPr="00966BD4">
        <w:rPr>
          <w:rFonts w:ascii="Garamond" w:hAnsi="Garamond"/>
          <w:sz w:val="26"/>
          <w:szCs w:val="26"/>
        </w:rPr>
        <w:t xml:space="preserve"> (LS) yang </w:t>
      </w:r>
      <w:proofErr w:type="spellStart"/>
      <w:r w:rsidRPr="00966BD4">
        <w:rPr>
          <w:rFonts w:ascii="Garamond" w:hAnsi="Garamond"/>
          <w:sz w:val="26"/>
          <w:szCs w:val="26"/>
        </w:rPr>
        <w:t>terkait</w:t>
      </w:r>
      <w:proofErr w:type="spellEnd"/>
      <w:r w:rsidRPr="00966BD4">
        <w:rPr>
          <w:rFonts w:ascii="Garamond" w:hAnsi="Garamond"/>
          <w:sz w:val="26"/>
          <w:szCs w:val="26"/>
        </w:rPr>
        <w:t xml:space="preserve"> </w:t>
      </w:r>
      <w:proofErr w:type="spellStart"/>
      <w:r w:rsidRPr="00966BD4">
        <w:rPr>
          <w:rFonts w:ascii="Garamond" w:hAnsi="Garamond"/>
          <w:sz w:val="26"/>
          <w:szCs w:val="26"/>
        </w:rPr>
        <w:t>memerlukan</w:t>
      </w:r>
      <w:proofErr w:type="spellEnd"/>
      <w:r w:rsidRPr="00966BD4">
        <w:rPr>
          <w:rFonts w:ascii="Garamond" w:hAnsi="Garamond"/>
          <w:sz w:val="26"/>
          <w:szCs w:val="26"/>
        </w:rPr>
        <w:t xml:space="preserve"> </w:t>
      </w:r>
      <w:proofErr w:type="spellStart"/>
      <w:r w:rsidRPr="00966BD4">
        <w:rPr>
          <w:rFonts w:ascii="Garamond" w:hAnsi="Garamond"/>
          <w:sz w:val="26"/>
          <w:szCs w:val="26"/>
        </w:rPr>
        <w:t>klarifikasi</w:t>
      </w:r>
      <w:proofErr w:type="spellEnd"/>
      <w:r w:rsidRPr="00966BD4">
        <w:rPr>
          <w:rFonts w:ascii="Garamond" w:hAnsi="Garamond"/>
          <w:sz w:val="26"/>
          <w:szCs w:val="26"/>
        </w:rPr>
        <w:t xml:space="preserve"> dan </w:t>
      </w:r>
      <w:proofErr w:type="spellStart"/>
      <w:r w:rsidRPr="00966BD4">
        <w:rPr>
          <w:rFonts w:ascii="Garamond" w:hAnsi="Garamond"/>
          <w:sz w:val="26"/>
          <w:szCs w:val="26"/>
        </w:rPr>
        <w:t>penerapan</w:t>
      </w:r>
      <w:proofErr w:type="spellEnd"/>
      <w:r w:rsidRPr="00966BD4">
        <w:rPr>
          <w:rFonts w:ascii="Garamond" w:hAnsi="Garamond"/>
          <w:sz w:val="26"/>
          <w:szCs w:val="26"/>
        </w:rPr>
        <w:t xml:space="preserve"> </w:t>
      </w:r>
      <w:proofErr w:type="spellStart"/>
      <w:r w:rsidRPr="00966BD4">
        <w:rPr>
          <w:rFonts w:ascii="Garamond" w:hAnsi="Garamond"/>
          <w:sz w:val="26"/>
          <w:szCs w:val="26"/>
        </w:rPr>
        <w:t>lebih</w:t>
      </w:r>
      <w:proofErr w:type="spellEnd"/>
      <w:r w:rsidRPr="00966BD4">
        <w:rPr>
          <w:rFonts w:ascii="Garamond" w:hAnsi="Garamond"/>
          <w:sz w:val="26"/>
          <w:szCs w:val="26"/>
        </w:rPr>
        <w:t xml:space="preserve"> </w:t>
      </w:r>
      <w:proofErr w:type="spellStart"/>
      <w:r w:rsidRPr="00966BD4">
        <w:rPr>
          <w:rFonts w:ascii="Garamond" w:hAnsi="Garamond"/>
          <w:sz w:val="26"/>
          <w:szCs w:val="26"/>
        </w:rPr>
        <w:t>lanjut</w:t>
      </w:r>
      <w:proofErr w:type="spellEnd"/>
      <w:r w:rsidRPr="00966BD4">
        <w:rPr>
          <w:rFonts w:ascii="Garamond" w:hAnsi="Garamond"/>
          <w:sz w:val="26"/>
          <w:szCs w:val="26"/>
        </w:rPr>
        <w:t xml:space="preserve">. </w:t>
      </w:r>
      <w:proofErr w:type="spellStart"/>
      <w:r w:rsidRPr="00966BD4">
        <w:rPr>
          <w:rFonts w:ascii="Garamond" w:hAnsi="Garamond"/>
          <w:sz w:val="26"/>
          <w:szCs w:val="26"/>
        </w:rPr>
        <w:t>Meskipun</w:t>
      </w:r>
      <w:proofErr w:type="spellEnd"/>
      <w:r w:rsidRPr="00966BD4">
        <w:rPr>
          <w:rFonts w:ascii="Garamond" w:hAnsi="Garamond"/>
          <w:sz w:val="26"/>
          <w:szCs w:val="26"/>
        </w:rPr>
        <w:t xml:space="preserve"> </w:t>
      </w:r>
      <w:proofErr w:type="spellStart"/>
      <w:r w:rsidRPr="00966BD4">
        <w:rPr>
          <w:rFonts w:ascii="Garamond" w:hAnsi="Garamond"/>
          <w:sz w:val="26"/>
          <w:szCs w:val="26"/>
        </w:rPr>
        <w:t>keuangan</w:t>
      </w:r>
      <w:proofErr w:type="spellEnd"/>
      <w:r w:rsidRPr="00966BD4">
        <w:rPr>
          <w:rFonts w:ascii="Garamond" w:hAnsi="Garamond"/>
          <w:sz w:val="26"/>
          <w:szCs w:val="26"/>
        </w:rPr>
        <w:t xml:space="preserve"> syariah </w:t>
      </w:r>
      <w:proofErr w:type="spellStart"/>
      <w:r w:rsidRPr="00966BD4">
        <w:rPr>
          <w:rFonts w:ascii="Garamond" w:hAnsi="Garamond"/>
          <w:sz w:val="26"/>
          <w:szCs w:val="26"/>
        </w:rPr>
        <w:t>menawarkan</w:t>
      </w:r>
      <w:proofErr w:type="spellEnd"/>
      <w:r w:rsidRPr="00966BD4">
        <w:rPr>
          <w:rFonts w:ascii="Garamond" w:hAnsi="Garamond"/>
          <w:sz w:val="26"/>
          <w:szCs w:val="26"/>
        </w:rPr>
        <w:t xml:space="preserve"> </w:t>
      </w:r>
      <w:proofErr w:type="spellStart"/>
      <w:r w:rsidRPr="00966BD4">
        <w:rPr>
          <w:rFonts w:ascii="Garamond" w:hAnsi="Garamond"/>
          <w:sz w:val="26"/>
          <w:szCs w:val="26"/>
        </w:rPr>
        <w:t>pilihan</w:t>
      </w:r>
      <w:proofErr w:type="spellEnd"/>
      <w:r w:rsidRPr="00966BD4">
        <w:rPr>
          <w:rFonts w:ascii="Garamond" w:hAnsi="Garamond"/>
          <w:sz w:val="26"/>
          <w:szCs w:val="26"/>
        </w:rPr>
        <w:t xml:space="preserve"> yang </w:t>
      </w:r>
      <w:proofErr w:type="spellStart"/>
      <w:r w:rsidRPr="00966BD4">
        <w:rPr>
          <w:rFonts w:ascii="Garamond" w:hAnsi="Garamond"/>
          <w:sz w:val="26"/>
          <w:szCs w:val="26"/>
        </w:rPr>
        <w:t>layak</w:t>
      </w:r>
      <w:proofErr w:type="spellEnd"/>
      <w:r w:rsidRPr="00966BD4">
        <w:rPr>
          <w:rFonts w:ascii="Garamond" w:hAnsi="Garamond"/>
          <w:sz w:val="26"/>
          <w:szCs w:val="26"/>
        </w:rPr>
        <w:t xml:space="preserve"> dan </w:t>
      </w:r>
      <w:proofErr w:type="spellStart"/>
      <w:r w:rsidRPr="00966BD4">
        <w:rPr>
          <w:rFonts w:ascii="Garamond" w:hAnsi="Garamond"/>
          <w:sz w:val="26"/>
          <w:szCs w:val="26"/>
        </w:rPr>
        <w:t>adil</w:t>
      </w:r>
      <w:proofErr w:type="spellEnd"/>
      <w:r w:rsidRPr="00966BD4">
        <w:rPr>
          <w:rFonts w:ascii="Garamond" w:hAnsi="Garamond"/>
          <w:sz w:val="26"/>
          <w:szCs w:val="26"/>
        </w:rPr>
        <w:t xml:space="preserve"> </w:t>
      </w:r>
      <w:proofErr w:type="spellStart"/>
      <w:r w:rsidRPr="00966BD4">
        <w:rPr>
          <w:rFonts w:ascii="Garamond" w:hAnsi="Garamond"/>
          <w:sz w:val="26"/>
          <w:szCs w:val="26"/>
        </w:rPr>
        <w:t>untuk</w:t>
      </w:r>
      <w:proofErr w:type="spellEnd"/>
      <w:r w:rsidRPr="00966BD4">
        <w:rPr>
          <w:rFonts w:ascii="Garamond" w:hAnsi="Garamond"/>
          <w:sz w:val="26"/>
          <w:szCs w:val="26"/>
        </w:rPr>
        <w:t xml:space="preserve"> </w:t>
      </w:r>
      <w:proofErr w:type="spellStart"/>
      <w:r w:rsidRPr="00966BD4">
        <w:rPr>
          <w:rFonts w:ascii="Garamond" w:hAnsi="Garamond"/>
          <w:sz w:val="26"/>
          <w:szCs w:val="26"/>
        </w:rPr>
        <w:t>usaha</w:t>
      </w:r>
      <w:proofErr w:type="spellEnd"/>
      <w:r w:rsidRPr="00966BD4">
        <w:rPr>
          <w:rFonts w:ascii="Garamond" w:hAnsi="Garamond"/>
          <w:sz w:val="26"/>
          <w:szCs w:val="26"/>
        </w:rPr>
        <w:t xml:space="preserve"> </w:t>
      </w:r>
      <w:proofErr w:type="spellStart"/>
      <w:r w:rsidRPr="00966BD4">
        <w:rPr>
          <w:rFonts w:ascii="Garamond" w:hAnsi="Garamond"/>
          <w:sz w:val="26"/>
          <w:szCs w:val="26"/>
        </w:rPr>
        <w:t>baru</w:t>
      </w:r>
      <w:proofErr w:type="spellEnd"/>
      <w:r w:rsidRPr="00966BD4">
        <w:rPr>
          <w:rFonts w:ascii="Garamond" w:hAnsi="Garamond"/>
          <w:sz w:val="26"/>
          <w:szCs w:val="26"/>
        </w:rPr>
        <w:t xml:space="preserve">, </w:t>
      </w:r>
      <w:proofErr w:type="spellStart"/>
      <w:r w:rsidRPr="00966BD4">
        <w:rPr>
          <w:rFonts w:ascii="Garamond" w:hAnsi="Garamond"/>
          <w:sz w:val="26"/>
          <w:szCs w:val="26"/>
        </w:rPr>
        <w:t>pengadopsiannya</w:t>
      </w:r>
      <w:proofErr w:type="spellEnd"/>
      <w:r w:rsidRPr="00966BD4">
        <w:rPr>
          <w:rFonts w:ascii="Garamond" w:hAnsi="Garamond"/>
          <w:sz w:val="26"/>
          <w:szCs w:val="26"/>
        </w:rPr>
        <w:t xml:space="preserve"> oleh para </w:t>
      </w:r>
      <w:proofErr w:type="spellStart"/>
      <w:r w:rsidRPr="00966BD4">
        <w:rPr>
          <w:rFonts w:ascii="Garamond" w:hAnsi="Garamond"/>
          <w:sz w:val="26"/>
          <w:szCs w:val="26"/>
        </w:rPr>
        <w:t>calon</w:t>
      </w:r>
      <w:proofErr w:type="spellEnd"/>
      <w:r w:rsidRPr="00966BD4">
        <w:rPr>
          <w:rFonts w:ascii="Garamond" w:hAnsi="Garamond"/>
          <w:sz w:val="26"/>
          <w:szCs w:val="26"/>
        </w:rPr>
        <w:t xml:space="preserve"> </w:t>
      </w:r>
      <w:proofErr w:type="spellStart"/>
      <w:r w:rsidRPr="00966BD4">
        <w:rPr>
          <w:rFonts w:ascii="Garamond" w:hAnsi="Garamond"/>
          <w:sz w:val="26"/>
          <w:szCs w:val="26"/>
        </w:rPr>
        <w:t>wirausahawan</w:t>
      </w:r>
      <w:proofErr w:type="spellEnd"/>
      <w:r w:rsidRPr="00966BD4">
        <w:rPr>
          <w:rFonts w:ascii="Garamond" w:hAnsi="Garamond"/>
          <w:sz w:val="26"/>
          <w:szCs w:val="26"/>
        </w:rPr>
        <w:t xml:space="preserve"> </w:t>
      </w:r>
      <w:proofErr w:type="spellStart"/>
      <w:r w:rsidRPr="00966BD4">
        <w:rPr>
          <w:rFonts w:ascii="Garamond" w:hAnsi="Garamond"/>
          <w:sz w:val="26"/>
          <w:szCs w:val="26"/>
        </w:rPr>
        <w:t>terhambat</w:t>
      </w:r>
      <w:proofErr w:type="spellEnd"/>
      <w:r w:rsidRPr="00966BD4">
        <w:rPr>
          <w:rFonts w:ascii="Garamond" w:hAnsi="Garamond"/>
          <w:sz w:val="26"/>
          <w:szCs w:val="26"/>
        </w:rPr>
        <w:t xml:space="preserve"> oleh </w:t>
      </w:r>
      <w:proofErr w:type="spellStart"/>
      <w:r w:rsidRPr="00966BD4">
        <w:rPr>
          <w:rFonts w:ascii="Garamond" w:hAnsi="Garamond"/>
          <w:sz w:val="26"/>
          <w:szCs w:val="26"/>
        </w:rPr>
        <w:t>ketiadaan</w:t>
      </w:r>
      <w:proofErr w:type="spellEnd"/>
      <w:r w:rsidRPr="00966BD4">
        <w:rPr>
          <w:rFonts w:ascii="Garamond" w:hAnsi="Garamond"/>
          <w:sz w:val="26"/>
          <w:szCs w:val="26"/>
        </w:rPr>
        <w:t xml:space="preserve"> </w:t>
      </w:r>
      <w:proofErr w:type="spellStart"/>
      <w:r w:rsidRPr="00966BD4">
        <w:rPr>
          <w:rFonts w:ascii="Garamond" w:hAnsi="Garamond"/>
          <w:sz w:val="26"/>
          <w:szCs w:val="26"/>
        </w:rPr>
        <w:t>dukungan</w:t>
      </w:r>
      <w:proofErr w:type="spellEnd"/>
      <w:r w:rsidRPr="00966BD4">
        <w:rPr>
          <w:rFonts w:ascii="Garamond" w:hAnsi="Garamond"/>
          <w:sz w:val="26"/>
          <w:szCs w:val="26"/>
        </w:rPr>
        <w:t xml:space="preserve"> </w:t>
      </w:r>
      <w:proofErr w:type="spellStart"/>
      <w:r w:rsidRPr="00966BD4">
        <w:rPr>
          <w:rFonts w:ascii="Garamond" w:hAnsi="Garamond"/>
          <w:sz w:val="26"/>
          <w:szCs w:val="26"/>
        </w:rPr>
        <w:t>peraturan</w:t>
      </w:r>
      <w:proofErr w:type="spellEnd"/>
      <w:r w:rsidRPr="00966BD4">
        <w:rPr>
          <w:rFonts w:ascii="Garamond" w:hAnsi="Garamond"/>
          <w:sz w:val="26"/>
          <w:szCs w:val="26"/>
        </w:rPr>
        <w:t xml:space="preserve"> </w:t>
      </w:r>
      <w:r w:rsidR="005C6EB2" w:rsidRPr="005C6EB2">
        <w:rPr>
          <w:rFonts w:ascii="Garamond" w:hAnsi="Garamond"/>
          <w:sz w:val="26"/>
          <w:szCs w:val="26"/>
        </w:rPr>
        <w:fldChar w:fldCharType="begin" w:fldLock="1"/>
      </w:r>
      <w:r w:rsidR="005C6EB2" w:rsidRPr="005C6EB2">
        <w:rPr>
          <w:rFonts w:ascii="Garamond" w:hAnsi="Garamond"/>
          <w:sz w:val="26"/>
          <w:szCs w:val="26"/>
        </w:rPr>
        <w:instrText>ADDIN CSL_CITATION {"citationItems":[{"id":"ITEM-1","itemData":{"ISSN":"2791-1195","author":[{"dropping-particle":"","family":"Arshed","given":"Noman","non-dropping-particle":"","parse-names":false,"suffix":""},{"dropping-particle":"","family":"Sohail","given":"Hadia","non-dropping-particle":"","parse-names":false,"suffix":""},{"dropping-particle":"","family":"Gulzar","given":"Muhammad","non-dropping-particle":"","parse-names":false,"suffix":""}],"container-title":"Journal of Entrepreneurship and Business Venturing","id":"ITEM-1","issue":"1","issued":{"date-parts":[["2023"]]},"title":"Investigating the Institutional Quality Integration with Islamic Banking Development in Promoting Entrepreneurship","type":"article-journal","volume":"3"},"uris":["http://www.mendeley.com/documents/?uuid=2a54c6ca-e5f2-4033-8bbe-a837fd1c3aad","http://www.mendeley.com/documents/?uuid=ee9fc0de-5dfd-4ffd-ab7d-37f4f62cfb02"]}],"mendeley":{"formattedCitation":"(Arshed et al., 2023)","plainTextFormattedCitation":"(Arshed et al., 2023)","previouslyFormattedCitation":"(Arshed et al., 2023)"},"properties":{"noteIndex":0},"schema":"https://github.com/citation-style-language/schema/raw/master/csl-citation.json"}</w:instrText>
      </w:r>
      <w:r w:rsidR="005C6EB2" w:rsidRPr="005C6EB2">
        <w:rPr>
          <w:rFonts w:ascii="Garamond" w:hAnsi="Garamond"/>
          <w:sz w:val="26"/>
          <w:szCs w:val="26"/>
        </w:rPr>
        <w:fldChar w:fldCharType="separate"/>
      </w:r>
      <w:r w:rsidR="005C6EB2" w:rsidRPr="005C6EB2">
        <w:rPr>
          <w:rFonts w:ascii="Garamond" w:hAnsi="Garamond"/>
          <w:noProof/>
          <w:sz w:val="26"/>
          <w:szCs w:val="26"/>
        </w:rPr>
        <w:t>(Arshed et al., 2023)</w:t>
      </w:r>
      <w:r w:rsidR="005C6EB2" w:rsidRPr="005C6EB2">
        <w:rPr>
          <w:rFonts w:ascii="Garamond" w:hAnsi="Garamond"/>
          <w:sz w:val="26"/>
          <w:szCs w:val="26"/>
        </w:rPr>
        <w:fldChar w:fldCharType="end"/>
      </w:r>
      <w:r w:rsidR="005C6EB2" w:rsidRPr="005C6EB2">
        <w:rPr>
          <w:rFonts w:ascii="Garamond" w:hAnsi="Garamond"/>
          <w:sz w:val="26"/>
          <w:szCs w:val="26"/>
        </w:rPr>
        <w:t xml:space="preserve">. </w:t>
      </w:r>
      <w:proofErr w:type="spellStart"/>
      <w:r w:rsidRPr="00966BD4">
        <w:rPr>
          <w:rFonts w:ascii="Garamond" w:hAnsi="Garamond"/>
          <w:sz w:val="26"/>
          <w:szCs w:val="26"/>
        </w:rPr>
        <w:t>Dalam</w:t>
      </w:r>
      <w:proofErr w:type="spellEnd"/>
      <w:r w:rsidRPr="00966BD4">
        <w:rPr>
          <w:rFonts w:ascii="Garamond" w:hAnsi="Garamond"/>
          <w:sz w:val="26"/>
          <w:szCs w:val="26"/>
        </w:rPr>
        <w:t xml:space="preserve"> </w:t>
      </w:r>
      <w:proofErr w:type="spellStart"/>
      <w:r w:rsidRPr="00966BD4">
        <w:rPr>
          <w:rFonts w:ascii="Garamond" w:hAnsi="Garamond"/>
          <w:sz w:val="26"/>
          <w:szCs w:val="26"/>
        </w:rPr>
        <w:t>perbankan</w:t>
      </w:r>
      <w:proofErr w:type="spellEnd"/>
      <w:r w:rsidRPr="00966BD4">
        <w:rPr>
          <w:rFonts w:ascii="Garamond" w:hAnsi="Garamond"/>
          <w:sz w:val="26"/>
          <w:szCs w:val="26"/>
        </w:rPr>
        <w:t xml:space="preserve"> syariah, tata </w:t>
      </w:r>
      <w:proofErr w:type="spellStart"/>
      <w:r w:rsidRPr="00966BD4">
        <w:rPr>
          <w:rFonts w:ascii="Garamond" w:hAnsi="Garamond"/>
          <w:sz w:val="26"/>
          <w:szCs w:val="26"/>
        </w:rPr>
        <w:t>kelola</w:t>
      </w:r>
      <w:proofErr w:type="spellEnd"/>
      <w:r w:rsidRPr="00966BD4">
        <w:rPr>
          <w:rFonts w:ascii="Garamond" w:hAnsi="Garamond"/>
          <w:sz w:val="26"/>
          <w:szCs w:val="26"/>
        </w:rPr>
        <w:t xml:space="preserve"> syariah </w:t>
      </w:r>
      <w:proofErr w:type="spellStart"/>
      <w:r w:rsidRPr="00966BD4">
        <w:rPr>
          <w:rFonts w:ascii="Garamond" w:hAnsi="Garamond"/>
          <w:sz w:val="26"/>
          <w:szCs w:val="26"/>
        </w:rPr>
        <w:t>merupakan</w:t>
      </w:r>
      <w:proofErr w:type="spellEnd"/>
      <w:r w:rsidRPr="00966BD4">
        <w:rPr>
          <w:rFonts w:ascii="Garamond" w:hAnsi="Garamond"/>
          <w:sz w:val="26"/>
          <w:szCs w:val="26"/>
        </w:rPr>
        <w:t xml:space="preserve"> </w:t>
      </w:r>
      <w:proofErr w:type="spellStart"/>
      <w:r w:rsidRPr="00966BD4">
        <w:rPr>
          <w:rFonts w:ascii="Garamond" w:hAnsi="Garamond"/>
          <w:sz w:val="26"/>
          <w:szCs w:val="26"/>
        </w:rPr>
        <w:t>hal</w:t>
      </w:r>
      <w:proofErr w:type="spellEnd"/>
      <w:r w:rsidRPr="00966BD4">
        <w:rPr>
          <w:rFonts w:ascii="Garamond" w:hAnsi="Garamond"/>
          <w:sz w:val="26"/>
          <w:szCs w:val="26"/>
        </w:rPr>
        <w:t xml:space="preserve"> yang sangat </w:t>
      </w:r>
      <w:proofErr w:type="spellStart"/>
      <w:r w:rsidRPr="00966BD4">
        <w:rPr>
          <w:rFonts w:ascii="Garamond" w:hAnsi="Garamond"/>
          <w:sz w:val="26"/>
          <w:szCs w:val="26"/>
        </w:rPr>
        <w:t>penting</w:t>
      </w:r>
      <w:proofErr w:type="spellEnd"/>
      <w:r w:rsidRPr="00966BD4">
        <w:rPr>
          <w:rFonts w:ascii="Garamond" w:hAnsi="Garamond"/>
          <w:sz w:val="26"/>
          <w:szCs w:val="26"/>
        </w:rPr>
        <w:t xml:space="preserve"> </w:t>
      </w:r>
      <w:proofErr w:type="spellStart"/>
      <w:r w:rsidRPr="00966BD4">
        <w:rPr>
          <w:rFonts w:ascii="Garamond" w:hAnsi="Garamond"/>
          <w:sz w:val="26"/>
          <w:szCs w:val="26"/>
        </w:rPr>
        <w:t>dalam</w:t>
      </w:r>
      <w:proofErr w:type="spellEnd"/>
      <w:r w:rsidRPr="00966BD4">
        <w:rPr>
          <w:rFonts w:ascii="Garamond" w:hAnsi="Garamond"/>
          <w:sz w:val="26"/>
          <w:szCs w:val="26"/>
        </w:rPr>
        <w:t xml:space="preserve"> </w:t>
      </w:r>
      <w:proofErr w:type="spellStart"/>
      <w:r w:rsidRPr="00966BD4">
        <w:rPr>
          <w:rFonts w:ascii="Garamond" w:hAnsi="Garamond"/>
          <w:sz w:val="26"/>
          <w:szCs w:val="26"/>
        </w:rPr>
        <w:t>memfasilitasi</w:t>
      </w:r>
      <w:proofErr w:type="spellEnd"/>
      <w:r w:rsidRPr="00966BD4">
        <w:rPr>
          <w:rFonts w:ascii="Garamond" w:hAnsi="Garamond"/>
          <w:sz w:val="26"/>
          <w:szCs w:val="26"/>
        </w:rPr>
        <w:t xml:space="preserve"> </w:t>
      </w:r>
      <w:proofErr w:type="spellStart"/>
      <w:r w:rsidRPr="00966BD4">
        <w:rPr>
          <w:rFonts w:ascii="Garamond" w:hAnsi="Garamond"/>
          <w:sz w:val="26"/>
          <w:szCs w:val="26"/>
        </w:rPr>
        <w:t>kegiatan</w:t>
      </w:r>
      <w:proofErr w:type="spellEnd"/>
      <w:r w:rsidRPr="00966BD4">
        <w:rPr>
          <w:rFonts w:ascii="Garamond" w:hAnsi="Garamond"/>
          <w:sz w:val="26"/>
          <w:szCs w:val="26"/>
        </w:rPr>
        <w:t xml:space="preserve"> </w:t>
      </w:r>
      <w:proofErr w:type="spellStart"/>
      <w:r w:rsidRPr="00966BD4">
        <w:rPr>
          <w:rFonts w:ascii="Garamond" w:hAnsi="Garamond"/>
          <w:sz w:val="26"/>
          <w:szCs w:val="26"/>
        </w:rPr>
        <w:t>operasional</w:t>
      </w:r>
      <w:proofErr w:type="spellEnd"/>
      <w:r w:rsidRPr="00966BD4">
        <w:rPr>
          <w:rFonts w:ascii="Garamond" w:hAnsi="Garamond"/>
          <w:sz w:val="26"/>
          <w:szCs w:val="26"/>
        </w:rPr>
        <w:t xml:space="preserve"> </w:t>
      </w:r>
      <w:proofErr w:type="spellStart"/>
      <w:r w:rsidRPr="00966BD4">
        <w:rPr>
          <w:rFonts w:ascii="Garamond" w:hAnsi="Garamond"/>
          <w:sz w:val="26"/>
          <w:szCs w:val="26"/>
        </w:rPr>
        <w:t>perbankan</w:t>
      </w:r>
      <w:proofErr w:type="spellEnd"/>
      <w:r w:rsidRPr="00966BD4">
        <w:rPr>
          <w:rFonts w:ascii="Garamond" w:hAnsi="Garamond"/>
          <w:sz w:val="26"/>
          <w:szCs w:val="26"/>
        </w:rPr>
        <w:t xml:space="preserve"> dan </w:t>
      </w:r>
      <w:proofErr w:type="spellStart"/>
      <w:r w:rsidRPr="00966BD4">
        <w:rPr>
          <w:rFonts w:ascii="Garamond" w:hAnsi="Garamond"/>
          <w:sz w:val="26"/>
          <w:szCs w:val="26"/>
        </w:rPr>
        <w:t>meningkatkan</w:t>
      </w:r>
      <w:proofErr w:type="spellEnd"/>
      <w:r w:rsidRPr="00966BD4">
        <w:rPr>
          <w:rFonts w:ascii="Garamond" w:hAnsi="Garamond"/>
          <w:sz w:val="26"/>
          <w:szCs w:val="26"/>
        </w:rPr>
        <w:t xml:space="preserve"> </w:t>
      </w:r>
      <w:proofErr w:type="spellStart"/>
      <w:r w:rsidRPr="00966BD4">
        <w:rPr>
          <w:rFonts w:ascii="Garamond" w:hAnsi="Garamond"/>
          <w:sz w:val="26"/>
          <w:szCs w:val="26"/>
        </w:rPr>
        <w:t>kinerja</w:t>
      </w:r>
      <w:proofErr w:type="spellEnd"/>
      <w:r w:rsidRPr="00966BD4">
        <w:rPr>
          <w:rFonts w:ascii="Garamond" w:hAnsi="Garamond"/>
          <w:sz w:val="26"/>
          <w:szCs w:val="26"/>
        </w:rPr>
        <w:t xml:space="preserve"> bank; </w:t>
      </w:r>
      <w:proofErr w:type="spellStart"/>
      <w:r w:rsidRPr="00966BD4">
        <w:rPr>
          <w:rFonts w:ascii="Garamond" w:hAnsi="Garamond"/>
          <w:sz w:val="26"/>
          <w:szCs w:val="26"/>
        </w:rPr>
        <w:t>kepatuhan</w:t>
      </w:r>
      <w:proofErr w:type="spellEnd"/>
      <w:r w:rsidRPr="00966BD4">
        <w:rPr>
          <w:rFonts w:ascii="Garamond" w:hAnsi="Garamond"/>
          <w:sz w:val="26"/>
          <w:szCs w:val="26"/>
        </w:rPr>
        <w:t xml:space="preserve"> </w:t>
      </w:r>
      <w:proofErr w:type="spellStart"/>
      <w:r w:rsidRPr="00966BD4">
        <w:rPr>
          <w:rFonts w:ascii="Garamond" w:hAnsi="Garamond"/>
          <w:sz w:val="26"/>
          <w:szCs w:val="26"/>
        </w:rPr>
        <w:t>terhadap</w:t>
      </w:r>
      <w:proofErr w:type="spellEnd"/>
      <w:r w:rsidRPr="00966BD4">
        <w:rPr>
          <w:rFonts w:ascii="Garamond" w:hAnsi="Garamond"/>
          <w:sz w:val="26"/>
          <w:szCs w:val="26"/>
        </w:rPr>
        <w:t xml:space="preserve"> </w:t>
      </w:r>
      <w:proofErr w:type="spellStart"/>
      <w:r w:rsidRPr="00966BD4">
        <w:rPr>
          <w:rFonts w:ascii="Garamond" w:hAnsi="Garamond"/>
          <w:sz w:val="26"/>
          <w:szCs w:val="26"/>
        </w:rPr>
        <w:t>prinsip-prinsip</w:t>
      </w:r>
      <w:proofErr w:type="spellEnd"/>
      <w:r w:rsidRPr="00966BD4">
        <w:rPr>
          <w:rFonts w:ascii="Garamond" w:hAnsi="Garamond"/>
          <w:sz w:val="26"/>
          <w:szCs w:val="26"/>
        </w:rPr>
        <w:t xml:space="preserve"> </w:t>
      </w:r>
      <w:proofErr w:type="spellStart"/>
      <w:r w:rsidRPr="00966BD4">
        <w:rPr>
          <w:rFonts w:ascii="Garamond" w:hAnsi="Garamond"/>
          <w:sz w:val="26"/>
          <w:szCs w:val="26"/>
        </w:rPr>
        <w:t>Maqashid</w:t>
      </w:r>
      <w:proofErr w:type="spellEnd"/>
      <w:r w:rsidRPr="00966BD4">
        <w:rPr>
          <w:rFonts w:ascii="Garamond" w:hAnsi="Garamond"/>
          <w:sz w:val="26"/>
          <w:szCs w:val="26"/>
        </w:rPr>
        <w:t xml:space="preserve"> Syariah </w:t>
      </w:r>
      <w:proofErr w:type="spellStart"/>
      <w:r w:rsidRPr="00966BD4">
        <w:rPr>
          <w:rFonts w:ascii="Garamond" w:hAnsi="Garamond"/>
          <w:sz w:val="26"/>
          <w:szCs w:val="26"/>
        </w:rPr>
        <w:t>menghasilkan</w:t>
      </w:r>
      <w:proofErr w:type="spellEnd"/>
      <w:r w:rsidRPr="00966BD4">
        <w:rPr>
          <w:rFonts w:ascii="Garamond" w:hAnsi="Garamond"/>
          <w:sz w:val="26"/>
          <w:szCs w:val="26"/>
        </w:rPr>
        <w:t xml:space="preserve"> </w:t>
      </w:r>
      <w:proofErr w:type="spellStart"/>
      <w:r w:rsidRPr="00966BD4">
        <w:rPr>
          <w:rFonts w:ascii="Garamond" w:hAnsi="Garamond"/>
          <w:sz w:val="26"/>
          <w:szCs w:val="26"/>
        </w:rPr>
        <w:t>peningkatan</w:t>
      </w:r>
      <w:proofErr w:type="spellEnd"/>
      <w:r w:rsidRPr="00966BD4">
        <w:rPr>
          <w:rFonts w:ascii="Garamond" w:hAnsi="Garamond"/>
          <w:sz w:val="26"/>
          <w:szCs w:val="26"/>
        </w:rPr>
        <w:t xml:space="preserve"> </w:t>
      </w:r>
      <w:proofErr w:type="spellStart"/>
      <w:r w:rsidRPr="00966BD4">
        <w:rPr>
          <w:rFonts w:ascii="Garamond" w:hAnsi="Garamond"/>
          <w:sz w:val="26"/>
          <w:szCs w:val="26"/>
        </w:rPr>
        <w:t>kinerja</w:t>
      </w:r>
      <w:proofErr w:type="spellEnd"/>
      <w:r w:rsidRPr="00966BD4">
        <w:rPr>
          <w:rFonts w:ascii="Garamond" w:hAnsi="Garamond"/>
          <w:sz w:val="26"/>
          <w:szCs w:val="26"/>
        </w:rPr>
        <w:t xml:space="preserve"> bank</w:t>
      </w:r>
      <w:r w:rsidR="005C6EB2" w:rsidRPr="005C6EB2">
        <w:rPr>
          <w:rFonts w:ascii="Garamond" w:hAnsi="Garamond"/>
          <w:sz w:val="26"/>
          <w:szCs w:val="26"/>
        </w:rPr>
        <w:t xml:space="preserve"> </w:t>
      </w:r>
      <w:r w:rsidR="005C6EB2" w:rsidRPr="005C6EB2">
        <w:rPr>
          <w:rFonts w:ascii="Garamond" w:hAnsi="Garamond"/>
          <w:sz w:val="26"/>
          <w:szCs w:val="26"/>
        </w:rPr>
        <w:fldChar w:fldCharType="begin" w:fldLock="1"/>
      </w:r>
      <w:r w:rsidR="005C6EB2" w:rsidRPr="005C6EB2">
        <w:rPr>
          <w:rFonts w:ascii="Garamond" w:hAnsi="Garamond"/>
          <w:sz w:val="26"/>
          <w:szCs w:val="26"/>
        </w:rPr>
        <w:instrText>ADDIN CSL_CITATION {"citationItems":[{"id":"ITEM-1","itemData":{"ISSN":"2549-0648","author":[{"dropping-particle":"","family":"Kiranawati","given":"Yenik Candra","non-dropping-particle":"","parse-names":false,"suffix":""},{"dropping-particle":"","family":"Aziza","given":"Shifa Miarti","non-dropping-particle":"","parse-names":false,"suffix":""},{"dropping-particle":"","family":"Nasim","given":"Arim","non-dropping-particle":"","parse-names":false,"suffix":""},{"dropping-particle":"","family":"Ningsih","given":"Caria","non-dropping-particle":"","parse-names":false,"suffix":""}],"container-title":"Share: Jurnal Ekonomi dan Keuangan Islam","id":"ITEM-1","issue":"1","issued":{"date-parts":[["2023"]]},"page":"59-74","title":"Islamic Banking Governance in Maqashid Sharia Perspectives: A Systematic Literature Review","type":"article-journal","volume":"12"},"uris":["http://www.mendeley.com/documents/?uuid=f552e78a-5ad0-48a6-8af7-7a6bd8eb6ff2","http://www.mendeley.com/documents/?uuid=78fa63b2-d86d-42b6-a010-6d68765d8623"]}],"mendeley":{"formattedCitation":"(Kiranawati et al., 2023)","plainTextFormattedCitation":"(Kiranawati et al., 2023)","previouslyFormattedCitation":"(Kiranawati et al., 2023)"},"properties":{"noteIndex":0},"schema":"https://github.com/citation-style-language/schema/raw/master/csl-citation.json"}</w:instrText>
      </w:r>
      <w:r w:rsidR="005C6EB2" w:rsidRPr="005C6EB2">
        <w:rPr>
          <w:rFonts w:ascii="Garamond" w:hAnsi="Garamond"/>
          <w:sz w:val="26"/>
          <w:szCs w:val="26"/>
        </w:rPr>
        <w:fldChar w:fldCharType="separate"/>
      </w:r>
      <w:r w:rsidR="005C6EB2" w:rsidRPr="005C6EB2">
        <w:rPr>
          <w:rFonts w:ascii="Garamond" w:hAnsi="Garamond"/>
          <w:noProof/>
          <w:sz w:val="26"/>
          <w:szCs w:val="26"/>
        </w:rPr>
        <w:t>(Kiranawati et al., 2023)</w:t>
      </w:r>
      <w:r w:rsidR="005C6EB2" w:rsidRPr="005C6EB2">
        <w:rPr>
          <w:rFonts w:ascii="Garamond" w:hAnsi="Garamond"/>
          <w:sz w:val="26"/>
          <w:szCs w:val="26"/>
        </w:rPr>
        <w:fldChar w:fldCharType="end"/>
      </w:r>
      <w:r w:rsidR="005C6EB2" w:rsidRPr="005C6EB2">
        <w:rPr>
          <w:rFonts w:ascii="Garamond" w:hAnsi="Garamond"/>
          <w:sz w:val="26"/>
          <w:szCs w:val="26"/>
        </w:rPr>
        <w:t xml:space="preserve">. </w:t>
      </w:r>
      <w:proofErr w:type="spellStart"/>
      <w:r w:rsidRPr="00966BD4">
        <w:rPr>
          <w:rFonts w:ascii="Garamond" w:hAnsi="Garamond"/>
          <w:sz w:val="26"/>
          <w:szCs w:val="26"/>
        </w:rPr>
        <w:t>Profitabilitas</w:t>
      </w:r>
      <w:proofErr w:type="spellEnd"/>
      <w:r w:rsidRPr="00966BD4">
        <w:rPr>
          <w:rFonts w:ascii="Garamond" w:hAnsi="Garamond"/>
          <w:sz w:val="26"/>
          <w:szCs w:val="26"/>
        </w:rPr>
        <w:t xml:space="preserve"> Bank </w:t>
      </w:r>
      <w:proofErr w:type="spellStart"/>
      <w:r w:rsidRPr="00966BD4">
        <w:rPr>
          <w:rFonts w:ascii="Garamond" w:hAnsi="Garamond"/>
          <w:sz w:val="26"/>
          <w:szCs w:val="26"/>
        </w:rPr>
        <w:t>Perkreditan</w:t>
      </w:r>
      <w:proofErr w:type="spellEnd"/>
      <w:r w:rsidRPr="00966BD4">
        <w:rPr>
          <w:rFonts w:ascii="Garamond" w:hAnsi="Garamond"/>
          <w:sz w:val="26"/>
          <w:szCs w:val="26"/>
        </w:rPr>
        <w:t xml:space="preserve"> Rakyat Syariah (BPRS) </w:t>
      </w:r>
      <w:proofErr w:type="spellStart"/>
      <w:r w:rsidRPr="00966BD4">
        <w:rPr>
          <w:rFonts w:ascii="Garamond" w:hAnsi="Garamond"/>
          <w:sz w:val="26"/>
          <w:szCs w:val="26"/>
        </w:rPr>
        <w:t>dipengaruhi</w:t>
      </w:r>
      <w:proofErr w:type="spellEnd"/>
      <w:r w:rsidRPr="00966BD4">
        <w:rPr>
          <w:rFonts w:ascii="Garamond" w:hAnsi="Garamond"/>
          <w:sz w:val="26"/>
          <w:szCs w:val="26"/>
        </w:rPr>
        <w:t xml:space="preserve"> </w:t>
      </w:r>
      <w:proofErr w:type="spellStart"/>
      <w:r w:rsidRPr="00966BD4">
        <w:rPr>
          <w:rFonts w:ascii="Garamond" w:hAnsi="Garamond"/>
          <w:sz w:val="26"/>
          <w:szCs w:val="26"/>
        </w:rPr>
        <w:t>secara</w:t>
      </w:r>
      <w:proofErr w:type="spellEnd"/>
      <w:r w:rsidRPr="00966BD4">
        <w:rPr>
          <w:rFonts w:ascii="Garamond" w:hAnsi="Garamond"/>
          <w:sz w:val="26"/>
          <w:szCs w:val="26"/>
        </w:rPr>
        <w:t xml:space="preserve"> </w:t>
      </w:r>
      <w:proofErr w:type="spellStart"/>
      <w:r w:rsidRPr="00966BD4">
        <w:rPr>
          <w:rFonts w:ascii="Garamond" w:hAnsi="Garamond"/>
          <w:sz w:val="26"/>
          <w:szCs w:val="26"/>
        </w:rPr>
        <w:t>signifikan</w:t>
      </w:r>
      <w:proofErr w:type="spellEnd"/>
      <w:r w:rsidRPr="00966BD4">
        <w:rPr>
          <w:rFonts w:ascii="Garamond" w:hAnsi="Garamond"/>
          <w:sz w:val="26"/>
          <w:szCs w:val="26"/>
        </w:rPr>
        <w:t xml:space="preserve"> dan </w:t>
      </w:r>
      <w:proofErr w:type="spellStart"/>
      <w:r w:rsidRPr="00966BD4">
        <w:rPr>
          <w:rFonts w:ascii="Garamond" w:hAnsi="Garamond"/>
          <w:sz w:val="26"/>
          <w:szCs w:val="26"/>
        </w:rPr>
        <w:t>positif</w:t>
      </w:r>
      <w:proofErr w:type="spellEnd"/>
      <w:r w:rsidRPr="00966BD4">
        <w:rPr>
          <w:rFonts w:ascii="Garamond" w:hAnsi="Garamond"/>
          <w:sz w:val="26"/>
          <w:szCs w:val="26"/>
        </w:rPr>
        <w:t xml:space="preserve"> oleh </w:t>
      </w:r>
      <w:proofErr w:type="spellStart"/>
      <w:r w:rsidRPr="00966BD4">
        <w:rPr>
          <w:rFonts w:ascii="Garamond" w:hAnsi="Garamond"/>
          <w:sz w:val="26"/>
          <w:szCs w:val="26"/>
        </w:rPr>
        <w:t>pembiayaan</w:t>
      </w:r>
      <w:proofErr w:type="spellEnd"/>
      <w:r w:rsidRPr="00966BD4">
        <w:rPr>
          <w:rFonts w:ascii="Garamond" w:hAnsi="Garamond"/>
          <w:sz w:val="26"/>
          <w:szCs w:val="26"/>
        </w:rPr>
        <w:t xml:space="preserve"> </w:t>
      </w:r>
      <w:proofErr w:type="spellStart"/>
      <w:r w:rsidRPr="00966BD4">
        <w:rPr>
          <w:rFonts w:ascii="Garamond" w:hAnsi="Garamond"/>
          <w:sz w:val="26"/>
          <w:szCs w:val="26"/>
        </w:rPr>
        <w:t>bagi</w:t>
      </w:r>
      <w:proofErr w:type="spellEnd"/>
      <w:r w:rsidRPr="00966BD4">
        <w:rPr>
          <w:rFonts w:ascii="Garamond" w:hAnsi="Garamond"/>
          <w:sz w:val="26"/>
          <w:szCs w:val="26"/>
        </w:rPr>
        <w:t xml:space="preserve"> </w:t>
      </w:r>
      <w:proofErr w:type="spellStart"/>
      <w:r w:rsidRPr="00966BD4">
        <w:rPr>
          <w:rFonts w:ascii="Garamond" w:hAnsi="Garamond"/>
          <w:sz w:val="26"/>
          <w:szCs w:val="26"/>
        </w:rPr>
        <w:t>hasil</w:t>
      </w:r>
      <w:proofErr w:type="spellEnd"/>
      <w:r w:rsidRPr="00966BD4">
        <w:rPr>
          <w:rFonts w:ascii="Garamond" w:hAnsi="Garamond"/>
          <w:sz w:val="26"/>
          <w:szCs w:val="26"/>
        </w:rPr>
        <w:t xml:space="preserve"> dan </w:t>
      </w:r>
      <w:proofErr w:type="spellStart"/>
      <w:r w:rsidRPr="00966BD4">
        <w:rPr>
          <w:rFonts w:ascii="Garamond" w:hAnsi="Garamond"/>
          <w:sz w:val="26"/>
          <w:szCs w:val="26"/>
        </w:rPr>
        <w:t>ukuran</w:t>
      </w:r>
      <w:proofErr w:type="spellEnd"/>
      <w:r w:rsidRPr="00966BD4">
        <w:rPr>
          <w:rFonts w:ascii="Garamond" w:hAnsi="Garamond"/>
          <w:sz w:val="26"/>
          <w:szCs w:val="26"/>
        </w:rPr>
        <w:t xml:space="preserve"> bank. </w:t>
      </w:r>
      <w:proofErr w:type="spellStart"/>
      <w:r w:rsidRPr="00966BD4">
        <w:rPr>
          <w:rFonts w:ascii="Garamond" w:hAnsi="Garamond"/>
          <w:sz w:val="26"/>
          <w:szCs w:val="26"/>
        </w:rPr>
        <w:t>Sebaliknya</w:t>
      </w:r>
      <w:proofErr w:type="spellEnd"/>
      <w:r w:rsidRPr="00966BD4">
        <w:rPr>
          <w:rFonts w:ascii="Garamond" w:hAnsi="Garamond"/>
          <w:sz w:val="26"/>
          <w:szCs w:val="26"/>
        </w:rPr>
        <w:t xml:space="preserve">, </w:t>
      </w:r>
      <w:proofErr w:type="spellStart"/>
      <w:r w:rsidRPr="00966BD4">
        <w:rPr>
          <w:rFonts w:ascii="Garamond" w:hAnsi="Garamond"/>
          <w:sz w:val="26"/>
          <w:szCs w:val="26"/>
        </w:rPr>
        <w:t>rasio</w:t>
      </w:r>
      <w:proofErr w:type="spellEnd"/>
      <w:r w:rsidRPr="00966BD4">
        <w:rPr>
          <w:rFonts w:ascii="Garamond" w:hAnsi="Garamond"/>
          <w:sz w:val="26"/>
          <w:szCs w:val="26"/>
        </w:rPr>
        <w:t xml:space="preserve"> </w:t>
      </w:r>
      <w:proofErr w:type="spellStart"/>
      <w:r w:rsidRPr="00966BD4">
        <w:rPr>
          <w:rFonts w:ascii="Garamond" w:hAnsi="Garamond"/>
          <w:sz w:val="26"/>
          <w:szCs w:val="26"/>
        </w:rPr>
        <w:t>biaya</w:t>
      </w:r>
      <w:proofErr w:type="spellEnd"/>
      <w:r w:rsidRPr="00966BD4">
        <w:rPr>
          <w:rFonts w:ascii="Garamond" w:hAnsi="Garamond"/>
          <w:sz w:val="26"/>
          <w:szCs w:val="26"/>
        </w:rPr>
        <w:t xml:space="preserve"> </w:t>
      </w:r>
      <w:proofErr w:type="spellStart"/>
      <w:r w:rsidRPr="00966BD4">
        <w:rPr>
          <w:rFonts w:ascii="Garamond" w:hAnsi="Garamond"/>
          <w:sz w:val="26"/>
          <w:szCs w:val="26"/>
        </w:rPr>
        <w:t>operasional</w:t>
      </w:r>
      <w:proofErr w:type="spellEnd"/>
      <w:r w:rsidRPr="00966BD4">
        <w:rPr>
          <w:rFonts w:ascii="Garamond" w:hAnsi="Garamond"/>
          <w:sz w:val="26"/>
          <w:szCs w:val="26"/>
        </w:rPr>
        <w:t xml:space="preserve"> </w:t>
      </w:r>
      <w:proofErr w:type="spellStart"/>
      <w:r w:rsidRPr="00966BD4">
        <w:rPr>
          <w:rFonts w:ascii="Garamond" w:hAnsi="Garamond"/>
          <w:sz w:val="26"/>
          <w:szCs w:val="26"/>
        </w:rPr>
        <w:t>terhadap</w:t>
      </w:r>
      <w:proofErr w:type="spellEnd"/>
      <w:r w:rsidRPr="00966BD4">
        <w:rPr>
          <w:rFonts w:ascii="Garamond" w:hAnsi="Garamond"/>
          <w:sz w:val="26"/>
          <w:szCs w:val="26"/>
        </w:rPr>
        <w:t xml:space="preserve"> </w:t>
      </w:r>
      <w:proofErr w:type="spellStart"/>
      <w:r w:rsidRPr="00966BD4">
        <w:rPr>
          <w:rFonts w:ascii="Garamond" w:hAnsi="Garamond"/>
          <w:sz w:val="26"/>
          <w:szCs w:val="26"/>
        </w:rPr>
        <w:t>pendapatan</w:t>
      </w:r>
      <w:proofErr w:type="spellEnd"/>
      <w:r w:rsidRPr="00966BD4">
        <w:rPr>
          <w:rFonts w:ascii="Garamond" w:hAnsi="Garamond"/>
          <w:sz w:val="26"/>
          <w:szCs w:val="26"/>
        </w:rPr>
        <w:t xml:space="preserve"> </w:t>
      </w:r>
      <w:proofErr w:type="spellStart"/>
      <w:r w:rsidRPr="00966BD4">
        <w:rPr>
          <w:rFonts w:ascii="Garamond" w:hAnsi="Garamond"/>
          <w:sz w:val="26"/>
          <w:szCs w:val="26"/>
        </w:rPr>
        <w:t>operasional</w:t>
      </w:r>
      <w:proofErr w:type="spellEnd"/>
      <w:r w:rsidRPr="00966BD4">
        <w:rPr>
          <w:rFonts w:ascii="Garamond" w:hAnsi="Garamond"/>
          <w:sz w:val="26"/>
          <w:szCs w:val="26"/>
        </w:rPr>
        <w:t xml:space="preserve">, dana </w:t>
      </w:r>
      <w:proofErr w:type="spellStart"/>
      <w:r w:rsidRPr="00966BD4">
        <w:rPr>
          <w:rFonts w:ascii="Garamond" w:hAnsi="Garamond"/>
          <w:sz w:val="26"/>
          <w:szCs w:val="26"/>
        </w:rPr>
        <w:t>pihak</w:t>
      </w:r>
      <w:proofErr w:type="spellEnd"/>
      <w:r w:rsidRPr="00966BD4">
        <w:rPr>
          <w:rFonts w:ascii="Garamond" w:hAnsi="Garamond"/>
          <w:sz w:val="26"/>
          <w:szCs w:val="26"/>
        </w:rPr>
        <w:t xml:space="preserve"> </w:t>
      </w:r>
      <w:proofErr w:type="spellStart"/>
      <w:r w:rsidRPr="00966BD4">
        <w:rPr>
          <w:rFonts w:ascii="Garamond" w:hAnsi="Garamond"/>
          <w:sz w:val="26"/>
          <w:szCs w:val="26"/>
        </w:rPr>
        <w:t>ketiga</w:t>
      </w:r>
      <w:proofErr w:type="spellEnd"/>
      <w:r w:rsidRPr="00966BD4">
        <w:rPr>
          <w:rFonts w:ascii="Garamond" w:hAnsi="Garamond"/>
          <w:sz w:val="26"/>
          <w:szCs w:val="26"/>
        </w:rPr>
        <w:t xml:space="preserve">, dan </w:t>
      </w:r>
      <w:proofErr w:type="spellStart"/>
      <w:r w:rsidRPr="00966BD4">
        <w:rPr>
          <w:rFonts w:ascii="Garamond" w:hAnsi="Garamond"/>
          <w:sz w:val="26"/>
          <w:szCs w:val="26"/>
        </w:rPr>
        <w:t>pembiayaan</w:t>
      </w:r>
      <w:proofErr w:type="spellEnd"/>
      <w:r w:rsidRPr="00966BD4">
        <w:rPr>
          <w:rFonts w:ascii="Garamond" w:hAnsi="Garamond"/>
          <w:sz w:val="26"/>
          <w:szCs w:val="26"/>
        </w:rPr>
        <w:t xml:space="preserve"> </w:t>
      </w:r>
      <w:proofErr w:type="spellStart"/>
      <w:r w:rsidRPr="00966BD4">
        <w:rPr>
          <w:rFonts w:ascii="Garamond" w:hAnsi="Garamond"/>
          <w:sz w:val="26"/>
          <w:szCs w:val="26"/>
        </w:rPr>
        <w:t>bermasalah</w:t>
      </w:r>
      <w:proofErr w:type="spellEnd"/>
      <w:r w:rsidRPr="00966BD4">
        <w:rPr>
          <w:rFonts w:ascii="Garamond" w:hAnsi="Garamond"/>
          <w:sz w:val="26"/>
          <w:szCs w:val="26"/>
        </w:rPr>
        <w:t xml:space="preserve"> </w:t>
      </w:r>
      <w:proofErr w:type="spellStart"/>
      <w:r w:rsidRPr="00966BD4">
        <w:rPr>
          <w:rFonts w:ascii="Garamond" w:hAnsi="Garamond"/>
          <w:sz w:val="26"/>
          <w:szCs w:val="26"/>
        </w:rPr>
        <w:t>memiliki</w:t>
      </w:r>
      <w:proofErr w:type="spellEnd"/>
      <w:r w:rsidRPr="00966BD4">
        <w:rPr>
          <w:rFonts w:ascii="Garamond" w:hAnsi="Garamond"/>
          <w:sz w:val="26"/>
          <w:szCs w:val="26"/>
        </w:rPr>
        <w:t xml:space="preserve"> </w:t>
      </w:r>
      <w:proofErr w:type="spellStart"/>
      <w:r w:rsidRPr="00966BD4">
        <w:rPr>
          <w:rFonts w:ascii="Garamond" w:hAnsi="Garamond"/>
          <w:sz w:val="26"/>
          <w:szCs w:val="26"/>
        </w:rPr>
        <w:t>dampak</w:t>
      </w:r>
      <w:proofErr w:type="spellEnd"/>
      <w:r w:rsidRPr="00966BD4">
        <w:rPr>
          <w:rFonts w:ascii="Garamond" w:hAnsi="Garamond"/>
          <w:sz w:val="26"/>
          <w:szCs w:val="26"/>
        </w:rPr>
        <w:t xml:space="preserve"> </w:t>
      </w:r>
      <w:proofErr w:type="spellStart"/>
      <w:r w:rsidRPr="00966BD4">
        <w:rPr>
          <w:rFonts w:ascii="Garamond" w:hAnsi="Garamond"/>
          <w:sz w:val="26"/>
          <w:szCs w:val="26"/>
        </w:rPr>
        <w:t>negatif</w:t>
      </w:r>
      <w:proofErr w:type="spellEnd"/>
      <w:r w:rsidRPr="00966BD4">
        <w:rPr>
          <w:rFonts w:ascii="Garamond" w:hAnsi="Garamond"/>
          <w:sz w:val="26"/>
          <w:szCs w:val="26"/>
        </w:rPr>
        <w:t xml:space="preserve"> yang </w:t>
      </w:r>
      <w:proofErr w:type="spellStart"/>
      <w:r w:rsidRPr="00966BD4">
        <w:rPr>
          <w:rFonts w:ascii="Garamond" w:hAnsi="Garamond"/>
          <w:sz w:val="26"/>
          <w:szCs w:val="26"/>
        </w:rPr>
        <w:t>substansial</w:t>
      </w:r>
      <w:proofErr w:type="spellEnd"/>
      <w:r w:rsidRPr="00966BD4">
        <w:rPr>
          <w:rFonts w:ascii="Garamond" w:hAnsi="Garamond"/>
          <w:sz w:val="26"/>
          <w:szCs w:val="26"/>
        </w:rPr>
        <w:t xml:space="preserve"> </w:t>
      </w:r>
      <w:proofErr w:type="spellStart"/>
      <w:r w:rsidRPr="00966BD4">
        <w:rPr>
          <w:rFonts w:ascii="Garamond" w:hAnsi="Garamond"/>
          <w:sz w:val="26"/>
          <w:szCs w:val="26"/>
        </w:rPr>
        <w:t>terhadap</w:t>
      </w:r>
      <w:proofErr w:type="spellEnd"/>
      <w:r w:rsidRPr="00966BD4">
        <w:rPr>
          <w:rFonts w:ascii="Garamond" w:hAnsi="Garamond"/>
          <w:sz w:val="26"/>
          <w:szCs w:val="26"/>
        </w:rPr>
        <w:t xml:space="preserve"> </w:t>
      </w:r>
      <w:proofErr w:type="spellStart"/>
      <w:r w:rsidRPr="00966BD4">
        <w:rPr>
          <w:rFonts w:ascii="Garamond" w:hAnsi="Garamond"/>
          <w:sz w:val="26"/>
          <w:szCs w:val="26"/>
        </w:rPr>
        <w:t>profitabilitas</w:t>
      </w:r>
      <w:proofErr w:type="spellEnd"/>
      <w:r w:rsidRPr="00966BD4">
        <w:rPr>
          <w:rFonts w:ascii="Garamond" w:hAnsi="Garamond"/>
          <w:sz w:val="26"/>
          <w:szCs w:val="26"/>
        </w:rPr>
        <w:t xml:space="preserve"> BPRS</w:t>
      </w:r>
      <w:r>
        <w:rPr>
          <w:rFonts w:ascii="Garamond" w:hAnsi="Garamond"/>
          <w:sz w:val="26"/>
          <w:szCs w:val="26"/>
        </w:rPr>
        <w:t xml:space="preserve"> </w:t>
      </w:r>
      <w:r w:rsidR="005C6EB2" w:rsidRPr="005C6EB2">
        <w:rPr>
          <w:rFonts w:ascii="Garamond" w:hAnsi="Garamond"/>
          <w:sz w:val="26"/>
          <w:szCs w:val="26"/>
        </w:rPr>
        <w:fldChar w:fldCharType="begin" w:fldLock="1"/>
      </w:r>
      <w:r w:rsidR="005C6EB2" w:rsidRPr="005C6EB2">
        <w:rPr>
          <w:rFonts w:ascii="Garamond" w:hAnsi="Garamond"/>
          <w:sz w:val="26"/>
          <w:szCs w:val="26"/>
        </w:rPr>
        <w:instrText>ADDIN CSL_CITATION {"citationItems":[{"id":"ITEM-1","itemData":{"ISSN":"2503-4243","author":[{"dropping-particle":"","family":"Nugroho","given":"Lucky","non-dropping-particle":"","parse-names":false,"suffix":""},{"dropping-particle":"","family":"Badawi","given":"Ahmad","non-dropping-particle":"","parse-names":false,"suffix":""},{"dropping-particle":"","family":"Hidayah","given":"Nurul","non-dropping-particle":"","parse-names":false,"suffix":""}],"container-title":"Shirkah: Journal of Economics and Business","id":"ITEM-1","issue":"1","issued":{"date-parts":[["2019"]]},"publisher":"IAIN Surakarta","title":"Indonesia Islamic Bank Profitability 2010-2017","type":"article-journal","volume":"4"},"uris":["http://www.mendeley.com/documents/?uuid=9a18c1e2-7b94-489f-894e-6a9bd653d73c","http://www.mendeley.com/documents/?uuid=983653ce-9de9-4322-b320-13724bcf792b"]}],"mendeley":{"formattedCitation":"(Nugroho et al., 2019)","plainTextFormattedCitation":"(Nugroho et al., 2019)","previouslyFormattedCitation":"(Nugroho et al., 2019)"},"properties":{"noteIndex":0},"schema":"https://github.com/citation-style-language/schema/raw/master/csl-citation.json"}</w:instrText>
      </w:r>
      <w:r w:rsidR="005C6EB2" w:rsidRPr="005C6EB2">
        <w:rPr>
          <w:rFonts w:ascii="Garamond" w:hAnsi="Garamond"/>
          <w:sz w:val="26"/>
          <w:szCs w:val="26"/>
        </w:rPr>
        <w:fldChar w:fldCharType="separate"/>
      </w:r>
      <w:r w:rsidR="005C6EB2" w:rsidRPr="005C6EB2">
        <w:rPr>
          <w:rFonts w:ascii="Garamond" w:hAnsi="Garamond"/>
          <w:noProof/>
          <w:sz w:val="26"/>
          <w:szCs w:val="26"/>
        </w:rPr>
        <w:t>(Nugroho et al., 2019)</w:t>
      </w:r>
      <w:r w:rsidR="005C6EB2" w:rsidRPr="005C6EB2">
        <w:rPr>
          <w:rFonts w:ascii="Garamond" w:hAnsi="Garamond"/>
          <w:sz w:val="26"/>
          <w:szCs w:val="26"/>
        </w:rPr>
        <w:fldChar w:fldCharType="end"/>
      </w:r>
      <w:r w:rsidR="005C6EB2" w:rsidRPr="005C6EB2">
        <w:rPr>
          <w:rFonts w:ascii="Garamond" w:hAnsi="Garamond"/>
          <w:sz w:val="26"/>
          <w:szCs w:val="26"/>
        </w:rPr>
        <w:t>.</w:t>
      </w:r>
    </w:p>
    <w:p w:rsidR="00966BD4" w:rsidRPr="00966BD4" w:rsidRDefault="00966BD4" w:rsidP="00966BD4">
      <w:pPr>
        <w:jc w:val="both"/>
        <w:rPr>
          <w:rFonts w:ascii="Garamond" w:hAnsi="Garamond"/>
          <w:sz w:val="26"/>
          <w:szCs w:val="26"/>
        </w:rPr>
      </w:pPr>
      <w:proofErr w:type="spellStart"/>
      <w:r w:rsidRPr="00966BD4">
        <w:rPr>
          <w:rFonts w:ascii="Garamond" w:hAnsi="Garamond"/>
          <w:sz w:val="26"/>
          <w:szCs w:val="26"/>
        </w:rPr>
        <w:t>Kemampuan</w:t>
      </w:r>
      <w:proofErr w:type="spellEnd"/>
      <w:r w:rsidRPr="00966BD4">
        <w:rPr>
          <w:rFonts w:ascii="Garamond" w:hAnsi="Garamond"/>
          <w:sz w:val="26"/>
          <w:szCs w:val="26"/>
        </w:rPr>
        <w:t xml:space="preserve"> </w:t>
      </w:r>
      <w:proofErr w:type="spellStart"/>
      <w:r w:rsidRPr="00966BD4">
        <w:rPr>
          <w:rFonts w:ascii="Garamond" w:hAnsi="Garamond"/>
          <w:sz w:val="26"/>
          <w:szCs w:val="26"/>
        </w:rPr>
        <w:t>untuk</w:t>
      </w:r>
      <w:proofErr w:type="spellEnd"/>
      <w:r w:rsidRPr="00966BD4">
        <w:rPr>
          <w:rFonts w:ascii="Garamond" w:hAnsi="Garamond"/>
          <w:sz w:val="26"/>
          <w:szCs w:val="26"/>
        </w:rPr>
        <w:t xml:space="preserve"> </w:t>
      </w:r>
      <w:proofErr w:type="spellStart"/>
      <w:r w:rsidRPr="00966BD4">
        <w:rPr>
          <w:rFonts w:ascii="Garamond" w:hAnsi="Garamond"/>
          <w:sz w:val="26"/>
          <w:szCs w:val="26"/>
        </w:rPr>
        <w:t>mendapatkan</w:t>
      </w:r>
      <w:proofErr w:type="spellEnd"/>
      <w:r w:rsidRPr="00966BD4">
        <w:rPr>
          <w:rFonts w:ascii="Garamond" w:hAnsi="Garamond"/>
          <w:sz w:val="26"/>
          <w:szCs w:val="26"/>
        </w:rPr>
        <w:t xml:space="preserve"> </w:t>
      </w:r>
      <w:proofErr w:type="spellStart"/>
      <w:r w:rsidRPr="00966BD4">
        <w:rPr>
          <w:rFonts w:ascii="Garamond" w:hAnsi="Garamond"/>
          <w:sz w:val="26"/>
          <w:szCs w:val="26"/>
        </w:rPr>
        <w:t>sumber</w:t>
      </w:r>
      <w:proofErr w:type="spellEnd"/>
      <w:r w:rsidRPr="00966BD4">
        <w:rPr>
          <w:rFonts w:ascii="Garamond" w:hAnsi="Garamond"/>
          <w:sz w:val="26"/>
          <w:szCs w:val="26"/>
        </w:rPr>
        <w:t xml:space="preserve"> </w:t>
      </w:r>
      <w:proofErr w:type="spellStart"/>
      <w:r w:rsidRPr="00966BD4">
        <w:rPr>
          <w:rFonts w:ascii="Garamond" w:hAnsi="Garamond"/>
          <w:sz w:val="26"/>
          <w:szCs w:val="26"/>
        </w:rPr>
        <w:t>daya</w:t>
      </w:r>
      <w:proofErr w:type="spellEnd"/>
      <w:r w:rsidRPr="00966BD4">
        <w:rPr>
          <w:rFonts w:ascii="Garamond" w:hAnsi="Garamond"/>
          <w:sz w:val="26"/>
          <w:szCs w:val="26"/>
        </w:rPr>
        <w:t xml:space="preserve"> </w:t>
      </w:r>
      <w:proofErr w:type="spellStart"/>
      <w:r w:rsidRPr="00966BD4">
        <w:rPr>
          <w:rFonts w:ascii="Garamond" w:hAnsi="Garamond"/>
          <w:sz w:val="26"/>
          <w:szCs w:val="26"/>
        </w:rPr>
        <w:t>keuangan</w:t>
      </w:r>
      <w:proofErr w:type="spellEnd"/>
      <w:r w:rsidRPr="00966BD4">
        <w:rPr>
          <w:rFonts w:ascii="Garamond" w:hAnsi="Garamond"/>
          <w:sz w:val="26"/>
          <w:szCs w:val="26"/>
        </w:rPr>
        <w:t xml:space="preserve">, </w:t>
      </w:r>
      <w:proofErr w:type="spellStart"/>
      <w:r w:rsidRPr="00966BD4">
        <w:rPr>
          <w:rFonts w:ascii="Garamond" w:hAnsi="Garamond"/>
          <w:sz w:val="26"/>
          <w:szCs w:val="26"/>
        </w:rPr>
        <w:t>menggunakan</w:t>
      </w:r>
      <w:proofErr w:type="spellEnd"/>
      <w:r w:rsidRPr="00966BD4">
        <w:rPr>
          <w:rFonts w:ascii="Garamond" w:hAnsi="Garamond"/>
          <w:sz w:val="26"/>
          <w:szCs w:val="26"/>
        </w:rPr>
        <w:t xml:space="preserve"> </w:t>
      </w:r>
      <w:proofErr w:type="spellStart"/>
      <w:r w:rsidRPr="00966BD4">
        <w:rPr>
          <w:rFonts w:ascii="Garamond" w:hAnsi="Garamond"/>
          <w:sz w:val="26"/>
          <w:szCs w:val="26"/>
        </w:rPr>
        <w:t>agunan</w:t>
      </w:r>
      <w:proofErr w:type="spellEnd"/>
      <w:r w:rsidRPr="00966BD4">
        <w:rPr>
          <w:rFonts w:ascii="Garamond" w:hAnsi="Garamond"/>
          <w:sz w:val="26"/>
          <w:szCs w:val="26"/>
        </w:rPr>
        <w:t xml:space="preserve">, dan </w:t>
      </w:r>
      <w:proofErr w:type="spellStart"/>
      <w:r w:rsidRPr="00966BD4">
        <w:rPr>
          <w:rFonts w:ascii="Garamond" w:hAnsi="Garamond"/>
          <w:sz w:val="26"/>
          <w:szCs w:val="26"/>
        </w:rPr>
        <w:t>memenuhi</w:t>
      </w:r>
      <w:proofErr w:type="spellEnd"/>
      <w:r w:rsidRPr="00966BD4">
        <w:rPr>
          <w:rFonts w:ascii="Garamond" w:hAnsi="Garamond"/>
          <w:sz w:val="26"/>
          <w:szCs w:val="26"/>
        </w:rPr>
        <w:t xml:space="preserve"> </w:t>
      </w:r>
      <w:proofErr w:type="spellStart"/>
      <w:r w:rsidRPr="00966BD4">
        <w:rPr>
          <w:rFonts w:ascii="Garamond" w:hAnsi="Garamond"/>
          <w:sz w:val="26"/>
          <w:szCs w:val="26"/>
        </w:rPr>
        <w:t>kewajiban</w:t>
      </w:r>
      <w:proofErr w:type="spellEnd"/>
      <w:r w:rsidRPr="00966BD4">
        <w:rPr>
          <w:rFonts w:ascii="Garamond" w:hAnsi="Garamond"/>
          <w:sz w:val="26"/>
          <w:szCs w:val="26"/>
        </w:rPr>
        <w:t xml:space="preserve"> </w:t>
      </w:r>
      <w:proofErr w:type="spellStart"/>
      <w:r w:rsidRPr="00966BD4">
        <w:rPr>
          <w:rFonts w:ascii="Garamond" w:hAnsi="Garamond"/>
          <w:sz w:val="26"/>
          <w:szCs w:val="26"/>
        </w:rPr>
        <w:t>keuangan</w:t>
      </w:r>
      <w:proofErr w:type="spellEnd"/>
      <w:r w:rsidRPr="00966BD4">
        <w:rPr>
          <w:rFonts w:ascii="Garamond" w:hAnsi="Garamond"/>
          <w:sz w:val="26"/>
          <w:szCs w:val="26"/>
        </w:rPr>
        <w:t xml:space="preserve"> </w:t>
      </w:r>
      <w:proofErr w:type="spellStart"/>
      <w:r w:rsidRPr="00966BD4">
        <w:rPr>
          <w:rFonts w:ascii="Garamond" w:hAnsi="Garamond"/>
          <w:sz w:val="26"/>
          <w:szCs w:val="26"/>
        </w:rPr>
        <w:t>merupakan</w:t>
      </w:r>
      <w:proofErr w:type="spellEnd"/>
      <w:r w:rsidRPr="00966BD4">
        <w:rPr>
          <w:rFonts w:ascii="Garamond" w:hAnsi="Garamond"/>
          <w:sz w:val="26"/>
          <w:szCs w:val="26"/>
        </w:rPr>
        <w:t xml:space="preserve"> </w:t>
      </w:r>
      <w:proofErr w:type="spellStart"/>
      <w:r w:rsidRPr="00966BD4">
        <w:rPr>
          <w:rFonts w:ascii="Garamond" w:hAnsi="Garamond"/>
          <w:sz w:val="26"/>
          <w:szCs w:val="26"/>
        </w:rPr>
        <w:t>faktor</w:t>
      </w:r>
      <w:proofErr w:type="spellEnd"/>
      <w:r w:rsidRPr="00966BD4">
        <w:rPr>
          <w:rFonts w:ascii="Garamond" w:hAnsi="Garamond"/>
          <w:sz w:val="26"/>
          <w:szCs w:val="26"/>
        </w:rPr>
        <w:t xml:space="preserve"> </w:t>
      </w:r>
      <w:proofErr w:type="spellStart"/>
      <w:r w:rsidRPr="00966BD4">
        <w:rPr>
          <w:rFonts w:ascii="Garamond" w:hAnsi="Garamond"/>
          <w:sz w:val="26"/>
          <w:szCs w:val="26"/>
        </w:rPr>
        <w:t>penting</w:t>
      </w:r>
      <w:proofErr w:type="spellEnd"/>
      <w:r w:rsidRPr="00966BD4">
        <w:rPr>
          <w:rFonts w:ascii="Garamond" w:hAnsi="Garamond"/>
          <w:sz w:val="26"/>
          <w:szCs w:val="26"/>
        </w:rPr>
        <w:t xml:space="preserve"> </w:t>
      </w:r>
      <w:proofErr w:type="spellStart"/>
      <w:r w:rsidRPr="00966BD4">
        <w:rPr>
          <w:rFonts w:ascii="Garamond" w:hAnsi="Garamond"/>
          <w:sz w:val="26"/>
          <w:szCs w:val="26"/>
        </w:rPr>
        <w:t>dalam</w:t>
      </w:r>
      <w:proofErr w:type="spellEnd"/>
      <w:r w:rsidRPr="00966BD4">
        <w:rPr>
          <w:rFonts w:ascii="Garamond" w:hAnsi="Garamond"/>
          <w:sz w:val="26"/>
          <w:szCs w:val="26"/>
        </w:rPr>
        <w:t xml:space="preserve"> </w:t>
      </w:r>
      <w:proofErr w:type="spellStart"/>
      <w:r w:rsidRPr="00966BD4">
        <w:rPr>
          <w:rFonts w:ascii="Garamond" w:hAnsi="Garamond"/>
          <w:sz w:val="26"/>
          <w:szCs w:val="26"/>
        </w:rPr>
        <w:t>mendorong</w:t>
      </w:r>
      <w:proofErr w:type="spellEnd"/>
      <w:r w:rsidRPr="00966BD4">
        <w:rPr>
          <w:rFonts w:ascii="Garamond" w:hAnsi="Garamond"/>
          <w:sz w:val="26"/>
          <w:szCs w:val="26"/>
        </w:rPr>
        <w:t xml:space="preserve"> </w:t>
      </w:r>
      <w:proofErr w:type="spellStart"/>
      <w:r w:rsidRPr="00966BD4">
        <w:rPr>
          <w:rFonts w:ascii="Garamond" w:hAnsi="Garamond"/>
          <w:sz w:val="26"/>
          <w:szCs w:val="26"/>
        </w:rPr>
        <w:t>ekspansi</w:t>
      </w:r>
      <w:proofErr w:type="spellEnd"/>
      <w:r w:rsidRPr="00966BD4">
        <w:rPr>
          <w:rFonts w:ascii="Garamond" w:hAnsi="Garamond"/>
          <w:sz w:val="26"/>
          <w:szCs w:val="26"/>
        </w:rPr>
        <w:t xml:space="preserve"> dan </w:t>
      </w:r>
      <w:proofErr w:type="spellStart"/>
      <w:r w:rsidRPr="00966BD4">
        <w:rPr>
          <w:rFonts w:ascii="Garamond" w:hAnsi="Garamond"/>
          <w:sz w:val="26"/>
          <w:szCs w:val="26"/>
        </w:rPr>
        <w:t>kemajuan</w:t>
      </w:r>
      <w:proofErr w:type="spellEnd"/>
      <w:r w:rsidRPr="00966BD4">
        <w:rPr>
          <w:rFonts w:ascii="Garamond" w:hAnsi="Garamond"/>
          <w:sz w:val="26"/>
          <w:szCs w:val="26"/>
        </w:rPr>
        <w:t xml:space="preserve"> </w:t>
      </w:r>
      <w:proofErr w:type="spellStart"/>
      <w:r w:rsidRPr="00966BD4">
        <w:rPr>
          <w:rFonts w:ascii="Garamond" w:hAnsi="Garamond"/>
          <w:sz w:val="26"/>
          <w:szCs w:val="26"/>
        </w:rPr>
        <w:t>usaha</w:t>
      </w:r>
      <w:proofErr w:type="spellEnd"/>
      <w:r w:rsidRPr="00966BD4">
        <w:rPr>
          <w:rFonts w:ascii="Garamond" w:hAnsi="Garamond"/>
          <w:sz w:val="26"/>
          <w:szCs w:val="26"/>
        </w:rPr>
        <w:t xml:space="preserve"> </w:t>
      </w:r>
      <w:proofErr w:type="spellStart"/>
      <w:r w:rsidRPr="00966BD4">
        <w:rPr>
          <w:rFonts w:ascii="Garamond" w:hAnsi="Garamond"/>
          <w:sz w:val="26"/>
          <w:szCs w:val="26"/>
        </w:rPr>
        <w:t>mikro</w:t>
      </w:r>
      <w:proofErr w:type="spellEnd"/>
      <w:r w:rsidRPr="00966BD4">
        <w:rPr>
          <w:rFonts w:ascii="Garamond" w:hAnsi="Garamond"/>
          <w:sz w:val="26"/>
          <w:szCs w:val="26"/>
        </w:rPr>
        <w:t xml:space="preserve">, </w:t>
      </w:r>
      <w:proofErr w:type="spellStart"/>
      <w:r w:rsidRPr="00966BD4">
        <w:rPr>
          <w:rFonts w:ascii="Garamond" w:hAnsi="Garamond"/>
          <w:sz w:val="26"/>
          <w:szCs w:val="26"/>
        </w:rPr>
        <w:t>kecil</w:t>
      </w:r>
      <w:proofErr w:type="spellEnd"/>
      <w:r w:rsidRPr="00966BD4">
        <w:rPr>
          <w:rFonts w:ascii="Garamond" w:hAnsi="Garamond"/>
          <w:sz w:val="26"/>
          <w:szCs w:val="26"/>
        </w:rPr>
        <w:t xml:space="preserve">, dan </w:t>
      </w:r>
      <w:proofErr w:type="spellStart"/>
      <w:r w:rsidRPr="00966BD4">
        <w:rPr>
          <w:rFonts w:ascii="Garamond" w:hAnsi="Garamond"/>
          <w:sz w:val="26"/>
          <w:szCs w:val="26"/>
        </w:rPr>
        <w:t>menengah</w:t>
      </w:r>
      <w:proofErr w:type="spellEnd"/>
      <w:r w:rsidRPr="00966BD4">
        <w:rPr>
          <w:rFonts w:ascii="Garamond" w:hAnsi="Garamond"/>
          <w:sz w:val="26"/>
          <w:szCs w:val="26"/>
        </w:rPr>
        <w:t xml:space="preserve"> (UMKM).</w:t>
      </w:r>
      <w:r w:rsidR="005C6EB2" w:rsidRPr="005C6EB2">
        <w:rPr>
          <w:rFonts w:ascii="Garamond" w:hAnsi="Garamond"/>
          <w:sz w:val="26"/>
          <w:szCs w:val="26"/>
        </w:rPr>
        <w:fldChar w:fldCharType="begin" w:fldLock="1"/>
      </w:r>
      <w:r w:rsidR="005C6EB2" w:rsidRPr="005C6EB2">
        <w:rPr>
          <w:rFonts w:ascii="Garamond" w:hAnsi="Garamond"/>
          <w:sz w:val="26"/>
          <w:szCs w:val="26"/>
        </w:rPr>
        <w:instrText>ADDIN CSL_CITATION {"citationItems":[{"id":"ITEM-1","itemData":{"ISSN":"2332-2039","author":[{"dropping-particle":"","family":"Pendame","given":"Susan","non-dropping-particle":"","parse-names":false,"suffix":""},{"dropping-particle":"","family":"Akotey","given":"Joseph Oscar","non-dropping-particle":"","parse-names":false,"suffix":""}],"container-title":"Cogent Economics &amp; Finance","id":"ITEM-1","issue":"1","issued":{"date-parts":[["2023"]]},"page":"2163873","publisher":"Taylor &amp; Francis","title":"The effect of a moveable collateral registry on MSME access to finance: Evidence from Malawi","type":"article-journal","volume":"11"},"uris":["http://www.mendeley.com/documents/?uuid=f3466021-3bc2-4d9c-9668-f7ddf3148567","http://www.mendeley.com/documents/?uuid=c86fd064-ce9e-48d9-b6c1-a9b9c0d7329d"]},{"id":"ITEM-2","itemData":{"ISSN":"2581-9615","author":[{"dropping-particle":"","family":"Cruzado","given":"Shyla Marie Abairo","non-dropping-particle":"","parse-names":false,"suffix":""},{"dropping-particle":"","family":"Dimaano","given":"Imee Dhell Mutya","non-dropping-particle":"","parse-names":false,"suffix":""},{"dropping-particle":"","family":"Manahan","given":"Ritchelle Lou Libante","non-dropping-particle":"","parse-names":false,"suffix":""},{"dropping-particle":"","family":"Medes","given":"Jasmine Celerio","non-dropping-particle":"","parse-names":false,"suffix":""},{"dropping-particle":"","family":"Villarma","given":"Russell Villena","non-dropping-particle":"","parse-names":false,"suffix":""}],"container-title":"World Journal of Advanced Research and Reviews","id":"ITEM-2","issue":"2","issued":{"date-parts":[["2023"]]},"page":"271-280","publisher":"World Journal of Advanced Research and Reviews","title":"Financial constraints: Its impact on access to financing of micro, small, and medium businesses in Calapan City","type":"article-journal","volume":"18"},"uris":["http://www.mendeley.com/documents/?uuid=5d0c2bdc-f9fc-4ab3-afd6-15456310cfe9"]},{"id":"ITEM-3","itemData":{"DOI":"https://doi.org/10.36941/ajis-2022-0069","author":[{"dropping-particle":"","family":"Uddin","given":"Mohammed Ahmar","non-dropping-particle":"","parse-names":false,"suffix":""},{"dropping-particle":"","family":"Jamil","given":"Syed Ahsan","non-dropping-particle":"","parse-names":false,"suffix":""},{"dropping-particle":"","family":"Khan","given":"Khaliquzzaman","non-dropping-particle":"","parse-names":false,"suffix":""}],"container-title":"Academic Journal of Interdisciplinary Studies","id":"ITEM-3","issue":"3","issued":{"date-parts":[["2022"]]},"page":"71","title":"Indian MSMEs amidst the Covid-19 Pandemic: Firm Characteristics and Access to Finance.","type":"article-journal","volume":"11"},"uris":["http://www.mendeley.com/documents/?uuid=fc060fac-9140-4925-9433-0e13c771eeee"]},{"id":"ITEM-4","itemData":{"author":[{"dropping-particle":"","family":"Prihantoro","given":"Lanang Tanu","non-dropping-particle":"","parse-names":false,"suffix":""},{"dropping-particle":"","family":"Nuryakin","given":"Chaikal","non-dropping-particle":"","parse-names":false,"suffix":""}],"container-title":"Journal of Economics, Business, and Accountancy Ventura","id":"ITEM-4","issue":"2","issued":{"date-parts":[["2020"]]},"page":"218-225","title":"Does collateral affect the access and loan payment behavior of MSMEs?","type":"article-journal","volume":"23"},"uris":["http://www.mendeley.com/documents/?uuid=5be8c2b5-e4f7-4d36-b4a2-4a637e0dd092","http://www.mendeley.com/documents/?uuid=02511b02-8dc4-428a-947b-9af2cac5b9c2"]}],"mendeley":{"formattedCitation":"(Cruzado et al., 2023; Pendame &amp; Akotey, 2023; Prihantoro &amp; Nuryakin, 2020; Uddin et al., 2022)","plainTextFormattedCitation":"(Cruzado et al., 2023; Pendame &amp; Akotey, 2023; Prihantoro &amp; Nuryakin, 2020; Uddin et al., 2022)","previouslyFormattedCitation":"(Cruzado et al., 2023; Pendame &amp; Akotey, 2023; Prihantoro &amp; Nuryakin, 2020; Uddin et al., 2022)"},"properties":{"noteIndex":0},"schema":"https://github.com/citation-style-language/schema/raw/master/csl-citation.json"}</w:instrText>
      </w:r>
      <w:r w:rsidR="005C6EB2" w:rsidRPr="005C6EB2">
        <w:rPr>
          <w:rFonts w:ascii="Garamond" w:hAnsi="Garamond"/>
          <w:sz w:val="26"/>
          <w:szCs w:val="26"/>
        </w:rPr>
        <w:fldChar w:fldCharType="separate"/>
      </w:r>
      <w:r w:rsidR="005C6EB2" w:rsidRPr="005C6EB2">
        <w:rPr>
          <w:rFonts w:ascii="Garamond" w:hAnsi="Garamond"/>
          <w:noProof/>
          <w:sz w:val="26"/>
          <w:szCs w:val="26"/>
        </w:rPr>
        <w:t>(Cruzado et al., 2023; Pendame &amp; Akotey, 2023; Prihantoro &amp; Nuryakin, 2020; Uddin et al., 2022)</w:t>
      </w:r>
      <w:r w:rsidR="005C6EB2" w:rsidRPr="005C6EB2">
        <w:rPr>
          <w:rFonts w:ascii="Garamond" w:hAnsi="Garamond"/>
          <w:sz w:val="26"/>
          <w:szCs w:val="26"/>
        </w:rPr>
        <w:fldChar w:fldCharType="end"/>
      </w:r>
      <w:r w:rsidR="005C6EB2" w:rsidRPr="005C6EB2">
        <w:rPr>
          <w:rFonts w:ascii="Garamond" w:hAnsi="Garamond"/>
          <w:sz w:val="26"/>
          <w:szCs w:val="26"/>
        </w:rPr>
        <w:t xml:space="preserve">. </w:t>
      </w:r>
      <w:proofErr w:type="spellStart"/>
      <w:r w:rsidRPr="00966BD4">
        <w:rPr>
          <w:rFonts w:ascii="Garamond" w:hAnsi="Garamond"/>
          <w:sz w:val="26"/>
          <w:szCs w:val="26"/>
        </w:rPr>
        <w:t>Implementasi</w:t>
      </w:r>
      <w:proofErr w:type="spellEnd"/>
      <w:r w:rsidRPr="00966BD4">
        <w:rPr>
          <w:rFonts w:ascii="Garamond" w:hAnsi="Garamond"/>
          <w:sz w:val="26"/>
          <w:szCs w:val="26"/>
        </w:rPr>
        <w:t xml:space="preserve"> </w:t>
      </w:r>
      <w:proofErr w:type="spellStart"/>
      <w:r w:rsidRPr="00966BD4">
        <w:rPr>
          <w:rFonts w:ascii="Garamond" w:hAnsi="Garamond"/>
          <w:sz w:val="26"/>
          <w:szCs w:val="26"/>
        </w:rPr>
        <w:t>pendaftaran</w:t>
      </w:r>
      <w:proofErr w:type="spellEnd"/>
      <w:r w:rsidRPr="00966BD4">
        <w:rPr>
          <w:rFonts w:ascii="Garamond" w:hAnsi="Garamond"/>
          <w:sz w:val="26"/>
          <w:szCs w:val="26"/>
        </w:rPr>
        <w:t xml:space="preserve"> </w:t>
      </w:r>
      <w:proofErr w:type="spellStart"/>
      <w:r w:rsidRPr="00966BD4">
        <w:rPr>
          <w:rFonts w:ascii="Garamond" w:hAnsi="Garamond"/>
          <w:sz w:val="26"/>
          <w:szCs w:val="26"/>
        </w:rPr>
        <w:t>agunan</w:t>
      </w:r>
      <w:proofErr w:type="spellEnd"/>
      <w:r w:rsidRPr="00966BD4">
        <w:rPr>
          <w:rFonts w:ascii="Garamond" w:hAnsi="Garamond"/>
          <w:sz w:val="26"/>
          <w:szCs w:val="26"/>
        </w:rPr>
        <w:t xml:space="preserve"> </w:t>
      </w:r>
      <w:proofErr w:type="spellStart"/>
      <w:r w:rsidRPr="00966BD4">
        <w:rPr>
          <w:rFonts w:ascii="Garamond" w:hAnsi="Garamond"/>
          <w:sz w:val="26"/>
          <w:szCs w:val="26"/>
        </w:rPr>
        <w:t>bergerak</w:t>
      </w:r>
      <w:proofErr w:type="spellEnd"/>
      <w:r w:rsidRPr="00966BD4">
        <w:rPr>
          <w:rFonts w:ascii="Garamond" w:hAnsi="Garamond"/>
          <w:sz w:val="26"/>
          <w:szCs w:val="26"/>
        </w:rPr>
        <w:t xml:space="preserve"> </w:t>
      </w:r>
      <w:proofErr w:type="spellStart"/>
      <w:r w:rsidRPr="00966BD4">
        <w:rPr>
          <w:rFonts w:ascii="Garamond" w:hAnsi="Garamond"/>
          <w:sz w:val="26"/>
          <w:szCs w:val="26"/>
        </w:rPr>
        <w:t>telah</w:t>
      </w:r>
      <w:proofErr w:type="spellEnd"/>
      <w:r w:rsidRPr="00966BD4">
        <w:rPr>
          <w:rFonts w:ascii="Garamond" w:hAnsi="Garamond"/>
          <w:sz w:val="26"/>
          <w:szCs w:val="26"/>
        </w:rPr>
        <w:t xml:space="preserve"> </w:t>
      </w:r>
      <w:proofErr w:type="spellStart"/>
      <w:r w:rsidRPr="00966BD4">
        <w:rPr>
          <w:rFonts w:ascii="Garamond" w:hAnsi="Garamond"/>
          <w:sz w:val="26"/>
          <w:szCs w:val="26"/>
        </w:rPr>
        <w:t>meningkatkan</w:t>
      </w:r>
      <w:proofErr w:type="spellEnd"/>
      <w:r w:rsidRPr="00966BD4">
        <w:rPr>
          <w:rFonts w:ascii="Garamond" w:hAnsi="Garamond"/>
          <w:sz w:val="26"/>
          <w:szCs w:val="26"/>
        </w:rPr>
        <w:t xml:space="preserve"> </w:t>
      </w:r>
      <w:proofErr w:type="spellStart"/>
      <w:r w:rsidRPr="00966BD4">
        <w:rPr>
          <w:rFonts w:ascii="Garamond" w:hAnsi="Garamond"/>
          <w:sz w:val="26"/>
          <w:szCs w:val="26"/>
        </w:rPr>
        <w:t>akses</w:t>
      </w:r>
      <w:proofErr w:type="spellEnd"/>
      <w:r w:rsidRPr="00966BD4">
        <w:rPr>
          <w:rFonts w:ascii="Garamond" w:hAnsi="Garamond"/>
          <w:sz w:val="26"/>
          <w:szCs w:val="26"/>
        </w:rPr>
        <w:t xml:space="preserve"> UMKM </w:t>
      </w:r>
      <w:proofErr w:type="spellStart"/>
      <w:r w:rsidRPr="00966BD4">
        <w:rPr>
          <w:rFonts w:ascii="Garamond" w:hAnsi="Garamond"/>
          <w:sz w:val="26"/>
          <w:szCs w:val="26"/>
        </w:rPr>
        <w:t>ke</w:t>
      </w:r>
      <w:proofErr w:type="spellEnd"/>
      <w:r w:rsidRPr="00966BD4">
        <w:rPr>
          <w:rFonts w:ascii="Garamond" w:hAnsi="Garamond"/>
          <w:sz w:val="26"/>
          <w:szCs w:val="26"/>
        </w:rPr>
        <w:t xml:space="preserve"> </w:t>
      </w:r>
      <w:proofErr w:type="spellStart"/>
      <w:r w:rsidRPr="00966BD4">
        <w:rPr>
          <w:rFonts w:ascii="Garamond" w:hAnsi="Garamond"/>
          <w:sz w:val="26"/>
          <w:szCs w:val="26"/>
        </w:rPr>
        <w:t>kredit</w:t>
      </w:r>
      <w:proofErr w:type="spellEnd"/>
      <w:r w:rsidRPr="00966BD4">
        <w:rPr>
          <w:rFonts w:ascii="Garamond" w:hAnsi="Garamond"/>
          <w:sz w:val="26"/>
          <w:szCs w:val="26"/>
        </w:rPr>
        <w:t xml:space="preserve"> bank </w:t>
      </w:r>
      <w:proofErr w:type="spellStart"/>
      <w:r w:rsidRPr="00966BD4">
        <w:rPr>
          <w:rFonts w:ascii="Garamond" w:hAnsi="Garamond"/>
          <w:sz w:val="26"/>
          <w:szCs w:val="26"/>
        </w:rPr>
        <w:t>secara</w:t>
      </w:r>
      <w:proofErr w:type="spellEnd"/>
      <w:r w:rsidRPr="00966BD4">
        <w:rPr>
          <w:rFonts w:ascii="Garamond" w:hAnsi="Garamond"/>
          <w:sz w:val="26"/>
          <w:szCs w:val="26"/>
        </w:rPr>
        <w:t xml:space="preserve"> marginal. </w:t>
      </w:r>
      <w:proofErr w:type="spellStart"/>
      <w:r w:rsidRPr="00966BD4">
        <w:rPr>
          <w:rFonts w:ascii="Garamond" w:hAnsi="Garamond"/>
          <w:sz w:val="26"/>
          <w:szCs w:val="26"/>
        </w:rPr>
        <w:t>Namun</w:t>
      </w:r>
      <w:proofErr w:type="spellEnd"/>
      <w:r w:rsidRPr="00966BD4">
        <w:rPr>
          <w:rFonts w:ascii="Garamond" w:hAnsi="Garamond"/>
          <w:sz w:val="26"/>
          <w:szCs w:val="26"/>
        </w:rPr>
        <w:t xml:space="preserve">, bank </w:t>
      </w:r>
      <w:proofErr w:type="spellStart"/>
      <w:r w:rsidRPr="00966BD4">
        <w:rPr>
          <w:rFonts w:ascii="Garamond" w:hAnsi="Garamond"/>
          <w:sz w:val="26"/>
          <w:szCs w:val="26"/>
        </w:rPr>
        <w:t>masih</w:t>
      </w:r>
      <w:proofErr w:type="spellEnd"/>
      <w:r w:rsidRPr="00966BD4">
        <w:rPr>
          <w:rFonts w:ascii="Garamond" w:hAnsi="Garamond"/>
          <w:sz w:val="26"/>
          <w:szCs w:val="26"/>
        </w:rPr>
        <w:t xml:space="preserve"> </w:t>
      </w:r>
      <w:proofErr w:type="spellStart"/>
      <w:r w:rsidRPr="00966BD4">
        <w:rPr>
          <w:rFonts w:ascii="Garamond" w:hAnsi="Garamond"/>
          <w:sz w:val="26"/>
          <w:szCs w:val="26"/>
        </w:rPr>
        <w:t>tetap</w:t>
      </w:r>
      <w:proofErr w:type="spellEnd"/>
      <w:r w:rsidRPr="00966BD4">
        <w:rPr>
          <w:rFonts w:ascii="Garamond" w:hAnsi="Garamond"/>
          <w:sz w:val="26"/>
          <w:szCs w:val="26"/>
        </w:rPr>
        <w:t xml:space="preserve"> </w:t>
      </w:r>
      <w:proofErr w:type="spellStart"/>
      <w:r w:rsidRPr="00966BD4">
        <w:rPr>
          <w:rFonts w:ascii="Garamond" w:hAnsi="Garamond"/>
          <w:sz w:val="26"/>
          <w:szCs w:val="26"/>
        </w:rPr>
        <w:t>memilih</w:t>
      </w:r>
      <w:proofErr w:type="spellEnd"/>
      <w:r w:rsidRPr="00966BD4">
        <w:rPr>
          <w:rFonts w:ascii="Garamond" w:hAnsi="Garamond"/>
          <w:sz w:val="26"/>
          <w:szCs w:val="26"/>
        </w:rPr>
        <w:t xml:space="preserve"> real </w:t>
      </w:r>
      <w:proofErr w:type="spellStart"/>
      <w:r w:rsidRPr="00966BD4">
        <w:rPr>
          <w:rFonts w:ascii="Garamond" w:hAnsi="Garamond"/>
          <w:sz w:val="26"/>
          <w:szCs w:val="26"/>
        </w:rPr>
        <w:t>estat</w:t>
      </w:r>
      <w:proofErr w:type="spellEnd"/>
      <w:r w:rsidRPr="00966BD4">
        <w:rPr>
          <w:rFonts w:ascii="Garamond" w:hAnsi="Garamond"/>
          <w:sz w:val="26"/>
          <w:szCs w:val="26"/>
        </w:rPr>
        <w:t xml:space="preserve"> </w:t>
      </w:r>
      <w:proofErr w:type="spellStart"/>
      <w:r w:rsidRPr="00966BD4">
        <w:rPr>
          <w:rFonts w:ascii="Garamond" w:hAnsi="Garamond"/>
          <w:sz w:val="26"/>
          <w:szCs w:val="26"/>
        </w:rPr>
        <w:t>sebagai</w:t>
      </w:r>
      <w:proofErr w:type="spellEnd"/>
      <w:r w:rsidRPr="00966BD4">
        <w:rPr>
          <w:rFonts w:ascii="Garamond" w:hAnsi="Garamond"/>
          <w:sz w:val="26"/>
          <w:szCs w:val="26"/>
        </w:rPr>
        <w:t xml:space="preserve"> </w:t>
      </w:r>
      <w:proofErr w:type="spellStart"/>
      <w:r w:rsidRPr="00966BD4">
        <w:rPr>
          <w:rFonts w:ascii="Garamond" w:hAnsi="Garamond"/>
          <w:sz w:val="26"/>
          <w:szCs w:val="26"/>
        </w:rPr>
        <w:t>agunan</w:t>
      </w:r>
      <w:proofErr w:type="spellEnd"/>
      <w:r w:rsidRPr="00966BD4">
        <w:rPr>
          <w:rFonts w:ascii="Garamond" w:hAnsi="Garamond"/>
          <w:sz w:val="26"/>
          <w:szCs w:val="26"/>
        </w:rPr>
        <w:t xml:space="preserve"> </w:t>
      </w:r>
      <w:proofErr w:type="spellStart"/>
      <w:r w:rsidRPr="00966BD4">
        <w:rPr>
          <w:rFonts w:ascii="Garamond" w:hAnsi="Garamond"/>
          <w:sz w:val="26"/>
          <w:szCs w:val="26"/>
        </w:rPr>
        <w:t>ketika</w:t>
      </w:r>
      <w:proofErr w:type="spellEnd"/>
      <w:r w:rsidRPr="00966BD4">
        <w:rPr>
          <w:rFonts w:ascii="Garamond" w:hAnsi="Garamond"/>
          <w:sz w:val="26"/>
          <w:szCs w:val="26"/>
        </w:rPr>
        <w:t xml:space="preserve"> </w:t>
      </w:r>
      <w:proofErr w:type="spellStart"/>
      <w:r w:rsidRPr="00966BD4">
        <w:rPr>
          <w:rFonts w:ascii="Garamond" w:hAnsi="Garamond"/>
          <w:sz w:val="26"/>
          <w:szCs w:val="26"/>
        </w:rPr>
        <w:t>menentukan</w:t>
      </w:r>
      <w:proofErr w:type="spellEnd"/>
      <w:r w:rsidRPr="00966BD4">
        <w:rPr>
          <w:rFonts w:ascii="Garamond" w:hAnsi="Garamond"/>
          <w:sz w:val="26"/>
          <w:szCs w:val="26"/>
        </w:rPr>
        <w:t xml:space="preserve"> </w:t>
      </w:r>
      <w:proofErr w:type="spellStart"/>
      <w:r w:rsidRPr="00966BD4">
        <w:rPr>
          <w:rFonts w:ascii="Garamond" w:hAnsi="Garamond"/>
          <w:sz w:val="26"/>
          <w:szCs w:val="26"/>
        </w:rPr>
        <w:t>apakah</w:t>
      </w:r>
      <w:proofErr w:type="spellEnd"/>
      <w:r w:rsidRPr="00966BD4">
        <w:rPr>
          <w:rFonts w:ascii="Garamond" w:hAnsi="Garamond"/>
          <w:sz w:val="26"/>
          <w:szCs w:val="26"/>
        </w:rPr>
        <w:t xml:space="preserve"> </w:t>
      </w:r>
      <w:proofErr w:type="spellStart"/>
      <w:r w:rsidRPr="00966BD4">
        <w:rPr>
          <w:rFonts w:ascii="Garamond" w:hAnsi="Garamond"/>
          <w:sz w:val="26"/>
          <w:szCs w:val="26"/>
        </w:rPr>
        <w:t>mereka</w:t>
      </w:r>
      <w:proofErr w:type="spellEnd"/>
      <w:r w:rsidRPr="00966BD4">
        <w:rPr>
          <w:rFonts w:ascii="Garamond" w:hAnsi="Garamond"/>
          <w:sz w:val="26"/>
          <w:szCs w:val="26"/>
        </w:rPr>
        <w:t xml:space="preserve"> </w:t>
      </w:r>
      <w:proofErr w:type="spellStart"/>
      <w:r w:rsidRPr="00966BD4">
        <w:rPr>
          <w:rFonts w:ascii="Garamond" w:hAnsi="Garamond"/>
          <w:sz w:val="26"/>
          <w:szCs w:val="26"/>
        </w:rPr>
        <w:t>akan</w:t>
      </w:r>
      <w:proofErr w:type="spellEnd"/>
      <w:r w:rsidRPr="00966BD4">
        <w:rPr>
          <w:rFonts w:ascii="Garamond" w:hAnsi="Garamond"/>
          <w:sz w:val="26"/>
          <w:szCs w:val="26"/>
        </w:rPr>
        <w:t xml:space="preserve"> </w:t>
      </w:r>
      <w:proofErr w:type="spellStart"/>
      <w:r w:rsidRPr="00966BD4">
        <w:rPr>
          <w:rFonts w:ascii="Garamond" w:hAnsi="Garamond"/>
          <w:sz w:val="26"/>
          <w:szCs w:val="26"/>
        </w:rPr>
        <w:t>memberikan</w:t>
      </w:r>
      <w:proofErr w:type="spellEnd"/>
      <w:r w:rsidRPr="00966BD4">
        <w:rPr>
          <w:rFonts w:ascii="Garamond" w:hAnsi="Garamond"/>
          <w:sz w:val="26"/>
          <w:szCs w:val="26"/>
        </w:rPr>
        <w:t xml:space="preserve"> </w:t>
      </w:r>
      <w:proofErr w:type="spellStart"/>
      <w:r w:rsidRPr="00966BD4">
        <w:rPr>
          <w:rFonts w:ascii="Garamond" w:hAnsi="Garamond"/>
          <w:sz w:val="26"/>
          <w:szCs w:val="26"/>
        </w:rPr>
        <w:t>kredit</w:t>
      </w:r>
      <w:proofErr w:type="spellEnd"/>
      <w:r w:rsidRPr="00966BD4">
        <w:rPr>
          <w:rFonts w:ascii="Garamond" w:hAnsi="Garamond"/>
          <w:sz w:val="26"/>
          <w:szCs w:val="26"/>
        </w:rPr>
        <w:t xml:space="preserve"> </w:t>
      </w:r>
      <w:proofErr w:type="spellStart"/>
      <w:r w:rsidRPr="00966BD4">
        <w:rPr>
          <w:rFonts w:ascii="Garamond" w:hAnsi="Garamond"/>
          <w:sz w:val="26"/>
          <w:szCs w:val="26"/>
        </w:rPr>
        <w:t>kepada</w:t>
      </w:r>
      <w:proofErr w:type="spellEnd"/>
      <w:r w:rsidRPr="00966BD4">
        <w:rPr>
          <w:rFonts w:ascii="Garamond" w:hAnsi="Garamond"/>
          <w:sz w:val="26"/>
          <w:szCs w:val="26"/>
        </w:rPr>
        <w:t xml:space="preserve"> UMKM </w:t>
      </w:r>
      <w:proofErr w:type="spellStart"/>
      <w:r w:rsidRPr="00966BD4">
        <w:rPr>
          <w:rFonts w:ascii="Garamond" w:hAnsi="Garamond"/>
          <w:sz w:val="26"/>
          <w:szCs w:val="26"/>
        </w:rPr>
        <w:t>atau</w:t>
      </w:r>
      <w:proofErr w:type="spellEnd"/>
      <w:r w:rsidRPr="00966BD4">
        <w:rPr>
          <w:rFonts w:ascii="Garamond" w:hAnsi="Garamond"/>
          <w:sz w:val="26"/>
          <w:szCs w:val="26"/>
        </w:rPr>
        <w:t xml:space="preserve"> </w:t>
      </w:r>
      <w:proofErr w:type="spellStart"/>
      <w:r w:rsidRPr="00966BD4">
        <w:rPr>
          <w:rFonts w:ascii="Garamond" w:hAnsi="Garamond"/>
          <w:sz w:val="26"/>
          <w:szCs w:val="26"/>
        </w:rPr>
        <w:t>tidak</w:t>
      </w:r>
      <w:proofErr w:type="spellEnd"/>
      <w:r w:rsidRPr="00966BD4">
        <w:rPr>
          <w:rFonts w:ascii="Garamond" w:hAnsi="Garamond"/>
          <w:sz w:val="26"/>
          <w:szCs w:val="26"/>
        </w:rPr>
        <w:t xml:space="preserve">. </w:t>
      </w:r>
      <w:proofErr w:type="spellStart"/>
      <w:r w:rsidRPr="00966BD4">
        <w:rPr>
          <w:rFonts w:ascii="Garamond" w:hAnsi="Garamond"/>
          <w:sz w:val="26"/>
          <w:szCs w:val="26"/>
        </w:rPr>
        <w:t>Akses</w:t>
      </w:r>
      <w:proofErr w:type="spellEnd"/>
      <w:r w:rsidRPr="00966BD4">
        <w:rPr>
          <w:rFonts w:ascii="Garamond" w:hAnsi="Garamond"/>
          <w:sz w:val="26"/>
          <w:szCs w:val="26"/>
        </w:rPr>
        <w:t xml:space="preserve"> UMKM </w:t>
      </w:r>
      <w:proofErr w:type="spellStart"/>
      <w:r w:rsidRPr="00966BD4">
        <w:rPr>
          <w:rFonts w:ascii="Garamond" w:hAnsi="Garamond"/>
          <w:sz w:val="26"/>
          <w:szCs w:val="26"/>
        </w:rPr>
        <w:t>terhadap</w:t>
      </w:r>
      <w:proofErr w:type="spellEnd"/>
      <w:r w:rsidRPr="00966BD4">
        <w:rPr>
          <w:rFonts w:ascii="Garamond" w:hAnsi="Garamond"/>
          <w:sz w:val="26"/>
          <w:szCs w:val="26"/>
        </w:rPr>
        <w:t xml:space="preserve"> </w:t>
      </w:r>
      <w:proofErr w:type="spellStart"/>
      <w:r w:rsidRPr="00966BD4">
        <w:rPr>
          <w:rFonts w:ascii="Garamond" w:hAnsi="Garamond"/>
          <w:sz w:val="26"/>
          <w:szCs w:val="26"/>
        </w:rPr>
        <w:t>pembiayaan</w:t>
      </w:r>
      <w:proofErr w:type="spellEnd"/>
      <w:r w:rsidRPr="00966BD4">
        <w:rPr>
          <w:rFonts w:ascii="Garamond" w:hAnsi="Garamond"/>
          <w:sz w:val="26"/>
          <w:szCs w:val="26"/>
        </w:rPr>
        <w:t xml:space="preserve"> </w:t>
      </w:r>
      <w:proofErr w:type="spellStart"/>
      <w:r w:rsidRPr="00966BD4">
        <w:rPr>
          <w:rFonts w:ascii="Garamond" w:hAnsi="Garamond"/>
          <w:sz w:val="26"/>
          <w:szCs w:val="26"/>
        </w:rPr>
        <w:t>secara</w:t>
      </w:r>
      <w:proofErr w:type="spellEnd"/>
      <w:r w:rsidRPr="00966BD4">
        <w:rPr>
          <w:rFonts w:ascii="Garamond" w:hAnsi="Garamond"/>
          <w:sz w:val="26"/>
          <w:szCs w:val="26"/>
        </w:rPr>
        <w:t xml:space="preserve"> </w:t>
      </w:r>
      <w:proofErr w:type="spellStart"/>
      <w:r w:rsidRPr="00966BD4">
        <w:rPr>
          <w:rFonts w:ascii="Garamond" w:hAnsi="Garamond"/>
          <w:sz w:val="26"/>
          <w:szCs w:val="26"/>
        </w:rPr>
        <w:t>substansial</w:t>
      </w:r>
      <w:proofErr w:type="spellEnd"/>
      <w:r w:rsidRPr="00966BD4">
        <w:rPr>
          <w:rFonts w:ascii="Garamond" w:hAnsi="Garamond"/>
          <w:sz w:val="26"/>
          <w:szCs w:val="26"/>
        </w:rPr>
        <w:t xml:space="preserve"> </w:t>
      </w:r>
      <w:proofErr w:type="spellStart"/>
      <w:r w:rsidRPr="00966BD4">
        <w:rPr>
          <w:rFonts w:ascii="Garamond" w:hAnsi="Garamond"/>
          <w:sz w:val="26"/>
          <w:szCs w:val="26"/>
        </w:rPr>
        <w:t>dipengaruhi</w:t>
      </w:r>
      <w:proofErr w:type="spellEnd"/>
      <w:r w:rsidRPr="00966BD4">
        <w:rPr>
          <w:rFonts w:ascii="Garamond" w:hAnsi="Garamond"/>
          <w:sz w:val="26"/>
          <w:szCs w:val="26"/>
        </w:rPr>
        <w:t xml:space="preserve"> oleh </w:t>
      </w:r>
      <w:proofErr w:type="spellStart"/>
      <w:r w:rsidRPr="00966BD4">
        <w:rPr>
          <w:rFonts w:ascii="Garamond" w:hAnsi="Garamond"/>
          <w:sz w:val="26"/>
          <w:szCs w:val="26"/>
        </w:rPr>
        <w:t>variabel-variabel</w:t>
      </w:r>
      <w:proofErr w:type="spellEnd"/>
      <w:r w:rsidRPr="00966BD4">
        <w:rPr>
          <w:rFonts w:ascii="Garamond" w:hAnsi="Garamond"/>
          <w:sz w:val="26"/>
          <w:szCs w:val="26"/>
        </w:rPr>
        <w:t xml:space="preserve"> </w:t>
      </w:r>
      <w:proofErr w:type="spellStart"/>
      <w:r w:rsidRPr="00966BD4">
        <w:rPr>
          <w:rFonts w:ascii="Garamond" w:hAnsi="Garamond"/>
          <w:sz w:val="26"/>
          <w:szCs w:val="26"/>
        </w:rPr>
        <w:t>termasuk</w:t>
      </w:r>
      <w:proofErr w:type="spellEnd"/>
      <w:r w:rsidRPr="00966BD4">
        <w:rPr>
          <w:rFonts w:ascii="Garamond" w:hAnsi="Garamond"/>
          <w:sz w:val="26"/>
          <w:szCs w:val="26"/>
        </w:rPr>
        <w:t xml:space="preserve"> </w:t>
      </w:r>
      <w:proofErr w:type="spellStart"/>
      <w:r w:rsidRPr="00966BD4">
        <w:rPr>
          <w:rFonts w:ascii="Garamond" w:hAnsi="Garamond"/>
          <w:sz w:val="26"/>
          <w:szCs w:val="26"/>
        </w:rPr>
        <w:t>persyaratan</w:t>
      </w:r>
      <w:proofErr w:type="spellEnd"/>
      <w:r w:rsidRPr="00966BD4">
        <w:rPr>
          <w:rFonts w:ascii="Garamond" w:hAnsi="Garamond"/>
          <w:sz w:val="26"/>
          <w:szCs w:val="26"/>
        </w:rPr>
        <w:t xml:space="preserve"> </w:t>
      </w:r>
      <w:proofErr w:type="spellStart"/>
      <w:r w:rsidRPr="00966BD4">
        <w:rPr>
          <w:rFonts w:ascii="Garamond" w:hAnsi="Garamond"/>
          <w:sz w:val="26"/>
          <w:szCs w:val="26"/>
        </w:rPr>
        <w:t>agunan</w:t>
      </w:r>
      <w:proofErr w:type="spellEnd"/>
      <w:r w:rsidRPr="00966BD4">
        <w:rPr>
          <w:rFonts w:ascii="Garamond" w:hAnsi="Garamond"/>
          <w:sz w:val="26"/>
          <w:szCs w:val="26"/>
        </w:rPr>
        <w:t xml:space="preserve">, </w:t>
      </w:r>
      <w:proofErr w:type="spellStart"/>
      <w:r w:rsidRPr="00966BD4">
        <w:rPr>
          <w:rFonts w:ascii="Garamond" w:hAnsi="Garamond"/>
          <w:sz w:val="26"/>
          <w:szCs w:val="26"/>
        </w:rPr>
        <w:t>layanan</w:t>
      </w:r>
      <w:proofErr w:type="spellEnd"/>
      <w:r w:rsidRPr="00966BD4">
        <w:rPr>
          <w:rFonts w:ascii="Garamond" w:hAnsi="Garamond"/>
          <w:sz w:val="26"/>
          <w:szCs w:val="26"/>
        </w:rPr>
        <w:t xml:space="preserve"> </w:t>
      </w:r>
      <w:proofErr w:type="spellStart"/>
      <w:r w:rsidRPr="00966BD4">
        <w:rPr>
          <w:rFonts w:ascii="Garamond" w:hAnsi="Garamond"/>
          <w:sz w:val="26"/>
          <w:szCs w:val="26"/>
        </w:rPr>
        <w:t>dukungan</w:t>
      </w:r>
      <w:proofErr w:type="spellEnd"/>
      <w:r w:rsidRPr="00966BD4">
        <w:rPr>
          <w:rFonts w:ascii="Garamond" w:hAnsi="Garamond"/>
          <w:sz w:val="26"/>
          <w:szCs w:val="26"/>
        </w:rPr>
        <w:t xml:space="preserve"> </w:t>
      </w:r>
      <w:proofErr w:type="spellStart"/>
      <w:r w:rsidRPr="00966BD4">
        <w:rPr>
          <w:rFonts w:ascii="Garamond" w:hAnsi="Garamond"/>
          <w:sz w:val="26"/>
          <w:szCs w:val="26"/>
        </w:rPr>
        <w:t>usaha</w:t>
      </w:r>
      <w:proofErr w:type="spellEnd"/>
      <w:r w:rsidRPr="00966BD4">
        <w:rPr>
          <w:rFonts w:ascii="Garamond" w:hAnsi="Garamond"/>
          <w:sz w:val="26"/>
          <w:szCs w:val="26"/>
        </w:rPr>
        <w:t xml:space="preserve"> </w:t>
      </w:r>
      <w:proofErr w:type="spellStart"/>
      <w:r w:rsidRPr="00966BD4">
        <w:rPr>
          <w:rFonts w:ascii="Garamond" w:hAnsi="Garamond"/>
          <w:sz w:val="26"/>
          <w:szCs w:val="26"/>
        </w:rPr>
        <w:t>kecil</w:t>
      </w:r>
      <w:proofErr w:type="spellEnd"/>
      <w:r w:rsidRPr="00966BD4">
        <w:rPr>
          <w:rFonts w:ascii="Garamond" w:hAnsi="Garamond"/>
          <w:sz w:val="26"/>
          <w:szCs w:val="26"/>
        </w:rPr>
        <w:t xml:space="preserve">, dan </w:t>
      </w:r>
      <w:proofErr w:type="spellStart"/>
      <w:r w:rsidRPr="00966BD4">
        <w:rPr>
          <w:rFonts w:ascii="Garamond" w:hAnsi="Garamond"/>
          <w:sz w:val="26"/>
          <w:szCs w:val="26"/>
        </w:rPr>
        <w:t>kesadaran</w:t>
      </w:r>
      <w:proofErr w:type="spellEnd"/>
      <w:r w:rsidRPr="00966BD4">
        <w:rPr>
          <w:rFonts w:ascii="Garamond" w:hAnsi="Garamond"/>
          <w:sz w:val="26"/>
          <w:szCs w:val="26"/>
        </w:rPr>
        <w:t xml:space="preserve"> </w:t>
      </w:r>
      <w:proofErr w:type="spellStart"/>
      <w:r w:rsidRPr="00966BD4">
        <w:rPr>
          <w:rFonts w:ascii="Garamond" w:hAnsi="Garamond"/>
          <w:sz w:val="26"/>
          <w:szCs w:val="26"/>
        </w:rPr>
        <w:t>akan</w:t>
      </w:r>
      <w:proofErr w:type="spellEnd"/>
      <w:r w:rsidRPr="00966BD4">
        <w:rPr>
          <w:rFonts w:ascii="Garamond" w:hAnsi="Garamond"/>
          <w:sz w:val="26"/>
          <w:szCs w:val="26"/>
        </w:rPr>
        <w:t xml:space="preserve"> </w:t>
      </w:r>
      <w:proofErr w:type="spellStart"/>
      <w:r w:rsidRPr="00966BD4">
        <w:rPr>
          <w:rFonts w:ascii="Garamond" w:hAnsi="Garamond"/>
          <w:sz w:val="26"/>
          <w:szCs w:val="26"/>
        </w:rPr>
        <w:t>peluang</w:t>
      </w:r>
      <w:proofErr w:type="spellEnd"/>
      <w:r w:rsidRPr="00966BD4">
        <w:rPr>
          <w:rFonts w:ascii="Garamond" w:hAnsi="Garamond"/>
          <w:sz w:val="26"/>
          <w:szCs w:val="26"/>
        </w:rPr>
        <w:t xml:space="preserve"> </w:t>
      </w:r>
      <w:proofErr w:type="spellStart"/>
      <w:r w:rsidRPr="00966BD4">
        <w:rPr>
          <w:rFonts w:ascii="Garamond" w:hAnsi="Garamond"/>
          <w:sz w:val="26"/>
          <w:szCs w:val="26"/>
        </w:rPr>
        <w:t>pendanaan</w:t>
      </w:r>
      <w:proofErr w:type="spellEnd"/>
      <w:r w:rsidRPr="00966BD4">
        <w:rPr>
          <w:rFonts w:ascii="Garamond" w:hAnsi="Garamond"/>
          <w:sz w:val="26"/>
          <w:szCs w:val="26"/>
        </w:rPr>
        <w:t xml:space="preserve">. </w:t>
      </w:r>
      <w:proofErr w:type="spellStart"/>
      <w:r w:rsidRPr="00966BD4">
        <w:rPr>
          <w:rFonts w:ascii="Garamond" w:hAnsi="Garamond"/>
          <w:sz w:val="26"/>
          <w:szCs w:val="26"/>
        </w:rPr>
        <w:t>Korelasi</w:t>
      </w:r>
      <w:proofErr w:type="spellEnd"/>
      <w:r w:rsidRPr="00966BD4">
        <w:rPr>
          <w:rFonts w:ascii="Garamond" w:hAnsi="Garamond"/>
          <w:sz w:val="26"/>
          <w:szCs w:val="26"/>
        </w:rPr>
        <w:t xml:space="preserve"> </w:t>
      </w:r>
      <w:proofErr w:type="spellStart"/>
      <w:r w:rsidRPr="00966BD4">
        <w:rPr>
          <w:rFonts w:ascii="Garamond" w:hAnsi="Garamond"/>
          <w:sz w:val="26"/>
          <w:szCs w:val="26"/>
        </w:rPr>
        <w:t>antara</w:t>
      </w:r>
      <w:proofErr w:type="spellEnd"/>
      <w:r w:rsidRPr="00966BD4">
        <w:rPr>
          <w:rFonts w:ascii="Garamond" w:hAnsi="Garamond"/>
          <w:sz w:val="26"/>
          <w:szCs w:val="26"/>
        </w:rPr>
        <w:t xml:space="preserve"> </w:t>
      </w:r>
      <w:proofErr w:type="spellStart"/>
      <w:r w:rsidRPr="00966BD4">
        <w:rPr>
          <w:rFonts w:ascii="Garamond" w:hAnsi="Garamond"/>
          <w:sz w:val="26"/>
          <w:szCs w:val="26"/>
        </w:rPr>
        <w:t>agunan</w:t>
      </w:r>
      <w:proofErr w:type="spellEnd"/>
      <w:r w:rsidRPr="00966BD4">
        <w:rPr>
          <w:rFonts w:ascii="Garamond" w:hAnsi="Garamond"/>
          <w:sz w:val="26"/>
          <w:szCs w:val="26"/>
        </w:rPr>
        <w:t xml:space="preserve"> dan </w:t>
      </w:r>
      <w:proofErr w:type="spellStart"/>
      <w:r w:rsidRPr="00966BD4">
        <w:rPr>
          <w:rFonts w:ascii="Garamond" w:hAnsi="Garamond"/>
          <w:sz w:val="26"/>
          <w:szCs w:val="26"/>
        </w:rPr>
        <w:t>tingkat</w:t>
      </w:r>
      <w:proofErr w:type="spellEnd"/>
      <w:r w:rsidRPr="00966BD4">
        <w:rPr>
          <w:rFonts w:ascii="Garamond" w:hAnsi="Garamond"/>
          <w:sz w:val="26"/>
          <w:szCs w:val="26"/>
        </w:rPr>
        <w:t xml:space="preserve"> </w:t>
      </w:r>
      <w:proofErr w:type="spellStart"/>
      <w:r w:rsidRPr="00966BD4">
        <w:rPr>
          <w:rFonts w:ascii="Garamond" w:hAnsi="Garamond"/>
          <w:sz w:val="26"/>
          <w:szCs w:val="26"/>
        </w:rPr>
        <w:t>kredit</w:t>
      </w:r>
      <w:proofErr w:type="spellEnd"/>
      <w:r w:rsidRPr="00966BD4">
        <w:rPr>
          <w:rFonts w:ascii="Garamond" w:hAnsi="Garamond"/>
          <w:sz w:val="26"/>
          <w:szCs w:val="26"/>
        </w:rPr>
        <w:t xml:space="preserve"> </w:t>
      </w:r>
      <w:proofErr w:type="spellStart"/>
      <w:r w:rsidRPr="00966BD4">
        <w:rPr>
          <w:rFonts w:ascii="Garamond" w:hAnsi="Garamond"/>
          <w:sz w:val="26"/>
          <w:szCs w:val="26"/>
        </w:rPr>
        <w:t>macet</w:t>
      </w:r>
      <w:proofErr w:type="spellEnd"/>
      <w:r w:rsidRPr="00966BD4">
        <w:rPr>
          <w:rFonts w:ascii="Garamond" w:hAnsi="Garamond"/>
          <w:sz w:val="26"/>
          <w:szCs w:val="26"/>
        </w:rPr>
        <w:t xml:space="preserve"> </w:t>
      </w:r>
      <w:proofErr w:type="spellStart"/>
      <w:r w:rsidRPr="00966BD4">
        <w:rPr>
          <w:rFonts w:ascii="Garamond" w:hAnsi="Garamond"/>
          <w:sz w:val="26"/>
          <w:szCs w:val="26"/>
        </w:rPr>
        <w:t>adalah</w:t>
      </w:r>
      <w:proofErr w:type="spellEnd"/>
      <w:r w:rsidRPr="00966BD4">
        <w:rPr>
          <w:rFonts w:ascii="Garamond" w:hAnsi="Garamond"/>
          <w:sz w:val="26"/>
          <w:szCs w:val="26"/>
        </w:rPr>
        <w:t xml:space="preserve"> </w:t>
      </w:r>
      <w:proofErr w:type="spellStart"/>
      <w:r w:rsidRPr="00966BD4">
        <w:rPr>
          <w:rFonts w:ascii="Garamond" w:hAnsi="Garamond"/>
          <w:sz w:val="26"/>
          <w:szCs w:val="26"/>
        </w:rPr>
        <w:t>negatif</w:t>
      </w:r>
      <w:proofErr w:type="spellEnd"/>
      <w:r w:rsidRPr="00966BD4">
        <w:rPr>
          <w:rFonts w:ascii="Garamond" w:hAnsi="Garamond"/>
          <w:sz w:val="26"/>
          <w:szCs w:val="26"/>
        </w:rPr>
        <w:t xml:space="preserve">, yang </w:t>
      </w:r>
      <w:proofErr w:type="spellStart"/>
      <w:r w:rsidRPr="00966BD4">
        <w:rPr>
          <w:rFonts w:ascii="Garamond" w:hAnsi="Garamond"/>
          <w:sz w:val="26"/>
          <w:szCs w:val="26"/>
        </w:rPr>
        <w:t>menunjukkan</w:t>
      </w:r>
      <w:proofErr w:type="spellEnd"/>
      <w:r w:rsidRPr="00966BD4">
        <w:rPr>
          <w:rFonts w:ascii="Garamond" w:hAnsi="Garamond"/>
          <w:sz w:val="26"/>
          <w:szCs w:val="26"/>
        </w:rPr>
        <w:t xml:space="preserve"> </w:t>
      </w:r>
      <w:proofErr w:type="spellStart"/>
      <w:r w:rsidRPr="00966BD4">
        <w:rPr>
          <w:rFonts w:ascii="Garamond" w:hAnsi="Garamond"/>
          <w:sz w:val="26"/>
          <w:szCs w:val="26"/>
        </w:rPr>
        <w:t>bahwa</w:t>
      </w:r>
      <w:proofErr w:type="spellEnd"/>
      <w:r w:rsidRPr="00966BD4">
        <w:rPr>
          <w:rFonts w:ascii="Garamond" w:hAnsi="Garamond"/>
          <w:sz w:val="26"/>
          <w:szCs w:val="26"/>
        </w:rPr>
        <w:t xml:space="preserve"> </w:t>
      </w:r>
      <w:proofErr w:type="spellStart"/>
      <w:r w:rsidRPr="00966BD4">
        <w:rPr>
          <w:rFonts w:ascii="Garamond" w:hAnsi="Garamond"/>
          <w:sz w:val="26"/>
          <w:szCs w:val="26"/>
        </w:rPr>
        <w:t>agunan</w:t>
      </w:r>
      <w:proofErr w:type="spellEnd"/>
      <w:r w:rsidRPr="00966BD4">
        <w:rPr>
          <w:rFonts w:ascii="Garamond" w:hAnsi="Garamond"/>
          <w:sz w:val="26"/>
          <w:szCs w:val="26"/>
        </w:rPr>
        <w:t xml:space="preserve"> </w:t>
      </w:r>
      <w:proofErr w:type="spellStart"/>
      <w:r w:rsidRPr="00966BD4">
        <w:rPr>
          <w:rFonts w:ascii="Garamond" w:hAnsi="Garamond"/>
          <w:sz w:val="26"/>
          <w:szCs w:val="26"/>
        </w:rPr>
        <w:t>memainkan</w:t>
      </w:r>
      <w:proofErr w:type="spellEnd"/>
      <w:r w:rsidRPr="00966BD4">
        <w:rPr>
          <w:rFonts w:ascii="Garamond" w:hAnsi="Garamond"/>
          <w:sz w:val="26"/>
          <w:szCs w:val="26"/>
        </w:rPr>
        <w:t xml:space="preserve"> </w:t>
      </w:r>
      <w:proofErr w:type="spellStart"/>
      <w:r w:rsidRPr="00966BD4">
        <w:rPr>
          <w:rFonts w:ascii="Garamond" w:hAnsi="Garamond"/>
          <w:sz w:val="26"/>
          <w:szCs w:val="26"/>
        </w:rPr>
        <w:t>peran</w:t>
      </w:r>
      <w:proofErr w:type="spellEnd"/>
      <w:r w:rsidRPr="00966BD4">
        <w:rPr>
          <w:rFonts w:ascii="Garamond" w:hAnsi="Garamond"/>
          <w:sz w:val="26"/>
          <w:szCs w:val="26"/>
        </w:rPr>
        <w:t xml:space="preserve"> </w:t>
      </w:r>
      <w:proofErr w:type="spellStart"/>
      <w:r w:rsidRPr="00966BD4">
        <w:rPr>
          <w:rFonts w:ascii="Garamond" w:hAnsi="Garamond"/>
          <w:sz w:val="26"/>
          <w:szCs w:val="26"/>
        </w:rPr>
        <w:t>penting</w:t>
      </w:r>
      <w:proofErr w:type="spellEnd"/>
      <w:r w:rsidRPr="00966BD4">
        <w:rPr>
          <w:rFonts w:ascii="Garamond" w:hAnsi="Garamond"/>
          <w:sz w:val="26"/>
          <w:szCs w:val="26"/>
        </w:rPr>
        <w:t xml:space="preserve"> </w:t>
      </w:r>
      <w:proofErr w:type="spellStart"/>
      <w:r w:rsidRPr="00966BD4">
        <w:rPr>
          <w:rFonts w:ascii="Garamond" w:hAnsi="Garamond"/>
          <w:sz w:val="26"/>
          <w:szCs w:val="26"/>
        </w:rPr>
        <w:t>dalam</w:t>
      </w:r>
      <w:proofErr w:type="spellEnd"/>
      <w:r w:rsidRPr="00966BD4">
        <w:rPr>
          <w:rFonts w:ascii="Garamond" w:hAnsi="Garamond"/>
          <w:sz w:val="26"/>
          <w:szCs w:val="26"/>
        </w:rPr>
        <w:t xml:space="preserve"> </w:t>
      </w:r>
      <w:proofErr w:type="spellStart"/>
      <w:r w:rsidRPr="00966BD4">
        <w:rPr>
          <w:rFonts w:ascii="Garamond" w:hAnsi="Garamond"/>
          <w:sz w:val="26"/>
          <w:szCs w:val="26"/>
        </w:rPr>
        <w:t>membangun</w:t>
      </w:r>
      <w:proofErr w:type="spellEnd"/>
      <w:r w:rsidRPr="00966BD4">
        <w:rPr>
          <w:rFonts w:ascii="Garamond" w:hAnsi="Garamond"/>
          <w:sz w:val="26"/>
          <w:szCs w:val="26"/>
        </w:rPr>
        <w:t xml:space="preserve"> </w:t>
      </w:r>
      <w:proofErr w:type="spellStart"/>
      <w:r w:rsidRPr="00966BD4">
        <w:rPr>
          <w:rFonts w:ascii="Garamond" w:hAnsi="Garamond"/>
          <w:sz w:val="26"/>
          <w:szCs w:val="26"/>
        </w:rPr>
        <w:t>akuntabilitas</w:t>
      </w:r>
      <w:proofErr w:type="spellEnd"/>
      <w:r w:rsidRPr="00966BD4">
        <w:rPr>
          <w:rFonts w:ascii="Garamond" w:hAnsi="Garamond"/>
          <w:sz w:val="26"/>
          <w:szCs w:val="26"/>
        </w:rPr>
        <w:t xml:space="preserve"> dan </w:t>
      </w:r>
      <w:proofErr w:type="spellStart"/>
      <w:r w:rsidRPr="00966BD4">
        <w:rPr>
          <w:rFonts w:ascii="Garamond" w:hAnsi="Garamond"/>
          <w:sz w:val="26"/>
          <w:szCs w:val="26"/>
        </w:rPr>
        <w:t>profesionalisme</w:t>
      </w:r>
      <w:proofErr w:type="spellEnd"/>
      <w:r w:rsidRPr="00966BD4">
        <w:rPr>
          <w:rFonts w:ascii="Garamond" w:hAnsi="Garamond"/>
          <w:sz w:val="26"/>
          <w:szCs w:val="26"/>
        </w:rPr>
        <w:t xml:space="preserve"> </w:t>
      </w:r>
      <w:proofErr w:type="spellStart"/>
      <w:r w:rsidRPr="00966BD4">
        <w:rPr>
          <w:rFonts w:ascii="Garamond" w:hAnsi="Garamond"/>
          <w:sz w:val="26"/>
          <w:szCs w:val="26"/>
        </w:rPr>
        <w:t>keuangan</w:t>
      </w:r>
      <w:proofErr w:type="spellEnd"/>
      <w:r w:rsidRPr="00966BD4">
        <w:rPr>
          <w:rFonts w:ascii="Garamond" w:hAnsi="Garamond"/>
          <w:sz w:val="26"/>
          <w:szCs w:val="26"/>
        </w:rPr>
        <w:t>. Lembaga-</w:t>
      </w:r>
      <w:proofErr w:type="spellStart"/>
      <w:r w:rsidRPr="00966BD4">
        <w:rPr>
          <w:rFonts w:ascii="Garamond" w:hAnsi="Garamond"/>
          <w:sz w:val="26"/>
          <w:szCs w:val="26"/>
        </w:rPr>
        <w:t>lembaga</w:t>
      </w:r>
      <w:proofErr w:type="spellEnd"/>
      <w:r w:rsidRPr="00966BD4">
        <w:rPr>
          <w:rFonts w:ascii="Garamond" w:hAnsi="Garamond"/>
          <w:sz w:val="26"/>
          <w:szCs w:val="26"/>
        </w:rPr>
        <w:t xml:space="preserve"> </w:t>
      </w:r>
      <w:proofErr w:type="spellStart"/>
      <w:r w:rsidRPr="00966BD4">
        <w:rPr>
          <w:rFonts w:ascii="Garamond" w:hAnsi="Garamond"/>
          <w:sz w:val="26"/>
          <w:szCs w:val="26"/>
        </w:rPr>
        <w:t>keuangan</w:t>
      </w:r>
      <w:proofErr w:type="spellEnd"/>
      <w:r w:rsidRPr="00966BD4">
        <w:rPr>
          <w:rFonts w:ascii="Garamond" w:hAnsi="Garamond"/>
          <w:sz w:val="26"/>
          <w:szCs w:val="26"/>
        </w:rPr>
        <w:t xml:space="preserve"> syariah di Indonesia </w:t>
      </w:r>
      <w:proofErr w:type="spellStart"/>
      <w:r w:rsidRPr="00966BD4">
        <w:rPr>
          <w:rFonts w:ascii="Garamond" w:hAnsi="Garamond"/>
          <w:sz w:val="26"/>
          <w:szCs w:val="26"/>
        </w:rPr>
        <w:t>meminta</w:t>
      </w:r>
      <w:proofErr w:type="spellEnd"/>
      <w:r w:rsidRPr="00966BD4">
        <w:rPr>
          <w:rFonts w:ascii="Garamond" w:hAnsi="Garamond"/>
          <w:sz w:val="26"/>
          <w:szCs w:val="26"/>
        </w:rPr>
        <w:t xml:space="preserve"> </w:t>
      </w:r>
      <w:proofErr w:type="spellStart"/>
      <w:r w:rsidRPr="00966BD4">
        <w:rPr>
          <w:rFonts w:ascii="Garamond" w:hAnsi="Garamond"/>
          <w:sz w:val="26"/>
          <w:szCs w:val="26"/>
        </w:rPr>
        <w:t>agunan</w:t>
      </w:r>
      <w:proofErr w:type="spellEnd"/>
      <w:r w:rsidRPr="00966BD4">
        <w:rPr>
          <w:rFonts w:ascii="Garamond" w:hAnsi="Garamond"/>
          <w:sz w:val="26"/>
          <w:szCs w:val="26"/>
        </w:rPr>
        <w:t xml:space="preserve">, </w:t>
      </w:r>
      <w:proofErr w:type="spellStart"/>
      <w:r w:rsidRPr="00966BD4">
        <w:rPr>
          <w:rFonts w:ascii="Garamond" w:hAnsi="Garamond"/>
          <w:sz w:val="26"/>
          <w:szCs w:val="26"/>
        </w:rPr>
        <w:t>khususnya</w:t>
      </w:r>
      <w:proofErr w:type="spellEnd"/>
      <w:r w:rsidRPr="00966BD4">
        <w:rPr>
          <w:rFonts w:ascii="Garamond" w:hAnsi="Garamond"/>
          <w:sz w:val="26"/>
          <w:szCs w:val="26"/>
        </w:rPr>
        <w:t xml:space="preserve"> </w:t>
      </w:r>
      <w:proofErr w:type="spellStart"/>
      <w:r w:rsidRPr="00966BD4">
        <w:rPr>
          <w:rFonts w:ascii="Garamond" w:hAnsi="Garamond"/>
          <w:sz w:val="26"/>
          <w:szCs w:val="26"/>
        </w:rPr>
        <w:t>aset</w:t>
      </w:r>
      <w:proofErr w:type="spellEnd"/>
      <w:r w:rsidRPr="00966BD4">
        <w:rPr>
          <w:rFonts w:ascii="Garamond" w:hAnsi="Garamond"/>
          <w:sz w:val="26"/>
          <w:szCs w:val="26"/>
        </w:rPr>
        <w:t xml:space="preserve"> </w:t>
      </w:r>
      <w:proofErr w:type="spellStart"/>
      <w:r w:rsidRPr="00966BD4">
        <w:rPr>
          <w:rFonts w:ascii="Garamond" w:hAnsi="Garamond"/>
          <w:sz w:val="26"/>
          <w:szCs w:val="26"/>
        </w:rPr>
        <w:t>tidak</w:t>
      </w:r>
      <w:proofErr w:type="spellEnd"/>
      <w:r w:rsidRPr="00966BD4">
        <w:rPr>
          <w:rFonts w:ascii="Garamond" w:hAnsi="Garamond"/>
          <w:sz w:val="26"/>
          <w:szCs w:val="26"/>
        </w:rPr>
        <w:t xml:space="preserve"> </w:t>
      </w:r>
      <w:proofErr w:type="spellStart"/>
      <w:r w:rsidRPr="00966BD4">
        <w:rPr>
          <w:rFonts w:ascii="Garamond" w:hAnsi="Garamond"/>
          <w:sz w:val="26"/>
          <w:szCs w:val="26"/>
        </w:rPr>
        <w:t>bergerak</w:t>
      </w:r>
      <w:proofErr w:type="spellEnd"/>
      <w:r w:rsidRPr="00966BD4">
        <w:rPr>
          <w:rFonts w:ascii="Garamond" w:hAnsi="Garamond"/>
          <w:sz w:val="26"/>
          <w:szCs w:val="26"/>
        </w:rPr>
        <w:t xml:space="preserve">, </w:t>
      </w:r>
      <w:proofErr w:type="spellStart"/>
      <w:r w:rsidRPr="00966BD4">
        <w:rPr>
          <w:rFonts w:ascii="Garamond" w:hAnsi="Garamond"/>
          <w:sz w:val="26"/>
          <w:szCs w:val="26"/>
        </w:rPr>
        <w:t>untuk</w:t>
      </w:r>
      <w:proofErr w:type="spellEnd"/>
      <w:r w:rsidRPr="00966BD4">
        <w:rPr>
          <w:rFonts w:ascii="Garamond" w:hAnsi="Garamond"/>
          <w:sz w:val="26"/>
          <w:szCs w:val="26"/>
        </w:rPr>
        <w:t xml:space="preserve"> </w:t>
      </w:r>
      <w:proofErr w:type="spellStart"/>
      <w:r w:rsidRPr="00966BD4">
        <w:rPr>
          <w:rFonts w:ascii="Garamond" w:hAnsi="Garamond"/>
          <w:sz w:val="26"/>
          <w:szCs w:val="26"/>
        </w:rPr>
        <w:t>memberikan</w:t>
      </w:r>
      <w:proofErr w:type="spellEnd"/>
      <w:r w:rsidRPr="00966BD4">
        <w:rPr>
          <w:rFonts w:ascii="Garamond" w:hAnsi="Garamond"/>
          <w:sz w:val="26"/>
          <w:szCs w:val="26"/>
        </w:rPr>
        <w:t xml:space="preserve"> </w:t>
      </w:r>
      <w:proofErr w:type="spellStart"/>
      <w:r w:rsidRPr="00966BD4">
        <w:rPr>
          <w:rFonts w:ascii="Garamond" w:hAnsi="Garamond"/>
          <w:sz w:val="26"/>
          <w:szCs w:val="26"/>
        </w:rPr>
        <w:t>pembiayaan</w:t>
      </w:r>
      <w:proofErr w:type="spellEnd"/>
      <w:r w:rsidRPr="00966BD4">
        <w:rPr>
          <w:rFonts w:ascii="Garamond" w:hAnsi="Garamond"/>
          <w:sz w:val="26"/>
          <w:szCs w:val="26"/>
        </w:rPr>
        <w:t xml:space="preserve"> </w:t>
      </w:r>
      <w:proofErr w:type="spellStart"/>
      <w:r w:rsidRPr="00966BD4">
        <w:rPr>
          <w:rFonts w:ascii="Garamond" w:hAnsi="Garamond"/>
          <w:sz w:val="26"/>
          <w:szCs w:val="26"/>
        </w:rPr>
        <w:t>rutin</w:t>
      </w:r>
      <w:proofErr w:type="spellEnd"/>
      <w:r w:rsidRPr="00966BD4">
        <w:rPr>
          <w:rFonts w:ascii="Garamond" w:hAnsi="Garamond"/>
          <w:sz w:val="26"/>
          <w:szCs w:val="26"/>
        </w:rPr>
        <w:t xml:space="preserve"> </w:t>
      </w:r>
      <w:proofErr w:type="spellStart"/>
      <w:r w:rsidRPr="00966BD4">
        <w:rPr>
          <w:rFonts w:ascii="Garamond" w:hAnsi="Garamond"/>
          <w:sz w:val="26"/>
          <w:szCs w:val="26"/>
        </w:rPr>
        <w:t>kepada</w:t>
      </w:r>
      <w:proofErr w:type="spellEnd"/>
      <w:r w:rsidRPr="00966BD4">
        <w:rPr>
          <w:rFonts w:ascii="Garamond" w:hAnsi="Garamond"/>
          <w:sz w:val="26"/>
          <w:szCs w:val="26"/>
        </w:rPr>
        <w:t xml:space="preserve"> </w:t>
      </w:r>
      <w:proofErr w:type="spellStart"/>
      <w:r w:rsidRPr="00966BD4">
        <w:rPr>
          <w:rFonts w:ascii="Garamond" w:hAnsi="Garamond"/>
          <w:sz w:val="26"/>
          <w:szCs w:val="26"/>
        </w:rPr>
        <w:t>usaha</w:t>
      </w:r>
      <w:proofErr w:type="spellEnd"/>
      <w:r w:rsidRPr="00966BD4">
        <w:rPr>
          <w:rFonts w:ascii="Garamond" w:hAnsi="Garamond"/>
          <w:sz w:val="26"/>
          <w:szCs w:val="26"/>
        </w:rPr>
        <w:t xml:space="preserve"> </w:t>
      </w:r>
      <w:proofErr w:type="spellStart"/>
      <w:r w:rsidRPr="00966BD4">
        <w:rPr>
          <w:rFonts w:ascii="Garamond" w:hAnsi="Garamond"/>
          <w:sz w:val="26"/>
          <w:szCs w:val="26"/>
        </w:rPr>
        <w:t>mikro</w:t>
      </w:r>
      <w:proofErr w:type="spellEnd"/>
      <w:r w:rsidRPr="00966BD4">
        <w:rPr>
          <w:rFonts w:ascii="Garamond" w:hAnsi="Garamond"/>
          <w:sz w:val="26"/>
          <w:szCs w:val="26"/>
        </w:rPr>
        <w:t xml:space="preserve">, </w:t>
      </w:r>
      <w:proofErr w:type="spellStart"/>
      <w:r w:rsidRPr="00966BD4">
        <w:rPr>
          <w:rFonts w:ascii="Garamond" w:hAnsi="Garamond"/>
          <w:sz w:val="26"/>
          <w:szCs w:val="26"/>
        </w:rPr>
        <w:t>kecil</w:t>
      </w:r>
      <w:proofErr w:type="spellEnd"/>
      <w:r w:rsidRPr="00966BD4">
        <w:rPr>
          <w:rFonts w:ascii="Garamond" w:hAnsi="Garamond"/>
          <w:sz w:val="26"/>
          <w:szCs w:val="26"/>
        </w:rPr>
        <w:t xml:space="preserve">, dan </w:t>
      </w:r>
      <w:proofErr w:type="spellStart"/>
      <w:r w:rsidRPr="00966BD4">
        <w:rPr>
          <w:rFonts w:ascii="Garamond" w:hAnsi="Garamond"/>
          <w:sz w:val="26"/>
          <w:szCs w:val="26"/>
        </w:rPr>
        <w:t>menengah</w:t>
      </w:r>
      <w:proofErr w:type="spellEnd"/>
      <w:r w:rsidRPr="00966BD4">
        <w:rPr>
          <w:rFonts w:ascii="Garamond" w:hAnsi="Garamond"/>
          <w:sz w:val="26"/>
          <w:szCs w:val="26"/>
        </w:rPr>
        <w:t xml:space="preserve"> (UMKM). </w:t>
      </w:r>
      <w:proofErr w:type="spellStart"/>
      <w:r w:rsidRPr="00966BD4">
        <w:rPr>
          <w:rFonts w:ascii="Garamond" w:hAnsi="Garamond"/>
          <w:sz w:val="26"/>
          <w:szCs w:val="26"/>
        </w:rPr>
        <w:t>Secara</w:t>
      </w:r>
      <w:proofErr w:type="spellEnd"/>
      <w:r w:rsidRPr="00966BD4">
        <w:rPr>
          <w:rFonts w:ascii="Garamond" w:hAnsi="Garamond"/>
          <w:sz w:val="26"/>
          <w:szCs w:val="26"/>
        </w:rPr>
        <w:t xml:space="preserve"> </w:t>
      </w:r>
      <w:proofErr w:type="spellStart"/>
      <w:r w:rsidRPr="00966BD4">
        <w:rPr>
          <w:rFonts w:ascii="Garamond" w:hAnsi="Garamond"/>
          <w:sz w:val="26"/>
          <w:szCs w:val="26"/>
        </w:rPr>
        <w:t>umum</w:t>
      </w:r>
      <w:proofErr w:type="spellEnd"/>
      <w:r w:rsidRPr="00966BD4">
        <w:rPr>
          <w:rFonts w:ascii="Garamond" w:hAnsi="Garamond"/>
          <w:sz w:val="26"/>
          <w:szCs w:val="26"/>
        </w:rPr>
        <w:t xml:space="preserve">, para </w:t>
      </w:r>
      <w:proofErr w:type="spellStart"/>
      <w:r w:rsidRPr="00966BD4">
        <w:rPr>
          <w:rFonts w:ascii="Garamond" w:hAnsi="Garamond"/>
          <w:sz w:val="26"/>
          <w:szCs w:val="26"/>
        </w:rPr>
        <w:t>pengusaha</w:t>
      </w:r>
      <w:proofErr w:type="spellEnd"/>
      <w:r w:rsidRPr="00966BD4">
        <w:rPr>
          <w:rFonts w:ascii="Garamond" w:hAnsi="Garamond"/>
          <w:sz w:val="26"/>
          <w:szCs w:val="26"/>
        </w:rPr>
        <w:t xml:space="preserve"> UMKM </w:t>
      </w:r>
      <w:proofErr w:type="spellStart"/>
      <w:r w:rsidRPr="00966BD4">
        <w:rPr>
          <w:rFonts w:ascii="Garamond" w:hAnsi="Garamond"/>
          <w:sz w:val="26"/>
          <w:szCs w:val="26"/>
        </w:rPr>
        <w:t>memiliki</w:t>
      </w:r>
      <w:proofErr w:type="spellEnd"/>
      <w:r w:rsidRPr="00966BD4">
        <w:rPr>
          <w:rFonts w:ascii="Garamond" w:hAnsi="Garamond"/>
          <w:sz w:val="26"/>
          <w:szCs w:val="26"/>
        </w:rPr>
        <w:t xml:space="preserve"> </w:t>
      </w:r>
      <w:proofErr w:type="spellStart"/>
      <w:r w:rsidRPr="00966BD4">
        <w:rPr>
          <w:rFonts w:ascii="Garamond" w:hAnsi="Garamond"/>
          <w:sz w:val="26"/>
          <w:szCs w:val="26"/>
        </w:rPr>
        <w:t>persepsi</w:t>
      </w:r>
      <w:proofErr w:type="spellEnd"/>
      <w:r w:rsidRPr="00966BD4">
        <w:rPr>
          <w:rFonts w:ascii="Garamond" w:hAnsi="Garamond"/>
          <w:sz w:val="26"/>
          <w:szCs w:val="26"/>
        </w:rPr>
        <w:t xml:space="preserve"> yang </w:t>
      </w:r>
      <w:proofErr w:type="spellStart"/>
      <w:r w:rsidRPr="00966BD4">
        <w:rPr>
          <w:rFonts w:ascii="Garamond" w:hAnsi="Garamond"/>
          <w:sz w:val="26"/>
          <w:szCs w:val="26"/>
        </w:rPr>
        <w:t>baik</w:t>
      </w:r>
      <w:proofErr w:type="spellEnd"/>
      <w:r w:rsidRPr="00966BD4">
        <w:rPr>
          <w:rFonts w:ascii="Garamond" w:hAnsi="Garamond"/>
          <w:sz w:val="26"/>
          <w:szCs w:val="26"/>
        </w:rPr>
        <w:t xml:space="preserve"> </w:t>
      </w:r>
      <w:proofErr w:type="spellStart"/>
      <w:r w:rsidRPr="00966BD4">
        <w:rPr>
          <w:rFonts w:ascii="Garamond" w:hAnsi="Garamond"/>
          <w:sz w:val="26"/>
          <w:szCs w:val="26"/>
        </w:rPr>
        <w:t>terhadap</w:t>
      </w:r>
      <w:proofErr w:type="spellEnd"/>
      <w:r w:rsidRPr="00966BD4">
        <w:rPr>
          <w:rFonts w:ascii="Garamond" w:hAnsi="Garamond"/>
          <w:sz w:val="26"/>
          <w:szCs w:val="26"/>
        </w:rPr>
        <w:t xml:space="preserve"> </w:t>
      </w:r>
      <w:proofErr w:type="spellStart"/>
      <w:r w:rsidRPr="00966BD4">
        <w:rPr>
          <w:rFonts w:ascii="Garamond" w:hAnsi="Garamond"/>
          <w:sz w:val="26"/>
          <w:szCs w:val="26"/>
        </w:rPr>
        <w:t>praktik-praktik</w:t>
      </w:r>
      <w:proofErr w:type="spellEnd"/>
      <w:r w:rsidRPr="00966BD4">
        <w:rPr>
          <w:rFonts w:ascii="Garamond" w:hAnsi="Garamond"/>
          <w:sz w:val="26"/>
          <w:szCs w:val="26"/>
        </w:rPr>
        <w:t xml:space="preserve"> </w:t>
      </w:r>
      <w:proofErr w:type="spellStart"/>
      <w:r w:rsidRPr="00966BD4">
        <w:rPr>
          <w:rFonts w:ascii="Garamond" w:hAnsi="Garamond"/>
          <w:sz w:val="26"/>
          <w:szCs w:val="26"/>
        </w:rPr>
        <w:t>agunan</w:t>
      </w:r>
      <w:proofErr w:type="spellEnd"/>
      <w:r w:rsidRPr="00966BD4">
        <w:rPr>
          <w:rFonts w:ascii="Garamond" w:hAnsi="Garamond"/>
          <w:sz w:val="26"/>
          <w:szCs w:val="26"/>
        </w:rPr>
        <w:t xml:space="preserve">, yang </w:t>
      </w:r>
      <w:proofErr w:type="spellStart"/>
      <w:r w:rsidRPr="00966BD4">
        <w:rPr>
          <w:rFonts w:ascii="Garamond" w:hAnsi="Garamond"/>
          <w:sz w:val="26"/>
          <w:szCs w:val="26"/>
        </w:rPr>
        <w:t>menandakan</w:t>
      </w:r>
      <w:proofErr w:type="spellEnd"/>
      <w:r w:rsidRPr="00966BD4">
        <w:rPr>
          <w:rFonts w:ascii="Garamond" w:hAnsi="Garamond"/>
          <w:sz w:val="26"/>
          <w:szCs w:val="26"/>
        </w:rPr>
        <w:t xml:space="preserve"> </w:t>
      </w:r>
      <w:proofErr w:type="spellStart"/>
      <w:r w:rsidRPr="00966BD4">
        <w:rPr>
          <w:rFonts w:ascii="Garamond" w:hAnsi="Garamond"/>
          <w:sz w:val="26"/>
          <w:szCs w:val="26"/>
        </w:rPr>
        <w:t>bahwa</w:t>
      </w:r>
      <w:proofErr w:type="spellEnd"/>
      <w:r w:rsidRPr="00966BD4">
        <w:rPr>
          <w:rFonts w:ascii="Garamond" w:hAnsi="Garamond"/>
          <w:sz w:val="26"/>
          <w:szCs w:val="26"/>
        </w:rPr>
        <w:t xml:space="preserve"> </w:t>
      </w:r>
      <w:proofErr w:type="spellStart"/>
      <w:r w:rsidRPr="00966BD4">
        <w:rPr>
          <w:rFonts w:ascii="Garamond" w:hAnsi="Garamond"/>
          <w:sz w:val="26"/>
          <w:szCs w:val="26"/>
        </w:rPr>
        <w:t>mereka</w:t>
      </w:r>
      <w:proofErr w:type="spellEnd"/>
      <w:r w:rsidRPr="00966BD4">
        <w:rPr>
          <w:rFonts w:ascii="Garamond" w:hAnsi="Garamond"/>
          <w:sz w:val="26"/>
          <w:szCs w:val="26"/>
        </w:rPr>
        <w:t xml:space="preserve"> </w:t>
      </w:r>
      <w:proofErr w:type="spellStart"/>
      <w:r w:rsidRPr="00966BD4">
        <w:rPr>
          <w:rFonts w:ascii="Garamond" w:hAnsi="Garamond"/>
          <w:sz w:val="26"/>
          <w:szCs w:val="26"/>
        </w:rPr>
        <w:t>mengetahui</w:t>
      </w:r>
      <w:proofErr w:type="spellEnd"/>
      <w:r w:rsidRPr="00966BD4">
        <w:rPr>
          <w:rFonts w:ascii="Garamond" w:hAnsi="Garamond"/>
          <w:sz w:val="26"/>
          <w:szCs w:val="26"/>
        </w:rPr>
        <w:t xml:space="preserve"> dan </w:t>
      </w:r>
      <w:proofErr w:type="spellStart"/>
      <w:r w:rsidRPr="00966BD4">
        <w:rPr>
          <w:rFonts w:ascii="Garamond" w:hAnsi="Garamond"/>
          <w:sz w:val="26"/>
          <w:szCs w:val="26"/>
        </w:rPr>
        <w:t>memahami</w:t>
      </w:r>
      <w:proofErr w:type="spellEnd"/>
      <w:r w:rsidRPr="00966BD4">
        <w:rPr>
          <w:rFonts w:ascii="Garamond" w:hAnsi="Garamond"/>
          <w:sz w:val="26"/>
          <w:szCs w:val="26"/>
        </w:rPr>
        <w:t xml:space="preserve"> </w:t>
      </w:r>
      <w:proofErr w:type="spellStart"/>
      <w:r w:rsidRPr="00966BD4">
        <w:rPr>
          <w:rFonts w:ascii="Garamond" w:hAnsi="Garamond"/>
          <w:sz w:val="26"/>
          <w:szCs w:val="26"/>
        </w:rPr>
        <w:t>metode</w:t>
      </w:r>
      <w:proofErr w:type="spellEnd"/>
      <w:r w:rsidRPr="00966BD4">
        <w:rPr>
          <w:rFonts w:ascii="Garamond" w:hAnsi="Garamond"/>
          <w:sz w:val="26"/>
          <w:szCs w:val="26"/>
        </w:rPr>
        <w:t xml:space="preserve"> yang </w:t>
      </w:r>
      <w:proofErr w:type="spellStart"/>
      <w:r w:rsidRPr="00966BD4">
        <w:rPr>
          <w:rFonts w:ascii="Garamond" w:hAnsi="Garamond"/>
          <w:sz w:val="26"/>
          <w:szCs w:val="26"/>
        </w:rPr>
        <w:t>digunakan</w:t>
      </w:r>
      <w:proofErr w:type="spellEnd"/>
      <w:r w:rsidRPr="00966BD4">
        <w:rPr>
          <w:rFonts w:ascii="Garamond" w:hAnsi="Garamond"/>
          <w:sz w:val="26"/>
          <w:szCs w:val="26"/>
        </w:rPr>
        <w:t xml:space="preserve"> </w:t>
      </w:r>
      <w:proofErr w:type="spellStart"/>
      <w:r w:rsidRPr="00966BD4">
        <w:rPr>
          <w:rFonts w:ascii="Garamond" w:hAnsi="Garamond"/>
          <w:sz w:val="26"/>
          <w:szCs w:val="26"/>
        </w:rPr>
        <w:t>untuk</w:t>
      </w:r>
      <w:proofErr w:type="spellEnd"/>
      <w:r w:rsidRPr="00966BD4">
        <w:rPr>
          <w:rFonts w:ascii="Garamond" w:hAnsi="Garamond"/>
          <w:sz w:val="26"/>
          <w:szCs w:val="26"/>
        </w:rPr>
        <w:t xml:space="preserve"> </w:t>
      </w:r>
      <w:proofErr w:type="spellStart"/>
      <w:r w:rsidRPr="00966BD4">
        <w:rPr>
          <w:rFonts w:ascii="Garamond" w:hAnsi="Garamond"/>
          <w:sz w:val="26"/>
          <w:szCs w:val="26"/>
        </w:rPr>
        <w:t>memfasilitasi</w:t>
      </w:r>
      <w:proofErr w:type="spellEnd"/>
      <w:r w:rsidRPr="00966BD4">
        <w:rPr>
          <w:rFonts w:ascii="Garamond" w:hAnsi="Garamond"/>
          <w:sz w:val="26"/>
          <w:szCs w:val="26"/>
        </w:rPr>
        <w:t xml:space="preserve"> </w:t>
      </w:r>
      <w:proofErr w:type="spellStart"/>
      <w:r w:rsidRPr="00966BD4">
        <w:rPr>
          <w:rFonts w:ascii="Garamond" w:hAnsi="Garamond"/>
          <w:sz w:val="26"/>
          <w:szCs w:val="26"/>
        </w:rPr>
        <w:t>akses</w:t>
      </w:r>
      <w:proofErr w:type="spellEnd"/>
      <w:r w:rsidRPr="00966BD4">
        <w:rPr>
          <w:rFonts w:ascii="Garamond" w:hAnsi="Garamond"/>
          <w:sz w:val="26"/>
          <w:szCs w:val="26"/>
        </w:rPr>
        <w:t xml:space="preserve"> </w:t>
      </w:r>
      <w:proofErr w:type="spellStart"/>
      <w:r w:rsidRPr="00966BD4">
        <w:rPr>
          <w:rFonts w:ascii="Garamond" w:hAnsi="Garamond"/>
          <w:sz w:val="26"/>
          <w:szCs w:val="26"/>
        </w:rPr>
        <w:t>terhadap</w:t>
      </w:r>
      <w:proofErr w:type="spellEnd"/>
      <w:r w:rsidRPr="00966BD4">
        <w:rPr>
          <w:rFonts w:ascii="Garamond" w:hAnsi="Garamond"/>
          <w:sz w:val="26"/>
          <w:szCs w:val="26"/>
        </w:rPr>
        <w:t xml:space="preserve"> </w:t>
      </w:r>
      <w:proofErr w:type="spellStart"/>
      <w:r w:rsidRPr="00966BD4">
        <w:rPr>
          <w:rFonts w:ascii="Garamond" w:hAnsi="Garamond"/>
          <w:sz w:val="26"/>
          <w:szCs w:val="26"/>
        </w:rPr>
        <w:t>fasilitas</w:t>
      </w:r>
      <w:proofErr w:type="spellEnd"/>
      <w:r w:rsidRPr="00966BD4">
        <w:rPr>
          <w:rFonts w:ascii="Garamond" w:hAnsi="Garamond"/>
          <w:sz w:val="26"/>
          <w:szCs w:val="26"/>
        </w:rPr>
        <w:t xml:space="preserve"> </w:t>
      </w:r>
      <w:proofErr w:type="spellStart"/>
      <w:r w:rsidRPr="00966BD4">
        <w:rPr>
          <w:rFonts w:ascii="Garamond" w:hAnsi="Garamond"/>
          <w:sz w:val="26"/>
          <w:szCs w:val="26"/>
        </w:rPr>
        <w:t>pembiayaan</w:t>
      </w:r>
      <w:proofErr w:type="spellEnd"/>
      <w:r w:rsidRPr="00966BD4">
        <w:rPr>
          <w:rFonts w:ascii="Garamond" w:hAnsi="Garamond"/>
          <w:sz w:val="26"/>
          <w:szCs w:val="26"/>
        </w:rPr>
        <w:t xml:space="preserve">. </w:t>
      </w:r>
      <w:proofErr w:type="spellStart"/>
      <w:r w:rsidRPr="00966BD4">
        <w:rPr>
          <w:rFonts w:ascii="Garamond" w:hAnsi="Garamond"/>
          <w:sz w:val="26"/>
          <w:szCs w:val="26"/>
        </w:rPr>
        <w:t>Untuk</w:t>
      </w:r>
      <w:proofErr w:type="spellEnd"/>
      <w:r w:rsidRPr="00966BD4">
        <w:rPr>
          <w:rFonts w:ascii="Garamond" w:hAnsi="Garamond"/>
          <w:sz w:val="26"/>
          <w:szCs w:val="26"/>
        </w:rPr>
        <w:t xml:space="preserve"> </w:t>
      </w:r>
      <w:proofErr w:type="spellStart"/>
      <w:r w:rsidRPr="00966BD4">
        <w:rPr>
          <w:rFonts w:ascii="Garamond" w:hAnsi="Garamond"/>
          <w:sz w:val="26"/>
          <w:szCs w:val="26"/>
        </w:rPr>
        <w:t>meningkatkan</w:t>
      </w:r>
      <w:proofErr w:type="spellEnd"/>
      <w:r w:rsidRPr="00966BD4">
        <w:rPr>
          <w:rFonts w:ascii="Garamond" w:hAnsi="Garamond"/>
          <w:sz w:val="26"/>
          <w:szCs w:val="26"/>
        </w:rPr>
        <w:t xml:space="preserve"> </w:t>
      </w:r>
      <w:proofErr w:type="spellStart"/>
      <w:r w:rsidRPr="00966BD4">
        <w:rPr>
          <w:rFonts w:ascii="Garamond" w:hAnsi="Garamond"/>
          <w:sz w:val="26"/>
          <w:szCs w:val="26"/>
        </w:rPr>
        <w:t>akses</w:t>
      </w:r>
      <w:proofErr w:type="spellEnd"/>
      <w:r w:rsidRPr="00966BD4">
        <w:rPr>
          <w:rFonts w:ascii="Garamond" w:hAnsi="Garamond"/>
          <w:sz w:val="26"/>
          <w:szCs w:val="26"/>
        </w:rPr>
        <w:t xml:space="preserve"> UMKM </w:t>
      </w:r>
      <w:proofErr w:type="spellStart"/>
      <w:r w:rsidRPr="00966BD4">
        <w:rPr>
          <w:rFonts w:ascii="Garamond" w:hAnsi="Garamond"/>
          <w:sz w:val="26"/>
          <w:szCs w:val="26"/>
        </w:rPr>
        <w:t>terhadap</w:t>
      </w:r>
      <w:proofErr w:type="spellEnd"/>
      <w:r w:rsidRPr="00966BD4">
        <w:rPr>
          <w:rFonts w:ascii="Garamond" w:hAnsi="Garamond"/>
          <w:sz w:val="26"/>
          <w:szCs w:val="26"/>
        </w:rPr>
        <w:t xml:space="preserve"> modal, </w:t>
      </w:r>
      <w:proofErr w:type="spellStart"/>
      <w:r w:rsidRPr="00966BD4">
        <w:rPr>
          <w:rFonts w:ascii="Garamond" w:hAnsi="Garamond"/>
          <w:sz w:val="26"/>
          <w:szCs w:val="26"/>
        </w:rPr>
        <w:t>hasil</w:t>
      </w:r>
      <w:proofErr w:type="spellEnd"/>
      <w:r w:rsidRPr="00966BD4">
        <w:rPr>
          <w:rFonts w:ascii="Garamond" w:hAnsi="Garamond"/>
          <w:sz w:val="26"/>
          <w:szCs w:val="26"/>
        </w:rPr>
        <w:t xml:space="preserve"> </w:t>
      </w:r>
      <w:proofErr w:type="spellStart"/>
      <w:r w:rsidRPr="00966BD4">
        <w:rPr>
          <w:rFonts w:ascii="Garamond" w:hAnsi="Garamond"/>
          <w:sz w:val="26"/>
          <w:szCs w:val="26"/>
        </w:rPr>
        <w:t>ini</w:t>
      </w:r>
      <w:proofErr w:type="spellEnd"/>
      <w:r w:rsidRPr="00966BD4">
        <w:rPr>
          <w:rFonts w:ascii="Garamond" w:hAnsi="Garamond"/>
          <w:sz w:val="26"/>
          <w:szCs w:val="26"/>
        </w:rPr>
        <w:t xml:space="preserve"> </w:t>
      </w:r>
      <w:proofErr w:type="spellStart"/>
      <w:r w:rsidRPr="00966BD4">
        <w:rPr>
          <w:rFonts w:ascii="Garamond" w:hAnsi="Garamond"/>
          <w:sz w:val="26"/>
          <w:szCs w:val="26"/>
        </w:rPr>
        <w:t>menggarisbawahi</w:t>
      </w:r>
      <w:proofErr w:type="spellEnd"/>
      <w:r w:rsidRPr="00966BD4">
        <w:rPr>
          <w:rFonts w:ascii="Garamond" w:hAnsi="Garamond"/>
          <w:sz w:val="26"/>
          <w:szCs w:val="26"/>
        </w:rPr>
        <w:t xml:space="preserve"> </w:t>
      </w:r>
      <w:proofErr w:type="spellStart"/>
      <w:r w:rsidRPr="00966BD4">
        <w:rPr>
          <w:rFonts w:ascii="Garamond" w:hAnsi="Garamond"/>
          <w:sz w:val="26"/>
          <w:szCs w:val="26"/>
        </w:rPr>
        <w:t>perlunya</w:t>
      </w:r>
      <w:proofErr w:type="spellEnd"/>
      <w:r w:rsidRPr="00966BD4">
        <w:rPr>
          <w:rFonts w:ascii="Garamond" w:hAnsi="Garamond"/>
          <w:sz w:val="26"/>
          <w:szCs w:val="26"/>
        </w:rPr>
        <w:t xml:space="preserve"> </w:t>
      </w:r>
      <w:proofErr w:type="spellStart"/>
      <w:r w:rsidRPr="00966BD4">
        <w:rPr>
          <w:rFonts w:ascii="Garamond" w:hAnsi="Garamond"/>
          <w:sz w:val="26"/>
          <w:szCs w:val="26"/>
        </w:rPr>
        <w:t>pelatihan</w:t>
      </w:r>
      <w:proofErr w:type="spellEnd"/>
      <w:r w:rsidRPr="00966BD4">
        <w:rPr>
          <w:rFonts w:ascii="Garamond" w:hAnsi="Garamond"/>
          <w:sz w:val="26"/>
          <w:szCs w:val="26"/>
        </w:rPr>
        <w:t xml:space="preserve"> </w:t>
      </w:r>
      <w:proofErr w:type="spellStart"/>
      <w:r w:rsidRPr="00966BD4">
        <w:rPr>
          <w:rFonts w:ascii="Garamond" w:hAnsi="Garamond"/>
          <w:sz w:val="26"/>
          <w:szCs w:val="26"/>
        </w:rPr>
        <w:t>literasi</w:t>
      </w:r>
      <w:proofErr w:type="spellEnd"/>
      <w:r w:rsidRPr="00966BD4">
        <w:rPr>
          <w:rFonts w:ascii="Garamond" w:hAnsi="Garamond"/>
          <w:sz w:val="26"/>
          <w:szCs w:val="26"/>
        </w:rPr>
        <w:t xml:space="preserve"> </w:t>
      </w:r>
      <w:proofErr w:type="spellStart"/>
      <w:r w:rsidRPr="00966BD4">
        <w:rPr>
          <w:rFonts w:ascii="Garamond" w:hAnsi="Garamond"/>
          <w:sz w:val="26"/>
          <w:szCs w:val="26"/>
        </w:rPr>
        <w:t>keuangan</w:t>
      </w:r>
      <w:proofErr w:type="spellEnd"/>
      <w:r w:rsidRPr="00966BD4">
        <w:rPr>
          <w:rFonts w:ascii="Garamond" w:hAnsi="Garamond"/>
          <w:sz w:val="26"/>
          <w:szCs w:val="26"/>
        </w:rPr>
        <w:t xml:space="preserve">, program </w:t>
      </w:r>
      <w:proofErr w:type="spellStart"/>
      <w:r w:rsidRPr="00966BD4">
        <w:rPr>
          <w:rFonts w:ascii="Garamond" w:hAnsi="Garamond"/>
          <w:sz w:val="26"/>
          <w:szCs w:val="26"/>
        </w:rPr>
        <w:t>penjaminan</w:t>
      </w:r>
      <w:proofErr w:type="spellEnd"/>
      <w:r w:rsidRPr="00966BD4">
        <w:rPr>
          <w:rFonts w:ascii="Garamond" w:hAnsi="Garamond"/>
          <w:sz w:val="26"/>
          <w:szCs w:val="26"/>
        </w:rPr>
        <w:t xml:space="preserve"> </w:t>
      </w:r>
      <w:proofErr w:type="spellStart"/>
      <w:r w:rsidRPr="00966BD4">
        <w:rPr>
          <w:rFonts w:ascii="Garamond" w:hAnsi="Garamond"/>
          <w:sz w:val="26"/>
          <w:szCs w:val="26"/>
        </w:rPr>
        <w:t>kredit</w:t>
      </w:r>
      <w:proofErr w:type="spellEnd"/>
      <w:r w:rsidRPr="00966BD4">
        <w:rPr>
          <w:rFonts w:ascii="Garamond" w:hAnsi="Garamond"/>
          <w:sz w:val="26"/>
          <w:szCs w:val="26"/>
        </w:rPr>
        <w:t xml:space="preserve">, dan </w:t>
      </w:r>
      <w:proofErr w:type="spellStart"/>
      <w:r w:rsidRPr="00966BD4">
        <w:rPr>
          <w:rFonts w:ascii="Garamond" w:hAnsi="Garamond"/>
          <w:sz w:val="26"/>
          <w:szCs w:val="26"/>
        </w:rPr>
        <w:t>peningkatan</w:t>
      </w:r>
      <w:proofErr w:type="spellEnd"/>
      <w:r w:rsidRPr="00966BD4">
        <w:rPr>
          <w:rFonts w:ascii="Garamond" w:hAnsi="Garamond"/>
          <w:sz w:val="26"/>
          <w:szCs w:val="26"/>
        </w:rPr>
        <w:t xml:space="preserve"> </w:t>
      </w:r>
      <w:proofErr w:type="spellStart"/>
      <w:r w:rsidRPr="00966BD4">
        <w:rPr>
          <w:rFonts w:ascii="Garamond" w:hAnsi="Garamond"/>
          <w:sz w:val="26"/>
          <w:szCs w:val="26"/>
        </w:rPr>
        <w:t>keterampilan</w:t>
      </w:r>
      <w:proofErr w:type="spellEnd"/>
      <w:r w:rsidRPr="00966BD4">
        <w:rPr>
          <w:rFonts w:ascii="Garamond" w:hAnsi="Garamond"/>
          <w:sz w:val="26"/>
          <w:szCs w:val="26"/>
        </w:rPr>
        <w:t xml:space="preserve"> </w:t>
      </w:r>
      <w:proofErr w:type="spellStart"/>
      <w:r w:rsidRPr="00966BD4">
        <w:rPr>
          <w:rFonts w:ascii="Garamond" w:hAnsi="Garamond"/>
          <w:sz w:val="26"/>
          <w:szCs w:val="26"/>
        </w:rPr>
        <w:t>manajemen</w:t>
      </w:r>
      <w:proofErr w:type="spellEnd"/>
      <w:r w:rsidRPr="00966BD4">
        <w:rPr>
          <w:rFonts w:ascii="Garamond" w:hAnsi="Garamond"/>
          <w:sz w:val="26"/>
          <w:szCs w:val="26"/>
        </w:rPr>
        <w:t xml:space="preserve"> </w:t>
      </w:r>
      <w:proofErr w:type="spellStart"/>
      <w:r w:rsidRPr="00966BD4">
        <w:rPr>
          <w:rFonts w:ascii="Garamond" w:hAnsi="Garamond"/>
          <w:sz w:val="26"/>
          <w:szCs w:val="26"/>
        </w:rPr>
        <w:t>keuangan</w:t>
      </w:r>
      <w:proofErr w:type="spellEnd"/>
      <w:r w:rsidRPr="00966BD4">
        <w:rPr>
          <w:rFonts w:ascii="Garamond" w:hAnsi="Garamond"/>
          <w:sz w:val="26"/>
          <w:szCs w:val="26"/>
        </w:rPr>
        <w:t>.</w:t>
      </w:r>
    </w:p>
    <w:p w:rsidR="00966BD4" w:rsidRDefault="00966BD4" w:rsidP="00966BD4">
      <w:pPr>
        <w:jc w:val="both"/>
        <w:rPr>
          <w:rFonts w:ascii="Garamond" w:hAnsi="Garamond"/>
          <w:sz w:val="26"/>
          <w:szCs w:val="26"/>
        </w:rPr>
      </w:pPr>
      <w:proofErr w:type="spellStart"/>
      <w:r w:rsidRPr="00966BD4">
        <w:rPr>
          <w:rFonts w:ascii="Garamond" w:hAnsi="Garamond"/>
          <w:sz w:val="26"/>
          <w:szCs w:val="26"/>
        </w:rPr>
        <w:t>Mengkaji</w:t>
      </w:r>
      <w:proofErr w:type="spellEnd"/>
      <w:r w:rsidRPr="00966BD4">
        <w:rPr>
          <w:rFonts w:ascii="Garamond" w:hAnsi="Garamond"/>
          <w:sz w:val="26"/>
          <w:szCs w:val="26"/>
        </w:rPr>
        <w:t xml:space="preserve"> </w:t>
      </w:r>
      <w:proofErr w:type="spellStart"/>
      <w:r w:rsidRPr="00966BD4">
        <w:rPr>
          <w:rFonts w:ascii="Garamond" w:hAnsi="Garamond"/>
          <w:sz w:val="26"/>
          <w:szCs w:val="26"/>
        </w:rPr>
        <w:t>metodologi</w:t>
      </w:r>
      <w:proofErr w:type="spellEnd"/>
      <w:r w:rsidRPr="00966BD4">
        <w:rPr>
          <w:rFonts w:ascii="Garamond" w:hAnsi="Garamond"/>
          <w:sz w:val="26"/>
          <w:szCs w:val="26"/>
        </w:rPr>
        <w:t xml:space="preserve"> yang </w:t>
      </w:r>
      <w:proofErr w:type="spellStart"/>
      <w:r w:rsidRPr="00966BD4">
        <w:rPr>
          <w:rFonts w:ascii="Garamond" w:hAnsi="Garamond"/>
          <w:sz w:val="26"/>
          <w:szCs w:val="26"/>
        </w:rPr>
        <w:t>digunakan</w:t>
      </w:r>
      <w:proofErr w:type="spellEnd"/>
      <w:r w:rsidRPr="00966BD4">
        <w:rPr>
          <w:rFonts w:ascii="Garamond" w:hAnsi="Garamond"/>
          <w:sz w:val="26"/>
          <w:szCs w:val="26"/>
        </w:rPr>
        <w:t xml:space="preserve"> </w:t>
      </w:r>
      <w:proofErr w:type="spellStart"/>
      <w:r w:rsidRPr="00966BD4">
        <w:rPr>
          <w:rFonts w:ascii="Garamond" w:hAnsi="Garamond"/>
          <w:sz w:val="26"/>
          <w:szCs w:val="26"/>
        </w:rPr>
        <w:t>dalam</w:t>
      </w:r>
      <w:proofErr w:type="spellEnd"/>
      <w:r w:rsidRPr="00966BD4">
        <w:rPr>
          <w:rFonts w:ascii="Garamond" w:hAnsi="Garamond"/>
          <w:sz w:val="26"/>
          <w:szCs w:val="26"/>
        </w:rPr>
        <w:t xml:space="preserve"> </w:t>
      </w:r>
      <w:proofErr w:type="spellStart"/>
      <w:r w:rsidRPr="00966BD4">
        <w:rPr>
          <w:rFonts w:ascii="Garamond" w:hAnsi="Garamond"/>
          <w:sz w:val="26"/>
          <w:szCs w:val="26"/>
        </w:rPr>
        <w:t>penelitian</w:t>
      </w:r>
      <w:proofErr w:type="spellEnd"/>
      <w:r w:rsidRPr="00966BD4">
        <w:rPr>
          <w:rFonts w:ascii="Garamond" w:hAnsi="Garamond"/>
          <w:sz w:val="26"/>
          <w:szCs w:val="26"/>
        </w:rPr>
        <w:t xml:space="preserve"> pasar </w:t>
      </w:r>
      <w:proofErr w:type="spellStart"/>
      <w:r w:rsidRPr="00966BD4">
        <w:rPr>
          <w:rFonts w:ascii="Garamond" w:hAnsi="Garamond"/>
          <w:sz w:val="26"/>
          <w:szCs w:val="26"/>
        </w:rPr>
        <w:t>komoditas</w:t>
      </w:r>
      <w:proofErr w:type="spellEnd"/>
      <w:r w:rsidRPr="00966BD4">
        <w:rPr>
          <w:rFonts w:ascii="Garamond" w:hAnsi="Garamond"/>
          <w:sz w:val="26"/>
          <w:szCs w:val="26"/>
        </w:rPr>
        <w:t xml:space="preserve">, yang </w:t>
      </w:r>
      <w:proofErr w:type="spellStart"/>
      <w:r w:rsidRPr="00966BD4">
        <w:rPr>
          <w:rFonts w:ascii="Garamond" w:hAnsi="Garamond"/>
          <w:sz w:val="26"/>
          <w:szCs w:val="26"/>
        </w:rPr>
        <w:t>mencakup</w:t>
      </w:r>
      <w:proofErr w:type="spellEnd"/>
      <w:r w:rsidRPr="00966BD4">
        <w:rPr>
          <w:rFonts w:ascii="Garamond" w:hAnsi="Garamond"/>
          <w:sz w:val="26"/>
          <w:szCs w:val="26"/>
        </w:rPr>
        <w:t xml:space="preserve"> </w:t>
      </w:r>
      <w:proofErr w:type="spellStart"/>
      <w:r w:rsidRPr="00966BD4">
        <w:rPr>
          <w:rFonts w:ascii="Garamond" w:hAnsi="Garamond"/>
          <w:sz w:val="26"/>
          <w:szCs w:val="26"/>
        </w:rPr>
        <w:t>evaluasi</w:t>
      </w:r>
      <w:proofErr w:type="spellEnd"/>
      <w:r w:rsidRPr="00966BD4">
        <w:rPr>
          <w:rFonts w:ascii="Garamond" w:hAnsi="Garamond"/>
          <w:sz w:val="26"/>
          <w:szCs w:val="26"/>
        </w:rPr>
        <w:t xml:space="preserve"> </w:t>
      </w:r>
      <w:proofErr w:type="spellStart"/>
      <w:r w:rsidRPr="00966BD4">
        <w:rPr>
          <w:rFonts w:ascii="Garamond" w:hAnsi="Garamond"/>
          <w:sz w:val="26"/>
          <w:szCs w:val="26"/>
        </w:rPr>
        <w:t>penawaran</w:t>
      </w:r>
      <w:proofErr w:type="spellEnd"/>
      <w:r w:rsidRPr="00966BD4">
        <w:rPr>
          <w:rFonts w:ascii="Garamond" w:hAnsi="Garamond"/>
          <w:sz w:val="26"/>
          <w:szCs w:val="26"/>
        </w:rPr>
        <w:t xml:space="preserve"> dan </w:t>
      </w:r>
      <w:proofErr w:type="spellStart"/>
      <w:r w:rsidRPr="00966BD4">
        <w:rPr>
          <w:rFonts w:ascii="Garamond" w:hAnsi="Garamond"/>
          <w:sz w:val="26"/>
          <w:szCs w:val="26"/>
        </w:rPr>
        <w:t>permintaan</w:t>
      </w:r>
      <w:proofErr w:type="spellEnd"/>
      <w:r w:rsidRPr="00966BD4">
        <w:rPr>
          <w:rFonts w:ascii="Garamond" w:hAnsi="Garamond"/>
          <w:sz w:val="26"/>
          <w:szCs w:val="26"/>
        </w:rPr>
        <w:t xml:space="preserve">, </w:t>
      </w:r>
      <w:proofErr w:type="spellStart"/>
      <w:r w:rsidRPr="00966BD4">
        <w:rPr>
          <w:rFonts w:ascii="Garamond" w:hAnsi="Garamond"/>
          <w:sz w:val="26"/>
          <w:szCs w:val="26"/>
        </w:rPr>
        <w:t>segmentasi</w:t>
      </w:r>
      <w:proofErr w:type="spellEnd"/>
      <w:r w:rsidRPr="00966BD4">
        <w:rPr>
          <w:rFonts w:ascii="Garamond" w:hAnsi="Garamond"/>
          <w:sz w:val="26"/>
          <w:szCs w:val="26"/>
        </w:rPr>
        <w:t xml:space="preserve"> pasar, dan </w:t>
      </w:r>
      <w:proofErr w:type="spellStart"/>
      <w:r w:rsidRPr="00966BD4">
        <w:rPr>
          <w:rFonts w:ascii="Garamond" w:hAnsi="Garamond"/>
          <w:sz w:val="26"/>
          <w:szCs w:val="26"/>
        </w:rPr>
        <w:t>karakterisasi</w:t>
      </w:r>
      <w:proofErr w:type="spellEnd"/>
      <w:r w:rsidRPr="00966BD4">
        <w:rPr>
          <w:rFonts w:ascii="Garamond" w:hAnsi="Garamond"/>
          <w:sz w:val="26"/>
          <w:szCs w:val="26"/>
        </w:rPr>
        <w:t xml:space="preserve"> pasar</w:t>
      </w:r>
      <w:r w:rsidR="005C6EB2" w:rsidRPr="005C6EB2">
        <w:rPr>
          <w:rFonts w:ascii="Garamond" w:hAnsi="Garamond"/>
          <w:sz w:val="26"/>
          <w:szCs w:val="26"/>
        </w:rPr>
        <w:t xml:space="preserve"> </w:t>
      </w:r>
      <w:r w:rsidR="005C6EB2" w:rsidRPr="005C6EB2">
        <w:rPr>
          <w:rFonts w:ascii="Garamond" w:hAnsi="Garamond"/>
          <w:sz w:val="26"/>
          <w:szCs w:val="26"/>
        </w:rPr>
        <w:fldChar w:fldCharType="begin" w:fldLock="1"/>
      </w:r>
      <w:r w:rsidR="005C6EB2" w:rsidRPr="005C6EB2">
        <w:rPr>
          <w:rFonts w:ascii="Garamond" w:hAnsi="Garamond"/>
          <w:sz w:val="26"/>
          <w:szCs w:val="26"/>
        </w:rPr>
        <w:instrText>ADDIN CSL_CITATION {"citationItems":[{"id":"ITEM-1","itemData":{"author":[{"dropping-particle":"","family":"Gribkov","given":"A A","non-dropping-particle":"","parse-names":false,"suffix":""}],"container-title":"Russian Journal of Industrial Economics","id":"ITEM-1","issued":{"date-parts":[["2023"]]},"publisher":"MISiS","title":"Commodity market profiling methodology","type":"article-journal"},"uris":["http://www.mendeley.com/documents/?uuid=13c87b52-a8df-4c24-8834-58363edac901","http://www.mendeley.com/documents/?uuid=3616285b-60a2-409b-a530-9d74a4627fe7"]}],"mendeley":{"formattedCitation":"(Gribkov, 2023)","plainTextFormattedCitation":"(Gribkov, 2023)","previouslyFormattedCitation":"(Gribkov, 2023)"},"properties":{"noteIndex":0},"schema":"https://github.com/citation-style-language/schema/raw/master/csl-citation.json"}</w:instrText>
      </w:r>
      <w:r w:rsidR="005C6EB2" w:rsidRPr="005C6EB2">
        <w:rPr>
          <w:rFonts w:ascii="Garamond" w:hAnsi="Garamond"/>
          <w:sz w:val="26"/>
          <w:szCs w:val="26"/>
        </w:rPr>
        <w:fldChar w:fldCharType="separate"/>
      </w:r>
      <w:r w:rsidR="005C6EB2" w:rsidRPr="005C6EB2">
        <w:rPr>
          <w:rFonts w:ascii="Garamond" w:hAnsi="Garamond"/>
          <w:noProof/>
          <w:sz w:val="26"/>
          <w:szCs w:val="26"/>
        </w:rPr>
        <w:t>(Gribkov, 2023)</w:t>
      </w:r>
      <w:r w:rsidR="005C6EB2" w:rsidRPr="005C6EB2">
        <w:rPr>
          <w:rFonts w:ascii="Garamond" w:hAnsi="Garamond"/>
          <w:sz w:val="26"/>
          <w:szCs w:val="26"/>
        </w:rPr>
        <w:fldChar w:fldCharType="end"/>
      </w:r>
      <w:r w:rsidR="005C6EB2" w:rsidRPr="005C6EB2">
        <w:rPr>
          <w:rFonts w:ascii="Garamond" w:hAnsi="Garamond"/>
          <w:sz w:val="26"/>
          <w:szCs w:val="26"/>
        </w:rPr>
        <w:t xml:space="preserve"> </w:t>
      </w:r>
      <w:proofErr w:type="spellStart"/>
      <w:r w:rsidRPr="00966BD4">
        <w:rPr>
          <w:rFonts w:ascii="Garamond" w:hAnsi="Garamond"/>
          <w:sz w:val="26"/>
          <w:szCs w:val="26"/>
        </w:rPr>
        <w:t>meneliti</w:t>
      </w:r>
      <w:proofErr w:type="spellEnd"/>
      <w:r w:rsidRPr="00966BD4">
        <w:rPr>
          <w:rFonts w:ascii="Garamond" w:hAnsi="Garamond"/>
          <w:sz w:val="26"/>
          <w:szCs w:val="26"/>
        </w:rPr>
        <w:t xml:space="preserve"> </w:t>
      </w:r>
      <w:proofErr w:type="spellStart"/>
      <w:r w:rsidRPr="00966BD4">
        <w:rPr>
          <w:rFonts w:ascii="Garamond" w:hAnsi="Garamond"/>
          <w:sz w:val="26"/>
          <w:szCs w:val="26"/>
        </w:rPr>
        <w:t>perilaku</w:t>
      </w:r>
      <w:proofErr w:type="spellEnd"/>
      <w:r w:rsidRPr="00966BD4">
        <w:rPr>
          <w:rFonts w:ascii="Garamond" w:hAnsi="Garamond"/>
          <w:sz w:val="26"/>
          <w:szCs w:val="26"/>
        </w:rPr>
        <w:t xml:space="preserve"> pasar </w:t>
      </w:r>
      <w:proofErr w:type="spellStart"/>
      <w:r w:rsidRPr="00966BD4">
        <w:rPr>
          <w:rFonts w:ascii="Garamond" w:hAnsi="Garamond"/>
          <w:sz w:val="26"/>
          <w:szCs w:val="26"/>
        </w:rPr>
        <w:t>saham</w:t>
      </w:r>
      <w:proofErr w:type="spellEnd"/>
      <w:r w:rsidRPr="00966BD4">
        <w:rPr>
          <w:rFonts w:ascii="Garamond" w:hAnsi="Garamond"/>
          <w:sz w:val="26"/>
          <w:szCs w:val="26"/>
        </w:rPr>
        <w:t xml:space="preserve"> </w:t>
      </w:r>
      <w:proofErr w:type="spellStart"/>
      <w:r w:rsidRPr="00966BD4">
        <w:rPr>
          <w:rFonts w:ascii="Garamond" w:hAnsi="Garamond"/>
          <w:sz w:val="26"/>
          <w:szCs w:val="26"/>
        </w:rPr>
        <w:t>agregat</w:t>
      </w:r>
      <w:proofErr w:type="spellEnd"/>
      <w:r w:rsidRPr="00966BD4">
        <w:rPr>
          <w:rFonts w:ascii="Garamond" w:hAnsi="Garamond"/>
          <w:sz w:val="26"/>
          <w:szCs w:val="26"/>
        </w:rPr>
        <w:t xml:space="preserve"> </w:t>
      </w:r>
      <w:proofErr w:type="spellStart"/>
      <w:r w:rsidRPr="00966BD4">
        <w:rPr>
          <w:rFonts w:ascii="Garamond" w:hAnsi="Garamond"/>
          <w:sz w:val="26"/>
          <w:szCs w:val="26"/>
        </w:rPr>
        <w:t>industri</w:t>
      </w:r>
      <w:proofErr w:type="spellEnd"/>
      <w:r w:rsidRPr="00966BD4">
        <w:rPr>
          <w:rFonts w:ascii="Garamond" w:hAnsi="Garamond"/>
          <w:sz w:val="26"/>
          <w:szCs w:val="26"/>
        </w:rPr>
        <w:t xml:space="preserve"> </w:t>
      </w:r>
      <w:proofErr w:type="spellStart"/>
      <w:r w:rsidRPr="00966BD4">
        <w:rPr>
          <w:rFonts w:ascii="Garamond" w:hAnsi="Garamond"/>
          <w:sz w:val="26"/>
          <w:szCs w:val="26"/>
        </w:rPr>
        <w:t>perbankan</w:t>
      </w:r>
      <w:proofErr w:type="spellEnd"/>
      <w:r w:rsidRPr="00966BD4">
        <w:rPr>
          <w:rFonts w:ascii="Garamond" w:hAnsi="Garamond"/>
          <w:sz w:val="26"/>
          <w:szCs w:val="26"/>
        </w:rPr>
        <w:t xml:space="preserve">, </w:t>
      </w:r>
      <w:proofErr w:type="spellStart"/>
      <w:r w:rsidRPr="00966BD4">
        <w:rPr>
          <w:rFonts w:ascii="Garamond" w:hAnsi="Garamond"/>
          <w:sz w:val="26"/>
          <w:szCs w:val="26"/>
        </w:rPr>
        <w:t>dengan</w:t>
      </w:r>
      <w:proofErr w:type="spellEnd"/>
      <w:r w:rsidRPr="00966BD4">
        <w:rPr>
          <w:rFonts w:ascii="Garamond" w:hAnsi="Garamond"/>
          <w:sz w:val="26"/>
          <w:szCs w:val="26"/>
        </w:rPr>
        <w:t xml:space="preserve"> </w:t>
      </w:r>
      <w:proofErr w:type="spellStart"/>
      <w:r w:rsidRPr="00966BD4">
        <w:rPr>
          <w:rFonts w:ascii="Garamond" w:hAnsi="Garamond"/>
          <w:sz w:val="26"/>
          <w:szCs w:val="26"/>
        </w:rPr>
        <w:t>menyoroti</w:t>
      </w:r>
      <w:proofErr w:type="spellEnd"/>
      <w:r w:rsidRPr="00966BD4">
        <w:rPr>
          <w:rFonts w:ascii="Garamond" w:hAnsi="Garamond"/>
          <w:sz w:val="26"/>
          <w:szCs w:val="26"/>
        </w:rPr>
        <w:t xml:space="preserve"> </w:t>
      </w:r>
      <w:proofErr w:type="spellStart"/>
      <w:r w:rsidRPr="00966BD4">
        <w:rPr>
          <w:rFonts w:ascii="Garamond" w:hAnsi="Garamond"/>
          <w:sz w:val="26"/>
          <w:szCs w:val="26"/>
        </w:rPr>
        <w:t>perbedaan</w:t>
      </w:r>
      <w:proofErr w:type="spellEnd"/>
      <w:r w:rsidRPr="00966BD4">
        <w:rPr>
          <w:rFonts w:ascii="Garamond" w:hAnsi="Garamond"/>
          <w:sz w:val="26"/>
          <w:szCs w:val="26"/>
        </w:rPr>
        <w:t xml:space="preserve"> </w:t>
      </w:r>
      <w:proofErr w:type="spellStart"/>
      <w:r w:rsidRPr="00966BD4">
        <w:rPr>
          <w:rFonts w:ascii="Garamond" w:hAnsi="Garamond"/>
          <w:sz w:val="26"/>
          <w:szCs w:val="26"/>
        </w:rPr>
        <w:t>antara</w:t>
      </w:r>
      <w:proofErr w:type="spellEnd"/>
      <w:r w:rsidRPr="00966BD4">
        <w:rPr>
          <w:rFonts w:ascii="Garamond" w:hAnsi="Garamond"/>
          <w:sz w:val="26"/>
          <w:szCs w:val="26"/>
        </w:rPr>
        <w:t xml:space="preserve"> pasar yang </w:t>
      </w:r>
      <w:proofErr w:type="spellStart"/>
      <w:r w:rsidRPr="00966BD4">
        <w:rPr>
          <w:rFonts w:ascii="Garamond" w:hAnsi="Garamond"/>
          <w:sz w:val="26"/>
          <w:szCs w:val="26"/>
        </w:rPr>
        <w:t>sudah</w:t>
      </w:r>
      <w:proofErr w:type="spellEnd"/>
      <w:r w:rsidRPr="00966BD4">
        <w:rPr>
          <w:rFonts w:ascii="Garamond" w:hAnsi="Garamond"/>
          <w:sz w:val="26"/>
          <w:szCs w:val="26"/>
        </w:rPr>
        <w:t xml:space="preserve"> </w:t>
      </w:r>
      <w:proofErr w:type="spellStart"/>
      <w:r w:rsidRPr="00966BD4">
        <w:rPr>
          <w:rFonts w:ascii="Garamond" w:hAnsi="Garamond"/>
          <w:sz w:val="26"/>
          <w:szCs w:val="26"/>
        </w:rPr>
        <w:t>matang</w:t>
      </w:r>
      <w:proofErr w:type="spellEnd"/>
      <w:r w:rsidRPr="00966BD4">
        <w:rPr>
          <w:rFonts w:ascii="Garamond" w:hAnsi="Garamond"/>
          <w:sz w:val="26"/>
          <w:szCs w:val="26"/>
        </w:rPr>
        <w:t xml:space="preserve"> dan pasar yang </w:t>
      </w:r>
      <w:proofErr w:type="spellStart"/>
      <w:r w:rsidRPr="00966BD4">
        <w:rPr>
          <w:rFonts w:ascii="Garamond" w:hAnsi="Garamond"/>
          <w:sz w:val="26"/>
          <w:szCs w:val="26"/>
        </w:rPr>
        <w:t>sedang</w:t>
      </w:r>
      <w:proofErr w:type="spellEnd"/>
      <w:r w:rsidRPr="00966BD4">
        <w:rPr>
          <w:rFonts w:ascii="Garamond" w:hAnsi="Garamond"/>
          <w:sz w:val="26"/>
          <w:szCs w:val="26"/>
        </w:rPr>
        <w:t xml:space="preserve"> </w:t>
      </w:r>
      <w:proofErr w:type="spellStart"/>
      <w:r w:rsidRPr="00966BD4">
        <w:rPr>
          <w:rFonts w:ascii="Garamond" w:hAnsi="Garamond"/>
          <w:sz w:val="26"/>
          <w:szCs w:val="26"/>
        </w:rPr>
        <w:t>berkembang</w:t>
      </w:r>
      <w:proofErr w:type="spellEnd"/>
      <w:r w:rsidRPr="00966BD4">
        <w:rPr>
          <w:rFonts w:ascii="Garamond" w:hAnsi="Garamond"/>
          <w:sz w:val="26"/>
          <w:szCs w:val="26"/>
        </w:rPr>
        <w:t xml:space="preserve">. </w:t>
      </w:r>
      <w:proofErr w:type="spellStart"/>
      <w:r w:rsidRPr="00966BD4">
        <w:rPr>
          <w:rFonts w:ascii="Garamond" w:hAnsi="Garamond"/>
          <w:sz w:val="26"/>
          <w:szCs w:val="26"/>
        </w:rPr>
        <w:t>Studi-studi</w:t>
      </w:r>
      <w:proofErr w:type="spellEnd"/>
      <w:r w:rsidRPr="00966BD4">
        <w:rPr>
          <w:rFonts w:ascii="Garamond" w:hAnsi="Garamond"/>
          <w:sz w:val="26"/>
          <w:szCs w:val="26"/>
        </w:rPr>
        <w:t xml:space="preserve"> </w:t>
      </w:r>
      <w:proofErr w:type="spellStart"/>
      <w:r w:rsidRPr="00966BD4">
        <w:rPr>
          <w:rFonts w:ascii="Garamond" w:hAnsi="Garamond"/>
          <w:sz w:val="26"/>
          <w:szCs w:val="26"/>
        </w:rPr>
        <w:t>penelitian</w:t>
      </w:r>
      <w:proofErr w:type="spellEnd"/>
      <w:r w:rsidRPr="00966BD4">
        <w:rPr>
          <w:rFonts w:ascii="Garamond" w:hAnsi="Garamond"/>
          <w:sz w:val="26"/>
          <w:szCs w:val="26"/>
        </w:rPr>
        <w:t xml:space="preserve"> </w:t>
      </w:r>
      <w:proofErr w:type="spellStart"/>
      <w:r w:rsidRPr="00966BD4">
        <w:rPr>
          <w:rFonts w:ascii="Garamond" w:hAnsi="Garamond"/>
          <w:sz w:val="26"/>
          <w:szCs w:val="26"/>
        </w:rPr>
        <w:t>ini</w:t>
      </w:r>
      <w:proofErr w:type="spellEnd"/>
      <w:r w:rsidRPr="00966BD4">
        <w:rPr>
          <w:rFonts w:ascii="Garamond" w:hAnsi="Garamond"/>
          <w:sz w:val="26"/>
          <w:szCs w:val="26"/>
        </w:rPr>
        <w:t xml:space="preserve"> </w:t>
      </w:r>
      <w:proofErr w:type="spellStart"/>
      <w:r w:rsidRPr="00966BD4">
        <w:rPr>
          <w:rFonts w:ascii="Garamond" w:hAnsi="Garamond"/>
          <w:sz w:val="26"/>
          <w:szCs w:val="26"/>
        </w:rPr>
        <w:t>memberikan</w:t>
      </w:r>
      <w:proofErr w:type="spellEnd"/>
      <w:r w:rsidRPr="00966BD4">
        <w:rPr>
          <w:rFonts w:ascii="Garamond" w:hAnsi="Garamond"/>
          <w:sz w:val="26"/>
          <w:szCs w:val="26"/>
        </w:rPr>
        <w:t xml:space="preserve"> </w:t>
      </w:r>
      <w:proofErr w:type="spellStart"/>
      <w:r w:rsidRPr="00966BD4">
        <w:rPr>
          <w:rFonts w:ascii="Garamond" w:hAnsi="Garamond"/>
          <w:sz w:val="26"/>
          <w:szCs w:val="26"/>
        </w:rPr>
        <w:t>wawasan</w:t>
      </w:r>
      <w:proofErr w:type="spellEnd"/>
      <w:r w:rsidRPr="00966BD4">
        <w:rPr>
          <w:rFonts w:ascii="Garamond" w:hAnsi="Garamond"/>
          <w:sz w:val="26"/>
          <w:szCs w:val="26"/>
        </w:rPr>
        <w:t xml:space="preserve"> yang </w:t>
      </w:r>
      <w:proofErr w:type="spellStart"/>
      <w:r w:rsidRPr="00966BD4">
        <w:rPr>
          <w:rFonts w:ascii="Garamond" w:hAnsi="Garamond"/>
          <w:sz w:val="26"/>
          <w:szCs w:val="26"/>
        </w:rPr>
        <w:t>berharga</w:t>
      </w:r>
      <w:proofErr w:type="spellEnd"/>
      <w:r w:rsidRPr="00966BD4">
        <w:rPr>
          <w:rFonts w:ascii="Garamond" w:hAnsi="Garamond"/>
          <w:sz w:val="26"/>
          <w:szCs w:val="26"/>
        </w:rPr>
        <w:t xml:space="preserve"> </w:t>
      </w:r>
      <w:proofErr w:type="spellStart"/>
      <w:r w:rsidRPr="00966BD4">
        <w:rPr>
          <w:rFonts w:ascii="Garamond" w:hAnsi="Garamond"/>
          <w:sz w:val="26"/>
          <w:szCs w:val="26"/>
        </w:rPr>
        <w:t>mengenai</w:t>
      </w:r>
      <w:proofErr w:type="spellEnd"/>
      <w:r w:rsidRPr="00966BD4">
        <w:rPr>
          <w:rFonts w:ascii="Garamond" w:hAnsi="Garamond"/>
          <w:sz w:val="26"/>
          <w:szCs w:val="26"/>
        </w:rPr>
        <w:t xml:space="preserve"> </w:t>
      </w:r>
      <w:proofErr w:type="spellStart"/>
      <w:r w:rsidRPr="00966BD4">
        <w:rPr>
          <w:rFonts w:ascii="Garamond" w:hAnsi="Garamond"/>
          <w:sz w:val="26"/>
          <w:szCs w:val="26"/>
        </w:rPr>
        <w:t>sifat</w:t>
      </w:r>
      <w:proofErr w:type="spellEnd"/>
      <w:r w:rsidRPr="00966BD4">
        <w:rPr>
          <w:rFonts w:ascii="Garamond" w:hAnsi="Garamond"/>
          <w:sz w:val="26"/>
          <w:szCs w:val="26"/>
        </w:rPr>
        <w:t xml:space="preserve"> pasar </w:t>
      </w:r>
      <w:proofErr w:type="spellStart"/>
      <w:r w:rsidRPr="00966BD4">
        <w:rPr>
          <w:rFonts w:ascii="Garamond" w:hAnsi="Garamond"/>
          <w:sz w:val="26"/>
          <w:szCs w:val="26"/>
        </w:rPr>
        <w:t>keuangan</w:t>
      </w:r>
      <w:proofErr w:type="spellEnd"/>
      <w:r w:rsidRPr="00966BD4">
        <w:rPr>
          <w:rFonts w:ascii="Garamond" w:hAnsi="Garamond"/>
          <w:sz w:val="26"/>
          <w:szCs w:val="26"/>
        </w:rPr>
        <w:t xml:space="preserve"> yang </w:t>
      </w:r>
      <w:proofErr w:type="spellStart"/>
      <w:r w:rsidRPr="00966BD4">
        <w:rPr>
          <w:rFonts w:ascii="Garamond" w:hAnsi="Garamond"/>
          <w:sz w:val="26"/>
          <w:szCs w:val="26"/>
        </w:rPr>
        <w:t>rumit</w:t>
      </w:r>
      <w:proofErr w:type="spellEnd"/>
      <w:r w:rsidRPr="00966BD4">
        <w:rPr>
          <w:rFonts w:ascii="Garamond" w:hAnsi="Garamond"/>
          <w:sz w:val="26"/>
          <w:szCs w:val="26"/>
        </w:rPr>
        <w:t xml:space="preserve"> dan </w:t>
      </w:r>
      <w:proofErr w:type="spellStart"/>
      <w:r w:rsidRPr="00966BD4">
        <w:rPr>
          <w:rFonts w:ascii="Garamond" w:hAnsi="Garamond"/>
          <w:sz w:val="26"/>
          <w:szCs w:val="26"/>
        </w:rPr>
        <w:t>menyajikan</w:t>
      </w:r>
      <w:proofErr w:type="spellEnd"/>
      <w:r w:rsidRPr="00966BD4">
        <w:rPr>
          <w:rFonts w:ascii="Garamond" w:hAnsi="Garamond"/>
          <w:sz w:val="26"/>
          <w:szCs w:val="26"/>
        </w:rPr>
        <w:t xml:space="preserve"> </w:t>
      </w:r>
      <w:proofErr w:type="spellStart"/>
      <w:r w:rsidRPr="00966BD4">
        <w:rPr>
          <w:rFonts w:ascii="Garamond" w:hAnsi="Garamond"/>
          <w:sz w:val="26"/>
          <w:szCs w:val="26"/>
        </w:rPr>
        <w:t>prospek</w:t>
      </w:r>
      <w:proofErr w:type="spellEnd"/>
      <w:r w:rsidRPr="00966BD4">
        <w:rPr>
          <w:rFonts w:ascii="Garamond" w:hAnsi="Garamond"/>
          <w:sz w:val="26"/>
          <w:szCs w:val="26"/>
        </w:rPr>
        <w:t xml:space="preserve"> </w:t>
      </w:r>
      <w:proofErr w:type="spellStart"/>
      <w:r w:rsidRPr="00966BD4">
        <w:rPr>
          <w:rFonts w:ascii="Garamond" w:hAnsi="Garamond"/>
          <w:sz w:val="26"/>
          <w:szCs w:val="26"/>
        </w:rPr>
        <w:t>untuk</w:t>
      </w:r>
      <w:proofErr w:type="spellEnd"/>
      <w:r w:rsidRPr="00966BD4">
        <w:rPr>
          <w:rFonts w:ascii="Garamond" w:hAnsi="Garamond"/>
          <w:sz w:val="26"/>
          <w:szCs w:val="26"/>
        </w:rPr>
        <w:t xml:space="preserve"> </w:t>
      </w:r>
      <w:proofErr w:type="spellStart"/>
      <w:r w:rsidRPr="00966BD4">
        <w:rPr>
          <w:rFonts w:ascii="Garamond" w:hAnsi="Garamond"/>
          <w:sz w:val="26"/>
          <w:szCs w:val="26"/>
        </w:rPr>
        <w:t>investigasi</w:t>
      </w:r>
      <w:proofErr w:type="spellEnd"/>
      <w:r w:rsidRPr="00966BD4">
        <w:rPr>
          <w:rFonts w:ascii="Garamond" w:hAnsi="Garamond"/>
          <w:sz w:val="26"/>
          <w:szCs w:val="26"/>
        </w:rPr>
        <w:t xml:space="preserve"> </w:t>
      </w:r>
      <w:proofErr w:type="spellStart"/>
      <w:r w:rsidRPr="00966BD4">
        <w:rPr>
          <w:rFonts w:ascii="Garamond" w:hAnsi="Garamond"/>
          <w:sz w:val="26"/>
          <w:szCs w:val="26"/>
        </w:rPr>
        <w:t>empiris</w:t>
      </w:r>
      <w:proofErr w:type="spellEnd"/>
      <w:r w:rsidRPr="00966BD4">
        <w:rPr>
          <w:rFonts w:ascii="Garamond" w:hAnsi="Garamond"/>
          <w:sz w:val="26"/>
          <w:szCs w:val="26"/>
        </w:rPr>
        <w:t xml:space="preserve"> </w:t>
      </w:r>
      <w:proofErr w:type="spellStart"/>
      <w:r w:rsidRPr="00966BD4">
        <w:rPr>
          <w:rFonts w:ascii="Garamond" w:hAnsi="Garamond"/>
          <w:sz w:val="26"/>
          <w:szCs w:val="26"/>
        </w:rPr>
        <w:t>tambahan</w:t>
      </w:r>
      <w:proofErr w:type="spellEnd"/>
      <w:r w:rsidRPr="00966BD4">
        <w:rPr>
          <w:rFonts w:ascii="Garamond" w:hAnsi="Garamond"/>
          <w:sz w:val="26"/>
          <w:szCs w:val="26"/>
        </w:rPr>
        <w:t xml:space="preserve"> yang </w:t>
      </w:r>
      <w:proofErr w:type="spellStart"/>
      <w:r w:rsidRPr="00966BD4">
        <w:rPr>
          <w:rFonts w:ascii="Garamond" w:hAnsi="Garamond"/>
          <w:sz w:val="26"/>
          <w:szCs w:val="26"/>
        </w:rPr>
        <w:t>bertujuan</w:t>
      </w:r>
      <w:proofErr w:type="spellEnd"/>
      <w:r w:rsidRPr="00966BD4">
        <w:rPr>
          <w:rFonts w:ascii="Garamond" w:hAnsi="Garamond"/>
          <w:sz w:val="26"/>
          <w:szCs w:val="26"/>
        </w:rPr>
        <w:t xml:space="preserve"> </w:t>
      </w:r>
      <w:proofErr w:type="spellStart"/>
      <w:r w:rsidRPr="00966BD4">
        <w:rPr>
          <w:rFonts w:ascii="Garamond" w:hAnsi="Garamond"/>
          <w:sz w:val="26"/>
          <w:szCs w:val="26"/>
        </w:rPr>
        <w:t>untuk</w:t>
      </w:r>
      <w:proofErr w:type="spellEnd"/>
      <w:r w:rsidRPr="00966BD4">
        <w:rPr>
          <w:rFonts w:ascii="Garamond" w:hAnsi="Garamond"/>
          <w:sz w:val="26"/>
          <w:szCs w:val="26"/>
        </w:rPr>
        <w:t xml:space="preserve"> </w:t>
      </w:r>
      <w:proofErr w:type="spellStart"/>
      <w:r w:rsidRPr="00966BD4">
        <w:rPr>
          <w:rFonts w:ascii="Garamond" w:hAnsi="Garamond"/>
          <w:sz w:val="26"/>
          <w:szCs w:val="26"/>
        </w:rPr>
        <w:t>meningkatkan</w:t>
      </w:r>
      <w:proofErr w:type="spellEnd"/>
      <w:r w:rsidRPr="00966BD4">
        <w:rPr>
          <w:rFonts w:ascii="Garamond" w:hAnsi="Garamond"/>
          <w:sz w:val="26"/>
          <w:szCs w:val="26"/>
        </w:rPr>
        <w:t xml:space="preserve"> </w:t>
      </w:r>
      <w:proofErr w:type="spellStart"/>
      <w:r w:rsidRPr="00966BD4">
        <w:rPr>
          <w:rFonts w:ascii="Garamond" w:hAnsi="Garamond"/>
          <w:sz w:val="26"/>
          <w:szCs w:val="26"/>
        </w:rPr>
        <w:t>efisiensi</w:t>
      </w:r>
      <w:proofErr w:type="spellEnd"/>
      <w:r w:rsidRPr="00966BD4">
        <w:rPr>
          <w:rFonts w:ascii="Garamond" w:hAnsi="Garamond"/>
          <w:sz w:val="26"/>
          <w:szCs w:val="26"/>
        </w:rPr>
        <w:t xml:space="preserve"> </w:t>
      </w:r>
      <w:proofErr w:type="spellStart"/>
      <w:r w:rsidRPr="00966BD4">
        <w:rPr>
          <w:rFonts w:ascii="Garamond" w:hAnsi="Garamond"/>
          <w:sz w:val="26"/>
          <w:szCs w:val="26"/>
        </w:rPr>
        <w:t>pembiayaan</w:t>
      </w:r>
      <w:proofErr w:type="spellEnd"/>
      <w:r w:rsidRPr="00966BD4">
        <w:rPr>
          <w:rFonts w:ascii="Garamond" w:hAnsi="Garamond"/>
          <w:sz w:val="26"/>
          <w:szCs w:val="26"/>
        </w:rPr>
        <w:t xml:space="preserve"> di </w:t>
      </w:r>
      <w:proofErr w:type="spellStart"/>
      <w:r w:rsidRPr="00966BD4">
        <w:rPr>
          <w:rFonts w:ascii="Garamond" w:hAnsi="Garamond"/>
          <w:sz w:val="26"/>
          <w:szCs w:val="26"/>
        </w:rPr>
        <w:t>sektor</w:t>
      </w:r>
      <w:proofErr w:type="spellEnd"/>
      <w:r w:rsidRPr="00966BD4">
        <w:rPr>
          <w:rFonts w:ascii="Garamond" w:hAnsi="Garamond"/>
          <w:sz w:val="26"/>
          <w:szCs w:val="26"/>
        </w:rPr>
        <w:t xml:space="preserve"> UMKM.</w:t>
      </w:r>
    </w:p>
    <w:p w:rsidR="00966BD4" w:rsidRDefault="00966BD4" w:rsidP="00966BD4">
      <w:pPr>
        <w:jc w:val="both"/>
        <w:rPr>
          <w:rFonts w:ascii="Garamond" w:hAnsi="Garamond"/>
          <w:sz w:val="26"/>
          <w:szCs w:val="26"/>
        </w:rPr>
      </w:pPr>
    </w:p>
    <w:p w:rsidR="00AB3498" w:rsidRDefault="00AB3498" w:rsidP="005C6EB2">
      <w:pPr>
        <w:jc w:val="both"/>
        <w:rPr>
          <w:rFonts w:ascii="Segoe UI" w:hAnsi="Segoe UI" w:cs="Segoe UI"/>
          <w:b/>
          <w:sz w:val="26"/>
          <w:szCs w:val="26"/>
        </w:rPr>
      </w:pPr>
      <w:proofErr w:type="spellStart"/>
      <w:r w:rsidRPr="00AB3498">
        <w:rPr>
          <w:rFonts w:ascii="Segoe UI" w:hAnsi="Segoe UI" w:cs="Segoe UI"/>
          <w:b/>
          <w:sz w:val="26"/>
          <w:szCs w:val="26"/>
        </w:rPr>
        <w:lastRenderedPageBreak/>
        <w:t>Pembiayaan</w:t>
      </w:r>
      <w:proofErr w:type="spellEnd"/>
      <w:r w:rsidRPr="00AB3498">
        <w:rPr>
          <w:rFonts w:ascii="Segoe UI" w:hAnsi="Segoe UI" w:cs="Segoe UI"/>
          <w:b/>
          <w:sz w:val="26"/>
          <w:szCs w:val="26"/>
        </w:rPr>
        <w:t xml:space="preserve"> yang </w:t>
      </w:r>
      <w:proofErr w:type="spellStart"/>
      <w:r w:rsidRPr="00AB3498">
        <w:rPr>
          <w:rFonts w:ascii="Segoe UI" w:hAnsi="Segoe UI" w:cs="Segoe UI"/>
          <w:b/>
          <w:sz w:val="26"/>
          <w:szCs w:val="26"/>
        </w:rPr>
        <w:t>sesuai</w:t>
      </w:r>
      <w:proofErr w:type="spellEnd"/>
      <w:r w:rsidRPr="00AB3498">
        <w:rPr>
          <w:rFonts w:ascii="Segoe UI" w:hAnsi="Segoe UI" w:cs="Segoe UI"/>
          <w:b/>
          <w:sz w:val="26"/>
          <w:szCs w:val="26"/>
        </w:rPr>
        <w:t xml:space="preserve"> </w:t>
      </w:r>
      <w:proofErr w:type="spellStart"/>
      <w:r w:rsidRPr="00AB3498">
        <w:rPr>
          <w:rFonts w:ascii="Segoe UI" w:hAnsi="Segoe UI" w:cs="Segoe UI"/>
          <w:b/>
          <w:sz w:val="26"/>
          <w:szCs w:val="26"/>
        </w:rPr>
        <w:t>dengan</w:t>
      </w:r>
      <w:proofErr w:type="spellEnd"/>
      <w:r w:rsidRPr="00AB3498">
        <w:rPr>
          <w:rFonts w:ascii="Segoe UI" w:hAnsi="Segoe UI" w:cs="Segoe UI"/>
          <w:b/>
          <w:sz w:val="26"/>
          <w:szCs w:val="26"/>
        </w:rPr>
        <w:t xml:space="preserve"> Syariah vs </w:t>
      </w:r>
      <w:proofErr w:type="spellStart"/>
      <w:r w:rsidRPr="00AB3498">
        <w:rPr>
          <w:rFonts w:ascii="Segoe UI" w:hAnsi="Segoe UI" w:cs="Segoe UI"/>
          <w:b/>
          <w:sz w:val="26"/>
          <w:szCs w:val="26"/>
        </w:rPr>
        <w:t>Pembiayaan</w:t>
      </w:r>
      <w:proofErr w:type="spellEnd"/>
      <w:r w:rsidRPr="00AB3498">
        <w:rPr>
          <w:rFonts w:ascii="Segoe UI" w:hAnsi="Segoe UI" w:cs="Segoe UI"/>
          <w:b/>
          <w:sz w:val="26"/>
          <w:szCs w:val="26"/>
        </w:rPr>
        <w:t xml:space="preserve"> </w:t>
      </w:r>
      <w:proofErr w:type="spellStart"/>
      <w:r w:rsidRPr="00AB3498">
        <w:rPr>
          <w:rFonts w:ascii="Segoe UI" w:hAnsi="Segoe UI" w:cs="Segoe UI"/>
          <w:b/>
          <w:sz w:val="26"/>
          <w:szCs w:val="26"/>
        </w:rPr>
        <w:t>Konvensional</w:t>
      </w:r>
    </w:p>
    <w:p w:rsidR="00AB3498" w:rsidRDefault="00AB3498" w:rsidP="005C6EB2">
      <w:pPr>
        <w:jc w:val="both"/>
        <w:rPr>
          <w:rFonts w:ascii="Segoe UI" w:hAnsi="Segoe UI" w:cs="Segoe UI"/>
          <w:b/>
          <w:sz w:val="26"/>
          <w:szCs w:val="26"/>
        </w:rPr>
      </w:pPr>
      <w:proofErr w:type="spellEnd"/>
    </w:p>
    <w:p w:rsidR="005C6EB2" w:rsidRPr="005C6EB2" w:rsidRDefault="00966BD4" w:rsidP="00AB3498">
      <w:pPr>
        <w:ind w:firstLine="720"/>
        <w:jc w:val="both"/>
        <w:rPr>
          <w:rFonts w:ascii="Garamond" w:hAnsi="Garamond"/>
          <w:sz w:val="26"/>
          <w:szCs w:val="26"/>
        </w:rPr>
      </w:pPr>
      <w:r w:rsidRPr="00966BD4">
        <w:rPr>
          <w:rFonts w:ascii="Garamond" w:hAnsi="Garamond"/>
          <w:sz w:val="26"/>
          <w:szCs w:val="26"/>
        </w:rPr>
        <w:t xml:space="preserve">Usaha </w:t>
      </w:r>
      <w:proofErr w:type="spellStart"/>
      <w:r w:rsidRPr="00966BD4">
        <w:rPr>
          <w:rFonts w:ascii="Garamond" w:hAnsi="Garamond"/>
          <w:sz w:val="26"/>
          <w:szCs w:val="26"/>
        </w:rPr>
        <w:t>kecil</w:t>
      </w:r>
      <w:proofErr w:type="spellEnd"/>
      <w:r w:rsidRPr="00966BD4">
        <w:rPr>
          <w:rFonts w:ascii="Garamond" w:hAnsi="Garamond"/>
          <w:sz w:val="26"/>
          <w:szCs w:val="26"/>
        </w:rPr>
        <w:t xml:space="preserve"> dan </w:t>
      </w:r>
      <w:proofErr w:type="spellStart"/>
      <w:r w:rsidRPr="00966BD4">
        <w:rPr>
          <w:rFonts w:ascii="Garamond" w:hAnsi="Garamond"/>
          <w:sz w:val="26"/>
          <w:szCs w:val="26"/>
        </w:rPr>
        <w:t>menengah</w:t>
      </w:r>
      <w:proofErr w:type="spellEnd"/>
      <w:r w:rsidRPr="00966BD4">
        <w:rPr>
          <w:rFonts w:ascii="Garamond" w:hAnsi="Garamond"/>
          <w:sz w:val="26"/>
          <w:szCs w:val="26"/>
        </w:rPr>
        <w:t xml:space="preserve"> (UMKM) yang </w:t>
      </w:r>
      <w:proofErr w:type="spellStart"/>
      <w:r w:rsidRPr="00966BD4">
        <w:rPr>
          <w:rFonts w:ascii="Garamond" w:hAnsi="Garamond"/>
          <w:sz w:val="26"/>
          <w:szCs w:val="26"/>
        </w:rPr>
        <w:t>memilih</w:t>
      </w:r>
      <w:proofErr w:type="spellEnd"/>
      <w:r w:rsidRPr="00966BD4">
        <w:rPr>
          <w:rFonts w:ascii="Garamond" w:hAnsi="Garamond"/>
          <w:sz w:val="26"/>
          <w:szCs w:val="26"/>
        </w:rPr>
        <w:t xml:space="preserve"> </w:t>
      </w:r>
      <w:proofErr w:type="spellStart"/>
      <w:r w:rsidRPr="00966BD4">
        <w:rPr>
          <w:rFonts w:ascii="Garamond" w:hAnsi="Garamond"/>
          <w:sz w:val="26"/>
          <w:szCs w:val="26"/>
        </w:rPr>
        <w:t>pembiayaan</w:t>
      </w:r>
      <w:proofErr w:type="spellEnd"/>
      <w:r w:rsidRPr="00966BD4">
        <w:rPr>
          <w:rFonts w:ascii="Garamond" w:hAnsi="Garamond"/>
          <w:sz w:val="26"/>
          <w:szCs w:val="26"/>
        </w:rPr>
        <w:t xml:space="preserve"> yang </w:t>
      </w:r>
      <w:proofErr w:type="spellStart"/>
      <w:r w:rsidRPr="00966BD4">
        <w:rPr>
          <w:rFonts w:ascii="Garamond" w:hAnsi="Garamond"/>
          <w:sz w:val="26"/>
          <w:szCs w:val="26"/>
        </w:rPr>
        <w:t>sesuai</w:t>
      </w:r>
      <w:proofErr w:type="spellEnd"/>
      <w:r w:rsidRPr="00966BD4">
        <w:rPr>
          <w:rFonts w:ascii="Garamond" w:hAnsi="Garamond"/>
          <w:sz w:val="26"/>
          <w:szCs w:val="26"/>
        </w:rPr>
        <w:t xml:space="preserve"> </w:t>
      </w:r>
      <w:proofErr w:type="spellStart"/>
      <w:r w:rsidRPr="00966BD4">
        <w:rPr>
          <w:rFonts w:ascii="Garamond" w:hAnsi="Garamond"/>
          <w:sz w:val="26"/>
          <w:szCs w:val="26"/>
        </w:rPr>
        <w:t>dengan</w:t>
      </w:r>
      <w:proofErr w:type="spellEnd"/>
      <w:r w:rsidRPr="00966BD4">
        <w:rPr>
          <w:rFonts w:ascii="Garamond" w:hAnsi="Garamond"/>
          <w:sz w:val="26"/>
          <w:szCs w:val="26"/>
        </w:rPr>
        <w:t xml:space="preserve"> Syariah </w:t>
      </w:r>
      <w:proofErr w:type="spellStart"/>
      <w:r w:rsidRPr="00966BD4">
        <w:rPr>
          <w:rFonts w:ascii="Garamond" w:hAnsi="Garamond"/>
          <w:sz w:val="26"/>
          <w:szCs w:val="26"/>
        </w:rPr>
        <w:t>dapat</w:t>
      </w:r>
      <w:proofErr w:type="spellEnd"/>
      <w:r w:rsidRPr="00966BD4">
        <w:rPr>
          <w:rFonts w:ascii="Garamond" w:hAnsi="Garamond"/>
          <w:sz w:val="26"/>
          <w:szCs w:val="26"/>
        </w:rPr>
        <w:t xml:space="preserve"> </w:t>
      </w:r>
      <w:proofErr w:type="spellStart"/>
      <w:r w:rsidRPr="00966BD4">
        <w:rPr>
          <w:rFonts w:ascii="Garamond" w:hAnsi="Garamond"/>
          <w:sz w:val="26"/>
          <w:szCs w:val="26"/>
        </w:rPr>
        <w:t>menemukan</w:t>
      </w:r>
      <w:proofErr w:type="spellEnd"/>
      <w:r w:rsidRPr="00966BD4">
        <w:rPr>
          <w:rFonts w:ascii="Garamond" w:hAnsi="Garamond"/>
          <w:sz w:val="26"/>
          <w:szCs w:val="26"/>
        </w:rPr>
        <w:t xml:space="preserve"> </w:t>
      </w:r>
      <w:proofErr w:type="spellStart"/>
      <w:r w:rsidRPr="00966BD4">
        <w:rPr>
          <w:rFonts w:ascii="Garamond" w:hAnsi="Garamond"/>
          <w:sz w:val="26"/>
          <w:szCs w:val="26"/>
        </w:rPr>
        <w:t>keuntungan</w:t>
      </w:r>
      <w:proofErr w:type="spellEnd"/>
      <w:r w:rsidRPr="00966BD4">
        <w:rPr>
          <w:rFonts w:ascii="Garamond" w:hAnsi="Garamond"/>
          <w:sz w:val="26"/>
          <w:szCs w:val="26"/>
        </w:rPr>
        <w:t xml:space="preserve"> </w:t>
      </w:r>
      <w:proofErr w:type="spellStart"/>
      <w:r w:rsidRPr="00966BD4">
        <w:rPr>
          <w:rFonts w:ascii="Garamond" w:hAnsi="Garamond"/>
          <w:sz w:val="26"/>
          <w:szCs w:val="26"/>
        </w:rPr>
        <w:t>potensial</w:t>
      </w:r>
      <w:proofErr w:type="spellEnd"/>
      <w:r w:rsidRPr="00966BD4">
        <w:rPr>
          <w:rFonts w:ascii="Garamond" w:hAnsi="Garamond"/>
          <w:sz w:val="26"/>
          <w:szCs w:val="26"/>
        </w:rPr>
        <w:t xml:space="preserve"> </w:t>
      </w:r>
      <w:proofErr w:type="spellStart"/>
      <w:r w:rsidRPr="00966BD4">
        <w:rPr>
          <w:rFonts w:ascii="Garamond" w:hAnsi="Garamond"/>
          <w:sz w:val="26"/>
          <w:szCs w:val="26"/>
        </w:rPr>
        <w:t>dalam</w:t>
      </w:r>
      <w:proofErr w:type="spellEnd"/>
      <w:r w:rsidRPr="00966BD4">
        <w:rPr>
          <w:rFonts w:ascii="Garamond" w:hAnsi="Garamond"/>
          <w:sz w:val="26"/>
          <w:szCs w:val="26"/>
        </w:rPr>
        <w:t xml:space="preserve"> </w:t>
      </w:r>
      <w:proofErr w:type="spellStart"/>
      <w:r w:rsidRPr="00966BD4">
        <w:rPr>
          <w:rFonts w:ascii="Garamond" w:hAnsi="Garamond"/>
          <w:sz w:val="26"/>
          <w:szCs w:val="26"/>
        </w:rPr>
        <w:t>keuangan</w:t>
      </w:r>
      <w:proofErr w:type="spellEnd"/>
      <w:r w:rsidRPr="00966BD4">
        <w:rPr>
          <w:rFonts w:ascii="Garamond" w:hAnsi="Garamond"/>
          <w:sz w:val="26"/>
          <w:szCs w:val="26"/>
        </w:rPr>
        <w:t xml:space="preserve"> syariah, yang </w:t>
      </w:r>
      <w:proofErr w:type="spellStart"/>
      <w:r w:rsidRPr="00966BD4">
        <w:rPr>
          <w:rFonts w:ascii="Garamond" w:hAnsi="Garamond"/>
          <w:sz w:val="26"/>
          <w:szCs w:val="26"/>
        </w:rPr>
        <w:t>sesuai</w:t>
      </w:r>
      <w:proofErr w:type="spellEnd"/>
      <w:r w:rsidRPr="00966BD4">
        <w:rPr>
          <w:rFonts w:ascii="Garamond" w:hAnsi="Garamond"/>
          <w:sz w:val="26"/>
          <w:szCs w:val="26"/>
        </w:rPr>
        <w:t xml:space="preserve"> </w:t>
      </w:r>
      <w:proofErr w:type="spellStart"/>
      <w:r w:rsidRPr="00966BD4">
        <w:rPr>
          <w:rFonts w:ascii="Garamond" w:hAnsi="Garamond"/>
          <w:sz w:val="26"/>
          <w:szCs w:val="26"/>
        </w:rPr>
        <w:t>dengan</w:t>
      </w:r>
      <w:proofErr w:type="spellEnd"/>
      <w:r w:rsidRPr="00966BD4">
        <w:rPr>
          <w:rFonts w:ascii="Garamond" w:hAnsi="Garamond"/>
          <w:sz w:val="26"/>
          <w:szCs w:val="26"/>
        </w:rPr>
        <w:t xml:space="preserve"> </w:t>
      </w:r>
      <w:proofErr w:type="spellStart"/>
      <w:r w:rsidRPr="00966BD4">
        <w:rPr>
          <w:rFonts w:ascii="Garamond" w:hAnsi="Garamond"/>
          <w:sz w:val="26"/>
          <w:szCs w:val="26"/>
        </w:rPr>
        <w:t>prinsip-prinsip</w:t>
      </w:r>
      <w:proofErr w:type="spellEnd"/>
      <w:r w:rsidRPr="00966BD4">
        <w:rPr>
          <w:rFonts w:ascii="Garamond" w:hAnsi="Garamond"/>
          <w:sz w:val="26"/>
          <w:szCs w:val="26"/>
        </w:rPr>
        <w:t xml:space="preserve"> </w:t>
      </w:r>
      <w:proofErr w:type="spellStart"/>
      <w:r w:rsidRPr="00966BD4">
        <w:rPr>
          <w:rFonts w:ascii="Garamond" w:hAnsi="Garamond"/>
          <w:sz w:val="26"/>
          <w:szCs w:val="26"/>
        </w:rPr>
        <w:t>pembagian</w:t>
      </w:r>
      <w:proofErr w:type="spellEnd"/>
      <w:r w:rsidRPr="00966BD4">
        <w:rPr>
          <w:rFonts w:ascii="Garamond" w:hAnsi="Garamond"/>
          <w:sz w:val="26"/>
          <w:szCs w:val="26"/>
        </w:rPr>
        <w:t xml:space="preserve"> </w:t>
      </w:r>
      <w:proofErr w:type="spellStart"/>
      <w:r w:rsidRPr="00966BD4">
        <w:rPr>
          <w:rFonts w:ascii="Garamond" w:hAnsi="Garamond"/>
          <w:sz w:val="26"/>
          <w:szCs w:val="26"/>
        </w:rPr>
        <w:t>risiko</w:t>
      </w:r>
      <w:proofErr w:type="spellEnd"/>
      <w:r w:rsidRPr="00966BD4">
        <w:rPr>
          <w:rFonts w:ascii="Garamond" w:hAnsi="Garamond"/>
          <w:sz w:val="26"/>
          <w:szCs w:val="26"/>
        </w:rPr>
        <w:t xml:space="preserve"> dan </w:t>
      </w:r>
      <w:proofErr w:type="spellStart"/>
      <w:r w:rsidRPr="00966BD4">
        <w:rPr>
          <w:rFonts w:ascii="Garamond" w:hAnsi="Garamond"/>
          <w:sz w:val="26"/>
          <w:szCs w:val="26"/>
        </w:rPr>
        <w:t>keadilan</w:t>
      </w:r>
      <w:proofErr w:type="spellEnd"/>
      <w:r w:rsidRPr="00966BD4">
        <w:rPr>
          <w:rFonts w:ascii="Garamond" w:hAnsi="Garamond"/>
          <w:sz w:val="26"/>
          <w:szCs w:val="26"/>
        </w:rPr>
        <w:t xml:space="preserve"> </w:t>
      </w:r>
      <w:proofErr w:type="spellStart"/>
      <w:r w:rsidRPr="00966BD4">
        <w:rPr>
          <w:rFonts w:ascii="Garamond" w:hAnsi="Garamond"/>
          <w:sz w:val="26"/>
          <w:szCs w:val="26"/>
        </w:rPr>
        <w:t>sosial</w:t>
      </w:r>
      <w:proofErr w:type="spellEnd"/>
      <w:r w:rsidRPr="00966BD4">
        <w:rPr>
          <w:rFonts w:ascii="Garamond" w:hAnsi="Garamond"/>
          <w:sz w:val="26"/>
          <w:szCs w:val="26"/>
        </w:rPr>
        <w:t xml:space="preserve">. </w:t>
      </w:r>
      <w:proofErr w:type="spellStart"/>
      <w:r w:rsidRPr="00966BD4">
        <w:rPr>
          <w:rFonts w:ascii="Garamond" w:hAnsi="Garamond"/>
          <w:sz w:val="26"/>
          <w:szCs w:val="26"/>
        </w:rPr>
        <w:t>Penelitian</w:t>
      </w:r>
      <w:proofErr w:type="spellEnd"/>
      <w:r w:rsidRPr="00966BD4">
        <w:rPr>
          <w:rFonts w:ascii="Garamond" w:hAnsi="Garamond"/>
          <w:sz w:val="26"/>
          <w:szCs w:val="26"/>
        </w:rPr>
        <w:t xml:space="preserve"> </w:t>
      </w:r>
      <w:proofErr w:type="spellStart"/>
      <w:r w:rsidRPr="00966BD4">
        <w:rPr>
          <w:rFonts w:ascii="Garamond" w:hAnsi="Garamond"/>
          <w:sz w:val="26"/>
          <w:szCs w:val="26"/>
        </w:rPr>
        <w:t>telah</w:t>
      </w:r>
      <w:proofErr w:type="spellEnd"/>
      <w:r w:rsidRPr="00966BD4">
        <w:rPr>
          <w:rFonts w:ascii="Garamond" w:hAnsi="Garamond"/>
          <w:sz w:val="26"/>
          <w:szCs w:val="26"/>
        </w:rPr>
        <w:t xml:space="preserve"> </w:t>
      </w:r>
      <w:proofErr w:type="spellStart"/>
      <w:r w:rsidRPr="00966BD4">
        <w:rPr>
          <w:rFonts w:ascii="Garamond" w:hAnsi="Garamond"/>
          <w:sz w:val="26"/>
          <w:szCs w:val="26"/>
        </w:rPr>
        <w:t>mengindikasikan</w:t>
      </w:r>
      <w:proofErr w:type="spellEnd"/>
      <w:r w:rsidRPr="00966BD4">
        <w:rPr>
          <w:rFonts w:ascii="Garamond" w:hAnsi="Garamond"/>
          <w:sz w:val="26"/>
          <w:szCs w:val="26"/>
        </w:rPr>
        <w:t xml:space="preserve"> </w:t>
      </w:r>
      <w:proofErr w:type="spellStart"/>
      <w:r w:rsidRPr="00966BD4">
        <w:rPr>
          <w:rFonts w:ascii="Garamond" w:hAnsi="Garamond"/>
          <w:sz w:val="26"/>
          <w:szCs w:val="26"/>
        </w:rPr>
        <w:t>bahwa</w:t>
      </w:r>
      <w:proofErr w:type="spellEnd"/>
      <w:r w:rsidRPr="00966BD4">
        <w:rPr>
          <w:rFonts w:ascii="Garamond" w:hAnsi="Garamond"/>
          <w:sz w:val="26"/>
          <w:szCs w:val="26"/>
        </w:rPr>
        <w:t xml:space="preserve"> </w:t>
      </w:r>
      <w:proofErr w:type="spellStart"/>
      <w:r w:rsidRPr="00966BD4">
        <w:rPr>
          <w:rFonts w:ascii="Garamond" w:hAnsi="Garamond"/>
          <w:sz w:val="26"/>
          <w:szCs w:val="26"/>
        </w:rPr>
        <w:t>implementasi</w:t>
      </w:r>
      <w:proofErr w:type="spellEnd"/>
      <w:r w:rsidRPr="00966BD4">
        <w:rPr>
          <w:rFonts w:ascii="Garamond" w:hAnsi="Garamond"/>
          <w:sz w:val="26"/>
          <w:szCs w:val="26"/>
        </w:rPr>
        <w:t xml:space="preserve"> </w:t>
      </w:r>
      <w:proofErr w:type="spellStart"/>
      <w:r w:rsidRPr="00966BD4">
        <w:rPr>
          <w:rFonts w:ascii="Garamond" w:hAnsi="Garamond"/>
          <w:sz w:val="26"/>
          <w:szCs w:val="26"/>
        </w:rPr>
        <w:t>kontrak</w:t>
      </w:r>
      <w:proofErr w:type="spellEnd"/>
      <w:r w:rsidRPr="00966BD4">
        <w:rPr>
          <w:rFonts w:ascii="Garamond" w:hAnsi="Garamond"/>
          <w:sz w:val="26"/>
          <w:szCs w:val="26"/>
        </w:rPr>
        <w:t xml:space="preserve"> </w:t>
      </w:r>
      <w:proofErr w:type="spellStart"/>
      <w:r w:rsidRPr="00966BD4">
        <w:rPr>
          <w:rFonts w:ascii="Garamond" w:hAnsi="Garamond"/>
          <w:sz w:val="26"/>
          <w:szCs w:val="26"/>
        </w:rPr>
        <w:t>pembiayaan</w:t>
      </w:r>
      <w:proofErr w:type="spellEnd"/>
      <w:r w:rsidRPr="00966BD4">
        <w:rPr>
          <w:rFonts w:ascii="Garamond" w:hAnsi="Garamond"/>
          <w:sz w:val="26"/>
          <w:szCs w:val="26"/>
        </w:rPr>
        <w:t xml:space="preserve"> syariah, </w:t>
      </w:r>
      <w:proofErr w:type="spellStart"/>
      <w:r w:rsidRPr="00966BD4">
        <w:rPr>
          <w:rFonts w:ascii="Garamond" w:hAnsi="Garamond"/>
          <w:sz w:val="26"/>
          <w:szCs w:val="26"/>
        </w:rPr>
        <w:t>termasuk</w:t>
      </w:r>
      <w:proofErr w:type="spellEnd"/>
      <w:r w:rsidRPr="00966BD4">
        <w:rPr>
          <w:rFonts w:ascii="Garamond" w:hAnsi="Garamond"/>
          <w:sz w:val="26"/>
          <w:szCs w:val="26"/>
        </w:rPr>
        <w:t xml:space="preserve"> </w:t>
      </w:r>
      <w:proofErr w:type="spellStart"/>
      <w:r w:rsidRPr="00966BD4">
        <w:rPr>
          <w:rFonts w:ascii="Garamond" w:hAnsi="Garamond"/>
          <w:sz w:val="26"/>
          <w:szCs w:val="26"/>
        </w:rPr>
        <w:t>pembiayaan</w:t>
      </w:r>
      <w:proofErr w:type="spellEnd"/>
      <w:r w:rsidRPr="00966BD4">
        <w:rPr>
          <w:rFonts w:ascii="Garamond" w:hAnsi="Garamond"/>
          <w:sz w:val="26"/>
          <w:szCs w:val="26"/>
        </w:rPr>
        <w:t xml:space="preserve"> </w:t>
      </w:r>
      <w:proofErr w:type="spellStart"/>
      <w:r w:rsidRPr="00966BD4">
        <w:rPr>
          <w:rFonts w:ascii="Garamond" w:hAnsi="Garamond"/>
          <w:sz w:val="26"/>
          <w:szCs w:val="26"/>
        </w:rPr>
        <w:t>Murāba</w:t>
      </w:r>
      <w:r w:rsidRPr="00966BD4">
        <w:rPr>
          <w:rFonts w:ascii="Cambria" w:hAnsi="Cambria" w:cs="Cambria"/>
          <w:sz w:val="26"/>
          <w:szCs w:val="26"/>
        </w:rPr>
        <w:t>ḡ</w:t>
      </w:r>
      <w:r w:rsidRPr="00966BD4">
        <w:rPr>
          <w:rFonts w:ascii="Garamond" w:hAnsi="Garamond"/>
          <w:sz w:val="26"/>
          <w:szCs w:val="26"/>
        </w:rPr>
        <w:t>ah</w:t>
      </w:r>
      <w:proofErr w:type="spellEnd"/>
      <w:r w:rsidRPr="00966BD4">
        <w:rPr>
          <w:rFonts w:ascii="Garamond" w:hAnsi="Garamond"/>
          <w:sz w:val="26"/>
          <w:szCs w:val="26"/>
        </w:rPr>
        <w:t xml:space="preserve"> </w:t>
      </w:r>
      <w:r w:rsidR="005C6EB2" w:rsidRPr="005C6EB2">
        <w:rPr>
          <w:rFonts w:ascii="Garamond" w:hAnsi="Garamond"/>
          <w:sz w:val="26"/>
          <w:szCs w:val="26"/>
        </w:rPr>
        <w:fldChar w:fldCharType="begin" w:fldLock="1"/>
      </w:r>
      <w:r w:rsidR="005C6EB2" w:rsidRPr="005C6EB2">
        <w:rPr>
          <w:rFonts w:ascii="Garamond" w:hAnsi="Garamond"/>
          <w:sz w:val="26"/>
          <w:szCs w:val="26"/>
        </w:rPr>
        <w:instrText>ADDIN CSL_CITATION {"citationItems":[{"id":"ITEM-1","itemData":{"ISSN":"2070-4658","author":[{"dropping-particle":"","family":"Aliero","given":"Ibrahim Hussaini","non-dropping-particle":"","parse-names":false,"suffix":""}],"container-title":"Journal of Islamic Economics, Banking and Finance","id":"ITEM-1","issue":"3580","issued":{"date-parts":[["2014"]]},"page":"1-14","publisher":"Islami Bank Training and Research Academy","title":"An analytical review on the concept, financial practices and Shari'ah compatibility of rotating savings and credit associations (ROSCAs)","type":"article-journal","volume":"113"},"uris":["http://www.mendeley.com/documents/?uuid=251ee5cf-7ea9-43e6-9051-896e49fb6238","http://www.mendeley.com/documents/?uuid=c6fa25bb-0da9-418a-80c6-f191276bab94"]}],"mendeley":{"formattedCitation":"(Aliero, 2014)","plainTextFormattedCitation":"(Aliero, 2014)","previouslyFormattedCitation":"(Aliero, 2014)"},"properties":{"noteIndex":0},"schema":"https://github.com/citation-style-language/schema/raw/master/csl-citation.json"}</w:instrText>
      </w:r>
      <w:r w:rsidR="005C6EB2" w:rsidRPr="005C6EB2">
        <w:rPr>
          <w:rFonts w:ascii="Garamond" w:hAnsi="Garamond"/>
          <w:sz w:val="26"/>
          <w:szCs w:val="26"/>
        </w:rPr>
        <w:fldChar w:fldCharType="separate"/>
      </w:r>
      <w:r w:rsidR="005C6EB2" w:rsidRPr="005C6EB2">
        <w:rPr>
          <w:rFonts w:ascii="Garamond" w:hAnsi="Garamond"/>
          <w:noProof/>
          <w:sz w:val="26"/>
          <w:szCs w:val="26"/>
        </w:rPr>
        <w:t>(Aliero, 2014)</w:t>
      </w:r>
      <w:r w:rsidR="005C6EB2" w:rsidRPr="005C6EB2">
        <w:rPr>
          <w:rFonts w:ascii="Garamond" w:hAnsi="Garamond"/>
          <w:sz w:val="26"/>
          <w:szCs w:val="26"/>
        </w:rPr>
        <w:fldChar w:fldCharType="end"/>
      </w:r>
      <w:r w:rsidR="005C6EB2" w:rsidRPr="005C6EB2">
        <w:rPr>
          <w:rFonts w:ascii="Garamond" w:hAnsi="Garamond"/>
          <w:sz w:val="26"/>
          <w:szCs w:val="26"/>
        </w:rPr>
        <w:t xml:space="preserve">, </w:t>
      </w:r>
      <w:proofErr w:type="spellStart"/>
      <w:r w:rsidRPr="00966BD4">
        <w:rPr>
          <w:rFonts w:ascii="Garamond" w:hAnsi="Garamond"/>
          <w:sz w:val="26"/>
          <w:szCs w:val="26"/>
        </w:rPr>
        <w:t>Pembiayaan</w:t>
      </w:r>
      <w:proofErr w:type="spellEnd"/>
      <w:r w:rsidRPr="00966BD4">
        <w:rPr>
          <w:rFonts w:ascii="Garamond" w:hAnsi="Garamond"/>
          <w:sz w:val="26"/>
          <w:szCs w:val="26"/>
        </w:rPr>
        <w:t xml:space="preserve"> Profit and Loss Sharing (PLS)</w:t>
      </w:r>
      <w:r w:rsidRPr="00966BD4">
        <w:rPr>
          <w:rFonts w:ascii="Garamond" w:hAnsi="Garamond"/>
          <w:sz w:val="26"/>
          <w:szCs w:val="26"/>
        </w:rPr>
        <w:t xml:space="preserve"> </w:t>
      </w:r>
      <w:r w:rsidR="005C6EB2" w:rsidRPr="005C6EB2">
        <w:rPr>
          <w:rFonts w:ascii="Garamond" w:hAnsi="Garamond"/>
          <w:sz w:val="26"/>
          <w:szCs w:val="26"/>
        </w:rPr>
        <w:fldChar w:fldCharType="begin" w:fldLock="1"/>
      </w:r>
      <w:r w:rsidR="005C6EB2" w:rsidRPr="005C6EB2">
        <w:rPr>
          <w:rFonts w:ascii="Garamond" w:hAnsi="Garamond"/>
          <w:sz w:val="26"/>
          <w:szCs w:val="26"/>
        </w:rPr>
        <w:instrText>ADDIN CSL_CITATION {"citationItems":[{"id":"ITEM-1","itemData":{"ISSN":"2599-0586","author":[{"dropping-particle":"","family":"Ridwan","given":"Endrizal","non-dropping-particle":"","parse-names":false,"suffix":""},{"dropping-particle":"","family":"Vania","given":"Inneke Herti","non-dropping-particle":"","parse-names":false,"suffix":""}],"container-title":"Afkaruna: Indonesian Interdisciplinary Journal of Islamic Studies","id":"ITEM-1","issue":"1","issued":{"date-parts":[["2023"]]},"page":"59-71","title":"Sharia Compliance and Economic Efficiency in Minangkabau Traditional Sharecropping","type":"article-journal","volume":"19"},"uris":["http://www.mendeley.com/documents/?uuid=d84707d8-b687-4241-8399-a4ca69f5a21a","http://www.mendeley.com/documents/?uuid=5c51ba11-35a0-4bda-999f-b16882dded38"]}],"mendeley":{"formattedCitation":"(Ridwan &amp; Vania, 2023)","plainTextFormattedCitation":"(Ridwan &amp; Vania, 2023)","previouslyFormattedCitation":"(Ridwan &amp; Vania, 2023)"},"properties":{"noteIndex":0},"schema":"https://github.com/citation-style-language/schema/raw/master/csl-citation.json"}</w:instrText>
      </w:r>
      <w:r w:rsidR="005C6EB2" w:rsidRPr="005C6EB2">
        <w:rPr>
          <w:rFonts w:ascii="Garamond" w:hAnsi="Garamond"/>
          <w:sz w:val="26"/>
          <w:szCs w:val="26"/>
        </w:rPr>
        <w:fldChar w:fldCharType="separate"/>
      </w:r>
      <w:r w:rsidR="005C6EB2" w:rsidRPr="005C6EB2">
        <w:rPr>
          <w:rFonts w:ascii="Garamond" w:hAnsi="Garamond"/>
          <w:noProof/>
          <w:sz w:val="26"/>
          <w:szCs w:val="26"/>
        </w:rPr>
        <w:t>(Ridwan &amp; Vania, 2023)</w:t>
      </w:r>
      <w:r w:rsidR="005C6EB2" w:rsidRPr="005C6EB2">
        <w:rPr>
          <w:rFonts w:ascii="Garamond" w:hAnsi="Garamond"/>
          <w:sz w:val="26"/>
          <w:szCs w:val="26"/>
        </w:rPr>
        <w:fldChar w:fldCharType="end"/>
      </w:r>
      <w:r w:rsidR="005C6EB2" w:rsidRPr="005C6EB2">
        <w:rPr>
          <w:rFonts w:ascii="Garamond" w:hAnsi="Garamond"/>
          <w:sz w:val="26"/>
          <w:szCs w:val="26"/>
        </w:rPr>
        <w:t xml:space="preserve">, </w:t>
      </w:r>
      <w:r w:rsidRPr="00966BD4">
        <w:rPr>
          <w:rFonts w:ascii="Garamond" w:hAnsi="Garamond"/>
          <w:sz w:val="26"/>
          <w:szCs w:val="26"/>
        </w:rPr>
        <w:t xml:space="preserve">dan </w:t>
      </w:r>
      <w:proofErr w:type="spellStart"/>
      <w:r w:rsidRPr="00966BD4">
        <w:rPr>
          <w:rFonts w:ascii="Garamond" w:hAnsi="Garamond"/>
          <w:sz w:val="26"/>
          <w:szCs w:val="26"/>
        </w:rPr>
        <w:t>pinjaman</w:t>
      </w:r>
      <w:proofErr w:type="spellEnd"/>
      <w:r w:rsidRPr="00966BD4">
        <w:rPr>
          <w:rFonts w:ascii="Garamond" w:hAnsi="Garamond"/>
          <w:sz w:val="26"/>
          <w:szCs w:val="26"/>
        </w:rPr>
        <w:t xml:space="preserve"> peer-to-peer [3], </w:t>
      </w:r>
      <w:proofErr w:type="spellStart"/>
      <w:r w:rsidRPr="00966BD4">
        <w:rPr>
          <w:rFonts w:ascii="Garamond" w:hAnsi="Garamond"/>
          <w:sz w:val="26"/>
          <w:szCs w:val="26"/>
        </w:rPr>
        <w:t>memiliki</w:t>
      </w:r>
      <w:proofErr w:type="spellEnd"/>
      <w:r w:rsidRPr="00966BD4">
        <w:rPr>
          <w:rFonts w:ascii="Garamond" w:hAnsi="Garamond"/>
          <w:sz w:val="26"/>
          <w:szCs w:val="26"/>
        </w:rPr>
        <w:t xml:space="preserve"> </w:t>
      </w:r>
      <w:proofErr w:type="spellStart"/>
      <w:r w:rsidRPr="00966BD4">
        <w:rPr>
          <w:rFonts w:ascii="Garamond" w:hAnsi="Garamond"/>
          <w:sz w:val="26"/>
          <w:szCs w:val="26"/>
        </w:rPr>
        <w:t>dampak</w:t>
      </w:r>
      <w:proofErr w:type="spellEnd"/>
      <w:r w:rsidRPr="00966BD4">
        <w:rPr>
          <w:rFonts w:ascii="Garamond" w:hAnsi="Garamond"/>
          <w:sz w:val="26"/>
          <w:szCs w:val="26"/>
        </w:rPr>
        <w:t xml:space="preserve"> yang </w:t>
      </w:r>
      <w:proofErr w:type="spellStart"/>
      <w:r w:rsidRPr="00966BD4">
        <w:rPr>
          <w:rFonts w:ascii="Garamond" w:hAnsi="Garamond"/>
          <w:sz w:val="26"/>
          <w:szCs w:val="26"/>
        </w:rPr>
        <w:t>menguntungkan</w:t>
      </w:r>
      <w:proofErr w:type="spellEnd"/>
      <w:r w:rsidRPr="00966BD4">
        <w:rPr>
          <w:rFonts w:ascii="Garamond" w:hAnsi="Garamond"/>
          <w:sz w:val="26"/>
          <w:szCs w:val="26"/>
        </w:rPr>
        <w:t xml:space="preserve"> </w:t>
      </w:r>
      <w:proofErr w:type="spellStart"/>
      <w:r w:rsidRPr="00966BD4">
        <w:rPr>
          <w:rFonts w:ascii="Garamond" w:hAnsi="Garamond"/>
          <w:sz w:val="26"/>
          <w:szCs w:val="26"/>
        </w:rPr>
        <w:t>terhadap</w:t>
      </w:r>
      <w:proofErr w:type="spellEnd"/>
      <w:r w:rsidRPr="00966BD4">
        <w:rPr>
          <w:rFonts w:ascii="Garamond" w:hAnsi="Garamond"/>
          <w:sz w:val="26"/>
          <w:szCs w:val="26"/>
        </w:rPr>
        <w:t xml:space="preserve"> </w:t>
      </w:r>
      <w:proofErr w:type="spellStart"/>
      <w:r w:rsidRPr="00966BD4">
        <w:rPr>
          <w:rFonts w:ascii="Garamond" w:hAnsi="Garamond"/>
          <w:sz w:val="26"/>
          <w:szCs w:val="26"/>
        </w:rPr>
        <w:t>kinerja</w:t>
      </w:r>
      <w:proofErr w:type="spellEnd"/>
      <w:r w:rsidRPr="00966BD4">
        <w:rPr>
          <w:rFonts w:ascii="Garamond" w:hAnsi="Garamond"/>
          <w:sz w:val="26"/>
          <w:szCs w:val="26"/>
        </w:rPr>
        <w:t xml:space="preserve"> </w:t>
      </w:r>
      <w:proofErr w:type="spellStart"/>
      <w:r w:rsidRPr="00966BD4">
        <w:rPr>
          <w:rFonts w:ascii="Garamond" w:hAnsi="Garamond"/>
          <w:sz w:val="26"/>
          <w:szCs w:val="26"/>
        </w:rPr>
        <w:t>keuangan</w:t>
      </w:r>
      <w:proofErr w:type="spellEnd"/>
      <w:r w:rsidRPr="00966BD4">
        <w:rPr>
          <w:rFonts w:ascii="Garamond" w:hAnsi="Garamond"/>
          <w:sz w:val="26"/>
          <w:szCs w:val="26"/>
        </w:rPr>
        <w:t xml:space="preserve"> dan </w:t>
      </w:r>
      <w:proofErr w:type="spellStart"/>
      <w:r w:rsidRPr="00966BD4">
        <w:rPr>
          <w:rFonts w:ascii="Garamond" w:hAnsi="Garamond"/>
          <w:sz w:val="26"/>
          <w:szCs w:val="26"/>
        </w:rPr>
        <w:t>profitabilitas</w:t>
      </w:r>
      <w:proofErr w:type="spellEnd"/>
      <w:r w:rsidRPr="00966BD4">
        <w:rPr>
          <w:rFonts w:ascii="Garamond" w:hAnsi="Garamond"/>
          <w:sz w:val="26"/>
          <w:szCs w:val="26"/>
        </w:rPr>
        <w:t xml:space="preserve"> </w:t>
      </w:r>
      <w:proofErr w:type="spellStart"/>
      <w:r w:rsidRPr="00966BD4">
        <w:rPr>
          <w:rFonts w:ascii="Garamond" w:hAnsi="Garamond"/>
          <w:sz w:val="26"/>
          <w:szCs w:val="26"/>
        </w:rPr>
        <w:t>lembaga-lembaga</w:t>
      </w:r>
      <w:proofErr w:type="spellEnd"/>
      <w:r w:rsidRPr="00966BD4">
        <w:rPr>
          <w:rFonts w:ascii="Garamond" w:hAnsi="Garamond"/>
          <w:sz w:val="26"/>
          <w:szCs w:val="26"/>
        </w:rPr>
        <w:t xml:space="preserve"> Islam. </w:t>
      </w:r>
      <w:proofErr w:type="spellStart"/>
      <w:r w:rsidRPr="00966BD4">
        <w:rPr>
          <w:rFonts w:ascii="Garamond" w:hAnsi="Garamond"/>
          <w:sz w:val="26"/>
          <w:szCs w:val="26"/>
        </w:rPr>
        <w:t>Selain</w:t>
      </w:r>
      <w:proofErr w:type="spellEnd"/>
      <w:r w:rsidRPr="00966BD4">
        <w:rPr>
          <w:rFonts w:ascii="Garamond" w:hAnsi="Garamond"/>
          <w:sz w:val="26"/>
          <w:szCs w:val="26"/>
        </w:rPr>
        <w:t xml:space="preserve"> </w:t>
      </w:r>
      <w:proofErr w:type="spellStart"/>
      <w:r w:rsidRPr="00966BD4">
        <w:rPr>
          <w:rFonts w:ascii="Garamond" w:hAnsi="Garamond"/>
          <w:sz w:val="26"/>
          <w:szCs w:val="26"/>
        </w:rPr>
        <w:t>itu</w:t>
      </w:r>
      <w:proofErr w:type="spellEnd"/>
      <w:r w:rsidRPr="00966BD4">
        <w:rPr>
          <w:rFonts w:ascii="Garamond" w:hAnsi="Garamond"/>
          <w:sz w:val="26"/>
          <w:szCs w:val="26"/>
        </w:rPr>
        <w:t xml:space="preserve">, </w:t>
      </w:r>
      <w:proofErr w:type="spellStart"/>
      <w:r w:rsidRPr="00966BD4">
        <w:rPr>
          <w:rFonts w:ascii="Garamond" w:hAnsi="Garamond"/>
          <w:sz w:val="26"/>
          <w:szCs w:val="26"/>
        </w:rPr>
        <w:t>kontrak</w:t>
      </w:r>
      <w:proofErr w:type="spellEnd"/>
      <w:r w:rsidRPr="00966BD4">
        <w:rPr>
          <w:rFonts w:ascii="Garamond" w:hAnsi="Garamond"/>
          <w:sz w:val="26"/>
          <w:szCs w:val="26"/>
        </w:rPr>
        <w:t xml:space="preserve"> </w:t>
      </w:r>
      <w:proofErr w:type="spellStart"/>
      <w:r w:rsidRPr="00966BD4">
        <w:rPr>
          <w:rFonts w:ascii="Garamond" w:hAnsi="Garamond"/>
          <w:sz w:val="26"/>
          <w:szCs w:val="26"/>
        </w:rPr>
        <w:t>pembiayaan</w:t>
      </w:r>
      <w:proofErr w:type="spellEnd"/>
      <w:r w:rsidRPr="00966BD4">
        <w:rPr>
          <w:rFonts w:ascii="Garamond" w:hAnsi="Garamond"/>
          <w:sz w:val="26"/>
          <w:szCs w:val="26"/>
        </w:rPr>
        <w:t xml:space="preserve"> syariah </w:t>
      </w:r>
      <w:proofErr w:type="spellStart"/>
      <w:r w:rsidRPr="00966BD4">
        <w:rPr>
          <w:rFonts w:ascii="Garamond" w:hAnsi="Garamond"/>
          <w:sz w:val="26"/>
          <w:szCs w:val="26"/>
        </w:rPr>
        <w:t>dapat</w:t>
      </w:r>
      <w:proofErr w:type="spellEnd"/>
      <w:r w:rsidRPr="00966BD4">
        <w:rPr>
          <w:rFonts w:ascii="Garamond" w:hAnsi="Garamond"/>
          <w:sz w:val="26"/>
          <w:szCs w:val="26"/>
        </w:rPr>
        <w:t xml:space="preserve"> </w:t>
      </w:r>
      <w:proofErr w:type="spellStart"/>
      <w:r w:rsidRPr="00966BD4">
        <w:rPr>
          <w:rFonts w:ascii="Garamond" w:hAnsi="Garamond"/>
          <w:sz w:val="26"/>
          <w:szCs w:val="26"/>
        </w:rPr>
        <w:t>diadaptasi</w:t>
      </w:r>
      <w:proofErr w:type="spellEnd"/>
      <w:r w:rsidRPr="00966BD4">
        <w:rPr>
          <w:rFonts w:ascii="Garamond" w:hAnsi="Garamond"/>
          <w:sz w:val="26"/>
          <w:szCs w:val="26"/>
        </w:rPr>
        <w:t xml:space="preserve"> agar </w:t>
      </w:r>
      <w:proofErr w:type="spellStart"/>
      <w:r w:rsidRPr="00966BD4">
        <w:rPr>
          <w:rFonts w:ascii="Garamond" w:hAnsi="Garamond"/>
          <w:sz w:val="26"/>
          <w:szCs w:val="26"/>
        </w:rPr>
        <w:t>sesuai</w:t>
      </w:r>
      <w:proofErr w:type="spellEnd"/>
      <w:r w:rsidRPr="00966BD4">
        <w:rPr>
          <w:rFonts w:ascii="Garamond" w:hAnsi="Garamond"/>
          <w:sz w:val="26"/>
          <w:szCs w:val="26"/>
        </w:rPr>
        <w:t xml:space="preserve"> </w:t>
      </w:r>
      <w:proofErr w:type="spellStart"/>
      <w:r w:rsidRPr="00966BD4">
        <w:rPr>
          <w:rFonts w:ascii="Garamond" w:hAnsi="Garamond"/>
          <w:sz w:val="26"/>
          <w:szCs w:val="26"/>
        </w:rPr>
        <w:t>dengan</w:t>
      </w:r>
      <w:proofErr w:type="spellEnd"/>
      <w:r w:rsidRPr="00966BD4">
        <w:rPr>
          <w:rFonts w:ascii="Garamond" w:hAnsi="Garamond"/>
          <w:sz w:val="26"/>
          <w:szCs w:val="26"/>
        </w:rPr>
        <w:t xml:space="preserve"> </w:t>
      </w:r>
      <w:proofErr w:type="spellStart"/>
      <w:r w:rsidRPr="00966BD4">
        <w:rPr>
          <w:rFonts w:ascii="Garamond" w:hAnsi="Garamond"/>
          <w:sz w:val="26"/>
          <w:szCs w:val="26"/>
        </w:rPr>
        <w:t>pengetahuan</w:t>
      </w:r>
      <w:proofErr w:type="spellEnd"/>
      <w:r w:rsidRPr="00966BD4">
        <w:rPr>
          <w:rFonts w:ascii="Garamond" w:hAnsi="Garamond"/>
          <w:sz w:val="26"/>
          <w:szCs w:val="26"/>
        </w:rPr>
        <w:t xml:space="preserve"> </w:t>
      </w:r>
      <w:proofErr w:type="spellStart"/>
      <w:r w:rsidRPr="00966BD4">
        <w:rPr>
          <w:rFonts w:ascii="Garamond" w:hAnsi="Garamond"/>
          <w:sz w:val="26"/>
          <w:szCs w:val="26"/>
        </w:rPr>
        <w:t>lokal</w:t>
      </w:r>
      <w:proofErr w:type="spellEnd"/>
      <w:r w:rsidRPr="00966BD4">
        <w:rPr>
          <w:rFonts w:ascii="Garamond" w:hAnsi="Garamond"/>
          <w:sz w:val="26"/>
          <w:szCs w:val="26"/>
        </w:rPr>
        <w:t xml:space="preserve"> dan </w:t>
      </w:r>
      <w:proofErr w:type="spellStart"/>
      <w:r w:rsidRPr="00966BD4">
        <w:rPr>
          <w:rFonts w:ascii="Garamond" w:hAnsi="Garamond"/>
          <w:sz w:val="26"/>
          <w:szCs w:val="26"/>
        </w:rPr>
        <w:t>memastikan</w:t>
      </w:r>
      <w:proofErr w:type="spellEnd"/>
      <w:r w:rsidRPr="00966BD4">
        <w:rPr>
          <w:rFonts w:ascii="Garamond" w:hAnsi="Garamond"/>
          <w:sz w:val="26"/>
          <w:szCs w:val="26"/>
        </w:rPr>
        <w:t xml:space="preserve"> </w:t>
      </w:r>
      <w:proofErr w:type="spellStart"/>
      <w:r w:rsidRPr="00966BD4">
        <w:rPr>
          <w:rFonts w:ascii="Garamond" w:hAnsi="Garamond"/>
          <w:sz w:val="26"/>
          <w:szCs w:val="26"/>
        </w:rPr>
        <w:t>keselarasan</w:t>
      </w:r>
      <w:proofErr w:type="spellEnd"/>
      <w:r w:rsidRPr="00966BD4">
        <w:rPr>
          <w:rFonts w:ascii="Garamond" w:hAnsi="Garamond"/>
          <w:sz w:val="26"/>
          <w:szCs w:val="26"/>
        </w:rPr>
        <w:t xml:space="preserve"> </w:t>
      </w:r>
      <w:proofErr w:type="spellStart"/>
      <w:r w:rsidRPr="00966BD4">
        <w:rPr>
          <w:rFonts w:ascii="Garamond" w:hAnsi="Garamond"/>
          <w:sz w:val="26"/>
          <w:szCs w:val="26"/>
        </w:rPr>
        <w:t>budaya</w:t>
      </w:r>
      <w:proofErr w:type="spellEnd"/>
      <w:r w:rsidRPr="00966BD4">
        <w:rPr>
          <w:rFonts w:ascii="Garamond" w:hAnsi="Garamond"/>
          <w:sz w:val="26"/>
          <w:szCs w:val="26"/>
        </w:rPr>
        <w:t>.</w:t>
      </w:r>
      <w:r w:rsidRPr="00966BD4">
        <w:rPr>
          <w:rFonts w:ascii="Garamond" w:hAnsi="Garamond"/>
          <w:sz w:val="26"/>
          <w:szCs w:val="26"/>
        </w:rPr>
        <w:t xml:space="preserve"> </w:t>
      </w:r>
      <w:r w:rsidR="005C6EB2" w:rsidRPr="005C6EB2">
        <w:rPr>
          <w:rFonts w:ascii="Garamond" w:hAnsi="Garamond"/>
          <w:sz w:val="26"/>
          <w:szCs w:val="26"/>
        </w:rPr>
        <w:fldChar w:fldCharType="begin" w:fldLock="1"/>
      </w:r>
      <w:r w:rsidR="005C6EB2" w:rsidRPr="005C6EB2">
        <w:rPr>
          <w:rFonts w:ascii="Garamond" w:hAnsi="Garamond"/>
          <w:sz w:val="26"/>
          <w:szCs w:val="26"/>
        </w:rPr>
        <w:instrText>ADDIN CSL_CITATION {"citationItems":[{"id":"ITEM-1","itemData":{"author":[{"dropping-particle":"","family":"Hidayah","given":"Nur","non-dropping-particle":"","parse-names":false,"suffix":""},{"dropping-particle":"","family":"Karimah","given":"Nur Akhlaqul","non-dropping-particle":"","parse-names":false,"suffix":""}],"id":"ITEM-1","issued":{"date-parts":[["2023"]]},"publisher":"EL DINAR: Jurnal Keuangan dan Perbankan Syariah Volume 11, No. 1, Tahun 2023 …","title":"ARE SHARIA FINANCING SCHEMES PROFITABLE? THE CASE OF ISLAMIC RURAL BANKS IN INDONESIA","type":"article-journal"},"uris":["http://www.mendeley.com/documents/?uuid=7b83fcdf-9f53-4543-b5ca-4c7eabc7b652","http://www.mendeley.com/documents/?uuid=e7f345e8-0df6-4fbd-864a-15d9126ddea7"]}],"mendeley":{"formattedCitation":"(Hidayah &amp; Karimah, 2023)","plainTextFormattedCitation":"(Hidayah &amp; Karimah, 2023)","previouslyFormattedCitation":"(Hidayah &amp; Karimah, 2023)"},"properties":{"noteIndex":0},"schema":"https://github.com/citation-style-language/schema/raw/master/csl-citation.json"}</w:instrText>
      </w:r>
      <w:r w:rsidR="005C6EB2" w:rsidRPr="005C6EB2">
        <w:rPr>
          <w:rFonts w:ascii="Garamond" w:hAnsi="Garamond"/>
          <w:sz w:val="26"/>
          <w:szCs w:val="26"/>
        </w:rPr>
        <w:fldChar w:fldCharType="separate"/>
      </w:r>
      <w:r w:rsidR="005C6EB2" w:rsidRPr="005C6EB2">
        <w:rPr>
          <w:rFonts w:ascii="Garamond" w:hAnsi="Garamond"/>
          <w:noProof/>
          <w:sz w:val="26"/>
          <w:szCs w:val="26"/>
        </w:rPr>
        <w:t>(Hidayah &amp; Karimah, 2023)</w:t>
      </w:r>
      <w:r w:rsidR="005C6EB2" w:rsidRPr="005C6EB2">
        <w:rPr>
          <w:rFonts w:ascii="Garamond" w:hAnsi="Garamond"/>
          <w:sz w:val="26"/>
          <w:szCs w:val="26"/>
        </w:rPr>
        <w:fldChar w:fldCharType="end"/>
      </w:r>
      <w:r w:rsidR="005C6EB2" w:rsidRPr="005C6EB2">
        <w:rPr>
          <w:rFonts w:ascii="Garamond" w:hAnsi="Garamond"/>
          <w:sz w:val="26"/>
          <w:szCs w:val="26"/>
        </w:rPr>
        <w:t xml:space="preserve">. </w:t>
      </w:r>
      <w:proofErr w:type="spellStart"/>
      <w:r w:rsidR="001B52BA" w:rsidRPr="001B52BA">
        <w:rPr>
          <w:rFonts w:ascii="Garamond" w:hAnsi="Garamond"/>
          <w:sz w:val="26"/>
          <w:szCs w:val="26"/>
        </w:rPr>
        <w:t>Penerapan</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sistem</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asosiasi</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tabungan</w:t>
      </w:r>
      <w:proofErr w:type="spellEnd"/>
      <w:r w:rsidR="001B52BA" w:rsidRPr="001B52BA">
        <w:rPr>
          <w:rFonts w:ascii="Garamond" w:hAnsi="Garamond"/>
          <w:sz w:val="26"/>
          <w:szCs w:val="26"/>
        </w:rPr>
        <w:t xml:space="preserve"> (ROSCA) di </w:t>
      </w:r>
      <w:proofErr w:type="spellStart"/>
      <w:r w:rsidR="001B52BA" w:rsidRPr="001B52BA">
        <w:rPr>
          <w:rFonts w:ascii="Garamond" w:hAnsi="Garamond"/>
          <w:sz w:val="26"/>
          <w:szCs w:val="26"/>
        </w:rPr>
        <w:t>lembaga-lembaga</w:t>
      </w:r>
      <w:proofErr w:type="spellEnd"/>
      <w:r w:rsidR="001B52BA" w:rsidRPr="001B52BA">
        <w:rPr>
          <w:rFonts w:ascii="Garamond" w:hAnsi="Garamond"/>
          <w:sz w:val="26"/>
          <w:szCs w:val="26"/>
        </w:rPr>
        <w:t xml:space="preserve"> Islam </w:t>
      </w:r>
      <w:proofErr w:type="spellStart"/>
      <w:r w:rsidR="001B52BA" w:rsidRPr="001B52BA">
        <w:rPr>
          <w:rFonts w:ascii="Garamond" w:hAnsi="Garamond"/>
          <w:sz w:val="26"/>
          <w:szCs w:val="26"/>
        </w:rPr>
        <w:t>dapat</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memberikan</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pilihan</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pembiayaan</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pinjaman</w:t>
      </w:r>
      <w:proofErr w:type="spellEnd"/>
      <w:r w:rsidR="001B52BA" w:rsidRPr="001B52BA">
        <w:rPr>
          <w:rFonts w:ascii="Garamond" w:hAnsi="Garamond"/>
          <w:sz w:val="26"/>
          <w:szCs w:val="26"/>
        </w:rPr>
        <w:t xml:space="preserve"> yang </w:t>
      </w:r>
      <w:proofErr w:type="spellStart"/>
      <w:r w:rsidR="001B52BA" w:rsidRPr="001B52BA">
        <w:rPr>
          <w:rFonts w:ascii="Garamond" w:hAnsi="Garamond"/>
          <w:sz w:val="26"/>
          <w:szCs w:val="26"/>
        </w:rPr>
        <w:t>menguntungkan</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bagi</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individu</w:t>
      </w:r>
      <w:proofErr w:type="spellEnd"/>
      <w:r w:rsidR="001B52BA" w:rsidRPr="001B52BA">
        <w:rPr>
          <w:rFonts w:ascii="Garamond" w:hAnsi="Garamond"/>
          <w:sz w:val="26"/>
          <w:szCs w:val="26"/>
        </w:rPr>
        <w:t xml:space="preserve"> dan </w:t>
      </w:r>
      <w:proofErr w:type="spellStart"/>
      <w:r w:rsidR="001B52BA" w:rsidRPr="001B52BA">
        <w:rPr>
          <w:rFonts w:ascii="Garamond" w:hAnsi="Garamond"/>
          <w:sz w:val="26"/>
          <w:szCs w:val="26"/>
        </w:rPr>
        <w:t>usaha-usaha</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ekonomi</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mereka</w:t>
      </w:r>
      <w:proofErr w:type="spellEnd"/>
      <w:r w:rsidR="005C6EB2" w:rsidRPr="005C6EB2">
        <w:rPr>
          <w:rFonts w:ascii="Garamond" w:hAnsi="Garamond"/>
          <w:sz w:val="26"/>
          <w:szCs w:val="26"/>
        </w:rPr>
        <w:t xml:space="preserve"> </w:t>
      </w:r>
      <w:r w:rsidR="005C6EB2" w:rsidRPr="005C6EB2">
        <w:rPr>
          <w:rFonts w:ascii="Garamond" w:hAnsi="Garamond"/>
          <w:sz w:val="26"/>
          <w:szCs w:val="26"/>
        </w:rPr>
        <w:fldChar w:fldCharType="begin" w:fldLock="1"/>
      </w:r>
      <w:r w:rsidR="005C6EB2" w:rsidRPr="005C6EB2">
        <w:rPr>
          <w:rFonts w:ascii="Garamond" w:hAnsi="Garamond"/>
          <w:sz w:val="26"/>
          <w:szCs w:val="26"/>
        </w:rPr>
        <w:instrText>ADDIN CSL_CITATION {"citationItems":[{"id":"ITEM-1","itemData":{"author":[{"dropping-particle":"","family":"Hidayah","given":"Nur","non-dropping-particle":"","parse-names":false,"suffix":""},{"dropping-particle":"","family":"Karimah","given":"Nur Akhlaqul","non-dropping-particle":"","parse-names":false,"suffix":""}],"id":"ITEM-1","issued":{"date-parts":[["2023"]]},"publisher":"EL DINAR: Jurnal Keuangan dan Perbankan Syariah Volume 11, No. 1, Tahun 2023 …","title":"ARE SHARIA FINANCING SCHEMES PROFITABLE? THE CASE OF ISLAMIC RURAL BANKS IN INDONESIA","type":"article-journal"},"uris":["http://www.mendeley.com/documents/?uuid=7b83fcdf-9f53-4543-b5ca-4c7eabc7b652","http://www.mendeley.com/documents/?uuid=e7f345e8-0df6-4fbd-864a-15d9126ddea7"]}],"mendeley":{"formattedCitation":"(Hidayah &amp; Karimah, 2023)","plainTextFormattedCitation":"(Hidayah &amp; Karimah, 2023)","previouslyFormattedCitation":"(Hidayah &amp; Karimah, 2023)"},"properties":{"noteIndex":0},"schema":"https://github.com/citation-style-language/schema/raw/master/csl-citation.json"}</w:instrText>
      </w:r>
      <w:r w:rsidR="005C6EB2" w:rsidRPr="005C6EB2">
        <w:rPr>
          <w:rFonts w:ascii="Garamond" w:hAnsi="Garamond"/>
          <w:sz w:val="26"/>
          <w:szCs w:val="26"/>
        </w:rPr>
        <w:fldChar w:fldCharType="separate"/>
      </w:r>
      <w:r w:rsidR="005C6EB2" w:rsidRPr="005C6EB2">
        <w:rPr>
          <w:rFonts w:ascii="Garamond" w:hAnsi="Garamond"/>
          <w:noProof/>
          <w:sz w:val="26"/>
          <w:szCs w:val="26"/>
        </w:rPr>
        <w:t>(Hidayah &amp; Karimah, 2023)</w:t>
      </w:r>
      <w:r w:rsidR="005C6EB2" w:rsidRPr="005C6EB2">
        <w:rPr>
          <w:rFonts w:ascii="Garamond" w:hAnsi="Garamond"/>
          <w:sz w:val="26"/>
          <w:szCs w:val="26"/>
        </w:rPr>
        <w:fldChar w:fldCharType="end"/>
      </w:r>
      <w:r w:rsidR="005C6EB2" w:rsidRPr="005C6EB2">
        <w:rPr>
          <w:rFonts w:ascii="Garamond" w:hAnsi="Garamond"/>
          <w:sz w:val="26"/>
          <w:szCs w:val="26"/>
        </w:rPr>
        <w:t xml:space="preserve">. </w:t>
      </w:r>
      <w:r w:rsidR="001B52BA" w:rsidRPr="001B52BA">
        <w:rPr>
          <w:rFonts w:ascii="Garamond" w:hAnsi="Garamond"/>
          <w:sz w:val="26"/>
          <w:szCs w:val="26"/>
        </w:rPr>
        <w:t xml:space="preserve">Lembaga </w:t>
      </w:r>
      <w:proofErr w:type="spellStart"/>
      <w:r w:rsidR="001B52BA" w:rsidRPr="001B52BA">
        <w:rPr>
          <w:rFonts w:ascii="Garamond" w:hAnsi="Garamond"/>
          <w:sz w:val="26"/>
          <w:szCs w:val="26"/>
        </w:rPr>
        <w:t>keuangan</w:t>
      </w:r>
      <w:proofErr w:type="spellEnd"/>
      <w:r w:rsidR="001B52BA" w:rsidRPr="001B52BA">
        <w:rPr>
          <w:rFonts w:ascii="Garamond" w:hAnsi="Garamond"/>
          <w:sz w:val="26"/>
          <w:szCs w:val="26"/>
        </w:rPr>
        <w:t xml:space="preserve"> syariah </w:t>
      </w:r>
      <w:proofErr w:type="spellStart"/>
      <w:r w:rsidR="001B52BA" w:rsidRPr="001B52BA">
        <w:rPr>
          <w:rFonts w:ascii="Garamond" w:hAnsi="Garamond"/>
          <w:sz w:val="26"/>
          <w:szCs w:val="26"/>
        </w:rPr>
        <w:t>dapat</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memastikan</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legalitas</w:t>
      </w:r>
      <w:proofErr w:type="spellEnd"/>
      <w:r w:rsidR="001B52BA" w:rsidRPr="001B52BA">
        <w:rPr>
          <w:rFonts w:ascii="Garamond" w:hAnsi="Garamond"/>
          <w:sz w:val="26"/>
          <w:szCs w:val="26"/>
        </w:rPr>
        <w:t xml:space="preserve"> dan </w:t>
      </w:r>
      <w:proofErr w:type="spellStart"/>
      <w:r w:rsidR="001B52BA" w:rsidRPr="001B52BA">
        <w:rPr>
          <w:rFonts w:ascii="Garamond" w:hAnsi="Garamond"/>
          <w:sz w:val="26"/>
          <w:szCs w:val="26"/>
        </w:rPr>
        <w:t>kelayakan</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penggunaan</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produk</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pembiayaan</w:t>
      </w:r>
      <w:proofErr w:type="spellEnd"/>
      <w:r w:rsidR="001B52BA" w:rsidRPr="001B52BA">
        <w:rPr>
          <w:rFonts w:ascii="Garamond" w:hAnsi="Garamond"/>
          <w:sz w:val="26"/>
          <w:szCs w:val="26"/>
        </w:rPr>
        <w:t xml:space="preserve"> syariah </w:t>
      </w:r>
      <w:proofErr w:type="spellStart"/>
      <w:r w:rsidR="001B52BA" w:rsidRPr="001B52BA">
        <w:rPr>
          <w:rFonts w:ascii="Garamond" w:hAnsi="Garamond"/>
          <w:sz w:val="26"/>
          <w:szCs w:val="26"/>
        </w:rPr>
        <w:t>dengan</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mendidik</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personil</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mereka</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tentang</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dasar-dasar</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industri</w:t>
      </w:r>
      <w:proofErr w:type="spellEnd"/>
      <w:r w:rsidR="001B52BA" w:rsidRPr="001B52BA">
        <w:rPr>
          <w:rFonts w:ascii="Garamond" w:hAnsi="Garamond"/>
          <w:sz w:val="26"/>
          <w:szCs w:val="26"/>
        </w:rPr>
        <w:t xml:space="preserve"> dan </w:t>
      </w:r>
      <w:proofErr w:type="spellStart"/>
      <w:r w:rsidR="001B52BA" w:rsidRPr="001B52BA">
        <w:rPr>
          <w:rFonts w:ascii="Garamond" w:hAnsi="Garamond"/>
          <w:sz w:val="26"/>
          <w:szCs w:val="26"/>
        </w:rPr>
        <w:t>melembagakan</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sistem</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tinjauan</w:t>
      </w:r>
      <w:proofErr w:type="spellEnd"/>
      <w:r w:rsidR="001B52BA" w:rsidRPr="001B52BA">
        <w:rPr>
          <w:rFonts w:ascii="Garamond" w:hAnsi="Garamond"/>
          <w:sz w:val="26"/>
          <w:szCs w:val="26"/>
        </w:rPr>
        <w:t xml:space="preserve"> dan audit </w:t>
      </w:r>
      <w:proofErr w:type="spellStart"/>
      <w:r w:rsidR="001B52BA" w:rsidRPr="001B52BA">
        <w:rPr>
          <w:rFonts w:ascii="Garamond" w:hAnsi="Garamond"/>
          <w:sz w:val="26"/>
          <w:szCs w:val="26"/>
        </w:rPr>
        <w:t>Sharīʻah</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secara</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rutin</w:t>
      </w:r>
      <w:proofErr w:type="spellEnd"/>
      <w:r w:rsidR="005C6EB2" w:rsidRPr="005C6EB2">
        <w:rPr>
          <w:rFonts w:ascii="Garamond" w:hAnsi="Garamond"/>
          <w:sz w:val="26"/>
          <w:szCs w:val="26"/>
        </w:rPr>
        <w:t>.</w:t>
      </w:r>
    </w:p>
    <w:p w:rsidR="00AB3498" w:rsidRDefault="00AB3498" w:rsidP="005C6EB2">
      <w:pPr>
        <w:jc w:val="both"/>
        <w:rPr>
          <w:rFonts w:ascii="Segoe UI" w:hAnsi="Segoe UI" w:cs="Segoe UI"/>
          <w:b/>
          <w:sz w:val="26"/>
          <w:szCs w:val="26"/>
        </w:rPr>
      </w:pPr>
    </w:p>
    <w:p w:rsidR="00AB3498" w:rsidRDefault="00AB3498" w:rsidP="005C6EB2">
      <w:pPr>
        <w:jc w:val="both"/>
        <w:rPr>
          <w:rFonts w:ascii="Segoe UI" w:hAnsi="Segoe UI" w:cs="Segoe UI"/>
          <w:b/>
          <w:sz w:val="26"/>
          <w:szCs w:val="26"/>
        </w:rPr>
      </w:pPr>
      <w:proofErr w:type="spellStart"/>
      <w:r w:rsidRPr="00AB3498">
        <w:rPr>
          <w:rFonts w:ascii="Segoe UI" w:hAnsi="Segoe UI" w:cs="Segoe UI"/>
          <w:b/>
          <w:sz w:val="26"/>
          <w:szCs w:val="26"/>
        </w:rPr>
        <w:t>Akses</w:t>
      </w:r>
      <w:proofErr w:type="spellEnd"/>
      <w:r w:rsidRPr="00AB3498">
        <w:rPr>
          <w:rFonts w:ascii="Segoe UI" w:hAnsi="Segoe UI" w:cs="Segoe UI"/>
          <w:b/>
          <w:sz w:val="26"/>
          <w:szCs w:val="26"/>
        </w:rPr>
        <w:t xml:space="preserve"> </w:t>
      </w:r>
      <w:proofErr w:type="spellStart"/>
      <w:r w:rsidRPr="00AB3498">
        <w:rPr>
          <w:rFonts w:ascii="Segoe UI" w:hAnsi="Segoe UI" w:cs="Segoe UI"/>
          <w:b/>
          <w:sz w:val="26"/>
          <w:szCs w:val="26"/>
        </w:rPr>
        <w:t>Keuangan</w:t>
      </w:r>
      <w:proofErr w:type="spellEnd"/>
      <w:r w:rsidRPr="00AB3498">
        <w:rPr>
          <w:rFonts w:ascii="Segoe UI" w:hAnsi="Segoe UI" w:cs="Segoe UI"/>
          <w:b/>
          <w:sz w:val="26"/>
          <w:szCs w:val="26"/>
        </w:rPr>
        <w:t xml:space="preserve"> </w:t>
      </w:r>
      <w:proofErr w:type="spellStart"/>
      <w:r w:rsidRPr="00AB3498">
        <w:rPr>
          <w:rFonts w:ascii="Segoe UI" w:hAnsi="Segoe UI" w:cs="Segoe UI"/>
          <w:b/>
          <w:sz w:val="26"/>
          <w:szCs w:val="26"/>
        </w:rPr>
        <w:t>untuk</w:t>
      </w:r>
      <w:proofErr w:type="spellEnd"/>
      <w:r w:rsidRPr="00AB3498">
        <w:rPr>
          <w:rFonts w:ascii="Segoe UI" w:hAnsi="Segoe UI" w:cs="Segoe UI"/>
          <w:b/>
          <w:sz w:val="26"/>
          <w:szCs w:val="26"/>
        </w:rPr>
        <w:t xml:space="preserve"> UMKM</w:t>
      </w:r>
    </w:p>
    <w:p w:rsidR="00AB3498" w:rsidRDefault="00AB3498" w:rsidP="005C6EB2">
      <w:pPr>
        <w:jc w:val="both"/>
        <w:rPr>
          <w:rFonts w:ascii="Garamond" w:hAnsi="Garamond"/>
          <w:sz w:val="26"/>
          <w:szCs w:val="26"/>
        </w:rPr>
      </w:pPr>
    </w:p>
    <w:p w:rsidR="005C6EB2" w:rsidRDefault="001B52BA" w:rsidP="00AB3498">
      <w:pPr>
        <w:ind w:firstLine="720"/>
        <w:jc w:val="both"/>
        <w:rPr>
          <w:rFonts w:ascii="Garamond" w:hAnsi="Garamond"/>
          <w:sz w:val="26"/>
          <w:szCs w:val="26"/>
        </w:rPr>
      </w:pPr>
      <w:proofErr w:type="spellStart"/>
      <w:r w:rsidRPr="001B52BA">
        <w:rPr>
          <w:rFonts w:ascii="Garamond" w:hAnsi="Garamond"/>
          <w:sz w:val="26"/>
          <w:szCs w:val="26"/>
        </w:rPr>
        <w:t>Akses</w:t>
      </w:r>
      <w:proofErr w:type="spellEnd"/>
      <w:r w:rsidRPr="001B52BA">
        <w:rPr>
          <w:rFonts w:ascii="Garamond" w:hAnsi="Garamond"/>
          <w:sz w:val="26"/>
          <w:szCs w:val="26"/>
        </w:rPr>
        <w:t xml:space="preserve"> </w:t>
      </w:r>
      <w:proofErr w:type="spellStart"/>
      <w:r w:rsidRPr="001B52BA">
        <w:rPr>
          <w:rFonts w:ascii="Garamond" w:hAnsi="Garamond"/>
          <w:sz w:val="26"/>
          <w:szCs w:val="26"/>
        </w:rPr>
        <w:t>terhadap</w:t>
      </w:r>
      <w:proofErr w:type="spellEnd"/>
      <w:r w:rsidRPr="001B52BA">
        <w:rPr>
          <w:rFonts w:ascii="Garamond" w:hAnsi="Garamond"/>
          <w:sz w:val="26"/>
          <w:szCs w:val="26"/>
        </w:rPr>
        <w:t xml:space="preserve"> </w:t>
      </w:r>
      <w:proofErr w:type="spellStart"/>
      <w:r w:rsidRPr="001B52BA">
        <w:rPr>
          <w:rFonts w:ascii="Garamond" w:hAnsi="Garamond"/>
          <w:sz w:val="26"/>
          <w:szCs w:val="26"/>
        </w:rPr>
        <w:t>pembiayaan</w:t>
      </w:r>
      <w:proofErr w:type="spellEnd"/>
      <w:r w:rsidRPr="001B52BA">
        <w:rPr>
          <w:rFonts w:ascii="Garamond" w:hAnsi="Garamond"/>
          <w:sz w:val="26"/>
          <w:szCs w:val="26"/>
        </w:rPr>
        <w:t xml:space="preserve"> </w:t>
      </w:r>
      <w:proofErr w:type="spellStart"/>
      <w:r w:rsidRPr="001B52BA">
        <w:rPr>
          <w:rFonts w:ascii="Garamond" w:hAnsi="Garamond"/>
          <w:sz w:val="26"/>
          <w:szCs w:val="26"/>
        </w:rPr>
        <w:t>untuk</w:t>
      </w:r>
      <w:proofErr w:type="spellEnd"/>
      <w:r w:rsidRPr="001B52BA">
        <w:rPr>
          <w:rFonts w:ascii="Garamond" w:hAnsi="Garamond"/>
          <w:sz w:val="26"/>
          <w:szCs w:val="26"/>
        </w:rPr>
        <w:t xml:space="preserve"> UMKM </w:t>
      </w:r>
      <w:proofErr w:type="spellStart"/>
      <w:r w:rsidRPr="001B52BA">
        <w:rPr>
          <w:rFonts w:ascii="Garamond" w:hAnsi="Garamond"/>
          <w:sz w:val="26"/>
          <w:szCs w:val="26"/>
        </w:rPr>
        <w:t>telah</w:t>
      </w:r>
      <w:proofErr w:type="spellEnd"/>
      <w:r w:rsidRPr="001B52BA">
        <w:rPr>
          <w:rFonts w:ascii="Garamond" w:hAnsi="Garamond"/>
          <w:sz w:val="26"/>
          <w:szCs w:val="26"/>
        </w:rPr>
        <w:t xml:space="preserve"> </w:t>
      </w:r>
      <w:proofErr w:type="spellStart"/>
      <w:r w:rsidRPr="001B52BA">
        <w:rPr>
          <w:rFonts w:ascii="Garamond" w:hAnsi="Garamond"/>
          <w:sz w:val="26"/>
          <w:szCs w:val="26"/>
        </w:rPr>
        <w:t>menjadi</w:t>
      </w:r>
      <w:proofErr w:type="spellEnd"/>
      <w:r w:rsidRPr="001B52BA">
        <w:rPr>
          <w:rFonts w:ascii="Garamond" w:hAnsi="Garamond"/>
          <w:sz w:val="26"/>
          <w:szCs w:val="26"/>
        </w:rPr>
        <w:t xml:space="preserve"> </w:t>
      </w:r>
      <w:proofErr w:type="spellStart"/>
      <w:r w:rsidRPr="001B52BA">
        <w:rPr>
          <w:rFonts w:ascii="Garamond" w:hAnsi="Garamond"/>
          <w:sz w:val="26"/>
          <w:szCs w:val="26"/>
        </w:rPr>
        <w:t>subjek</w:t>
      </w:r>
      <w:proofErr w:type="spellEnd"/>
      <w:r w:rsidRPr="001B52BA">
        <w:rPr>
          <w:rFonts w:ascii="Garamond" w:hAnsi="Garamond"/>
          <w:sz w:val="26"/>
          <w:szCs w:val="26"/>
        </w:rPr>
        <w:t xml:space="preserve"> </w:t>
      </w:r>
      <w:proofErr w:type="spellStart"/>
      <w:r w:rsidRPr="001B52BA">
        <w:rPr>
          <w:rFonts w:ascii="Garamond" w:hAnsi="Garamond"/>
          <w:sz w:val="26"/>
          <w:szCs w:val="26"/>
        </w:rPr>
        <w:t>penelitian</w:t>
      </w:r>
      <w:proofErr w:type="spellEnd"/>
      <w:r w:rsidRPr="001B52BA">
        <w:rPr>
          <w:rFonts w:ascii="Garamond" w:hAnsi="Garamond"/>
          <w:sz w:val="26"/>
          <w:szCs w:val="26"/>
        </w:rPr>
        <w:t xml:space="preserve"> yang </w:t>
      </w:r>
      <w:proofErr w:type="spellStart"/>
      <w:r w:rsidRPr="001B52BA">
        <w:rPr>
          <w:rFonts w:ascii="Garamond" w:hAnsi="Garamond"/>
          <w:sz w:val="26"/>
          <w:szCs w:val="26"/>
        </w:rPr>
        <w:t>berfokus</w:t>
      </w:r>
      <w:proofErr w:type="spellEnd"/>
      <w:r w:rsidRPr="001B52BA">
        <w:rPr>
          <w:rFonts w:ascii="Garamond" w:hAnsi="Garamond"/>
          <w:sz w:val="26"/>
          <w:szCs w:val="26"/>
        </w:rPr>
        <w:t xml:space="preserve"> pada </w:t>
      </w:r>
      <w:proofErr w:type="spellStart"/>
      <w:r w:rsidRPr="001B52BA">
        <w:rPr>
          <w:rFonts w:ascii="Garamond" w:hAnsi="Garamond"/>
          <w:sz w:val="26"/>
          <w:szCs w:val="26"/>
        </w:rPr>
        <w:t>variabel-variabel</w:t>
      </w:r>
      <w:proofErr w:type="spellEnd"/>
      <w:r w:rsidRPr="001B52BA">
        <w:rPr>
          <w:rFonts w:ascii="Garamond" w:hAnsi="Garamond"/>
          <w:sz w:val="26"/>
          <w:szCs w:val="26"/>
        </w:rPr>
        <w:t xml:space="preserve"> </w:t>
      </w:r>
      <w:proofErr w:type="spellStart"/>
      <w:r w:rsidRPr="001B52BA">
        <w:rPr>
          <w:rFonts w:ascii="Garamond" w:hAnsi="Garamond"/>
          <w:sz w:val="26"/>
          <w:szCs w:val="26"/>
        </w:rPr>
        <w:t>seperti</w:t>
      </w:r>
      <w:proofErr w:type="spellEnd"/>
      <w:r w:rsidRPr="001B52BA">
        <w:rPr>
          <w:rFonts w:ascii="Garamond" w:hAnsi="Garamond"/>
          <w:sz w:val="26"/>
          <w:szCs w:val="26"/>
        </w:rPr>
        <w:t xml:space="preserve"> </w:t>
      </w:r>
      <w:proofErr w:type="spellStart"/>
      <w:r w:rsidRPr="001B52BA">
        <w:rPr>
          <w:rFonts w:ascii="Garamond" w:hAnsi="Garamond"/>
          <w:sz w:val="26"/>
          <w:szCs w:val="26"/>
        </w:rPr>
        <w:t>penetrasi</w:t>
      </w:r>
      <w:proofErr w:type="spellEnd"/>
      <w:r w:rsidRPr="001B52BA">
        <w:rPr>
          <w:rFonts w:ascii="Garamond" w:hAnsi="Garamond"/>
          <w:sz w:val="26"/>
          <w:szCs w:val="26"/>
        </w:rPr>
        <w:t xml:space="preserve"> </w:t>
      </w:r>
      <w:proofErr w:type="spellStart"/>
      <w:r w:rsidRPr="001B52BA">
        <w:rPr>
          <w:rFonts w:ascii="Garamond" w:hAnsi="Garamond"/>
          <w:sz w:val="26"/>
          <w:szCs w:val="26"/>
        </w:rPr>
        <w:t>perbankan</w:t>
      </w:r>
      <w:proofErr w:type="spellEnd"/>
      <w:r w:rsidRPr="001B52BA">
        <w:rPr>
          <w:rFonts w:ascii="Garamond" w:hAnsi="Garamond"/>
          <w:sz w:val="26"/>
          <w:szCs w:val="26"/>
        </w:rPr>
        <w:t xml:space="preserve">, </w:t>
      </w:r>
      <w:proofErr w:type="spellStart"/>
      <w:r w:rsidRPr="001B52BA">
        <w:rPr>
          <w:rFonts w:ascii="Garamond" w:hAnsi="Garamond"/>
          <w:sz w:val="26"/>
          <w:szCs w:val="26"/>
        </w:rPr>
        <w:t>penilaian</w:t>
      </w:r>
      <w:proofErr w:type="spellEnd"/>
      <w:r w:rsidRPr="001B52BA">
        <w:rPr>
          <w:rFonts w:ascii="Garamond" w:hAnsi="Garamond"/>
          <w:sz w:val="26"/>
          <w:szCs w:val="26"/>
        </w:rPr>
        <w:t xml:space="preserve"> </w:t>
      </w:r>
      <w:proofErr w:type="spellStart"/>
      <w:r w:rsidRPr="001B52BA">
        <w:rPr>
          <w:rFonts w:ascii="Garamond" w:hAnsi="Garamond"/>
          <w:sz w:val="26"/>
          <w:szCs w:val="26"/>
        </w:rPr>
        <w:t>kredit</w:t>
      </w:r>
      <w:proofErr w:type="spellEnd"/>
      <w:r w:rsidRPr="001B52BA">
        <w:rPr>
          <w:rFonts w:ascii="Garamond" w:hAnsi="Garamond"/>
          <w:sz w:val="26"/>
          <w:szCs w:val="26"/>
        </w:rPr>
        <w:t xml:space="preserve">, dan </w:t>
      </w:r>
      <w:proofErr w:type="spellStart"/>
      <w:r w:rsidRPr="001B52BA">
        <w:rPr>
          <w:rFonts w:ascii="Garamond" w:hAnsi="Garamond"/>
          <w:sz w:val="26"/>
          <w:szCs w:val="26"/>
        </w:rPr>
        <w:t>pengaruh</w:t>
      </w:r>
      <w:proofErr w:type="spellEnd"/>
      <w:r w:rsidRPr="001B52BA">
        <w:rPr>
          <w:rFonts w:ascii="Garamond" w:hAnsi="Garamond"/>
          <w:sz w:val="26"/>
          <w:szCs w:val="26"/>
        </w:rPr>
        <w:t xml:space="preserve"> Fintech</w:t>
      </w:r>
      <w:r w:rsidRPr="001B52BA">
        <w:rPr>
          <w:rFonts w:ascii="Garamond" w:hAnsi="Garamond"/>
          <w:sz w:val="26"/>
          <w:szCs w:val="26"/>
        </w:rPr>
        <w:t xml:space="preserve"> </w:t>
      </w:r>
      <w:r w:rsidR="005C6EB2" w:rsidRPr="005C6EB2">
        <w:rPr>
          <w:rFonts w:ascii="Garamond" w:hAnsi="Garamond"/>
          <w:sz w:val="26"/>
          <w:szCs w:val="26"/>
        </w:rPr>
        <w:fldChar w:fldCharType="begin" w:fldLock="1"/>
      </w:r>
      <w:r w:rsidR="005C6EB2" w:rsidRPr="005C6EB2">
        <w:rPr>
          <w:rFonts w:ascii="Garamond" w:hAnsi="Garamond"/>
          <w:sz w:val="26"/>
          <w:szCs w:val="26"/>
        </w:rPr>
        <w:instrText>ADDIN CSL_CITATION {"citationItems":[{"id":"ITEM-1","itemData":{"ISSN":"2581-9615","author":[{"dropping-particle":"","family":"Vasanthakumari","given":"Sundararajan","non-dropping-particle":"","parse-names":false,"suffix":""}],"container-title":"World Journal of Advanced Research and Reviews","id":"ITEM-1","issue":"2","issued":{"date-parts":[["2019"]]},"page":"66-72","publisher":"World Journal of Advanced Research and Reviews","title":"Soft skills and its application in work place","type":"article-journal","volume":"3"},"uris":["http://www.mendeley.com/documents/?uuid=9ba7f9e1-78a2-43a5-9f9f-e3d179ef6991","http://www.mendeley.com/documents/?uuid=ce3d9e0d-dbfc-46f0-97ff-26b12b74aff1"]},{"id":"ITEM-2","itemData":{"ISSN":"0959-6526","author":[{"dropping-particle":"","family":"Siddik","given":"Abu Bakkar","non-dropping-particle":"","parse-names":false,"suffix":""},{"dropping-particle":"","family":"Rahman","given":"Md Nafizur","non-dropping-particle":"","parse-names":false,"suffix":""},{"dropping-particle":"","family":"Yong","given":"Li","non-dropping-particle":"","parse-names":false,"suffix":""}],"container-title":"Journal of Cleaner Production","id":"ITEM-2","issued":{"date-parts":[["2023"]]},"page":"137658","publisher":"Elsevier","title":"Do fintech adoption and financial literacy improve corporate sustainability performance? The mediating role of access to finance","type":"article-journal"},"uris":["http://www.mendeley.com/documents/?uuid=138e89e0-be7c-46e5-a899-bf198f60942a","http://www.mendeley.com/documents/?uuid=3fa17e00-fa06-4e27-9f43-5a8ff84ed873"]}],"mendeley":{"formattedCitation":"(Siddik et al., 2023; Vasanthakumari, 2019)","plainTextFormattedCitation":"(Siddik et al., 2023; Vasanthakumari, 2019)","previouslyFormattedCitation":"(Siddik et al., 2023; Vasanthakumari, 2019)"},"properties":{"noteIndex":0},"schema":"https://github.com/citation-style-language/schema/raw/master/csl-citation.json"}</w:instrText>
      </w:r>
      <w:r w:rsidR="005C6EB2" w:rsidRPr="005C6EB2">
        <w:rPr>
          <w:rFonts w:ascii="Garamond" w:hAnsi="Garamond"/>
          <w:sz w:val="26"/>
          <w:szCs w:val="26"/>
        </w:rPr>
        <w:fldChar w:fldCharType="separate"/>
      </w:r>
      <w:r w:rsidR="005C6EB2" w:rsidRPr="005C6EB2">
        <w:rPr>
          <w:rFonts w:ascii="Garamond" w:hAnsi="Garamond"/>
          <w:noProof/>
          <w:sz w:val="26"/>
          <w:szCs w:val="26"/>
        </w:rPr>
        <w:t>(Siddik et al., 2023; Vasanthakumari, 2019)</w:t>
      </w:r>
      <w:r w:rsidR="005C6EB2" w:rsidRPr="005C6EB2">
        <w:rPr>
          <w:rFonts w:ascii="Garamond" w:hAnsi="Garamond"/>
          <w:sz w:val="26"/>
          <w:szCs w:val="26"/>
        </w:rPr>
        <w:fldChar w:fldCharType="end"/>
      </w:r>
      <w:r w:rsidR="005C6EB2" w:rsidRPr="005C6EB2">
        <w:rPr>
          <w:rFonts w:ascii="Garamond" w:hAnsi="Garamond"/>
          <w:sz w:val="26"/>
          <w:szCs w:val="26"/>
        </w:rPr>
        <w:t xml:space="preserve">. </w:t>
      </w:r>
      <w:proofErr w:type="spellStart"/>
      <w:r w:rsidRPr="001B52BA">
        <w:rPr>
          <w:rFonts w:ascii="Garamond" w:hAnsi="Garamond"/>
          <w:sz w:val="26"/>
          <w:szCs w:val="26"/>
        </w:rPr>
        <w:t>Kerangka</w:t>
      </w:r>
      <w:proofErr w:type="spellEnd"/>
      <w:r w:rsidRPr="001B52BA">
        <w:rPr>
          <w:rFonts w:ascii="Garamond" w:hAnsi="Garamond"/>
          <w:sz w:val="26"/>
          <w:szCs w:val="26"/>
        </w:rPr>
        <w:t xml:space="preserve"> </w:t>
      </w:r>
      <w:proofErr w:type="spellStart"/>
      <w:r w:rsidRPr="001B52BA">
        <w:rPr>
          <w:rFonts w:ascii="Garamond" w:hAnsi="Garamond"/>
          <w:sz w:val="26"/>
          <w:szCs w:val="26"/>
        </w:rPr>
        <w:t>hukum</w:t>
      </w:r>
      <w:proofErr w:type="spellEnd"/>
      <w:r w:rsidRPr="001B52BA">
        <w:rPr>
          <w:rFonts w:ascii="Garamond" w:hAnsi="Garamond"/>
          <w:sz w:val="26"/>
          <w:szCs w:val="26"/>
        </w:rPr>
        <w:t xml:space="preserve"> dan </w:t>
      </w:r>
      <w:proofErr w:type="spellStart"/>
      <w:r w:rsidRPr="001B52BA">
        <w:rPr>
          <w:rFonts w:ascii="Garamond" w:hAnsi="Garamond"/>
          <w:sz w:val="26"/>
          <w:szCs w:val="26"/>
        </w:rPr>
        <w:t>peraturan</w:t>
      </w:r>
      <w:proofErr w:type="spellEnd"/>
      <w:r w:rsidRPr="001B52BA">
        <w:rPr>
          <w:rFonts w:ascii="Garamond" w:hAnsi="Garamond"/>
          <w:sz w:val="26"/>
          <w:szCs w:val="26"/>
        </w:rPr>
        <w:t xml:space="preserve"> </w:t>
      </w:r>
      <w:proofErr w:type="spellStart"/>
      <w:r w:rsidRPr="001B52BA">
        <w:rPr>
          <w:rFonts w:ascii="Garamond" w:hAnsi="Garamond"/>
          <w:sz w:val="26"/>
          <w:szCs w:val="26"/>
        </w:rPr>
        <w:t>serta</w:t>
      </w:r>
      <w:proofErr w:type="spellEnd"/>
      <w:r w:rsidRPr="001B52BA">
        <w:rPr>
          <w:rFonts w:ascii="Garamond" w:hAnsi="Garamond"/>
          <w:sz w:val="26"/>
          <w:szCs w:val="26"/>
        </w:rPr>
        <w:t xml:space="preserve"> </w:t>
      </w:r>
      <w:proofErr w:type="spellStart"/>
      <w:r w:rsidRPr="001B52BA">
        <w:rPr>
          <w:rFonts w:ascii="Garamond" w:hAnsi="Garamond"/>
          <w:sz w:val="26"/>
          <w:szCs w:val="26"/>
        </w:rPr>
        <w:t>pentingnya</w:t>
      </w:r>
      <w:proofErr w:type="spellEnd"/>
      <w:r w:rsidRPr="001B52BA">
        <w:rPr>
          <w:rFonts w:ascii="Garamond" w:hAnsi="Garamond"/>
          <w:sz w:val="26"/>
          <w:szCs w:val="26"/>
        </w:rPr>
        <w:t xml:space="preserve"> </w:t>
      </w:r>
      <w:proofErr w:type="spellStart"/>
      <w:r w:rsidRPr="001B52BA">
        <w:rPr>
          <w:rFonts w:ascii="Garamond" w:hAnsi="Garamond"/>
          <w:sz w:val="26"/>
          <w:szCs w:val="26"/>
        </w:rPr>
        <w:t>literasi</w:t>
      </w:r>
      <w:proofErr w:type="spellEnd"/>
      <w:r w:rsidRPr="001B52BA">
        <w:rPr>
          <w:rFonts w:ascii="Garamond" w:hAnsi="Garamond"/>
          <w:sz w:val="26"/>
          <w:szCs w:val="26"/>
        </w:rPr>
        <w:t xml:space="preserve"> </w:t>
      </w:r>
      <w:proofErr w:type="spellStart"/>
      <w:r w:rsidRPr="001B52BA">
        <w:rPr>
          <w:rFonts w:ascii="Garamond" w:hAnsi="Garamond"/>
          <w:sz w:val="26"/>
          <w:szCs w:val="26"/>
        </w:rPr>
        <w:t>keuangan</w:t>
      </w:r>
      <w:proofErr w:type="spellEnd"/>
      <w:r w:rsidRPr="001B52BA">
        <w:rPr>
          <w:rFonts w:ascii="Garamond" w:hAnsi="Garamond"/>
          <w:sz w:val="26"/>
          <w:szCs w:val="26"/>
        </w:rPr>
        <w:t xml:space="preserve"> </w:t>
      </w:r>
      <w:proofErr w:type="spellStart"/>
      <w:r w:rsidRPr="001B52BA">
        <w:rPr>
          <w:rFonts w:ascii="Garamond" w:hAnsi="Garamond"/>
          <w:sz w:val="26"/>
          <w:szCs w:val="26"/>
        </w:rPr>
        <w:t>telah</w:t>
      </w:r>
      <w:proofErr w:type="spellEnd"/>
      <w:r w:rsidRPr="001B52BA">
        <w:rPr>
          <w:rFonts w:ascii="Garamond" w:hAnsi="Garamond"/>
          <w:sz w:val="26"/>
          <w:szCs w:val="26"/>
        </w:rPr>
        <w:t xml:space="preserve"> </w:t>
      </w:r>
      <w:proofErr w:type="spellStart"/>
      <w:r w:rsidRPr="001B52BA">
        <w:rPr>
          <w:rFonts w:ascii="Garamond" w:hAnsi="Garamond"/>
          <w:sz w:val="26"/>
          <w:szCs w:val="26"/>
        </w:rPr>
        <w:t>disoroti</w:t>
      </w:r>
      <w:proofErr w:type="spellEnd"/>
      <w:r w:rsidRPr="001B52BA">
        <w:rPr>
          <w:rFonts w:ascii="Garamond" w:hAnsi="Garamond"/>
          <w:sz w:val="26"/>
          <w:szCs w:val="26"/>
        </w:rPr>
        <w:t xml:space="preserve"> </w:t>
      </w:r>
      <w:proofErr w:type="spellStart"/>
      <w:r w:rsidRPr="001B52BA">
        <w:rPr>
          <w:rFonts w:ascii="Garamond" w:hAnsi="Garamond"/>
          <w:sz w:val="26"/>
          <w:szCs w:val="26"/>
        </w:rPr>
        <w:t>dalam</w:t>
      </w:r>
      <w:proofErr w:type="spellEnd"/>
      <w:r w:rsidRPr="001B52BA">
        <w:rPr>
          <w:rFonts w:ascii="Garamond" w:hAnsi="Garamond"/>
          <w:sz w:val="26"/>
          <w:szCs w:val="26"/>
        </w:rPr>
        <w:t xml:space="preserve"> </w:t>
      </w:r>
      <w:proofErr w:type="spellStart"/>
      <w:r w:rsidRPr="001B52BA">
        <w:rPr>
          <w:rFonts w:ascii="Garamond" w:hAnsi="Garamond"/>
          <w:sz w:val="26"/>
          <w:szCs w:val="26"/>
        </w:rPr>
        <w:t>kaitannya</w:t>
      </w:r>
      <w:proofErr w:type="spellEnd"/>
      <w:r w:rsidRPr="001B52BA">
        <w:rPr>
          <w:rFonts w:ascii="Garamond" w:hAnsi="Garamond"/>
          <w:sz w:val="26"/>
          <w:szCs w:val="26"/>
        </w:rPr>
        <w:t xml:space="preserve"> </w:t>
      </w:r>
      <w:proofErr w:type="spellStart"/>
      <w:r w:rsidRPr="001B52BA">
        <w:rPr>
          <w:rFonts w:ascii="Garamond" w:hAnsi="Garamond"/>
          <w:sz w:val="26"/>
          <w:szCs w:val="26"/>
        </w:rPr>
        <w:t>dengan</w:t>
      </w:r>
      <w:proofErr w:type="spellEnd"/>
      <w:r w:rsidRPr="001B52BA">
        <w:rPr>
          <w:rFonts w:ascii="Garamond" w:hAnsi="Garamond"/>
          <w:sz w:val="26"/>
          <w:szCs w:val="26"/>
        </w:rPr>
        <w:t xml:space="preserve"> </w:t>
      </w:r>
      <w:proofErr w:type="spellStart"/>
      <w:r w:rsidRPr="001B52BA">
        <w:rPr>
          <w:rFonts w:ascii="Garamond" w:hAnsi="Garamond"/>
          <w:sz w:val="26"/>
          <w:szCs w:val="26"/>
        </w:rPr>
        <w:t>pengaruhnya</w:t>
      </w:r>
      <w:proofErr w:type="spellEnd"/>
      <w:r w:rsidRPr="001B52BA">
        <w:rPr>
          <w:rFonts w:ascii="Garamond" w:hAnsi="Garamond"/>
          <w:sz w:val="26"/>
          <w:szCs w:val="26"/>
        </w:rPr>
        <w:t xml:space="preserve"> </w:t>
      </w:r>
      <w:proofErr w:type="spellStart"/>
      <w:r w:rsidRPr="001B52BA">
        <w:rPr>
          <w:rFonts w:ascii="Garamond" w:hAnsi="Garamond"/>
          <w:sz w:val="26"/>
          <w:szCs w:val="26"/>
        </w:rPr>
        <w:t>terhadap</w:t>
      </w:r>
      <w:proofErr w:type="spellEnd"/>
      <w:r w:rsidRPr="001B52BA">
        <w:rPr>
          <w:rFonts w:ascii="Garamond" w:hAnsi="Garamond"/>
          <w:sz w:val="26"/>
          <w:szCs w:val="26"/>
        </w:rPr>
        <w:t xml:space="preserve"> </w:t>
      </w:r>
      <w:proofErr w:type="spellStart"/>
      <w:r w:rsidRPr="001B52BA">
        <w:rPr>
          <w:rFonts w:ascii="Garamond" w:hAnsi="Garamond"/>
          <w:sz w:val="26"/>
          <w:szCs w:val="26"/>
        </w:rPr>
        <w:t>akses</w:t>
      </w:r>
      <w:proofErr w:type="spellEnd"/>
      <w:r w:rsidRPr="001B52BA">
        <w:rPr>
          <w:rFonts w:ascii="Garamond" w:hAnsi="Garamond"/>
          <w:sz w:val="26"/>
          <w:szCs w:val="26"/>
        </w:rPr>
        <w:t xml:space="preserve"> </w:t>
      </w:r>
      <w:proofErr w:type="spellStart"/>
      <w:r w:rsidRPr="001B52BA">
        <w:rPr>
          <w:rFonts w:ascii="Garamond" w:hAnsi="Garamond"/>
          <w:sz w:val="26"/>
          <w:szCs w:val="26"/>
        </w:rPr>
        <w:t>keuangan</w:t>
      </w:r>
      <w:proofErr w:type="spellEnd"/>
      <w:r w:rsidRPr="001B52BA">
        <w:rPr>
          <w:rFonts w:ascii="Garamond" w:hAnsi="Garamond"/>
          <w:sz w:val="26"/>
          <w:szCs w:val="26"/>
        </w:rPr>
        <w:t xml:space="preserve"> </w:t>
      </w:r>
      <w:r w:rsidR="005C6EB2" w:rsidRPr="005C6EB2">
        <w:rPr>
          <w:rFonts w:ascii="Garamond" w:hAnsi="Garamond"/>
          <w:sz w:val="26"/>
          <w:szCs w:val="26"/>
        </w:rPr>
        <w:fldChar w:fldCharType="begin" w:fldLock="1"/>
      </w:r>
      <w:r w:rsidR="005C6EB2" w:rsidRPr="005C6EB2">
        <w:rPr>
          <w:rFonts w:ascii="Garamond" w:hAnsi="Garamond"/>
          <w:sz w:val="26"/>
          <w:szCs w:val="26"/>
        </w:rPr>
        <w:instrText>ADDIN CSL_CITATION {"citationItems":[{"id":"ITEM-1","itemData":{"ISSN":"2541-6243","author":[{"dropping-particle":"","family":"Hartanti","given":"Maria Febri Puji","non-dropping-particle":"","parse-names":false,"suffix":""},{"dropping-particle":"","family":"Mardita","given":"Candra Nola","non-dropping-particle":"","parse-names":false,"suffix":""},{"dropping-particle":"","family":"Tirta","given":"Michael","non-dropping-particle":"","parse-names":false,"suffix":""},{"dropping-particle":"","family":"Putra","given":"Antonius Rama Angga","non-dropping-particle":"","parse-names":false,"suffix":""},{"dropping-particle":"","family":"Setyaningrum","given":"Idfi","non-dropping-particle":"","parse-names":false,"suffix":""}],"container-title":"J-MAS (Jurnal Manajemen dan Sains)","id":"ITEM-1","issue":"1","issued":{"date-parts":[["2023"]]},"page":"113-118","title":"Literasi Pemasaran Digital dan Teknologi Keuangan Sebagai Sarana Peningkatan Omset UMKM di Probolinggo","type":"article-journal","volume":"8"},"uris":["http://www.mendeley.com/documents/?uuid=53fa9ba8-1133-410d-977b-3a0d90fd0384","http://www.mendeley.com/documents/?uuid=eca2d0d4-7df9-416c-9b6d-70a5bfb6f380"]}],"mendeley":{"formattedCitation":"(Hartanti et al., 2023)","plainTextFormattedCitation":"(Hartanti et al., 2023)","previouslyFormattedCitation":"(Hartanti et al., 2023)"},"properties":{"noteIndex":0},"schema":"https://github.com/citation-style-language/schema/raw/master/csl-citation.json"}</w:instrText>
      </w:r>
      <w:r w:rsidR="005C6EB2" w:rsidRPr="005C6EB2">
        <w:rPr>
          <w:rFonts w:ascii="Garamond" w:hAnsi="Garamond"/>
          <w:sz w:val="26"/>
          <w:szCs w:val="26"/>
        </w:rPr>
        <w:fldChar w:fldCharType="separate"/>
      </w:r>
      <w:r w:rsidR="005C6EB2" w:rsidRPr="005C6EB2">
        <w:rPr>
          <w:rFonts w:ascii="Garamond" w:hAnsi="Garamond"/>
          <w:noProof/>
          <w:sz w:val="26"/>
          <w:szCs w:val="26"/>
        </w:rPr>
        <w:t>(Hartanti et al., 2023)</w:t>
      </w:r>
      <w:r w:rsidR="005C6EB2" w:rsidRPr="005C6EB2">
        <w:rPr>
          <w:rFonts w:ascii="Garamond" w:hAnsi="Garamond"/>
          <w:sz w:val="26"/>
          <w:szCs w:val="26"/>
        </w:rPr>
        <w:fldChar w:fldCharType="end"/>
      </w:r>
      <w:r w:rsidR="005C6EB2" w:rsidRPr="005C6EB2">
        <w:rPr>
          <w:rFonts w:ascii="Garamond" w:hAnsi="Garamond"/>
          <w:sz w:val="26"/>
          <w:szCs w:val="26"/>
        </w:rPr>
        <w:t xml:space="preserve">. </w:t>
      </w:r>
      <w:r w:rsidRPr="001B52BA">
        <w:rPr>
          <w:rFonts w:ascii="Garamond" w:hAnsi="Garamond"/>
          <w:sz w:val="26"/>
          <w:szCs w:val="26"/>
        </w:rPr>
        <w:t xml:space="preserve">Sangat </w:t>
      </w:r>
      <w:proofErr w:type="spellStart"/>
      <w:r w:rsidRPr="001B52BA">
        <w:rPr>
          <w:rFonts w:ascii="Garamond" w:hAnsi="Garamond"/>
          <w:sz w:val="26"/>
          <w:szCs w:val="26"/>
        </w:rPr>
        <w:t>penting</w:t>
      </w:r>
      <w:proofErr w:type="spellEnd"/>
      <w:r w:rsidRPr="001B52BA">
        <w:rPr>
          <w:rFonts w:ascii="Garamond" w:hAnsi="Garamond"/>
          <w:sz w:val="26"/>
          <w:szCs w:val="26"/>
        </w:rPr>
        <w:t xml:space="preserve"> </w:t>
      </w:r>
      <w:proofErr w:type="spellStart"/>
      <w:r w:rsidRPr="001B52BA">
        <w:rPr>
          <w:rFonts w:ascii="Garamond" w:hAnsi="Garamond"/>
          <w:sz w:val="26"/>
          <w:szCs w:val="26"/>
        </w:rPr>
        <w:t>untuk</w:t>
      </w:r>
      <w:proofErr w:type="spellEnd"/>
      <w:r w:rsidRPr="001B52BA">
        <w:rPr>
          <w:rFonts w:ascii="Garamond" w:hAnsi="Garamond"/>
          <w:sz w:val="26"/>
          <w:szCs w:val="26"/>
        </w:rPr>
        <w:t xml:space="preserve"> </w:t>
      </w:r>
      <w:proofErr w:type="spellStart"/>
      <w:r w:rsidRPr="001B52BA">
        <w:rPr>
          <w:rFonts w:ascii="Garamond" w:hAnsi="Garamond"/>
          <w:sz w:val="26"/>
          <w:szCs w:val="26"/>
        </w:rPr>
        <w:t>memahami</w:t>
      </w:r>
      <w:proofErr w:type="spellEnd"/>
      <w:r w:rsidRPr="001B52BA">
        <w:rPr>
          <w:rFonts w:ascii="Garamond" w:hAnsi="Garamond"/>
          <w:sz w:val="26"/>
          <w:szCs w:val="26"/>
        </w:rPr>
        <w:t xml:space="preserve"> </w:t>
      </w:r>
      <w:proofErr w:type="spellStart"/>
      <w:r w:rsidRPr="001B52BA">
        <w:rPr>
          <w:rFonts w:ascii="Garamond" w:hAnsi="Garamond"/>
          <w:sz w:val="26"/>
          <w:szCs w:val="26"/>
        </w:rPr>
        <w:t>seluk-beluk</w:t>
      </w:r>
      <w:proofErr w:type="spellEnd"/>
      <w:r w:rsidRPr="001B52BA">
        <w:rPr>
          <w:rFonts w:ascii="Garamond" w:hAnsi="Garamond"/>
          <w:sz w:val="26"/>
          <w:szCs w:val="26"/>
        </w:rPr>
        <w:t xml:space="preserve"> </w:t>
      </w:r>
      <w:proofErr w:type="spellStart"/>
      <w:r w:rsidRPr="001B52BA">
        <w:rPr>
          <w:rFonts w:ascii="Garamond" w:hAnsi="Garamond"/>
          <w:sz w:val="26"/>
          <w:szCs w:val="26"/>
        </w:rPr>
        <w:t>akses</w:t>
      </w:r>
      <w:proofErr w:type="spellEnd"/>
      <w:r w:rsidRPr="001B52BA">
        <w:rPr>
          <w:rFonts w:ascii="Garamond" w:hAnsi="Garamond"/>
          <w:sz w:val="26"/>
          <w:szCs w:val="26"/>
        </w:rPr>
        <w:t xml:space="preserve"> </w:t>
      </w:r>
      <w:proofErr w:type="spellStart"/>
      <w:r w:rsidRPr="001B52BA">
        <w:rPr>
          <w:rFonts w:ascii="Garamond" w:hAnsi="Garamond"/>
          <w:sz w:val="26"/>
          <w:szCs w:val="26"/>
        </w:rPr>
        <w:t>keuangan</w:t>
      </w:r>
      <w:proofErr w:type="spellEnd"/>
      <w:r w:rsidRPr="001B52BA">
        <w:rPr>
          <w:rFonts w:ascii="Garamond" w:hAnsi="Garamond"/>
          <w:sz w:val="26"/>
          <w:szCs w:val="26"/>
        </w:rPr>
        <w:t xml:space="preserve"> agar </w:t>
      </w:r>
      <w:proofErr w:type="spellStart"/>
      <w:r w:rsidRPr="001B52BA">
        <w:rPr>
          <w:rFonts w:ascii="Garamond" w:hAnsi="Garamond"/>
          <w:sz w:val="26"/>
          <w:szCs w:val="26"/>
        </w:rPr>
        <w:t>dapat</w:t>
      </w:r>
      <w:proofErr w:type="spellEnd"/>
      <w:r w:rsidRPr="001B52BA">
        <w:rPr>
          <w:rFonts w:ascii="Garamond" w:hAnsi="Garamond"/>
          <w:sz w:val="26"/>
          <w:szCs w:val="26"/>
        </w:rPr>
        <w:t xml:space="preserve"> </w:t>
      </w:r>
      <w:proofErr w:type="spellStart"/>
      <w:r w:rsidRPr="001B52BA">
        <w:rPr>
          <w:rFonts w:ascii="Garamond" w:hAnsi="Garamond"/>
          <w:sz w:val="26"/>
          <w:szCs w:val="26"/>
        </w:rPr>
        <w:t>membedakan</w:t>
      </w:r>
      <w:proofErr w:type="spellEnd"/>
      <w:r w:rsidRPr="001B52BA">
        <w:rPr>
          <w:rFonts w:ascii="Garamond" w:hAnsi="Garamond"/>
          <w:sz w:val="26"/>
          <w:szCs w:val="26"/>
        </w:rPr>
        <w:t xml:space="preserve"> </w:t>
      </w:r>
      <w:proofErr w:type="spellStart"/>
      <w:r w:rsidRPr="001B52BA">
        <w:rPr>
          <w:rFonts w:ascii="Garamond" w:hAnsi="Garamond"/>
          <w:sz w:val="26"/>
          <w:szCs w:val="26"/>
        </w:rPr>
        <w:t>antara</w:t>
      </w:r>
      <w:proofErr w:type="spellEnd"/>
      <w:r w:rsidRPr="001B52BA">
        <w:rPr>
          <w:rFonts w:ascii="Garamond" w:hAnsi="Garamond"/>
          <w:sz w:val="26"/>
          <w:szCs w:val="26"/>
        </w:rPr>
        <w:t xml:space="preserve"> UMKM </w:t>
      </w:r>
      <w:proofErr w:type="spellStart"/>
      <w:r w:rsidRPr="001B52BA">
        <w:rPr>
          <w:rFonts w:ascii="Garamond" w:hAnsi="Garamond"/>
          <w:sz w:val="26"/>
          <w:szCs w:val="26"/>
        </w:rPr>
        <w:t>konvensional</w:t>
      </w:r>
      <w:proofErr w:type="spellEnd"/>
      <w:r w:rsidRPr="001B52BA">
        <w:rPr>
          <w:rFonts w:ascii="Garamond" w:hAnsi="Garamond"/>
          <w:sz w:val="26"/>
          <w:szCs w:val="26"/>
        </w:rPr>
        <w:t xml:space="preserve"> dan UMKM yang </w:t>
      </w:r>
      <w:proofErr w:type="spellStart"/>
      <w:r w:rsidRPr="001B52BA">
        <w:rPr>
          <w:rFonts w:ascii="Garamond" w:hAnsi="Garamond"/>
          <w:sz w:val="26"/>
          <w:szCs w:val="26"/>
        </w:rPr>
        <w:t>sesuai</w:t>
      </w:r>
      <w:proofErr w:type="spellEnd"/>
      <w:r w:rsidRPr="001B52BA">
        <w:rPr>
          <w:rFonts w:ascii="Garamond" w:hAnsi="Garamond"/>
          <w:sz w:val="26"/>
          <w:szCs w:val="26"/>
        </w:rPr>
        <w:t xml:space="preserve"> </w:t>
      </w:r>
      <w:proofErr w:type="spellStart"/>
      <w:r w:rsidRPr="001B52BA">
        <w:rPr>
          <w:rFonts w:ascii="Garamond" w:hAnsi="Garamond"/>
          <w:sz w:val="26"/>
          <w:szCs w:val="26"/>
        </w:rPr>
        <w:t>dengan</w:t>
      </w:r>
      <w:proofErr w:type="spellEnd"/>
      <w:r w:rsidRPr="001B52BA">
        <w:rPr>
          <w:rFonts w:ascii="Garamond" w:hAnsi="Garamond"/>
          <w:sz w:val="26"/>
          <w:szCs w:val="26"/>
        </w:rPr>
        <w:t xml:space="preserve"> Syariah</w:t>
      </w:r>
      <w:r w:rsidR="005C6EB2" w:rsidRPr="005C6EB2">
        <w:rPr>
          <w:rFonts w:ascii="Garamond" w:hAnsi="Garamond"/>
          <w:sz w:val="26"/>
          <w:szCs w:val="26"/>
        </w:rPr>
        <w:t xml:space="preserve"> </w:t>
      </w:r>
      <w:r w:rsidR="005C6EB2" w:rsidRPr="005C6EB2">
        <w:rPr>
          <w:rFonts w:ascii="Garamond" w:hAnsi="Garamond"/>
          <w:sz w:val="26"/>
          <w:szCs w:val="26"/>
        </w:rPr>
        <w:fldChar w:fldCharType="begin" w:fldLock="1"/>
      </w:r>
      <w:r w:rsidR="005C6EB2" w:rsidRPr="005C6EB2">
        <w:rPr>
          <w:rFonts w:ascii="Garamond" w:hAnsi="Garamond"/>
          <w:sz w:val="26"/>
          <w:szCs w:val="26"/>
        </w:rPr>
        <w:instrText>ADDIN CSL_CITATION {"citationItems":[{"id":"ITEM-1","itemData":{"ISSN":"2410-1869","author":[{"dropping-particle":"","family":"Kamalu","given":"Kabiru","non-dropping-particle":"","parse-names":false,"suffix":""},{"dropping-particle":"","family":"Ibrahim","given":"Wan Hakimah Binti Wan","non-dropping-particle":"","parse-names":false,"suffix":""}],"container-title":"International Journal of Membrane Science and Technology","id":"ITEM-1","issue":"3","issued":{"date-parts":[["2023"]]},"page":"33-45","title":"Access to Finance and Sustainable Human Development: Does Institutional Quality Matters in Developing Countries?","type":"article-journal","volume":"10"},"uris":["http://www.mendeley.com/documents/?uuid=e28ab6bb-e91e-4c70-b249-bf95e33bde1a","http://www.mendeley.com/documents/?uuid=4fae3cc3-6193-44cb-a36c-cb9a9a2eb505"]}],"mendeley":{"formattedCitation":"(Kamalu &amp; Ibrahim, 2023)","plainTextFormattedCitation":"(Kamalu &amp; Ibrahim, 2023)","previouslyFormattedCitation":"(Kamalu &amp; Ibrahim, 2023)"},"properties":{"noteIndex":0},"schema":"https://github.com/citation-style-language/schema/raw/master/csl-citation.json"}</w:instrText>
      </w:r>
      <w:r w:rsidR="005C6EB2" w:rsidRPr="005C6EB2">
        <w:rPr>
          <w:rFonts w:ascii="Garamond" w:hAnsi="Garamond"/>
          <w:sz w:val="26"/>
          <w:szCs w:val="26"/>
        </w:rPr>
        <w:fldChar w:fldCharType="separate"/>
      </w:r>
      <w:r w:rsidR="005C6EB2" w:rsidRPr="005C6EB2">
        <w:rPr>
          <w:rFonts w:ascii="Garamond" w:hAnsi="Garamond"/>
          <w:noProof/>
          <w:sz w:val="26"/>
          <w:szCs w:val="26"/>
        </w:rPr>
        <w:t>(Kamalu &amp; Ibrahim, 2023)</w:t>
      </w:r>
      <w:r w:rsidR="005C6EB2" w:rsidRPr="005C6EB2">
        <w:rPr>
          <w:rFonts w:ascii="Garamond" w:hAnsi="Garamond"/>
          <w:sz w:val="26"/>
          <w:szCs w:val="26"/>
        </w:rPr>
        <w:fldChar w:fldCharType="end"/>
      </w:r>
      <w:r w:rsidR="005C6EB2" w:rsidRPr="005C6EB2">
        <w:rPr>
          <w:rFonts w:ascii="Garamond" w:hAnsi="Garamond"/>
          <w:sz w:val="26"/>
          <w:szCs w:val="26"/>
        </w:rPr>
        <w:t>.</w:t>
      </w:r>
    </w:p>
    <w:p w:rsidR="00AB3498" w:rsidRDefault="00AB3498" w:rsidP="00AB3498">
      <w:pPr>
        <w:jc w:val="both"/>
        <w:rPr>
          <w:rFonts w:ascii="Garamond" w:hAnsi="Garamond"/>
          <w:sz w:val="26"/>
          <w:szCs w:val="26"/>
        </w:rPr>
      </w:pPr>
    </w:p>
    <w:p w:rsidR="00AB3498" w:rsidRDefault="00AB3498" w:rsidP="00AB3498">
      <w:pPr>
        <w:jc w:val="both"/>
        <w:rPr>
          <w:rFonts w:ascii="Segoe UI" w:hAnsi="Segoe UI" w:cs="Segoe UI"/>
          <w:b/>
          <w:sz w:val="26"/>
          <w:szCs w:val="26"/>
        </w:rPr>
      </w:pPr>
      <w:proofErr w:type="spellStart"/>
      <w:r w:rsidRPr="00AB3498">
        <w:rPr>
          <w:rFonts w:ascii="Segoe UI" w:hAnsi="Segoe UI" w:cs="Segoe UI"/>
          <w:b/>
          <w:sz w:val="26"/>
          <w:szCs w:val="26"/>
        </w:rPr>
        <w:t>Pemanfaatan</w:t>
      </w:r>
      <w:proofErr w:type="spellEnd"/>
      <w:r w:rsidRPr="00AB3498">
        <w:rPr>
          <w:rFonts w:ascii="Segoe UI" w:hAnsi="Segoe UI" w:cs="Segoe UI"/>
          <w:b/>
          <w:sz w:val="26"/>
          <w:szCs w:val="26"/>
        </w:rPr>
        <w:t xml:space="preserve"> </w:t>
      </w:r>
      <w:proofErr w:type="spellStart"/>
      <w:r w:rsidRPr="00AB3498">
        <w:rPr>
          <w:rFonts w:ascii="Segoe UI" w:hAnsi="Segoe UI" w:cs="Segoe UI"/>
          <w:b/>
          <w:sz w:val="26"/>
          <w:szCs w:val="26"/>
        </w:rPr>
        <w:t>Agunan</w:t>
      </w:r>
      <w:proofErr w:type="spellEnd"/>
      <w:r w:rsidRPr="00AB3498">
        <w:rPr>
          <w:rFonts w:ascii="Segoe UI" w:hAnsi="Segoe UI" w:cs="Segoe UI"/>
          <w:b/>
          <w:sz w:val="26"/>
          <w:szCs w:val="26"/>
        </w:rPr>
        <w:t xml:space="preserve"> </w:t>
      </w:r>
      <w:proofErr w:type="spellStart"/>
      <w:r w:rsidRPr="00AB3498">
        <w:rPr>
          <w:rFonts w:ascii="Segoe UI" w:hAnsi="Segoe UI" w:cs="Segoe UI"/>
          <w:b/>
          <w:sz w:val="26"/>
          <w:szCs w:val="26"/>
        </w:rPr>
        <w:t>dalam</w:t>
      </w:r>
      <w:proofErr w:type="spellEnd"/>
      <w:r w:rsidRPr="00AB3498">
        <w:rPr>
          <w:rFonts w:ascii="Segoe UI" w:hAnsi="Segoe UI" w:cs="Segoe UI"/>
          <w:b/>
          <w:sz w:val="26"/>
          <w:szCs w:val="26"/>
        </w:rPr>
        <w:t xml:space="preserve"> </w:t>
      </w:r>
      <w:proofErr w:type="spellStart"/>
      <w:r w:rsidRPr="00AB3498">
        <w:rPr>
          <w:rFonts w:ascii="Segoe UI" w:hAnsi="Segoe UI" w:cs="Segoe UI"/>
          <w:b/>
          <w:sz w:val="26"/>
          <w:szCs w:val="26"/>
        </w:rPr>
        <w:t>Pembiayaan</w:t>
      </w:r>
      <w:proofErr w:type="spellEnd"/>
      <w:r w:rsidRPr="00AB3498">
        <w:rPr>
          <w:rFonts w:ascii="Segoe UI" w:hAnsi="Segoe UI" w:cs="Segoe UI"/>
          <w:b/>
          <w:sz w:val="26"/>
          <w:szCs w:val="26"/>
        </w:rPr>
        <w:t xml:space="preserve"> UMKM</w:t>
      </w:r>
    </w:p>
    <w:p w:rsidR="00AB3498" w:rsidRDefault="00AB3498" w:rsidP="00AB3498">
      <w:pPr>
        <w:jc w:val="both"/>
        <w:rPr>
          <w:rFonts w:ascii="Segoe UI" w:hAnsi="Segoe UI" w:cs="Segoe UI"/>
          <w:b/>
          <w:sz w:val="26"/>
          <w:szCs w:val="26"/>
        </w:rPr>
      </w:pPr>
    </w:p>
    <w:p w:rsidR="00AB3498" w:rsidRDefault="001B52BA" w:rsidP="00AB3498">
      <w:pPr>
        <w:ind w:firstLine="720"/>
        <w:jc w:val="both"/>
        <w:rPr>
          <w:rFonts w:ascii="Garamond" w:hAnsi="Garamond"/>
          <w:sz w:val="26"/>
          <w:szCs w:val="26"/>
        </w:rPr>
      </w:pPr>
      <w:proofErr w:type="spellStart"/>
      <w:r w:rsidRPr="001B52BA">
        <w:rPr>
          <w:rFonts w:ascii="Garamond" w:hAnsi="Garamond"/>
          <w:sz w:val="26"/>
          <w:szCs w:val="26"/>
        </w:rPr>
        <w:t>Agunan</w:t>
      </w:r>
      <w:proofErr w:type="spellEnd"/>
      <w:r w:rsidRPr="001B52BA">
        <w:rPr>
          <w:rFonts w:ascii="Garamond" w:hAnsi="Garamond"/>
          <w:sz w:val="26"/>
          <w:szCs w:val="26"/>
        </w:rPr>
        <w:t xml:space="preserve"> </w:t>
      </w:r>
      <w:proofErr w:type="spellStart"/>
      <w:r w:rsidRPr="001B52BA">
        <w:rPr>
          <w:rFonts w:ascii="Garamond" w:hAnsi="Garamond"/>
          <w:sz w:val="26"/>
          <w:szCs w:val="26"/>
        </w:rPr>
        <w:t>memainkan</w:t>
      </w:r>
      <w:proofErr w:type="spellEnd"/>
      <w:r w:rsidRPr="001B52BA">
        <w:rPr>
          <w:rFonts w:ascii="Garamond" w:hAnsi="Garamond"/>
          <w:sz w:val="26"/>
          <w:szCs w:val="26"/>
        </w:rPr>
        <w:t xml:space="preserve"> </w:t>
      </w:r>
      <w:proofErr w:type="spellStart"/>
      <w:r w:rsidRPr="001B52BA">
        <w:rPr>
          <w:rFonts w:ascii="Garamond" w:hAnsi="Garamond"/>
          <w:sz w:val="26"/>
          <w:szCs w:val="26"/>
        </w:rPr>
        <w:t>peran</w:t>
      </w:r>
      <w:proofErr w:type="spellEnd"/>
      <w:r w:rsidRPr="001B52BA">
        <w:rPr>
          <w:rFonts w:ascii="Garamond" w:hAnsi="Garamond"/>
          <w:sz w:val="26"/>
          <w:szCs w:val="26"/>
        </w:rPr>
        <w:t xml:space="preserve"> </w:t>
      </w:r>
      <w:proofErr w:type="spellStart"/>
      <w:r w:rsidRPr="001B52BA">
        <w:rPr>
          <w:rFonts w:ascii="Garamond" w:hAnsi="Garamond"/>
          <w:sz w:val="26"/>
          <w:szCs w:val="26"/>
        </w:rPr>
        <w:t>penting</w:t>
      </w:r>
      <w:proofErr w:type="spellEnd"/>
      <w:r w:rsidRPr="001B52BA">
        <w:rPr>
          <w:rFonts w:ascii="Garamond" w:hAnsi="Garamond"/>
          <w:sz w:val="26"/>
          <w:szCs w:val="26"/>
        </w:rPr>
        <w:t xml:space="preserve"> </w:t>
      </w:r>
      <w:proofErr w:type="spellStart"/>
      <w:r w:rsidRPr="001B52BA">
        <w:rPr>
          <w:rFonts w:ascii="Garamond" w:hAnsi="Garamond"/>
          <w:sz w:val="26"/>
          <w:szCs w:val="26"/>
        </w:rPr>
        <w:t>dalam</w:t>
      </w:r>
      <w:proofErr w:type="spellEnd"/>
      <w:r w:rsidRPr="001B52BA">
        <w:rPr>
          <w:rFonts w:ascii="Garamond" w:hAnsi="Garamond"/>
          <w:sz w:val="26"/>
          <w:szCs w:val="26"/>
        </w:rPr>
        <w:t xml:space="preserve"> </w:t>
      </w:r>
      <w:proofErr w:type="spellStart"/>
      <w:r w:rsidRPr="001B52BA">
        <w:rPr>
          <w:rFonts w:ascii="Garamond" w:hAnsi="Garamond"/>
          <w:sz w:val="26"/>
          <w:szCs w:val="26"/>
        </w:rPr>
        <w:t>mengamankan</w:t>
      </w:r>
      <w:proofErr w:type="spellEnd"/>
      <w:r w:rsidRPr="001B52BA">
        <w:rPr>
          <w:rFonts w:ascii="Garamond" w:hAnsi="Garamond"/>
          <w:sz w:val="26"/>
          <w:szCs w:val="26"/>
        </w:rPr>
        <w:t xml:space="preserve"> </w:t>
      </w:r>
      <w:proofErr w:type="spellStart"/>
      <w:r w:rsidRPr="001B52BA">
        <w:rPr>
          <w:rFonts w:ascii="Garamond" w:hAnsi="Garamond"/>
          <w:sz w:val="26"/>
          <w:szCs w:val="26"/>
        </w:rPr>
        <w:t>pembiayaan</w:t>
      </w:r>
      <w:proofErr w:type="spellEnd"/>
      <w:r w:rsidRPr="001B52BA">
        <w:rPr>
          <w:rFonts w:ascii="Garamond" w:hAnsi="Garamond"/>
          <w:sz w:val="26"/>
          <w:szCs w:val="26"/>
        </w:rPr>
        <w:t xml:space="preserve"> </w:t>
      </w:r>
      <w:proofErr w:type="spellStart"/>
      <w:r w:rsidRPr="001B52BA">
        <w:rPr>
          <w:rFonts w:ascii="Garamond" w:hAnsi="Garamond"/>
          <w:sz w:val="26"/>
          <w:szCs w:val="26"/>
        </w:rPr>
        <w:t>untuk</w:t>
      </w:r>
      <w:proofErr w:type="spellEnd"/>
      <w:r w:rsidRPr="001B52BA">
        <w:rPr>
          <w:rFonts w:ascii="Garamond" w:hAnsi="Garamond"/>
          <w:sz w:val="26"/>
          <w:szCs w:val="26"/>
        </w:rPr>
        <w:t xml:space="preserve"> UMKM, dan </w:t>
      </w:r>
      <w:proofErr w:type="spellStart"/>
      <w:r w:rsidRPr="001B52BA">
        <w:rPr>
          <w:rFonts w:ascii="Garamond" w:hAnsi="Garamond"/>
          <w:sz w:val="26"/>
          <w:szCs w:val="26"/>
        </w:rPr>
        <w:t>penelitian</w:t>
      </w:r>
      <w:proofErr w:type="spellEnd"/>
      <w:r w:rsidRPr="001B52BA">
        <w:rPr>
          <w:rFonts w:ascii="Garamond" w:hAnsi="Garamond"/>
          <w:sz w:val="26"/>
          <w:szCs w:val="26"/>
        </w:rPr>
        <w:t xml:space="preserve"> </w:t>
      </w:r>
      <w:proofErr w:type="spellStart"/>
      <w:r w:rsidRPr="001B52BA">
        <w:rPr>
          <w:rFonts w:ascii="Garamond" w:hAnsi="Garamond"/>
          <w:sz w:val="26"/>
          <w:szCs w:val="26"/>
        </w:rPr>
        <w:t>telah</w:t>
      </w:r>
      <w:proofErr w:type="spellEnd"/>
      <w:r w:rsidRPr="001B52BA">
        <w:rPr>
          <w:rFonts w:ascii="Garamond" w:hAnsi="Garamond"/>
          <w:sz w:val="26"/>
          <w:szCs w:val="26"/>
        </w:rPr>
        <w:t xml:space="preserve"> </w:t>
      </w:r>
      <w:proofErr w:type="spellStart"/>
      <w:r w:rsidRPr="001B52BA">
        <w:rPr>
          <w:rFonts w:ascii="Garamond" w:hAnsi="Garamond"/>
          <w:sz w:val="26"/>
          <w:szCs w:val="26"/>
        </w:rPr>
        <w:t>mengeksplorasi</w:t>
      </w:r>
      <w:proofErr w:type="spellEnd"/>
      <w:r w:rsidRPr="001B52BA">
        <w:rPr>
          <w:rFonts w:ascii="Garamond" w:hAnsi="Garamond"/>
          <w:sz w:val="26"/>
          <w:szCs w:val="26"/>
        </w:rPr>
        <w:t xml:space="preserve"> </w:t>
      </w:r>
      <w:proofErr w:type="spellStart"/>
      <w:r w:rsidRPr="001B52BA">
        <w:rPr>
          <w:rFonts w:ascii="Garamond" w:hAnsi="Garamond"/>
          <w:sz w:val="26"/>
          <w:szCs w:val="26"/>
        </w:rPr>
        <w:t>hubungan</w:t>
      </w:r>
      <w:proofErr w:type="spellEnd"/>
      <w:r w:rsidRPr="001B52BA">
        <w:rPr>
          <w:rFonts w:ascii="Garamond" w:hAnsi="Garamond"/>
          <w:sz w:val="26"/>
          <w:szCs w:val="26"/>
        </w:rPr>
        <w:t xml:space="preserve"> </w:t>
      </w:r>
      <w:proofErr w:type="spellStart"/>
      <w:r w:rsidRPr="001B52BA">
        <w:rPr>
          <w:rFonts w:ascii="Garamond" w:hAnsi="Garamond"/>
          <w:sz w:val="26"/>
          <w:szCs w:val="26"/>
        </w:rPr>
        <w:t>antara</w:t>
      </w:r>
      <w:proofErr w:type="spellEnd"/>
      <w:r w:rsidRPr="001B52BA">
        <w:rPr>
          <w:rFonts w:ascii="Garamond" w:hAnsi="Garamond"/>
          <w:sz w:val="26"/>
          <w:szCs w:val="26"/>
        </w:rPr>
        <w:t xml:space="preserve"> </w:t>
      </w:r>
      <w:proofErr w:type="spellStart"/>
      <w:r w:rsidRPr="001B52BA">
        <w:rPr>
          <w:rFonts w:ascii="Garamond" w:hAnsi="Garamond"/>
          <w:sz w:val="26"/>
          <w:szCs w:val="26"/>
        </w:rPr>
        <w:t>agunan</w:t>
      </w:r>
      <w:proofErr w:type="spellEnd"/>
      <w:r w:rsidRPr="001B52BA">
        <w:rPr>
          <w:rFonts w:ascii="Garamond" w:hAnsi="Garamond"/>
          <w:sz w:val="26"/>
          <w:szCs w:val="26"/>
        </w:rPr>
        <w:t xml:space="preserve"> dan </w:t>
      </w:r>
      <w:proofErr w:type="spellStart"/>
      <w:r w:rsidRPr="001B52BA">
        <w:rPr>
          <w:rFonts w:ascii="Garamond" w:hAnsi="Garamond"/>
          <w:sz w:val="26"/>
          <w:szCs w:val="26"/>
        </w:rPr>
        <w:t>kendala</w:t>
      </w:r>
      <w:proofErr w:type="spellEnd"/>
      <w:r w:rsidRPr="001B52BA">
        <w:rPr>
          <w:rFonts w:ascii="Garamond" w:hAnsi="Garamond"/>
          <w:sz w:val="26"/>
          <w:szCs w:val="26"/>
        </w:rPr>
        <w:t xml:space="preserve"> </w:t>
      </w:r>
      <w:proofErr w:type="spellStart"/>
      <w:r w:rsidRPr="001B52BA">
        <w:rPr>
          <w:rFonts w:ascii="Garamond" w:hAnsi="Garamond"/>
          <w:sz w:val="26"/>
          <w:szCs w:val="26"/>
        </w:rPr>
        <w:t>kredit</w:t>
      </w:r>
      <w:proofErr w:type="spellEnd"/>
      <w:r w:rsidRPr="001B52BA">
        <w:rPr>
          <w:rFonts w:ascii="Garamond" w:hAnsi="Garamond"/>
          <w:sz w:val="26"/>
          <w:szCs w:val="26"/>
        </w:rPr>
        <w:t xml:space="preserve">. </w:t>
      </w:r>
      <w:proofErr w:type="spellStart"/>
      <w:r w:rsidRPr="001B52BA">
        <w:rPr>
          <w:rFonts w:ascii="Garamond" w:hAnsi="Garamond"/>
          <w:sz w:val="26"/>
          <w:szCs w:val="26"/>
        </w:rPr>
        <w:t>Jenis</w:t>
      </w:r>
      <w:proofErr w:type="spellEnd"/>
      <w:r w:rsidRPr="001B52BA">
        <w:rPr>
          <w:rFonts w:ascii="Garamond" w:hAnsi="Garamond"/>
          <w:sz w:val="26"/>
          <w:szCs w:val="26"/>
        </w:rPr>
        <w:t xml:space="preserve"> dan </w:t>
      </w:r>
      <w:proofErr w:type="spellStart"/>
      <w:r w:rsidRPr="001B52BA">
        <w:rPr>
          <w:rFonts w:ascii="Garamond" w:hAnsi="Garamond"/>
          <w:sz w:val="26"/>
          <w:szCs w:val="26"/>
        </w:rPr>
        <w:t>ketersediaan</w:t>
      </w:r>
      <w:proofErr w:type="spellEnd"/>
      <w:r w:rsidRPr="001B52BA">
        <w:rPr>
          <w:rFonts w:ascii="Garamond" w:hAnsi="Garamond"/>
          <w:sz w:val="26"/>
          <w:szCs w:val="26"/>
        </w:rPr>
        <w:t xml:space="preserve"> </w:t>
      </w:r>
      <w:proofErr w:type="spellStart"/>
      <w:r w:rsidRPr="001B52BA">
        <w:rPr>
          <w:rFonts w:ascii="Garamond" w:hAnsi="Garamond"/>
          <w:sz w:val="26"/>
          <w:szCs w:val="26"/>
        </w:rPr>
        <w:t>agunan</w:t>
      </w:r>
      <w:proofErr w:type="spellEnd"/>
      <w:r w:rsidRPr="001B52BA">
        <w:rPr>
          <w:rFonts w:ascii="Garamond" w:hAnsi="Garamond"/>
          <w:sz w:val="26"/>
          <w:szCs w:val="26"/>
        </w:rPr>
        <w:t xml:space="preserve"> </w:t>
      </w:r>
      <w:proofErr w:type="spellStart"/>
      <w:r w:rsidRPr="001B52BA">
        <w:rPr>
          <w:rFonts w:ascii="Garamond" w:hAnsi="Garamond"/>
          <w:sz w:val="26"/>
          <w:szCs w:val="26"/>
        </w:rPr>
        <w:t>secara</w:t>
      </w:r>
      <w:proofErr w:type="spellEnd"/>
      <w:r w:rsidRPr="001B52BA">
        <w:rPr>
          <w:rFonts w:ascii="Garamond" w:hAnsi="Garamond"/>
          <w:sz w:val="26"/>
          <w:szCs w:val="26"/>
        </w:rPr>
        <w:t xml:space="preserve"> </w:t>
      </w:r>
      <w:proofErr w:type="spellStart"/>
      <w:r w:rsidRPr="001B52BA">
        <w:rPr>
          <w:rFonts w:ascii="Garamond" w:hAnsi="Garamond"/>
          <w:sz w:val="26"/>
          <w:szCs w:val="26"/>
        </w:rPr>
        <w:t>signifikan</w:t>
      </w:r>
      <w:proofErr w:type="spellEnd"/>
      <w:r w:rsidRPr="001B52BA">
        <w:rPr>
          <w:rFonts w:ascii="Garamond" w:hAnsi="Garamond"/>
          <w:sz w:val="26"/>
          <w:szCs w:val="26"/>
        </w:rPr>
        <w:t xml:space="preserve"> </w:t>
      </w:r>
      <w:proofErr w:type="spellStart"/>
      <w:r w:rsidRPr="001B52BA">
        <w:rPr>
          <w:rFonts w:ascii="Garamond" w:hAnsi="Garamond"/>
          <w:sz w:val="26"/>
          <w:szCs w:val="26"/>
        </w:rPr>
        <w:t>mempengaruhi</w:t>
      </w:r>
      <w:proofErr w:type="spellEnd"/>
      <w:r w:rsidRPr="001B52BA">
        <w:rPr>
          <w:rFonts w:ascii="Garamond" w:hAnsi="Garamond"/>
          <w:sz w:val="26"/>
          <w:szCs w:val="26"/>
        </w:rPr>
        <w:t xml:space="preserve"> </w:t>
      </w:r>
      <w:proofErr w:type="spellStart"/>
      <w:r w:rsidRPr="001B52BA">
        <w:rPr>
          <w:rFonts w:ascii="Garamond" w:hAnsi="Garamond"/>
          <w:sz w:val="26"/>
          <w:szCs w:val="26"/>
        </w:rPr>
        <w:t>akses</w:t>
      </w:r>
      <w:proofErr w:type="spellEnd"/>
      <w:r w:rsidRPr="001B52BA">
        <w:rPr>
          <w:rFonts w:ascii="Garamond" w:hAnsi="Garamond"/>
          <w:sz w:val="26"/>
          <w:szCs w:val="26"/>
        </w:rPr>
        <w:t xml:space="preserve"> UMKM </w:t>
      </w:r>
      <w:proofErr w:type="spellStart"/>
      <w:r w:rsidRPr="001B52BA">
        <w:rPr>
          <w:rFonts w:ascii="Garamond" w:hAnsi="Garamond"/>
          <w:sz w:val="26"/>
          <w:szCs w:val="26"/>
        </w:rPr>
        <w:t>ke</w:t>
      </w:r>
      <w:proofErr w:type="spellEnd"/>
      <w:r w:rsidRPr="001B52BA">
        <w:rPr>
          <w:rFonts w:ascii="Garamond" w:hAnsi="Garamond"/>
          <w:sz w:val="26"/>
          <w:szCs w:val="26"/>
        </w:rPr>
        <w:t xml:space="preserve"> </w:t>
      </w:r>
      <w:proofErr w:type="spellStart"/>
      <w:r w:rsidRPr="001B52BA">
        <w:rPr>
          <w:rFonts w:ascii="Garamond" w:hAnsi="Garamond"/>
          <w:sz w:val="26"/>
          <w:szCs w:val="26"/>
        </w:rPr>
        <w:t>kredit</w:t>
      </w:r>
      <w:proofErr w:type="spellEnd"/>
      <w:r w:rsidRPr="001B52BA">
        <w:rPr>
          <w:rFonts w:ascii="Garamond" w:hAnsi="Garamond"/>
          <w:sz w:val="26"/>
          <w:szCs w:val="26"/>
        </w:rPr>
        <w:t xml:space="preserve"> </w:t>
      </w:r>
      <w:r w:rsidR="005C6EB2" w:rsidRPr="005C6EB2">
        <w:rPr>
          <w:rFonts w:ascii="Garamond" w:hAnsi="Garamond"/>
          <w:sz w:val="26"/>
          <w:szCs w:val="26"/>
        </w:rPr>
        <w:fldChar w:fldCharType="begin" w:fldLock="1"/>
      </w:r>
      <w:r w:rsidR="005C6EB2" w:rsidRPr="005C6EB2">
        <w:rPr>
          <w:rFonts w:ascii="Garamond" w:hAnsi="Garamond"/>
          <w:sz w:val="26"/>
          <w:szCs w:val="26"/>
        </w:rPr>
        <w:instrText>ADDIN CSL_CITATION {"citationItems":[{"id":"ITEM-1","itemData":{"ISSN":"0022-1082","author":[{"dropping-particle":"","family":"Auh","given":"Jun Kyung","non-dropping-particle":"","parse-names":false,"suffix":""},{"dropping-particle":"","family":"Landoni","given":"Mattia","non-dropping-particle":"","parse-names":false,"suffix":""}],"container-title":"The Journal of Finance","id":"ITEM-1","issue":"6","issued":{"date-parts":[["2022"]]},"page":"2997-3036","publisher":"Wiley Online Library","title":"Loan Terms and Collateral: Evidence from the Bilateral Repo Market","type":"article-journal","volume":"77"},"uris":["http://www.mendeley.com/documents/?uuid=12e60f25-79e2-4fae-bff3-1bfb1353d086","http://www.mendeley.com/documents/?uuid=15adb25a-3ea5-488a-9587-9a1665e97709"]},{"id":"ITEM-2","itemData":{"author":[{"dropping-particle":"","family":"Xiao","given":"Tim","non-dropping-particle":"","parse-names":false,"suffix":""}],"container-title":"ScienceOpen Preprints","id":"ITEM-2","issued":{"date-parts":[["2022"]]},"publisher":"ScienceOpen","title":"The Impact of Collateralization on Derivative Valuation","type":"article-journal"},"uris":["http://www.mendeley.com/documents/?uuid=86f5273a-5b6f-462e-ba82-6b5d02049dbf","http://www.mendeley.com/documents/?uuid=97f2b96e-429b-45da-918e-f8066fdc734f"]}],"mendeley":{"formattedCitation":"(Auh &amp; Landoni, 2022; Xiao, 2022)","plainTextFormattedCitation":"(Auh &amp; Landoni, 2022; Xiao, 2022)","previouslyFormattedCitation":"(Auh &amp; Landoni, 2022; Xiao, 2022)"},"properties":{"noteIndex":0},"schema":"https://github.com/citation-style-language/schema/raw/master/csl-citation.json"}</w:instrText>
      </w:r>
      <w:r w:rsidR="005C6EB2" w:rsidRPr="005C6EB2">
        <w:rPr>
          <w:rFonts w:ascii="Garamond" w:hAnsi="Garamond"/>
          <w:sz w:val="26"/>
          <w:szCs w:val="26"/>
        </w:rPr>
        <w:fldChar w:fldCharType="separate"/>
      </w:r>
      <w:r w:rsidR="005C6EB2" w:rsidRPr="005C6EB2">
        <w:rPr>
          <w:rFonts w:ascii="Garamond" w:hAnsi="Garamond"/>
          <w:noProof/>
          <w:sz w:val="26"/>
          <w:szCs w:val="26"/>
        </w:rPr>
        <w:t>(Auh &amp; Landoni, 2022; Xiao, 2022)</w:t>
      </w:r>
      <w:r w:rsidR="005C6EB2" w:rsidRPr="005C6EB2">
        <w:rPr>
          <w:rFonts w:ascii="Garamond" w:hAnsi="Garamond"/>
          <w:sz w:val="26"/>
          <w:szCs w:val="26"/>
        </w:rPr>
        <w:fldChar w:fldCharType="end"/>
      </w:r>
      <w:r w:rsidR="005C6EB2" w:rsidRPr="005C6EB2">
        <w:rPr>
          <w:rFonts w:ascii="Garamond" w:hAnsi="Garamond"/>
          <w:sz w:val="26"/>
          <w:szCs w:val="26"/>
        </w:rPr>
        <w:t xml:space="preserve">. </w:t>
      </w:r>
      <w:proofErr w:type="spellStart"/>
      <w:r w:rsidRPr="001B52BA">
        <w:rPr>
          <w:rFonts w:ascii="Garamond" w:hAnsi="Garamond"/>
          <w:sz w:val="26"/>
          <w:szCs w:val="26"/>
        </w:rPr>
        <w:t>Pembiayaan</w:t>
      </w:r>
      <w:proofErr w:type="spellEnd"/>
      <w:r w:rsidRPr="001B52BA">
        <w:rPr>
          <w:rFonts w:ascii="Garamond" w:hAnsi="Garamond"/>
          <w:sz w:val="26"/>
          <w:szCs w:val="26"/>
        </w:rPr>
        <w:t xml:space="preserve"> yang </w:t>
      </w:r>
      <w:proofErr w:type="spellStart"/>
      <w:r w:rsidRPr="001B52BA">
        <w:rPr>
          <w:rFonts w:ascii="Garamond" w:hAnsi="Garamond"/>
          <w:sz w:val="26"/>
          <w:szCs w:val="26"/>
        </w:rPr>
        <w:t>sesuai</w:t>
      </w:r>
      <w:proofErr w:type="spellEnd"/>
      <w:r w:rsidRPr="001B52BA">
        <w:rPr>
          <w:rFonts w:ascii="Garamond" w:hAnsi="Garamond"/>
          <w:sz w:val="26"/>
          <w:szCs w:val="26"/>
        </w:rPr>
        <w:t xml:space="preserve"> </w:t>
      </w:r>
      <w:proofErr w:type="spellStart"/>
      <w:r w:rsidRPr="001B52BA">
        <w:rPr>
          <w:rFonts w:ascii="Garamond" w:hAnsi="Garamond"/>
          <w:sz w:val="26"/>
          <w:szCs w:val="26"/>
        </w:rPr>
        <w:t>dengan</w:t>
      </w:r>
      <w:proofErr w:type="spellEnd"/>
      <w:r w:rsidRPr="001B52BA">
        <w:rPr>
          <w:rFonts w:ascii="Garamond" w:hAnsi="Garamond"/>
          <w:sz w:val="26"/>
          <w:szCs w:val="26"/>
        </w:rPr>
        <w:t xml:space="preserve"> syariah, yang </w:t>
      </w:r>
      <w:proofErr w:type="spellStart"/>
      <w:r w:rsidRPr="001B52BA">
        <w:rPr>
          <w:rFonts w:ascii="Garamond" w:hAnsi="Garamond"/>
          <w:sz w:val="26"/>
          <w:szCs w:val="26"/>
        </w:rPr>
        <w:t>sering</w:t>
      </w:r>
      <w:proofErr w:type="spellEnd"/>
      <w:r w:rsidRPr="001B52BA">
        <w:rPr>
          <w:rFonts w:ascii="Garamond" w:hAnsi="Garamond"/>
          <w:sz w:val="26"/>
          <w:szCs w:val="26"/>
        </w:rPr>
        <w:t xml:space="preserve"> kali </w:t>
      </w:r>
      <w:proofErr w:type="spellStart"/>
      <w:r w:rsidRPr="001B52BA">
        <w:rPr>
          <w:rFonts w:ascii="Garamond" w:hAnsi="Garamond"/>
          <w:sz w:val="26"/>
          <w:szCs w:val="26"/>
        </w:rPr>
        <w:t>didasarkan</w:t>
      </w:r>
      <w:proofErr w:type="spellEnd"/>
      <w:r w:rsidRPr="001B52BA">
        <w:rPr>
          <w:rFonts w:ascii="Garamond" w:hAnsi="Garamond"/>
          <w:sz w:val="26"/>
          <w:szCs w:val="26"/>
        </w:rPr>
        <w:t xml:space="preserve"> pada </w:t>
      </w:r>
      <w:proofErr w:type="spellStart"/>
      <w:r w:rsidRPr="001B52BA">
        <w:rPr>
          <w:rFonts w:ascii="Garamond" w:hAnsi="Garamond"/>
          <w:sz w:val="26"/>
          <w:szCs w:val="26"/>
        </w:rPr>
        <w:t>prinsip-prinsip</w:t>
      </w:r>
      <w:proofErr w:type="spellEnd"/>
      <w:r w:rsidRPr="001B52BA">
        <w:rPr>
          <w:rFonts w:ascii="Garamond" w:hAnsi="Garamond"/>
          <w:sz w:val="26"/>
          <w:szCs w:val="26"/>
        </w:rPr>
        <w:t xml:space="preserve"> </w:t>
      </w:r>
      <w:proofErr w:type="spellStart"/>
      <w:r w:rsidRPr="001B52BA">
        <w:rPr>
          <w:rFonts w:ascii="Garamond" w:hAnsi="Garamond"/>
          <w:sz w:val="26"/>
          <w:szCs w:val="26"/>
        </w:rPr>
        <w:t>berbasis</w:t>
      </w:r>
      <w:proofErr w:type="spellEnd"/>
      <w:r w:rsidRPr="001B52BA">
        <w:rPr>
          <w:rFonts w:ascii="Garamond" w:hAnsi="Garamond"/>
          <w:sz w:val="26"/>
          <w:szCs w:val="26"/>
        </w:rPr>
        <w:t xml:space="preserve"> </w:t>
      </w:r>
      <w:proofErr w:type="spellStart"/>
      <w:r w:rsidRPr="001B52BA">
        <w:rPr>
          <w:rFonts w:ascii="Garamond" w:hAnsi="Garamond"/>
          <w:sz w:val="26"/>
          <w:szCs w:val="26"/>
        </w:rPr>
        <w:t>aset</w:t>
      </w:r>
      <w:proofErr w:type="spellEnd"/>
      <w:r w:rsidRPr="001B52BA">
        <w:rPr>
          <w:rFonts w:ascii="Garamond" w:hAnsi="Garamond"/>
          <w:sz w:val="26"/>
          <w:szCs w:val="26"/>
        </w:rPr>
        <w:t xml:space="preserve">, </w:t>
      </w:r>
      <w:proofErr w:type="spellStart"/>
      <w:r w:rsidRPr="001B52BA">
        <w:rPr>
          <w:rFonts w:ascii="Garamond" w:hAnsi="Garamond"/>
          <w:sz w:val="26"/>
          <w:szCs w:val="26"/>
        </w:rPr>
        <w:t>memberikan</w:t>
      </w:r>
      <w:proofErr w:type="spellEnd"/>
      <w:r w:rsidRPr="001B52BA">
        <w:rPr>
          <w:rFonts w:ascii="Garamond" w:hAnsi="Garamond"/>
          <w:sz w:val="26"/>
          <w:szCs w:val="26"/>
        </w:rPr>
        <w:t xml:space="preserve"> </w:t>
      </w:r>
      <w:proofErr w:type="spellStart"/>
      <w:r w:rsidRPr="001B52BA">
        <w:rPr>
          <w:rFonts w:ascii="Garamond" w:hAnsi="Garamond"/>
          <w:sz w:val="26"/>
          <w:szCs w:val="26"/>
        </w:rPr>
        <w:t>perspektif</w:t>
      </w:r>
      <w:proofErr w:type="spellEnd"/>
      <w:r w:rsidRPr="001B52BA">
        <w:rPr>
          <w:rFonts w:ascii="Garamond" w:hAnsi="Garamond"/>
          <w:sz w:val="26"/>
          <w:szCs w:val="26"/>
        </w:rPr>
        <w:t xml:space="preserve"> yang </w:t>
      </w:r>
      <w:proofErr w:type="spellStart"/>
      <w:r w:rsidRPr="001B52BA">
        <w:rPr>
          <w:rFonts w:ascii="Garamond" w:hAnsi="Garamond"/>
          <w:sz w:val="26"/>
          <w:szCs w:val="26"/>
        </w:rPr>
        <w:t>unik</w:t>
      </w:r>
      <w:proofErr w:type="spellEnd"/>
      <w:r w:rsidRPr="001B52BA">
        <w:rPr>
          <w:rFonts w:ascii="Garamond" w:hAnsi="Garamond"/>
          <w:sz w:val="26"/>
          <w:szCs w:val="26"/>
        </w:rPr>
        <w:t xml:space="preserve"> </w:t>
      </w:r>
      <w:proofErr w:type="spellStart"/>
      <w:r w:rsidRPr="001B52BA">
        <w:rPr>
          <w:rFonts w:ascii="Garamond" w:hAnsi="Garamond"/>
          <w:sz w:val="26"/>
          <w:szCs w:val="26"/>
        </w:rPr>
        <w:t>dalam</w:t>
      </w:r>
      <w:proofErr w:type="spellEnd"/>
      <w:r w:rsidRPr="001B52BA">
        <w:rPr>
          <w:rFonts w:ascii="Garamond" w:hAnsi="Garamond"/>
          <w:sz w:val="26"/>
          <w:szCs w:val="26"/>
        </w:rPr>
        <w:t xml:space="preserve"> </w:t>
      </w:r>
      <w:proofErr w:type="spellStart"/>
      <w:r w:rsidRPr="001B52BA">
        <w:rPr>
          <w:rFonts w:ascii="Garamond" w:hAnsi="Garamond"/>
          <w:sz w:val="26"/>
          <w:szCs w:val="26"/>
        </w:rPr>
        <w:t>pemanfaatan</w:t>
      </w:r>
      <w:proofErr w:type="spellEnd"/>
      <w:r w:rsidRPr="001B52BA">
        <w:rPr>
          <w:rFonts w:ascii="Garamond" w:hAnsi="Garamond"/>
          <w:sz w:val="26"/>
          <w:szCs w:val="26"/>
        </w:rPr>
        <w:t xml:space="preserve"> </w:t>
      </w:r>
      <w:proofErr w:type="spellStart"/>
      <w:r w:rsidRPr="001B52BA">
        <w:rPr>
          <w:rFonts w:ascii="Garamond" w:hAnsi="Garamond"/>
          <w:sz w:val="26"/>
          <w:szCs w:val="26"/>
        </w:rPr>
        <w:t>agunan</w:t>
      </w:r>
      <w:proofErr w:type="spellEnd"/>
      <w:r w:rsidRPr="001B52BA">
        <w:rPr>
          <w:rFonts w:ascii="Garamond" w:hAnsi="Garamond"/>
          <w:sz w:val="26"/>
          <w:szCs w:val="26"/>
        </w:rPr>
        <w:t xml:space="preserve"> </w:t>
      </w:r>
      <w:proofErr w:type="spellStart"/>
      <w:r w:rsidRPr="001B52BA">
        <w:rPr>
          <w:rFonts w:ascii="Garamond" w:hAnsi="Garamond"/>
          <w:sz w:val="26"/>
          <w:szCs w:val="26"/>
        </w:rPr>
        <w:t>dibandingkan</w:t>
      </w:r>
      <w:proofErr w:type="spellEnd"/>
      <w:r w:rsidRPr="001B52BA">
        <w:rPr>
          <w:rFonts w:ascii="Garamond" w:hAnsi="Garamond"/>
          <w:sz w:val="26"/>
          <w:szCs w:val="26"/>
        </w:rPr>
        <w:t xml:space="preserve"> </w:t>
      </w:r>
      <w:proofErr w:type="spellStart"/>
      <w:r w:rsidRPr="001B52BA">
        <w:rPr>
          <w:rFonts w:ascii="Garamond" w:hAnsi="Garamond"/>
          <w:sz w:val="26"/>
          <w:szCs w:val="26"/>
        </w:rPr>
        <w:t>dengan</w:t>
      </w:r>
      <w:proofErr w:type="spellEnd"/>
      <w:r w:rsidRPr="001B52BA">
        <w:rPr>
          <w:rFonts w:ascii="Garamond" w:hAnsi="Garamond"/>
          <w:sz w:val="26"/>
          <w:szCs w:val="26"/>
        </w:rPr>
        <w:t xml:space="preserve"> </w:t>
      </w:r>
      <w:proofErr w:type="spellStart"/>
      <w:r w:rsidRPr="001B52BA">
        <w:rPr>
          <w:rFonts w:ascii="Garamond" w:hAnsi="Garamond"/>
          <w:sz w:val="26"/>
          <w:szCs w:val="26"/>
        </w:rPr>
        <w:t>pembiayaan</w:t>
      </w:r>
      <w:proofErr w:type="spellEnd"/>
      <w:r w:rsidRPr="001B52BA">
        <w:rPr>
          <w:rFonts w:ascii="Garamond" w:hAnsi="Garamond"/>
          <w:sz w:val="26"/>
          <w:szCs w:val="26"/>
        </w:rPr>
        <w:t xml:space="preserve"> </w:t>
      </w:r>
      <w:proofErr w:type="spellStart"/>
      <w:r w:rsidRPr="001B52BA">
        <w:rPr>
          <w:rFonts w:ascii="Garamond" w:hAnsi="Garamond"/>
          <w:sz w:val="26"/>
          <w:szCs w:val="26"/>
        </w:rPr>
        <w:t>konvensional</w:t>
      </w:r>
      <w:proofErr w:type="spellEnd"/>
      <w:r w:rsidRPr="001B52BA">
        <w:rPr>
          <w:rFonts w:ascii="Garamond" w:hAnsi="Garamond"/>
          <w:sz w:val="26"/>
          <w:szCs w:val="26"/>
        </w:rPr>
        <w:t xml:space="preserve"> </w:t>
      </w:r>
      <w:r w:rsidR="005C6EB2" w:rsidRPr="005C6EB2">
        <w:rPr>
          <w:rFonts w:ascii="Garamond" w:hAnsi="Garamond"/>
          <w:sz w:val="26"/>
          <w:szCs w:val="26"/>
        </w:rPr>
        <w:fldChar w:fldCharType="begin" w:fldLock="1"/>
      </w:r>
      <w:r w:rsidR="005C6EB2" w:rsidRPr="005C6EB2">
        <w:rPr>
          <w:rFonts w:ascii="Garamond" w:hAnsi="Garamond"/>
          <w:sz w:val="26"/>
          <w:szCs w:val="26"/>
        </w:rPr>
        <w:instrText>ADDIN CSL_CITATION {"citationItems":[{"id":"ITEM-1","itemData":{"ISSN":"0022-0531","author":[{"dropping-particle":"","family":"Liu","given":"Zehao","non-dropping-particle":"","parse-names":false,"suffix":""},{"dropping-particle":"","family":"Sinclair","given":"Andrew J","non-dropping-particle":"","parse-names":false,"suffix":""}],"container-title":"Journal of Economic Theory","id":"ITEM-1","issued":{"date-parts":[["2022"]]},"page":"105526","publisher":"Elsevier","title":"Wealth, endogenous collateral quality, and financial crises","type":"article-journal","volume":"204"},"uris":["http://www.mendeley.com/documents/?uuid=d1a4f923-3b8f-44b3-95a4-c3d7db54855e","http://www.mendeley.com/documents/?uuid=0259dc96-095f-426e-ba15-dc4d505350ce"]}],"mendeley":{"formattedCitation":"(Z. Liu &amp; Sinclair, 2022)","plainTextFormattedCitation":"(Z. Liu &amp; Sinclair, 2022)","previouslyFormattedCitation":"(Z. Liu &amp; Sinclair, 2022)"},"properties":{"noteIndex":0},"schema":"https://github.com/citation-style-language/schema/raw/master/csl-citation.json"}</w:instrText>
      </w:r>
      <w:r w:rsidR="005C6EB2" w:rsidRPr="005C6EB2">
        <w:rPr>
          <w:rFonts w:ascii="Garamond" w:hAnsi="Garamond"/>
          <w:sz w:val="26"/>
          <w:szCs w:val="26"/>
        </w:rPr>
        <w:fldChar w:fldCharType="separate"/>
      </w:r>
      <w:r w:rsidR="005C6EB2" w:rsidRPr="005C6EB2">
        <w:rPr>
          <w:rFonts w:ascii="Garamond" w:hAnsi="Garamond"/>
          <w:noProof/>
          <w:sz w:val="26"/>
          <w:szCs w:val="26"/>
        </w:rPr>
        <w:t>(Z. Liu &amp; Sinclair, 2022)</w:t>
      </w:r>
      <w:r w:rsidR="005C6EB2" w:rsidRPr="005C6EB2">
        <w:rPr>
          <w:rFonts w:ascii="Garamond" w:hAnsi="Garamond"/>
          <w:sz w:val="26"/>
          <w:szCs w:val="26"/>
        </w:rPr>
        <w:fldChar w:fldCharType="end"/>
      </w:r>
      <w:r w:rsidR="005C6EB2" w:rsidRPr="005C6EB2">
        <w:rPr>
          <w:rFonts w:ascii="Garamond" w:hAnsi="Garamond"/>
          <w:sz w:val="26"/>
          <w:szCs w:val="26"/>
        </w:rPr>
        <w:t>.</w:t>
      </w:r>
    </w:p>
    <w:p w:rsidR="00AB3498" w:rsidRDefault="00AB3498" w:rsidP="00AB3498">
      <w:pPr>
        <w:jc w:val="both"/>
        <w:rPr>
          <w:rFonts w:ascii="Garamond" w:hAnsi="Garamond"/>
          <w:sz w:val="26"/>
          <w:szCs w:val="26"/>
        </w:rPr>
      </w:pPr>
    </w:p>
    <w:p w:rsidR="00AB3498" w:rsidRDefault="00AB3498" w:rsidP="00AB3498">
      <w:pPr>
        <w:jc w:val="both"/>
        <w:rPr>
          <w:rFonts w:ascii="Garamond" w:hAnsi="Garamond"/>
          <w:sz w:val="26"/>
          <w:szCs w:val="26"/>
        </w:rPr>
      </w:pPr>
      <w:proofErr w:type="spellStart"/>
      <w:r w:rsidRPr="00AB3498">
        <w:rPr>
          <w:rFonts w:ascii="Segoe UI" w:hAnsi="Segoe UI" w:cs="Segoe UI"/>
          <w:b/>
          <w:sz w:val="26"/>
          <w:szCs w:val="26"/>
        </w:rPr>
        <w:t>Kemampuan</w:t>
      </w:r>
      <w:proofErr w:type="spellEnd"/>
      <w:r w:rsidRPr="00AB3498">
        <w:rPr>
          <w:rFonts w:ascii="Segoe UI" w:hAnsi="Segoe UI" w:cs="Segoe UI"/>
          <w:b/>
          <w:sz w:val="26"/>
          <w:szCs w:val="26"/>
        </w:rPr>
        <w:t xml:space="preserve"> </w:t>
      </w:r>
      <w:proofErr w:type="spellStart"/>
      <w:r w:rsidRPr="00AB3498">
        <w:rPr>
          <w:rFonts w:ascii="Segoe UI" w:hAnsi="Segoe UI" w:cs="Segoe UI"/>
          <w:b/>
          <w:sz w:val="26"/>
          <w:szCs w:val="26"/>
        </w:rPr>
        <w:t>Membayar</w:t>
      </w:r>
      <w:proofErr w:type="spellEnd"/>
      <w:r w:rsidRPr="00AB3498">
        <w:rPr>
          <w:rFonts w:ascii="Segoe UI" w:hAnsi="Segoe UI" w:cs="Segoe UI"/>
          <w:b/>
          <w:sz w:val="26"/>
          <w:szCs w:val="26"/>
        </w:rPr>
        <w:t xml:space="preserve"> dan </w:t>
      </w:r>
      <w:proofErr w:type="spellStart"/>
      <w:r w:rsidRPr="00AB3498">
        <w:rPr>
          <w:rFonts w:ascii="Segoe UI" w:hAnsi="Segoe UI" w:cs="Segoe UI"/>
          <w:b/>
          <w:sz w:val="26"/>
          <w:szCs w:val="26"/>
        </w:rPr>
        <w:t>Kewajiban</w:t>
      </w:r>
      <w:proofErr w:type="spellEnd"/>
      <w:r w:rsidRPr="00AB3498">
        <w:rPr>
          <w:rFonts w:ascii="Segoe UI" w:hAnsi="Segoe UI" w:cs="Segoe UI"/>
          <w:b/>
          <w:sz w:val="26"/>
          <w:szCs w:val="26"/>
        </w:rPr>
        <w:t xml:space="preserve"> </w:t>
      </w:r>
      <w:proofErr w:type="spellStart"/>
      <w:r w:rsidRPr="00AB3498">
        <w:rPr>
          <w:rFonts w:ascii="Segoe UI" w:hAnsi="Segoe UI" w:cs="Segoe UI"/>
          <w:b/>
          <w:sz w:val="26"/>
          <w:szCs w:val="26"/>
        </w:rPr>
        <w:t>Keuangan</w:t>
      </w:r>
      <w:proofErr w:type="spellEnd"/>
    </w:p>
    <w:p w:rsidR="00AB3498" w:rsidRDefault="00AB3498" w:rsidP="00AB3498">
      <w:pPr>
        <w:jc w:val="both"/>
        <w:rPr>
          <w:rFonts w:ascii="Garamond" w:hAnsi="Garamond"/>
          <w:sz w:val="26"/>
          <w:szCs w:val="26"/>
        </w:rPr>
      </w:pPr>
    </w:p>
    <w:p w:rsidR="005C6EB2" w:rsidRPr="00A34924" w:rsidRDefault="00AB3498" w:rsidP="00AB3498">
      <w:pPr>
        <w:ind w:firstLine="720"/>
        <w:jc w:val="both"/>
        <w:rPr>
          <w:rFonts w:ascii="Garamond" w:hAnsi="Garamond"/>
          <w:sz w:val="26"/>
          <w:szCs w:val="26"/>
        </w:rPr>
      </w:pPr>
      <w:r>
        <w:rPr>
          <w:rFonts w:ascii="Garamond" w:hAnsi="Garamond"/>
          <w:sz w:val="26"/>
          <w:szCs w:val="26"/>
        </w:rPr>
        <w:t>S</w:t>
      </w:r>
      <w:r w:rsidR="001B52BA" w:rsidRPr="001B52BA">
        <w:rPr>
          <w:rFonts w:ascii="Garamond" w:hAnsi="Garamond"/>
          <w:sz w:val="26"/>
          <w:szCs w:val="26"/>
        </w:rPr>
        <w:t xml:space="preserve">angat </w:t>
      </w:r>
      <w:proofErr w:type="spellStart"/>
      <w:r w:rsidR="001B52BA" w:rsidRPr="001B52BA">
        <w:rPr>
          <w:rFonts w:ascii="Garamond" w:hAnsi="Garamond"/>
          <w:sz w:val="26"/>
          <w:szCs w:val="26"/>
        </w:rPr>
        <w:t>penting</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untuk</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mengevaluasi</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kapasitas</w:t>
      </w:r>
      <w:proofErr w:type="spellEnd"/>
      <w:r w:rsidR="001B52BA" w:rsidRPr="001B52BA">
        <w:rPr>
          <w:rFonts w:ascii="Garamond" w:hAnsi="Garamond"/>
          <w:sz w:val="26"/>
          <w:szCs w:val="26"/>
        </w:rPr>
        <w:t xml:space="preserve"> Usaha </w:t>
      </w:r>
      <w:proofErr w:type="spellStart"/>
      <w:r w:rsidR="001B52BA" w:rsidRPr="001B52BA">
        <w:rPr>
          <w:rFonts w:ascii="Garamond" w:hAnsi="Garamond"/>
          <w:sz w:val="26"/>
          <w:szCs w:val="26"/>
        </w:rPr>
        <w:t>Mikro</w:t>
      </w:r>
      <w:proofErr w:type="spellEnd"/>
      <w:r w:rsidR="001B52BA" w:rsidRPr="001B52BA">
        <w:rPr>
          <w:rFonts w:ascii="Garamond" w:hAnsi="Garamond"/>
          <w:sz w:val="26"/>
          <w:szCs w:val="26"/>
        </w:rPr>
        <w:t xml:space="preserve">, Kecil, dan </w:t>
      </w:r>
      <w:proofErr w:type="spellStart"/>
      <w:r w:rsidR="001B52BA" w:rsidRPr="001B52BA">
        <w:rPr>
          <w:rFonts w:ascii="Garamond" w:hAnsi="Garamond"/>
          <w:sz w:val="26"/>
          <w:szCs w:val="26"/>
        </w:rPr>
        <w:t>Menengah</w:t>
      </w:r>
      <w:proofErr w:type="spellEnd"/>
      <w:r w:rsidR="001B52BA" w:rsidRPr="001B52BA">
        <w:rPr>
          <w:rFonts w:ascii="Garamond" w:hAnsi="Garamond"/>
          <w:sz w:val="26"/>
          <w:szCs w:val="26"/>
        </w:rPr>
        <w:t xml:space="preserve"> (UMKM) </w:t>
      </w:r>
      <w:proofErr w:type="spellStart"/>
      <w:r w:rsidR="001B52BA" w:rsidRPr="001B52BA">
        <w:rPr>
          <w:rFonts w:ascii="Garamond" w:hAnsi="Garamond"/>
          <w:sz w:val="26"/>
          <w:szCs w:val="26"/>
        </w:rPr>
        <w:t>untuk</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memenuhi</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komitmen</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keuangan</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mereka</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dalam</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rangka</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memahami</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kelangsungan</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jangka</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panjang</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struktur</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pembiayaan</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mereka</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Sejumlah</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variabel</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termasuk</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jangka</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waktu</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pengembalian</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jumlah</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pembiayaan</w:t>
      </w:r>
      <w:proofErr w:type="spellEnd"/>
      <w:r w:rsidR="001B52BA" w:rsidRPr="001B52BA">
        <w:rPr>
          <w:rFonts w:ascii="Garamond" w:hAnsi="Garamond"/>
          <w:sz w:val="26"/>
          <w:szCs w:val="26"/>
        </w:rPr>
        <w:t xml:space="preserve"> yang </w:t>
      </w:r>
      <w:proofErr w:type="spellStart"/>
      <w:r w:rsidR="001B52BA" w:rsidRPr="001B52BA">
        <w:rPr>
          <w:rFonts w:ascii="Garamond" w:hAnsi="Garamond"/>
          <w:sz w:val="26"/>
          <w:szCs w:val="26"/>
        </w:rPr>
        <w:t>diperoleh</w:t>
      </w:r>
      <w:proofErr w:type="spellEnd"/>
      <w:r w:rsidR="001B52BA" w:rsidRPr="001B52BA">
        <w:rPr>
          <w:rFonts w:ascii="Garamond" w:hAnsi="Garamond"/>
          <w:sz w:val="26"/>
          <w:szCs w:val="26"/>
        </w:rPr>
        <w:t xml:space="preserve">, dan </w:t>
      </w:r>
      <w:proofErr w:type="spellStart"/>
      <w:r w:rsidR="001B52BA" w:rsidRPr="001B52BA">
        <w:rPr>
          <w:rFonts w:ascii="Garamond" w:hAnsi="Garamond"/>
          <w:sz w:val="26"/>
          <w:szCs w:val="26"/>
        </w:rPr>
        <w:t>prosedur</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pengajuan</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dapat</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memberikan</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dampak</w:t>
      </w:r>
      <w:proofErr w:type="spellEnd"/>
      <w:r w:rsidR="001B52BA" w:rsidRPr="001B52BA">
        <w:rPr>
          <w:rFonts w:ascii="Garamond" w:hAnsi="Garamond"/>
          <w:sz w:val="26"/>
          <w:szCs w:val="26"/>
        </w:rPr>
        <w:t xml:space="preserve"> yang </w:t>
      </w:r>
      <w:proofErr w:type="spellStart"/>
      <w:r w:rsidR="001B52BA" w:rsidRPr="001B52BA">
        <w:rPr>
          <w:rFonts w:ascii="Garamond" w:hAnsi="Garamond"/>
          <w:sz w:val="26"/>
          <w:szCs w:val="26"/>
        </w:rPr>
        <w:t>besar</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terhadap</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ekspansi</w:t>
      </w:r>
      <w:proofErr w:type="spellEnd"/>
      <w:r w:rsidR="001B52BA" w:rsidRPr="001B52BA">
        <w:rPr>
          <w:rFonts w:ascii="Garamond" w:hAnsi="Garamond"/>
          <w:sz w:val="26"/>
          <w:szCs w:val="26"/>
        </w:rPr>
        <w:t xml:space="preserve"> UMKM dan </w:t>
      </w:r>
      <w:proofErr w:type="spellStart"/>
      <w:r w:rsidR="001B52BA" w:rsidRPr="001B52BA">
        <w:rPr>
          <w:rFonts w:ascii="Garamond" w:hAnsi="Garamond"/>
          <w:sz w:val="26"/>
          <w:szCs w:val="26"/>
        </w:rPr>
        <w:t>kapasitas</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mereka</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untuk</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membayar</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kembali</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pinjaman</w:t>
      </w:r>
      <w:proofErr w:type="spellEnd"/>
      <w:r w:rsidR="001B52BA" w:rsidRPr="001B52BA">
        <w:rPr>
          <w:rFonts w:ascii="Garamond" w:hAnsi="Garamond"/>
          <w:sz w:val="26"/>
          <w:szCs w:val="26"/>
        </w:rPr>
        <w:t>.</w:t>
      </w:r>
      <w:r w:rsidR="001B52BA" w:rsidRPr="001B52BA">
        <w:rPr>
          <w:rFonts w:ascii="Garamond" w:hAnsi="Garamond"/>
          <w:sz w:val="26"/>
          <w:szCs w:val="26"/>
        </w:rPr>
        <w:t xml:space="preserve"> </w:t>
      </w:r>
      <w:r w:rsidR="005C6EB2" w:rsidRPr="005C6EB2">
        <w:rPr>
          <w:rFonts w:ascii="Garamond" w:hAnsi="Garamond"/>
          <w:sz w:val="26"/>
          <w:szCs w:val="26"/>
        </w:rPr>
        <w:fldChar w:fldCharType="begin" w:fldLock="1"/>
      </w:r>
      <w:r w:rsidR="005C6EB2" w:rsidRPr="005C6EB2">
        <w:rPr>
          <w:rFonts w:ascii="Garamond" w:hAnsi="Garamond"/>
          <w:sz w:val="26"/>
          <w:szCs w:val="26"/>
        </w:rPr>
        <w:instrText>ADDIN CSL_CITATION {"citationItems":[{"id":"ITEM-1","itemData":{"author":[{"dropping-particle":"","family":"Cornacchia","given":"Giandomenico","non-dropping-particle":"","parse-names":false,"suffix":""},{"dropping-particle":"","family":"Anelli","given":"Vito Walter","non-dropping-particle":"","parse-names":false,"suffix":""},{"dropping-particle":"","family":"Narducci","given":"Fedelucio","non-dropping-particle":"","parse-names":false,"suffix":""},{"dropping-particle":"","family":"Ragone","given":"Azzurra","non-dropping-particle":"","parse-names":false,"suffix":""},{"dropping-particle":"","family":"Sciascio","given":"Eugenio","non-dropping-particle":"Di","parse-names":false,"suffix":""}],"container-title":"Annals of Emerging Technologies in Computing (AETiC)","id":"ITEM-1","issue":"2","issued":{"date-parts":[["2023"]]},"title":"A General Architecture for a Trustworthy Creditworthiness-Assessment Platform in the Financial Domain","type":"article-journal","volume":"7"},"uris":["http://www.mendeley.com/documents/?uuid=71393a13-09da-423e-aa92-ff15e8524514","http://www.mendeley.com/documents/?uuid=18e0dda0-129f-4b7e-908d-dd0fba44b9be"]}],"mendeley":{"formattedCitation":"(Cornacchia et al., 2023)","plainTextFormattedCitation":"(Cornacchia et al., 2023)","previouslyFormattedCitation":"(Cornacchia et al., 2023)"},"properties":{"noteIndex":0},"schema":"https://github.com/citation-style-language/schema/raw/master/csl-citation.json"}</w:instrText>
      </w:r>
      <w:r w:rsidR="005C6EB2" w:rsidRPr="005C6EB2">
        <w:rPr>
          <w:rFonts w:ascii="Garamond" w:hAnsi="Garamond"/>
          <w:sz w:val="26"/>
          <w:szCs w:val="26"/>
        </w:rPr>
        <w:fldChar w:fldCharType="separate"/>
      </w:r>
      <w:r w:rsidR="005C6EB2" w:rsidRPr="005C6EB2">
        <w:rPr>
          <w:rFonts w:ascii="Garamond" w:hAnsi="Garamond"/>
          <w:noProof/>
          <w:sz w:val="26"/>
          <w:szCs w:val="26"/>
        </w:rPr>
        <w:t>(Cornacchia et al., 2023)</w:t>
      </w:r>
      <w:r w:rsidR="005C6EB2" w:rsidRPr="005C6EB2">
        <w:rPr>
          <w:rFonts w:ascii="Garamond" w:hAnsi="Garamond"/>
          <w:sz w:val="26"/>
          <w:szCs w:val="26"/>
        </w:rPr>
        <w:fldChar w:fldCharType="end"/>
      </w:r>
      <w:r w:rsidR="005C6EB2" w:rsidRPr="005C6EB2">
        <w:rPr>
          <w:rFonts w:ascii="Garamond" w:hAnsi="Garamond"/>
          <w:sz w:val="26"/>
          <w:szCs w:val="26"/>
        </w:rPr>
        <w:t xml:space="preserve">. </w:t>
      </w:r>
      <w:proofErr w:type="spellStart"/>
      <w:r w:rsidR="001B52BA" w:rsidRPr="001B52BA">
        <w:rPr>
          <w:rFonts w:ascii="Garamond" w:hAnsi="Garamond"/>
          <w:sz w:val="26"/>
          <w:szCs w:val="26"/>
        </w:rPr>
        <w:t>Selain</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itu</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penelitian</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telah</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dilakukan</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mengenai</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faktor-faktor</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penentu</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pembayaran</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kembali</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pinjaman</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dalam</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keuangan</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mikro</w:t>
      </w:r>
      <w:proofErr w:type="spellEnd"/>
      <w:r w:rsidR="001B52BA" w:rsidRPr="001B52BA">
        <w:rPr>
          <w:rFonts w:ascii="Garamond" w:hAnsi="Garamond"/>
          <w:sz w:val="26"/>
          <w:szCs w:val="26"/>
        </w:rPr>
        <w:t xml:space="preserve">, yang </w:t>
      </w:r>
      <w:proofErr w:type="spellStart"/>
      <w:r w:rsidR="001B52BA" w:rsidRPr="001B52BA">
        <w:rPr>
          <w:rFonts w:ascii="Garamond" w:hAnsi="Garamond"/>
          <w:sz w:val="26"/>
          <w:szCs w:val="26"/>
        </w:rPr>
        <w:t>menyoroti</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elemen-elemen</w:t>
      </w:r>
      <w:proofErr w:type="spellEnd"/>
      <w:r w:rsidR="001B52BA" w:rsidRPr="001B52BA">
        <w:rPr>
          <w:rFonts w:ascii="Garamond" w:hAnsi="Garamond"/>
          <w:sz w:val="26"/>
          <w:szCs w:val="26"/>
        </w:rPr>
        <w:t xml:space="preserve"> yang </w:t>
      </w:r>
      <w:proofErr w:type="spellStart"/>
      <w:r w:rsidR="001B52BA" w:rsidRPr="001B52BA">
        <w:rPr>
          <w:rFonts w:ascii="Garamond" w:hAnsi="Garamond"/>
          <w:sz w:val="26"/>
          <w:szCs w:val="26"/>
        </w:rPr>
        <w:t>mempengaruhi</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kapasitas</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untuk</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membayar</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kembali</w:t>
      </w:r>
      <w:proofErr w:type="spellEnd"/>
      <w:r w:rsidR="001B52BA" w:rsidRPr="001B52BA">
        <w:rPr>
          <w:rFonts w:ascii="Garamond" w:hAnsi="Garamond"/>
          <w:sz w:val="26"/>
          <w:szCs w:val="26"/>
        </w:rPr>
        <w:t xml:space="preserve"> dan </w:t>
      </w:r>
      <w:proofErr w:type="spellStart"/>
      <w:r w:rsidR="001B52BA" w:rsidRPr="001B52BA">
        <w:rPr>
          <w:rFonts w:ascii="Garamond" w:hAnsi="Garamond"/>
          <w:sz w:val="26"/>
          <w:szCs w:val="26"/>
        </w:rPr>
        <w:t>menawarkan</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wawasan</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tentang</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lastRenderedPageBreak/>
        <w:t>kesejahteraan</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keuangan</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relatif</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dari</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sektor-sektor</w:t>
      </w:r>
      <w:proofErr w:type="spellEnd"/>
      <w:r w:rsidR="001B52BA" w:rsidRPr="001B52BA">
        <w:rPr>
          <w:rFonts w:ascii="Garamond" w:hAnsi="Garamond"/>
          <w:sz w:val="26"/>
          <w:szCs w:val="26"/>
        </w:rPr>
        <w:t xml:space="preserve"> yang </w:t>
      </w:r>
      <w:proofErr w:type="spellStart"/>
      <w:r w:rsidR="001B52BA" w:rsidRPr="001B52BA">
        <w:rPr>
          <w:rFonts w:ascii="Garamond" w:hAnsi="Garamond"/>
          <w:sz w:val="26"/>
          <w:szCs w:val="26"/>
        </w:rPr>
        <w:t>sesuai</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dengan</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prinsip-prinsip</w:t>
      </w:r>
      <w:proofErr w:type="spellEnd"/>
      <w:r w:rsidR="001B52BA" w:rsidRPr="001B52BA">
        <w:rPr>
          <w:rFonts w:ascii="Garamond" w:hAnsi="Garamond"/>
          <w:sz w:val="26"/>
          <w:szCs w:val="26"/>
        </w:rPr>
        <w:t xml:space="preserve"> syariah dan </w:t>
      </w:r>
      <w:proofErr w:type="spellStart"/>
      <w:r w:rsidR="001B52BA" w:rsidRPr="001B52BA">
        <w:rPr>
          <w:rFonts w:ascii="Garamond" w:hAnsi="Garamond"/>
          <w:sz w:val="26"/>
          <w:szCs w:val="26"/>
        </w:rPr>
        <w:t>konvensional</w:t>
      </w:r>
      <w:proofErr w:type="spellEnd"/>
      <w:r w:rsidR="001B52BA" w:rsidRPr="001B52BA">
        <w:rPr>
          <w:rFonts w:ascii="Garamond" w:hAnsi="Garamond"/>
          <w:sz w:val="26"/>
          <w:szCs w:val="26"/>
        </w:rPr>
        <w:t xml:space="preserve"> </w:t>
      </w:r>
      <w:r w:rsidR="005C6EB2" w:rsidRPr="005C6EB2">
        <w:rPr>
          <w:rFonts w:ascii="Garamond" w:hAnsi="Garamond"/>
          <w:sz w:val="26"/>
          <w:szCs w:val="26"/>
        </w:rPr>
        <w:fldChar w:fldCharType="begin" w:fldLock="1"/>
      </w:r>
      <w:r w:rsidR="005C6EB2" w:rsidRPr="005C6EB2">
        <w:rPr>
          <w:rFonts w:ascii="Garamond" w:hAnsi="Garamond"/>
          <w:sz w:val="26"/>
          <w:szCs w:val="26"/>
        </w:rPr>
        <w:instrText>ADDIN CSL_CITATION {"citationItems":[{"id":"ITEM-1","itemData":{"ISSN":"2076-3417","author":[{"dropping-particle":"","family":"Liu","given":"Bin","non-dropping-particle":"","parse-names":false,"suffix":""},{"dropping-particle":"","family":"Zhang","given":"Zhexi","non-dropping-particle":"","parse-names":false,"suffix":""},{"dropping-particle":"","family":"Yan","given":"Junchi","non-dropping-particle":"","parse-names":false,"suffix":""},{"dropping-particle":"","family":"Zhang","given":"Ning","non-dropping-particle":"","parse-names":false,"suffix":""},{"dropping-particle":"","family":"Zha","given":"Hongyuan","non-dropping-particle":"","parse-names":false,"suffix":""},{"dropping-particle":"","family":"Li","given":"Guofu","non-dropping-particle":"","parse-names":false,"suffix":""},{"dropping-particle":"","family":"Li","given":"Yanting","non-dropping-particle":"","parse-names":false,"suffix":""},{"dropping-particle":"","family":"Yu","given":"Quan","non-dropping-particle":"","parse-names":false,"suffix":""}],"container-title":"Applied Sciences","id":"ITEM-1","issue":"23","issued":{"date-parts":[["2020"]]},"page":"8491","publisher":"MDPI","title":"A deep learning approach with feature derivation and selection for overdue repayment forecasting","type":"article-journal","volume":"10"},"uris":["http://www.mendeley.com/documents/?uuid=e1965644-cdd7-44be-b859-7d86ab02b852","http://www.mendeley.com/documents/?uuid=193a8c75-11e6-4b85-84a6-0c38bb94fda4"]}],"mendeley":{"formattedCitation":"(B. Liu et al., 2020)","plainTextFormattedCitation":"(B. Liu et al., 2020)","previouslyFormattedCitation":"(B. Liu et al., 2020)"},"properties":{"noteIndex":0},"schema":"https://github.com/citation-style-language/schema/raw/master/csl-citation.json"}</w:instrText>
      </w:r>
      <w:r w:rsidR="005C6EB2" w:rsidRPr="005C6EB2">
        <w:rPr>
          <w:rFonts w:ascii="Garamond" w:hAnsi="Garamond"/>
          <w:sz w:val="26"/>
          <w:szCs w:val="26"/>
        </w:rPr>
        <w:fldChar w:fldCharType="separate"/>
      </w:r>
      <w:r w:rsidR="005C6EB2" w:rsidRPr="005C6EB2">
        <w:rPr>
          <w:rFonts w:ascii="Garamond" w:hAnsi="Garamond"/>
          <w:noProof/>
          <w:sz w:val="26"/>
          <w:szCs w:val="26"/>
        </w:rPr>
        <w:t>(B. Liu et al., 2020)</w:t>
      </w:r>
      <w:r w:rsidR="005C6EB2" w:rsidRPr="005C6EB2">
        <w:rPr>
          <w:rFonts w:ascii="Garamond" w:hAnsi="Garamond"/>
          <w:sz w:val="26"/>
          <w:szCs w:val="26"/>
        </w:rPr>
        <w:fldChar w:fldCharType="end"/>
      </w:r>
      <w:r w:rsidR="005C6EB2" w:rsidRPr="005C6EB2">
        <w:rPr>
          <w:rFonts w:ascii="Garamond" w:hAnsi="Garamond"/>
          <w:sz w:val="26"/>
          <w:szCs w:val="26"/>
        </w:rPr>
        <w:t xml:space="preserve">. </w:t>
      </w:r>
      <w:proofErr w:type="spellStart"/>
      <w:r w:rsidR="001B52BA" w:rsidRPr="001B52BA">
        <w:rPr>
          <w:rFonts w:ascii="Garamond" w:hAnsi="Garamond"/>
          <w:sz w:val="26"/>
          <w:szCs w:val="26"/>
        </w:rPr>
        <w:t>Selain</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itu</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penelitian</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telah</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dilakukan</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mengenai</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faktor-faktor</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penentu</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pembayaran</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kembali</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pinjaman</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dalam</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keuangan</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mikro</w:t>
      </w:r>
      <w:proofErr w:type="spellEnd"/>
      <w:r w:rsidR="001B52BA" w:rsidRPr="001B52BA">
        <w:rPr>
          <w:rFonts w:ascii="Garamond" w:hAnsi="Garamond"/>
          <w:sz w:val="26"/>
          <w:szCs w:val="26"/>
        </w:rPr>
        <w:t xml:space="preserve">, yang </w:t>
      </w:r>
      <w:proofErr w:type="spellStart"/>
      <w:r w:rsidR="001B52BA" w:rsidRPr="001B52BA">
        <w:rPr>
          <w:rFonts w:ascii="Garamond" w:hAnsi="Garamond"/>
          <w:sz w:val="26"/>
          <w:szCs w:val="26"/>
        </w:rPr>
        <w:t>menyoroti</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elemen-elemen</w:t>
      </w:r>
      <w:proofErr w:type="spellEnd"/>
      <w:r w:rsidR="001B52BA" w:rsidRPr="001B52BA">
        <w:rPr>
          <w:rFonts w:ascii="Garamond" w:hAnsi="Garamond"/>
          <w:sz w:val="26"/>
          <w:szCs w:val="26"/>
        </w:rPr>
        <w:t xml:space="preserve"> yang </w:t>
      </w:r>
      <w:proofErr w:type="spellStart"/>
      <w:r w:rsidR="001B52BA" w:rsidRPr="001B52BA">
        <w:rPr>
          <w:rFonts w:ascii="Garamond" w:hAnsi="Garamond"/>
          <w:sz w:val="26"/>
          <w:szCs w:val="26"/>
        </w:rPr>
        <w:t>mempengaruhi</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kapasitas</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untuk</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membayar</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kembali</w:t>
      </w:r>
      <w:proofErr w:type="spellEnd"/>
      <w:r w:rsidR="001B52BA" w:rsidRPr="001B52BA">
        <w:rPr>
          <w:rFonts w:ascii="Garamond" w:hAnsi="Garamond"/>
          <w:sz w:val="26"/>
          <w:szCs w:val="26"/>
        </w:rPr>
        <w:t xml:space="preserve"> dan </w:t>
      </w:r>
      <w:proofErr w:type="spellStart"/>
      <w:r w:rsidR="001B52BA" w:rsidRPr="001B52BA">
        <w:rPr>
          <w:rFonts w:ascii="Garamond" w:hAnsi="Garamond"/>
          <w:sz w:val="26"/>
          <w:szCs w:val="26"/>
        </w:rPr>
        <w:t>menawarkan</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wawasan</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tentang</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kesejahteraan</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keuangan</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relatif</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dari</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sektor-sektor</w:t>
      </w:r>
      <w:proofErr w:type="spellEnd"/>
      <w:r w:rsidR="001B52BA" w:rsidRPr="001B52BA">
        <w:rPr>
          <w:rFonts w:ascii="Garamond" w:hAnsi="Garamond"/>
          <w:sz w:val="26"/>
          <w:szCs w:val="26"/>
        </w:rPr>
        <w:t xml:space="preserve"> yang </w:t>
      </w:r>
      <w:proofErr w:type="spellStart"/>
      <w:r w:rsidR="001B52BA" w:rsidRPr="001B52BA">
        <w:rPr>
          <w:rFonts w:ascii="Garamond" w:hAnsi="Garamond"/>
          <w:sz w:val="26"/>
          <w:szCs w:val="26"/>
        </w:rPr>
        <w:t>sesuai</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dengan</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prinsip-prinsip</w:t>
      </w:r>
      <w:proofErr w:type="spellEnd"/>
      <w:r w:rsidR="001B52BA" w:rsidRPr="001B52BA">
        <w:rPr>
          <w:rFonts w:ascii="Garamond" w:hAnsi="Garamond"/>
          <w:sz w:val="26"/>
          <w:szCs w:val="26"/>
        </w:rPr>
        <w:t xml:space="preserve"> syariah dan </w:t>
      </w:r>
      <w:proofErr w:type="spellStart"/>
      <w:r w:rsidR="001B52BA" w:rsidRPr="001B52BA">
        <w:rPr>
          <w:rFonts w:ascii="Garamond" w:hAnsi="Garamond"/>
          <w:sz w:val="26"/>
          <w:szCs w:val="26"/>
        </w:rPr>
        <w:t>konvensional</w:t>
      </w:r>
      <w:proofErr w:type="spellEnd"/>
      <w:r w:rsidR="005C6EB2" w:rsidRPr="005C6EB2">
        <w:rPr>
          <w:rFonts w:ascii="Garamond" w:hAnsi="Garamond"/>
          <w:sz w:val="26"/>
          <w:szCs w:val="26"/>
        </w:rPr>
        <w:t xml:space="preserve"> </w:t>
      </w:r>
      <w:r w:rsidR="005C6EB2" w:rsidRPr="005C6EB2">
        <w:rPr>
          <w:rFonts w:ascii="Garamond" w:hAnsi="Garamond"/>
          <w:sz w:val="26"/>
          <w:szCs w:val="26"/>
        </w:rPr>
        <w:fldChar w:fldCharType="begin" w:fldLock="1"/>
      </w:r>
      <w:r w:rsidR="005C6EB2" w:rsidRPr="005C6EB2">
        <w:rPr>
          <w:rFonts w:ascii="Garamond" w:hAnsi="Garamond"/>
          <w:sz w:val="26"/>
          <w:szCs w:val="26"/>
        </w:rPr>
        <w:instrText>ADDIN CSL_CITATION {"citationItems":[{"id":"ITEM-1","itemData":{"author":[{"dropping-particle":"","family":"Kayembe","given":"Helex","non-dropping-particle":"","parse-names":false,"suffix":""},{"dropping-particle":"","family":"Lin","given":"Yunjian","non-dropping-particle":"","parse-names":false,"suffix":""},{"dropping-particle":"","family":"Munthali","given":"George N Chidimbah","non-dropping-particle":"","parse-names":false,"suffix":""},{"dropping-particle":"","family":"Xuelian","given":"Wu","non-dropping-particle":"","parse-names":false,"suffix":""},{"dropping-particle":"","family":"Banda","given":"Lazarus Obed Livingstone","non-dropping-particle":"","parse-names":false,"suffix":""},{"dropping-particle":"","family":"Dzimbiri","given":"Mastano N Woleson","non-dropping-particle":"","parse-names":false,"suffix":""},{"dropping-particle":"","family":"Mbughi","given":"Colleen","non-dropping-particle":"","parse-names":false,"suffix":""}],"id":"ITEM-1","issued":{"date-parts":[["2021"]]},"title":"Factors affecting the sustainability of microfinance institutions: a case of Malawi microfinance institutions","type":"article-journal"},"uris":["http://www.mendeley.com/documents/?uuid=2c114bdb-5985-43b8-bfa3-d5266f211827","http://www.mendeley.com/documents/?uuid=cbbfc5c3-519d-49d4-b10f-48f2bf7d5a91"]}],"mendeley":{"formattedCitation":"(Kayembe et al., 2021)","plainTextFormattedCitation":"(Kayembe et al., 2021)","previouslyFormattedCitation":"(Kayembe et al., 2021)"},"properties":{"noteIndex":0},"schema":"https://github.com/citation-style-language/schema/raw/master/csl-citation.json"}</w:instrText>
      </w:r>
      <w:r w:rsidR="005C6EB2" w:rsidRPr="005C6EB2">
        <w:rPr>
          <w:rFonts w:ascii="Garamond" w:hAnsi="Garamond"/>
          <w:sz w:val="26"/>
          <w:szCs w:val="26"/>
        </w:rPr>
        <w:fldChar w:fldCharType="separate"/>
      </w:r>
      <w:r w:rsidR="005C6EB2" w:rsidRPr="005C6EB2">
        <w:rPr>
          <w:rFonts w:ascii="Garamond" w:hAnsi="Garamond"/>
          <w:noProof/>
          <w:sz w:val="26"/>
          <w:szCs w:val="26"/>
        </w:rPr>
        <w:t>(Kayembe et al., 2021)</w:t>
      </w:r>
      <w:r w:rsidR="005C6EB2" w:rsidRPr="005C6EB2">
        <w:rPr>
          <w:rFonts w:ascii="Garamond" w:hAnsi="Garamond"/>
          <w:sz w:val="26"/>
          <w:szCs w:val="26"/>
        </w:rPr>
        <w:fldChar w:fldCharType="end"/>
      </w:r>
      <w:r w:rsidR="005C6EB2" w:rsidRPr="005C6EB2">
        <w:rPr>
          <w:rFonts w:ascii="Garamond" w:hAnsi="Garamond"/>
          <w:sz w:val="26"/>
          <w:szCs w:val="26"/>
        </w:rPr>
        <w:t xml:space="preserve">. </w:t>
      </w:r>
      <w:proofErr w:type="spellStart"/>
      <w:r w:rsidR="001B52BA" w:rsidRPr="001B52BA">
        <w:rPr>
          <w:rFonts w:ascii="Garamond" w:hAnsi="Garamond"/>
          <w:sz w:val="26"/>
          <w:szCs w:val="26"/>
        </w:rPr>
        <w:t>Dengan</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memahami</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perbedaan</w:t>
      </w:r>
      <w:proofErr w:type="spellEnd"/>
      <w:r w:rsidR="001B52BA" w:rsidRPr="001B52BA">
        <w:rPr>
          <w:rFonts w:ascii="Garamond" w:hAnsi="Garamond"/>
          <w:sz w:val="26"/>
          <w:szCs w:val="26"/>
        </w:rPr>
        <w:t xml:space="preserve"> dan </w:t>
      </w:r>
      <w:proofErr w:type="spellStart"/>
      <w:r w:rsidR="001B52BA" w:rsidRPr="001B52BA">
        <w:rPr>
          <w:rFonts w:ascii="Garamond" w:hAnsi="Garamond"/>
          <w:sz w:val="26"/>
          <w:szCs w:val="26"/>
        </w:rPr>
        <w:t>faktor-faktor</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ini</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lembaga</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keuangan</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dapat</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meningkatkan</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kemampuan</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mereka</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untuk</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memitigasi</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risiko</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pinjaman</w:t>
      </w:r>
      <w:proofErr w:type="spellEnd"/>
      <w:r w:rsidR="001B52BA" w:rsidRPr="001B52BA">
        <w:rPr>
          <w:rFonts w:ascii="Garamond" w:hAnsi="Garamond"/>
          <w:sz w:val="26"/>
          <w:szCs w:val="26"/>
        </w:rPr>
        <w:t xml:space="preserve"> dan </w:t>
      </w:r>
      <w:proofErr w:type="spellStart"/>
      <w:r w:rsidR="001B52BA" w:rsidRPr="001B52BA">
        <w:rPr>
          <w:rFonts w:ascii="Garamond" w:hAnsi="Garamond"/>
          <w:sz w:val="26"/>
          <w:szCs w:val="26"/>
        </w:rPr>
        <w:t>memberikan</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layanan</w:t>
      </w:r>
      <w:proofErr w:type="spellEnd"/>
      <w:r w:rsidR="001B52BA" w:rsidRPr="001B52BA">
        <w:rPr>
          <w:rFonts w:ascii="Garamond" w:hAnsi="Garamond"/>
          <w:sz w:val="26"/>
          <w:szCs w:val="26"/>
        </w:rPr>
        <w:t xml:space="preserve"> yang </w:t>
      </w:r>
      <w:proofErr w:type="spellStart"/>
      <w:r w:rsidR="001B52BA" w:rsidRPr="001B52BA">
        <w:rPr>
          <w:rFonts w:ascii="Garamond" w:hAnsi="Garamond"/>
          <w:sz w:val="26"/>
          <w:szCs w:val="26"/>
        </w:rPr>
        <w:t>lebih</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baik</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kepada</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nasabah</w:t>
      </w:r>
      <w:proofErr w:type="spellEnd"/>
      <w:r w:rsidR="001B52BA" w:rsidRPr="001B52BA">
        <w:rPr>
          <w:rFonts w:ascii="Garamond" w:hAnsi="Garamond"/>
          <w:sz w:val="26"/>
          <w:szCs w:val="26"/>
        </w:rPr>
        <w:t xml:space="preserve"> </w:t>
      </w:r>
      <w:proofErr w:type="spellStart"/>
      <w:r w:rsidR="001B52BA" w:rsidRPr="001B52BA">
        <w:rPr>
          <w:rFonts w:ascii="Garamond" w:hAnsi="Garamond"/>
          <w:sz w:val="26"/>
          <w:szCs w:val="26"/>
        </w:rPr>
        <w:t>mereka</w:t>
      </w:r>
      <w:proofErr w:type="spellEnd"/>
      <w:r w:rsidR="005C6EB2" w:rsidRPr="005C6EB2">
        <w:rPr>
          <w:rFonts w:ascii="Garamond" w:hAnsi="Garamond"/>
          <w:sz w:val="26"/>
          <w:szCs w:val="26"/>
        </w:rPr>
        <w:t xml:space="preserve"> </w:t>
      </w:r>
      <w:r w:rsidR="005C6EB2" w:rsidRPr="005C6EB2">
        <w:rPr>
          <w:rFonts w:ascii="Garamond" w:hAnsi="Garamond"/>
          <w:sz w:val="26"/>
          <w:szCs w:val="26"/>
        </w:rPr>
        <w:fldChar w:fldCharType="begin" w:fldLock="1"/>
      </w:r>
      <w:r w:rsidR="005C6EB2" w:rsidRPr="005C6EB2">
        <w:rPr>
          <w:rFonts w:ascii="Garamond" w:hAnsi="Garamond"/>
          <w:sz w:val="26"/>
          <w:szCs w:val="26"/>
        </w:rPr>
        <w:instrText>ADDIN CSL_CITATION {"citationItems":[{"id":"ITEM-1","itemData":{"ISSN":"2776-4354","author":[{"dropping-particle":"","family":"Viantina","given":"Anisa Lia","non-dropping-particle":"","parse-names":false,"suffix":""},{"dropping-particle":"","family":"Purbowisanti","given":"Ratih","non-dropping-particle":"","parse-names":false,"suffix":""},{"dropping-particle":"","family":"Rahmanto","given":"Dhidhin Noer Ady","non-dropping-particle":"","parse-names":false,"suffix":""},{"dropping-particle":"","family":"Ilmiah","given":"Dunyati","non-dropping-particle":"","parse-names":false,"suffix":""},{"dropping-particle":"","family":"Febriyanti","given":"Novi","non-dropping-particle":"","parse-names":false,"suffix":""}],"container-title":"Invest Journal of Sharia &amp; Economic Law","id":"ITEM-1","issue":"2","issued":{"date-parts":[["2022"]]},"page":"180-195","title":"The Influence of Plafond, Tenor, Application Process, and Loan Frequency on The Growth of Bank Syariah Indonesia's MSMEs Customers","type":"article-journal","volume":"2"},"uris":["http://www.mendeley.com/documents/?uuid=c64b5e50-35b6-4da6-ae36-e21999ff1979","http://www.mendeley.com/documents/?uuid=f5914ec0-c4cd-4a2f-a283-9f6399b70c5e"]}],"mendeley":{"formattedCitation":"(Viantina et al., 2022)","plainTextFormattedCitation":"(Viantina et al., 2022)","previouslyFormattedCitation":"(Viantina et al., 2022)"},"properties":{"noteIndex":0},"schema":"https://github.com/citation-style-language/schema/raw/master/csl-citation.json"}</w:instrText>
      </w:r>
      <w:r w:rsidR="005C6EB2" w:rsidRPr="005C6EB2">
        <w:rPr>
          <w:rFonts w:ascii="Garamond" w:hAnsi="Garamond"/>
          <w:sz w:val="26"/>
          <w:szCs w:val="26"/>
        </w:rPr>
        <w:fldChar w:fldCharType="separate"/>
      </w:r>
      <w:r w:rsidR="005C6EB2" w:rsidRPr="005C6EB2">
        <w:rPr>
          <w:rFonts w:ascii="Garamond" w:hAnsi="Garamond"/>
          <w:noProof/>
          <w:sz w:val="26"/>
          <w:szCs w:val="26"/>
        </w:rPr>
        <w:t>(Viantina et al., 2022)</w:t>
      </w:r>
      <w:r w:rsidR="005C6EB2" w:rsidRPr="005C6EB2">
        <w:rPr>
          <w:rFonts w:ascii="Garamond" w:hAnsi="Garamond"/>
          <w:sz w:val="26"/>
          <w:szCs w:val="26"/>
        </w:rPr>
        <w:fldChar w:fldCharType="end"/>
      </w:r>
      <w:r w:rsidR="005C6EB2" w:rsidRPr="005C6EB2">
        <w:rPr>
          <w:rFonts w:ascii="Garamond" w:hAnsi="Garamond"/>
          <w:sz w:val="26"/>
          <w:szCs w:val="26"/>
        </w:rPr>
        <w:t>.</w:t>
      </w:r>
    </w:p>
    <w:p w:rsidR="005C6EB2" w:rsidRPr="005C6EB2" w:rsidRDefault="00E27EB8" w:rsidP="00A34924">
      <w:pPr>
        <w:spacing w:before="240" w:after="240"/>
        <w:jc w:val="both"/>
        <w:rPr>
          <w:rFonts w:ascii="Garamond" w:hAnsi="Garamond"/>
          <w:b/>
          <w:sz w:val="26"/>
          <w:szCs w:val="26"/>
        </w:rPr>
      </w:pPr>
      <w:proofErr w:type="spellStart"/>
      <w:r>
        <w:rPr>
          <w:rFonts w:ascii="Segoe UI" w:hAnsi="Segoe UI" w:cs="Segoe UI"/>
          <w:b/>
          <w:sz w:val="26"/>
          <w:szCs w:val="26"/>
        </w:rPr>
        <w:t>Literatur</w:t>
      </w:r>
      <w:proofErr w:type="spellEnd"/>
      <w:r>
        <w:rPr>
          <w:rFonts w:ascii="Segoe UI" w:hAnsi="Segoe UI" w:cs="Segoe UI"/>
          <w:b/>
          <w:sz w:val="26"/>
          <w:szCs w:val="26"/>
        </w:rPr>
        <w:t xml:space="preserve"> </w:t>
      </w:r>
      <w:r w:rsidR="005C6EB2">
        <w:rPr>
          <w:rFonts w:ascii="Segoe UI" w:hAnsi="Segoe UI" w:cs="Segoe UI"/>
          <w:b/>
          <w:sz w:val="26"/>
          <w:szCs w:val="26"/>
        </w:rPr>
        <w:t>Gap</w:t>
      </w:r>
    </w:p>
    <w:p w:rsidR="00124BA4" w:rsidRPr="005C6EB2" w:rsidRDefault="001B52BA" w:rsidP="001B52BA">
      <w:pPr>
        <w:jc w:val="both"/>
        <w:rPr>
          <w:rFonts w:ascii="Garamond" w:hAnsi="Garamond" w:cs="Segoe UI"/>
          <w:sz w:val="26"/>
          <w:szCs w:val="26"/>
          <w:lang w:val="id-ID"/>
        </w:rPr>
      </w:pPr>
      <w:proofErr w:type="spellStart"/>
      <w:r w:rsidRPr="001B52BA">
        <w:rPr>
          <w:rFonts w:ascii="Garamond" w:hAnsi="Garamond"/>
          <w:sz w:val="26"/>
          <w:szCs w:val="26"/>
        </w:rPr>
        <w:t>Meskipun</w:t>
      </w:r>
      <w:proofErr w:type="spellEnd"/>
      <w:r w:rsidRPr="001B52BA">
        <w:rPr>
          <w:rFonts w:ascii="Garamond" w:hAnsi="Garamond"/>
          <w:sz w:val="26"/>
          <w:szCs w:val="26"/>
        </w:rPr>
        <w:t xml:space="preserve"> </w:t>
      </w:r>
      <w:proofErr w:type="spellStart"/>
      <w:r w:rsidRPr="001B52BA">
        <w:rPr>
          <w:rFonts w:ascii="Garamond" w:hAnsi="Garamond"/>
          <w:sz w:val="26"/>
          <w:szCs w:val="26"/>
        </w:rPr>
        <w:t>literatur</w:t>
      </w:r>
      <w:proofErr w:type="spellEnd"/>
      <w:r w:rsidRPr="001B52BA">
        <w:rPr>
          <w:rFonts w:ascii="Garamond" w:hAnsi="Garamond"/>
          <w:sz w:val="26"/>
          <w:szCs w:val="26"/>
        </w:rPr>
        <w:t xml:space="preserve"> yang </w:t>
      </w:r>
      <w:proofErr w:type="spellStart"/>
      <w:r w:rsidRPr="001B52BA">
        <w:rPr>
          <w:rFonts w:ascii="Garamond" w:hAnsi="Garamond"/>
          <w:sz w:val="26"/>
          <w:szCs w:val="26"/>
        </w:rPr>
        <w:t>ada</w:t>
      </w:r>
      <w:proofErr w:type="spellEnd"/>
      <w:r w:rsidRPr="001B52BA">
        <w:rPr>
          <w:rFonts w:ascii="Garamond" w:hAnsi="Garamond"/>
          <w:sz w:val="26"/>
          <w:szCs w:val="26"/>
        </w:rPr>
        <w:t xml:space="preserve"> </w:t>
      </w:r>
      <w:proofErr w:type="spellStart"/>
      <w:r w:rsidRPr="001B52BA">
        <w:rPr>
          <w:rFonts w:ascii="Garamond" w:hAnsi="Garamond"/>
          <w:sz w:val="26"/>
          <w:szCs w:val="26"/>
        </w:rPr>
        <w:t>memberikan</w:t>
      </w:r>
      <w:proofErr w:type="spellEnd"/>
      <w:r w:rsidRPr="001B52BA">
        <w:rPr>
          <w:rFonts w:ascii="Garamond" w:hAnsi="Garamond"/>
          <w:sz w:val="26"/>
          <w:szCs w:val="26"/>
        </w:rPr>
        <w:t xml:space="preserve"> </w:t>
      </w:r>
      <w:proofErr w:type="spellStart"/>
      <w:r w:rsidRPr="001B52BA">
        <w:rPr>
          <w:rFonts w:ascii="Garamond" w:hAnsi="Garamond"/>
          <w:sz w:val="26"/>
          <w:szCs w:val="26"/>
        </w:rPr>
        <w:t>wawasan</w:t>
      </w:r>
      <w:proofErr w:type="spellEnd"/>
      <w:r w:rsidRPr="001B52BA">
        <w:rPr>
          <w:rFonts w:ascii="Garamond" w:hAnsi="Garamond"/>
          <w:sz w:val="26"/>
          <w:szCs w:val="26"/>
        </w:rPr>
        <w:t xml:space="preserve"> yang </w:t>
      </w:r>
      <w:proofErr w:type="spellStart"/>
      <w:r w:rsidRPr="001B52BA">
        <w:rPr>
          <w:rFonts w:ascii="Garamond" w:hAnsi="Garamond"/>
          <w:sz w:val="26"/>
          <w:szCs w:val="26"/>
        </w:rPr>
        <w:t>berharga</w:t>
      </w:r>
      <w:proofErr w:type="spellEnd"/>
      <w:r w:rsidRPr="001B52BA">
        <w:rPr>
          <w:rFonts w:ascii="Garamond" w:hAnsi="Garamond"/>
          <w:sz w:val="26"/>
          <w:szCs w:val="26"/>
        </w:rPr>
        <w:t xml:space="preserve"> </w:t>
      </w:r>
      <w:proofErr w:type="spellStart"/>
      <w:r w:rsidRPr="001B52BA">
        <w:rPr>
          <w:rFonts w:ascii="Garamond" w:hAnsi="Garamond"/>
          <w:sz w:val="26"/>
          <w:szCs w:val="26"/>
        </w:rPr>
        <w:t>tentang</w:t>
      </w:r>
      <w:proofErr w:type="spellEnd"/>
      <w:r w:rsidRPr="001B52BA">
        <w:rPr>
          <w:rFonts w:ascii="Garamond" w:hAnsi="Garamond"/>
          <w:sz w:val="26"/>
          <w:szCs w:val="26"/>
        </w:rPr>
        <w:t xml:space="preserve"> </w:t>
      </w:r>
      <w:proofErr w:type="spellStart"/>
      <w:r w:rsidRPr="001B52BA">
        <w:rPr>
          <w:rFonts w:ascii="Garamond" w:hAnsi="Garamond"/>
          <w:sz w:val="26"/>
          <w:szCs w:val="26"/>
        </w:rPr>
        <w:t>pembiayaan</w:t>
      </w:r>
      <w:proofErr w:type="spellEnd"/>
      <w:r w:rsidRPr="001B52BA">
        <w:rPr>
          <w:rFonts w:ascii="Garamond" w:hAnsi="Garamond"/>
          <w:sz w:val="26"/>
          <w:szCs w:val="26"/>
        </w:rPr>
        <w:t xml:space="preserve"> UMKM, </w:t>
      </w:r>
      <w:proofErr w:type="spellStart"/>
      <w:r w:rsidRPr="001B52BA">
        <w:rPr>
          <w:rFonts w:ascii="Garamond" w:hAnsi="Garamond"/>
          <w:sz w:val="26"/>
          <w:szCs w:val="26"/>
        </w:rPr>
        <w:t>struktur</w:t>
      </w:r>
      <w:proofErr w:type="spellEnd"/>
      <w:r w:rsidRPr="001B52BA">
        <w:rPr>
          <w:rFonts w:ascii="Garamond" w:hAnsi="Garamond"/>
          <w:sz w:val="26"/>
          <w:szCs w:val="26"/>
        </w:rPr>
        <w:t xml:space="preserve"> </w:t>
      </w:r>
      <w:proofErr w:type="spellStart"/>
      <w:r w:rsidRPr="001B52BA">
        <w:rPr>
          <w:rFonts w:ascii="Garamond" w:hAnsi="Garamond"/>
          <w:sz w:val="26"/>
          <w:szCs w:val="26"/>
        </w:rPr>
        <w:t>mikro</w:t>
      </w:r>
      <w:proofErr w:type="spellEnd"/>
      <w:r w:rsidRPr="001B52BA">
        <w:rPr>
          <w:rFonts w:ascii="Garamond" w:hAnsi="Garamond"/>
          <w:sz w:val="26"/>
          <w:szCs w:val="26"/>
        </w:rPr>
        <w:t xml:space="preserve"> pasar, dan </w:t>
      </w:r>
      <w:proofErr w:type="spellStart"/>
      <w:r w:rsidRPr="001B52BA">
        <w:rPr>
          <w:rFonts w:ascii="Garamond" w:hAnsi="Garamond"/>
          <w:sz w:val="26"/>
          <w:szCs w:val="26"/>
        </w:rPr>
        <w:t>pilihan</w:t>
      </w:r>
      <w:proofErr w:type="spellEnd"/>
      <w:r w:rsidRPr="001B52BA">
        <w:rPr>
          <w:rFonts w:ascii="Garamond" w:hAnsi="Garamond"/>
          <w:sz w:val="26"/>
          <w:szCs w:val="26"/>
        </w:rPr>
        <w:t xml:space="preserve"> </w:t>
      </w:r>
      <w:proofErr w:type="spellStart"/>
      <w:r w:rsidRPr="001B52BA">
        <w:rPr>
          <w:rFonts w:ascii="Garamond" w:hAnsi="Garamond"/>
          <w:sz w:val="26"/>
          <w:szCs w:val="26"/>
        </w:rPr>
        <w:t>antara</w:t>
      </w:r>
      <w:proofErr w:type="spellEnd"/>
      <w:r w:rsidRPr="001B52BA">
        <w:rPr>
          <w:rFonts w:ascii="Garamond" w:hAnsi="Garamond"/>
          <w:sz w:val="26"/>
          <w:szCs w:val="26"/>
        </w:rPr>
        <w:t xml:space="preserve"> </w:t>
      </w:r>
      <w:proofErr w:type="spellStart"/>
      <w:r w:rsidRPr="001B52BA">
        <w:rPr>
          <w:rFonts w:ascii="Garamond" w:hAnsi="Garamond"/>
          <w:sz w:val="26"/>
          <w:szCs w:val="26"/>
        </w:rPr>
        <w:t>pembiayaan</w:t>
      </w:r>
      <w:proofErr w:type="spellEnd"/>
      <w:r w:rsidRPr="001B52BA">
        <w:rPr>
          <w:rFonts w:ascii="Garamond" w:hAnsi="Garamond"/>
          <w:sz w:val="26"/>
          <w:szCs w:val="26"/>
        </w:rPr>
        <w:t xml:space="preserve"> yang </w:t>
      </w:r>
      <w:proofErr w:type="spellStart"/>
      <w:r w:rsidRPr="001B52BA">
        <w:rPr>
          <w:rFonts w:ascii="Garamond" w:hAnsi="Garamond"/>
          <w:sz w:val="26"/>
          <w:szCs w:val="26"/>
        </w:rPr>
        <w:t>sesuai</w:t>
      </w:r>
      <w:proofErr w:type="spellEnd"/>
      <w:r w:rsidRPr="001B52BA">
        <w:rPr>
          <w:rFonts w:ascii="Garamond" w:hAnsi="Garamond"/>
          <w:sz w:val="26"/>
          <w:szCs w:val="26"/>
        </w:rPr>
        <w:t xml:space="preserve"> </w:t>
      </w:r>
      <w:proofErr w:type="spellStart"/>
      <w:r w:rsidRPr="001B52BA">
        <w:rPr>
          <w:rFonts w:ascii="Garamond" w:hAnsi="Garamond"/>
          <w:sz w:val="26"/>
          <w:szCs w:val="26"/>
        </w:rPr>
        <w:t>dengan</w:t>
      </w:r>
      <w:proofErr w:type="spellEnd"/>
      <w:r w:rsidRPr="001B52BA">
        <w:rPr>
          <w:rFonts w:ascii="Garamond" w:hAnsi="Garamond"/>
          <w:sz w:val="26"/>
          <w:szCs w:val="26"/>
        </w:rPr>
        <w:t xml:space="preserve"> syariah dan </w:t>
      </w:r>
      <w:proofErr w:type="spellStart"/>
      <w:r w:rsidRPr="001B52BA">
        <w:rPr>
          <w:rFonts w:ascii="Garamond" w:hAnsi="Garamond"/>
          <w:sz w:val="26"/>
          <w:szCs w:val="26"/>
        </w:rPr>
        <w:t>konvensional</w:t>
      </w:r>
      <w:proofErr w:type="spellEnd"/>
      <w:r w:rsidRPr="001B52BA">
        <w:rPr>
          <w:rFonts w:ascii="Garamond" w:hAnsi="Garamond"/>
          <w:sz w:val="26"/>
          <w:szCs w:val="26"/>
        </w:rPr>
        <w:t xml:space="preserve">, </w:t>
      </w:r>
      <w:proofErr w:type="spellStart"/>
      <w:r w:rsidRPr="001B52BA">
        <w:rPr>
          <w:rFonts w:ascii="Garamond" w:hAnsi="Garamond"/>
          <w:sz w:val="26"/>
          <w:szCs w:val="26"/>
        </w:rPr>
        <w:t>masih</w:t>
      </w:r>
      <w:proofErr w:type="spellEnd"/>
      <w:r w:rsidRPr="001B52BA">
        <w:rPr>
          <w:rFonts w:ascii="Garamond" w:hAnsi="Garamond"/>
          <w:sz w:val="26"/>
          <w:szCs w:val="26"/>
        </w:rPr>
        <w:t xml:space="preserve"> </w:t>
      </w:r>
      <w:proofErr w:type="spellStart"/>
      <w:r w:rsidRPr="001B52BA">
        <w:rPr>
          <w:rFonts w:ascii="Garamond" w:hAnsi="Garamond"/>
          <w:sz w:val="26"/>
          <w:szCs w:val="26"/>
        </w:rPr>
        <w:t>sedikit</w:t>
      </w:r>
      <w:proofErr w:type="spellEnd"/>
      <w:r w:rsidRPr="001B52BA">
        <w:rPr>
          <w:rFonts w:ascii="Garamond" w:hAnsi="Garamond"/>
          <w:sz w:val="26"/>
          <w:szCs w:val="26"/>
        </w:rPr>
        <w:t xml:space="preserve"> </w:t>
      </w:r>
      <w:proofErr w:type="spellStart"/>
      <w:r w:rsidRPr="001B52BA">
        <w:rPr>
          <w:rFonts w:ascii="Garamond" w:hAnsi="Garamond"/>
          <w:sz w:val="26"/>
          <w:szCs w:val="26"/>
        </w:rPr>
        <w:t>penelitian</w:t>
      </w:r>
      <w:proofErr w:type="spellEnd"/>
      <w:r w:rsidRPr="001B52BA">
        <w:rPr>
          <w:rFonts w:ascii="Garamond" w:hAnsi="Garamond"/>
          <w:sz w:val="26"/>
          <w:szCs w:val="26"/>
        </w:rPr>
        <w:t xml:space="preserve"> yang </w:t>
      </w:r>
      <w:proofErr w:type="spellStart"/>
      <w:r w:rsidRPr="001B52BA">
        <w:rPr>
          <w:rFonts w:ascii="Garamond" w:hAnsi="Garamond"/>
          <w:sz w:val="26"/>
          <w:szCs w:val="26"/>
        </w:rPr>
        <w:t>secara</w:t>
      </w:r>
      <w:proofErr w:type="spellEnd"/>
      <w:r w:rsidRPr="001B52BA">
        <w:rPr>
          <w:rFonts w:ascii="Garamond" w:hAnsi="Garamond"/>
          <w:sz w:val="26"/>
          <w:szCs w:val="26"/>
        </w:rPr>
        <w:t xml:space="preserve"> </w:t>
      </w:r>
      <w:proofErr w:type="spellStart"/>
      <w:r w:rsidRPr="001B52BA">
        <w:rPr>
          <w:rFonts w:ascii="Garamond" w:hAnsi="Garamond"/>
          <w:sz w:val="26"/>
          <w:szCs w:val="26"/>
        </w:rPr>
        <w:t>khusus</w:t>
      </w:r>
      <w:proofErr w:type="spellEnd"/>
      <w:r w:rsidRPr="001B52BA">
        <w:rPr>
          <w:rFonts w:ascii="Garamond" w:hAnsi="Garamond"/>
          <w:sz w:val="26"/>
          <w:szCs w:val="26"/>
        </w:rPr>
        <w:t xml:space="preserve"> </w:t>
      </w:r>
      <w:proofErr w:type="spellStart"/>
      <w:r w:rsidRPr="001B52BA">
        <w:rPr>
          <w:rFonts w:ascii="Garamond" w:hAnsi="Garamond"/>
          <w:sz w:val="26"/>
          <w:szCs w:val="26"/>
        </w:rPr>
        <w:t>membandingkan</w:t>
      </w:r>
      <w:proofErr w:type="spellEnd"/>
      <w:r w:rsidRPr="001B52BA">
        <w:rPr>
          <w:rFonts w:ascii="Garamond" w:hAnsi="Garamond"/>
          <w:sz w:val="26"/>
          <w:szCs w:val="26"/>
        </w:rPr>
        <w:t xml:space="preserve"> </w:t>
      </w:r>
      <w:proofErr w:type="spellStart"/>
      <w:r w:rsidRPr="001B52BA">
        <w:rPr>
          <w:rFonts w:ascii="Garamond" w:hAnsi="Garamond"/>
          <w:sz w:val="26"/>
          <w:szCs w:val="26"/>
        </w:rPr>
        <w:t>aspek-aspek</w:t>
      </w:r>
      <w:proofErr w:type="spellEnd"/>
      <w:r w:rsidRPr="001B52BA">
        <w:rPr>
          <w:rFonts w:ascii="Garamond" w:hAnsi="Garamond"/>
          <w:sz w:val="26"/>
          <w:szCs w:val="26"/>
        </w:rPr>
        <w:t xml:space="preserve"> </w:t>
      </w:r>
      <w:proofErr w:type="spellStart"/>
      <w:r w:rsidRPr="001B52BA">
        <w:rPr>
          <w:rFonts w:ascii="Garamond" w:hAnsi="Garamond"/>
          <w:sz w:val="26"/>
          <w:szCs w:val="26"/>
        </w:rPr>
        <w:t>ini</w:t>
      </w:r>
      <w:proofErr w:type="spellEnd"/>
      <w:r w:rsidRPr="001B52BA">
        <w:rPr>
          <w:rFonts w:ascii="Garamond" w:hAnsi="Garamond"/>
          <w:sz w:val="26"/>
          <w:szCs w:val="26"/>
        </w:rPr>
        <w:t xml:space="preserve"> </w:t>
      </w:r>
      <w:proofErr w:type="spellStart"/>
      <w:r w:rsidRPr="001B52BA">
        <w:rPr>
          <w:rFonts w:ascii="Garamond" w:hAnsi="Garamond"/>
          <w:sz w:val="26"/>
          <w:szCs w:val="26"/>
        </w:rPr>
        <w:t>dalam</w:t>
      </w:r>
      <w:proofErr w:type="spellEnd"/>
      <w:r w:rsidRPr="001B52BA">
        <w:rPr>
          <w:rFonts w:ascii="Garamond" w:hAnsi="Garamond"/>
          <w:sz w:val="26"/>
          <w:szCs w:val="26"/>
        </w:rPr>
        <w:t xml:space="preserve"> </w:t>
      </w:r>
      <w:proofErr w:type="spellStart"/>
      <w:r w:rsidRPr="001B52BA">
        <w:rPr>
          <w:rFonts w:ascii="Garamond" w:hAnsi="Garamond"/>
          <w:sz w:val="26"/>
          <w:szCs w:val="26"/>
        </w:rPr>
        <w:t>konteks</w:t>
      </w:r>
      <w:proofErr w:type="spellEnd"/>
      <w:r w:rsidRPr="001B52BA">
        <w:rPr>
          <w:rFonts w:ascii="Garamond" w:hAnsi="Garamond"/>
          <w:sz w:val="26"/>
          <w:szCs w:val="26"/>
        </w:rPr>
        <w:t xml:space="preserve"> Indonesia. </w:t>
      </w:r>
      <w:proofErr w:type="spellStart"/>
      <w:r w:rsidRPr="001B52BA">
        <w:rPr>
          <w:rFonts w:ascii="Garamond" w:hAnsi="Garamond"/>
          <w:sz w:val="26"/>
          <w:szCs w:val="26"/>
        </w:rPr>
        <w:t>Namun</w:t>
      </w:r>
      <w:proofErr w:type="spellEnd"/>
      <w:r w:rsidRPr="001B52BA">
        <w:rPr>
          <w:rFonts w:ascii="Garamond" w:hAnsi="Garamond"/>
          <w:sz w:val="26"/>
          <w:szCs w:val="26"/>
        </w:rPr>
        <w:t xml:space="preserve"> </w:t>
      </w:r>
      <w:proofErr w:type="spellStart"/>
      <w:r w:rsidRPr="001B52BA">
        <w:rPr>
          <w:rFonts w:ascii="Garamond" w:hAnsi="Garamond"/>
          <w:sz w:val="26"/>
          <w:szCs w:val="26"/>
        </w:rPr>
        <w:t>demikian</w:t>
      </w:r>
      <w:proofErr w:type="spellEnd"/>
      <w:r w:rsidRPr="001B52BA">
        <w:rPr>
          <w:rFonts w:ascii="Garamond" w:hAnsi="Garamond"/>
          <w:sz w:val="26"/>
          <w:szCs w:val="26"/>
        </w:rPr>
        <w:t xml:space="preserve">, </w:t>
      </w:r>
      <w:proofErr w:type="spellStart"/>
      <w:r w:rsidRPr="001B52BA">
        <w:rPr>
          <w:rFonts w:ascii="Garamond" w:hAnsi="Garamond"/>
          <w:sz w:val="26"/>
          <w:szCs w:val="26"/>
        </w:rPr>
        <w:t>terdapat</w:t>
      </w:r>
      <w:proofErr w:type="spellEnd"/>
      <w:r w:rsidRPr="001B52BA">
        <w:rPr>
          <w:rFonts w:ascii="Garamond" w:hAnsi="Garamond"/>
          <w:sz w:val="26"/>
          <w:szCs w:val="26"/>
        </w:rPr>
        <w:t xml:space="preserve"> </w:t>
      </w:r>
      <w:proofErr w:type="spellStart"/>
      <w:r w:rsidRPr="001B52BA">
        <w:rPr>
          <w:rFonts w:ascii="Garamond" w:hAnsi="Garamond"/>
          <w:sz w:val="26"/>
          <w:szCs w:val="26"/>
        </w:rPr>
        <w:t>beberapa</w:t>
      </w:r>
      <w:proofErr w:type="spellEnd"/>
      <w:r w:rsidRPr="001B52BA">
        <w:rPr>
          <w:rFonts w:ascii="Garamond" w:hAnsi="Garamond"/>
          <w:sz w:val="26"/>
          <w:szCs w:val="26"/>
        </w:rPr>
        <w:t xml:space="preserve"> </w:t>
      </w:r>
      <w:proofErr w:type="spellStart"/>
      <w:r w:rsidRPr="001B52BA">
        <w:rPr>
          <w:rFonts w:ascii="Garamond" w:hAnsi="Garamond"/>
          <w:sz w:val="26"/>
          <w:szCs w:val="26"/>
        </w:rPr>
        <w:t>makalah</w:t>
      </w:r>
      <w:proofErr w:type="spellEnd"/>
      <w:r w:rsidRPr="001B52BA">
        <w:rPr>
          <w:rFonts w:ascii="Garamond" w:hAnsi="Garamond"/>
          <w:sz w:val="26"/>
          <w:szCs w:val="26"/>
        </w:rPr>
        <w:t xml:space="preserve"> yang </w:t>
      </w:r>
      <w:proofErr w:type="spellStart"/>
      <w:r w:rsidRPr="001B52BA">
        <w:rPr>
          <w:rFonts w:ascii="Garamond" w:hAnsi="Garamond"/>
          <w:sz w:val="26"/>
          <w:szCs w:val="26"/>
        </w:rPr>
        <w:t>membahas</w:t>
      </w:r>
      <w:proofErr w:type="spellEnd"/>
      <w:r w:rsidRPr="001B52BA">
        <w:rPr>
          <w:rFonts w:ascii="Garamond" w:hAnsi="Garamond"/>
          <w:sz w:val="26"/>
          <w:szCs w:val="26"/>
        </w:rPr>
        <w:t xml:space="preserve"> </w:t>
      </w:r>
      <w:proofErr w:type="spellStart"/>
      <w:r w:rsidRPr="001B52BA">
        <w:rPr>
          <w:rFonts w:ascii="Garamond" w:hAnsi="Garamond"/>
          <w:sz w:val="26"/>
          <w:szCs w:val="26"/>
        </w:rPr>
        <w:t>pembiayaan</w:t>
      </w:r>
      <w:proofErr w:type="spellEnd"/>
      <w:r w:rsidRPr="001B52BA">
        <w:rPr>
          <w:rFonts w:ascii="Garamond" w:hAnsi="Garamond"/>
          <w:sz w:val="26"/>
          <w:szCs w:val="26"/>
        </w:rPr>
        <w:t xml:space="preserve"> syariah dan </w:t>
      </w:r>
      <w:proofErr w:type="spellStart"/>
      <w:r w:rsidRPr="001B52BA">
        <w:rPr>
          <w:rFonts w:ascii="Garamond" w:hAnsi="Garamond"/>
          <w:sz w:val="26"/>
          <w:szCs w:val="26"/>
        </w:rPr>
        <w:t>dampaknya</w:t>
      </w:r>
      <w:proofErr w:type="spellEnd"/>
      <w:r w:rsidRPr="001B52BA">
        <w:rPr>
          <w:rFonts w:ascii="Garamond" w:hAnsi="Garamond"/>
          <w:sz w:val="26"/>
          <w:szCs w:val="26"/>
        </w:rPr>
        <w:t xml:space="preserve"> di Indonesia. </w:t>
      </w:r>
      <w:proofErr w:type="spellStart"/>
      <w:r w:rsidRPr="001B52BA">
        <w:rPr>
          <w:rFonts w:ascii="Garamond" w:hAnsi="Garamond"/>
          <w:sz w:val="26"/>
          <w:szCs w:val="26"/>
        </w:rPr>
        <w:t>Makalah</w:t>
      </w:r>
      <w:proofErr w:type="spellEnd"/>
      <w:r w:rsidRPr="001B52BA">
        <w:rPr>
          <w:rFonts w:ascii="Garamond" w:hAnsi="Garamond"/>
          <w:sz w:val="26"/>
          <w:szCs w:val="26"/>
        </w:rPr>
        <w:t xml:space="preserve"> </w:t>
      </w:r>
      <w:r w:rsidR="005C6EB2" w:rsidRPr="005C6EB2">
        <w:rPr>
          <w:rFonts w:ascii="Garamond" w:hAnsi="Garamond"/>
          <w:sz w:val="26"/>
          <w:szCs w:val="26"/>
        </w:rPr>
        <w:fldChar w:fldCharType="begin" w:fldLock="1"/>
      </w:r>
      <w:r w:rsidR="005C6EB2" w:rsidRPr="005C6EB2">
        <w:rPr>
          <w:rFonts w:ascii="Garamond" w:hAnsi="Garamond"/>
          <w:sz w:val="26"/>
          <w:szCs w:val="26"/>
        </w:rPr>
        <w:instrText>ADDIN CSL_CITATION {"citationItems":[{"id":"ITEM-1","itemData":{"author":[{"dropping-particle":"","family":"Yuli","given":"Sri Budi Cantika","non-dropping-particle":"","parse-names":false,"suffix":""},{"dropping-particle":"","family":"Rofik","given":"Mochamad","non-dropping-particle":"","parse-names":false,"suffix":""}],"container-title":"Public and Municipal Finance","id":"ITEM-1","issue":"1","issued":{"date-parts":[["2023"]]},"page":"100-109","title":"Implications of Sharia-compliant financing trade-offs on unemployment and growth","type":"article-journal","volume":"12"},"uris":["http://www.mendeley.com/documents/?uuid=c1ef17fc-fb1f-4cbe-965d-0053f4e67fce","http://www.mendeley.com/documents/?uuid=1b26fa23-4cd7-4d74-951f-2015c7c3159b"]}],"mendeley":{"formattedCitation":"(Yuli &amp; Rofik, 2023)","plainTextFormattedCitation":"(Yuli &amp; Rofik, 2023)","previouslyFormattedCitation":"(Yuli &amp; Rofik, 2023)"},"properties":{"noteIndex":0},"schema":"https://github.com/citation-style-language/schema/raw/master/csl-citation.json"}</w:instrText>
      </w:r>
      <w:r w:rsidR="005C6EB2" w:rsidRPr="005C6EB2">
        <w:rPr>
          <w:rFonts w:ascii="Garamond" w:hAnsi="Garamond"/>
          <w:sz w:val="26"/>
          <w:szCs w:val="26"/>
        </w:rPr>
        <w:fldChar w:fldCharType="separate"/>
      </w:r>
      <w:r w:rsidR="005C6EB2" w:rsidRPr="005C6EB2">
        <w:rPr>
          <w:rFonts w:ascii="Garamond" w:hAnsi="Garamond"/>
          <w:noProof/>
          <w:sz w:val="26"/>
          <w:szCs w:val="26"/>
        </w:rPr>
        <w:t>(Yuli &amp; Rofik, 2023)</w:t>
      </w:r>
      <w:r w:rsidR="005C6EB2" w:rsidRPr="005C6EB2">
        <w:rPr>
          <w:rFonts w:ascii="Garamond" w:hAnsi="Garamond"/>
          <w:sz w:val="26"/>
          <w:szCs w:val="26"/>
        </w:rPr>
        <w:fldChar w:fldCharType="end"/>
      </w:r>
      <w:r w:rsidR="005C6EB2" w:rsidRPr="005C6EB2">
        <w:rPr>
          <w:rFonts w:ascii="Garamond" w:hAnsi="Garamond"/>
          <w:sz w:val="26"/>
          <w:szCs w:val="26"/>
        </w:rPr>
        <w:t xml:space="preserve"> </w:t>
      </w:r>
      <w:proofErr w:type="spellStart"/>
      <w:r w:rsidRPr="001B52BA">
        <w:rPr>
          <w:rFonts w:ascii="Garamond" w:hAnsi="Garamond"/>
          <w:sz w:val="26"/>
          <w:szCs w:val="26"/>
        </w:rPr>
        <w:t>meneliti</w:t>
      </w:r>
      <w:proofErr w:type="spellEnd"/>
      <w:r w:rsidRPr="001B52BA">
        <w:rPr>
          <w:rFonts w:ascii="Garamond" w:hAnsi="Garamond"/>
          <w:sz w:val="26"/>
          <w:szCs w:val="26"/>
        </w:rPr>
        <w:t xml:space="preserve"> </w:t>
      </w:r>
      <w:proofErr w:type="spellStart"/>
      <w:r w:rsidRPr="001B52BA">
        <w:rPr>
          <w:rFonts w:ascii="Garamond" w:hAnsi="Garamond"/>
          <w:sz w:val="26"/>
          <w:szCs w:val="26"/>
        </w:rPr>
        <w:t>kontrak-kontrak</w:t>
      </w:r>
      <w:proofErr w:type="spellEnd"/>
      <w:r w:rsidRPr="001B52BA">
        <w:rPr>
          <w:rFonts w:ascii="Garamond" w:hAnsi="Garamond"/>
          <w:sz w:val="26"/>
          <w:szCs w:val="26"/>
        </w:rPr>
        <w:t xml:space="preserve"> </w:t>
      </w:r>
      <w:proofErr w:type="spellStart"/>
      <w:r w:rsidRPr="001B52BA">
        <w:rPr>
          <w:rFonts w:ascii="Garamond" w:hAnsi="Garamond"/>
          <w:sz w:val="26"/>
          <w:szCs w:val="26"/>
        </w:rPr>
        <w:t>tradisional</w:t>
      </w:r>
      <w:proofErr w:type="spellEnd"/>
      <w:r w:rsidRPr="001B52BA">
        <w:rPr>
          <w:rFonts w:ascii="Garamond" w:hAnsi="Garamond"/>
          <w:sz w:val="26"/>
          <w:szCs w:val="26"/>
        </w:rPr>
        <w:t xml:space="preserve"> di Minangkabau, Sumatra Barat, dan </w:t>
      </w:r>
      <w:proofErr w:type="spellStart"/>
      <w:r w:rsidRPr="001B52BA">
        <w:rPr>
          <w:rFonts w:ascii="Garamond" w:hAnsi="Garamond"/>
          <w:sz w:val="26"/>
          <w:szCs w:val="26"/>
        </w:rPr>
        <w:t>potensi</w:t>
      </w:r>
      <w:proofErr w:type="spellEnd"/>
      <w:r w:rsidRPr="001B52BA">
        <w:rPr>
          <w:rFonts w:ascii="Garamond" w:hAnsi="Garamond"/>
          <w:sz w:val="26"/>
          <w:szCs w:val="26"/>
        </w:rPr>
        <w:t xml:space="preserve"> </w:t>
      </w:r>
      <w:proofErr w:type="spellStart"/>
      <w:r w:rsidRPr="001B52BA">
        <w:rPr>
          <w:rFonts w:ascii="Garamond" w:hAnsi="Garamond"/>
          <w:sz w:val="26"/>
          <w:szCs w:val="26"/>
        </w:rPr>
        <w:t>modifikasi</w:t>
      </w:r>
      <w:proofErr w:type="spellEnd"/>
      <w:r w:rsidRPr="001B52BA">
        <w:rPr>
          <w:rFonts w:ascii="Garamond" w:hAnsi="Garamond"/>
          <w:sz w:val="26"/>
          <w:szCs w:val="26"/>
        </w:rPr>
        <w:t xml:space="preserve"> </w:t>
      </w:r>
      <w:proofErr w:type="spellStart"/>
      <w:r w:rsidRPr="001B52BA">
        <w:rPr>
          <w:rFonts w:ascii="Garamond" w:hAnsi="Garamond"/>
          <w:sz w:val="26"/>
          <w:szCs w:val="26"/>
        </w:rPr>
        <w:t>kontrak-kontrak</w:t>
      </w:r>
      <w:proofErr w:type="spellEnd"/>
      <w:r w:rsidRPr="001B52BA">
        <w:rPr>
          <w:rFonts w:ascii="Garamond" w:hAnsi="Garamond"/>
          <w:sz w:val="26"/>
          <w:szCs w:val="26"/>
        </w:rPr>
        <w:t xml:space="preserve"> </w:t>
      </w:r>
      <w:proofErr w:type="spellStart"/>
      <w:r w:rsidRPr="001B52BA">
        <w:rPr>
          <w:rFonts w:ascii="Garamond" w:hAnsi="Garamond"/>
          <w:sz w:val="26"/>
          <w:szCs w:val="26"/>
        </w:rPr>
        <w:t>tersebut</w:t>
      </w:r>
      <w:proofErr w:type="spellEnd"/>
      <w:r w:rsidRPr="001B52BA">
        <w:rPr>
          <w:rFonts w:ascii="Garamond" w:hAnsi="Garamond"/>
          <w:sz w:val="26"/>
          <w:szCs w:val="26"/>
        </w:rPr>
        <w:t xml:space="preserve"> agar </w:t>
      </w:r>
      <w:proofErr w:type="spellStart"/>
      <w:r w:rsidRPr="001B52BA">
        <w:rPr>
          <w:rFonts w:ascii="Garamond" w:hAnsi="Garamond"/>
          <w:sz w:val="26"/>
          <w:szCs w:val="26"/>
        </w:rPr>
        <w:t>sesuai</w:t>
      </w:r>
      <w:proofErr w:type="spellEnd"/>
      <w:r w:rsidRPr="001B52BA">
        <w:rPr>
          <w:rFonts w:ascii="Garamond" w:hAnsi="Garamond"/>
          <w:sz w:val="26"/>
          <w:szCs w:val="26"/>
        </w:rPr>
        <w:t xml:space="preserve"> </w:t>
      </w:r>
      <w:proofErr w:type="spellStart"/>
      <w:r w:rsidRPr="001B52BA">
        <w:rPr>
          <w:rFonts w:ascii="Garamond" w:hAnsi="Garamond"/>
          <w:sz w:val="26"/>
          <w:szCs w:val="26"/>
        </w:rPr>
        <w:t>dengan</w:t>
      </w:r>
      <w:proofErr w:type="spellEnd"/>
      <w:r w:rsidRPr="001B52BA">
        <w:rPr>
          <w:rFonts w:ascii="Garamond" w:hAnsi="Garamond"/>
          <w:sz w:val="26"/>
          <w:szCs w:val="26"/>
        </w:rPr>
        <w:t xml:space="preserve"> Syariah</w:t>
      </w:r>
      <w:r>
        <w:rPr>
          <w:rFonts w:ascii="Garamond" w:hAnsi="Garamond"/>
          <w:sz w:val="26"/>
          <w:szCs w:val="26"/>
        </w:rPr>
        <w:t xml:space="preserve"> </w:t>
      </w:r>
      <w:r w:rsidR="005C6EB2" w:rsidRPr="005C6EB2">
        <w:rPr>
          <w:rFonts w:ascii="Garamond" w:hAnsi="Garamond"/>
          <w:sz w:val="26"/>
          <w:szCs w:val="26"/>
        </w:rPr>
        <w:fldChar w:fldCharType="begin" w:fldLock="1"/>
      </w:r>
      <w:r w:rsidR="005C6EB2" w:rsidRPr="005C6EB2">
        <w:rPr>
          <w:rFonts w:ascii="Garamond" w:hAnsi="Garamond"/>
          <w:sz w:val="26"/>
          <w:szCs w:val="26"/>
        </w:rPr>
        <w:instrText>ADDIN CSL_CITATION {"citationItems":[{"id":"ITEM-1","itemData":{"ISSN":"2528-3758","author":[{"dropping-particle":"","family":"Addury","given":"Multazam Mansyur","non-dropping-particle":"","parse-names":false,"suffix":""}],"container-title":"Journal of Islamic Economics Lariba","id":"ITEM-1","issue":"1","issued":{"date-parts":[["2023"]]},"page":"79-96","title":"Do financing models in Islamic bank affect profitability? Evidence from Indonesia and Malaysia","type":"article-journal","volume":"9"},"uris":["http://www.mendeley.com/documents/?uuid=3803e641-f9fd-495b-861d-3e5a8cb3b835","http://www.mendeley.com/documents/?uuid=47429a65-7ed8-4f99-84cf-470dd2c37cf7"]}],"mendeley":{"formattedCitation":"(Addury, 2023)","plainTextFormattedCitation":"(Addury, 2023)","previouslyFormattedCitation":"(Addury, 2023)"},"properties":{"noteIndex":0},"schema":"https://github.com/citation-style-language/schema/raw/master/csl-citation.json"}</w:instrText>
      </w:r>
      <w:r w:rsidR="005C6EB2" w:rsidRPr="005C6EB2">
        <w:rPr>
          <w:rFonts w:ascii="Garamond" w:hAnsi="Garamond"/>
          <w:sz w:val="26"/>
          <w:szCs w:val="26"/>
        </w:rPr>
        <w:fldChar w:fldCharType="separate"/>
      </w:r>
      <w:r w:rsidR="005C6EB2" w:rsidRPr="005C6EB2">
        <w:rPr>
          <w:rFonts w:ascii="Garamond" w:hAnsi="Garamond"/>
          <w:noProof/>
          <w:sz w:val="26"/>
          <w:szCs w:val="26"/>
        </w:rPr>
        <w:t>(Addury, 2023)</w:t>
      </w:r>
      <w:r w:rsidR="005C6EB2" w:rsidRPr="005C6EB2">
        <w:rPr>
          <w:rFonts w:ascii="Garamond" w:hAnsi="Garamond"/>
          <w:sz w:val="26"/>
          <w:szCs w:val="26"/>
        </w:rPr>
        <w:fldChar w:fldCharType="end"/>
      </w:r>
      <w:r w:rsidR="005C6EB2" w:rsidRPr="005C6EB2">
        <w:rPr>
          <w:rFonts w:ascii="Garamond" w:hAnsi="Garamond"/>
          <w:sz w:val="26"/>
          <w:szCs w:val="26"/>
        </w:rPr>
        <w:t xml:space="preserve"> </w:t>
      </w:r>
      <w:proofErr w:type="spellStart"/>
      <w:r w:rsidRPr="001B52BA">
        <w:rPr>
          <w:rFonts w:ascii="Garamond" w:hAnsi="Garamond"/>
          <w:sz w:val="26"/>
          <w:szCs w:val="26"/>
        </w:rPr>
        <w:t>menginvestigasi</w:t>
      </w:r>
      <w:proofErr w:type="spellEnd"/>
      <w:r w:rsidRPr="001B52BA">
        <w:rPr>
          <w:rFonts w:ascii="Garamond" w:hAnsi="Garamond"/>
          <w:sz w:val="26"/>
          <w:szCs w:val="26"/>
        </w:rPr>
        <w:t xml:space="preserve"> </w:t>
      </w:r>
      <w:proofErr w:type="spellStart"/>
      <w:r w:rsidRPr="001B52BA">
        <w:rPr>
          <w:rFonts w:ascii="Garamond" w:hAnsi="Garamond"/>
          <w:sz w:val="26"/>
          <w:szCs w:val="26"/>
        </w:rPr>
        <w:t>probabilitas</w:t>
      </w:r>
      <w:proofErr w:type="spellEnd"/>
      <w:r w:rsidRPr="001B52BA">
        <w:rPr>
          <w:rFonts w:ascii="Garamond" w:hAnsi="Garamond"/>
          <w:sz w:val="26"/>
          <w:szCs w:val="26"/>
        </w:rPr>
        <w:t xml:space="preserve"> </w:t>
      </w:r>
      <w:proofErr w:type="spellStart"/>
      <w:r w:rsidRPr="001B52BA">
        <w:rPr>
          <w:rFonts w:ascii="Garamond" w:hAnsi="Garamond"/>
          <w:sz w:val="26"/>
          <w:szCs w:val="26"/>
        </w:rPr>
        <w:t>keberhasilan</w:t>
      </w:r>
      <w:proofErr w:type="spellEnd"/>
      <w:r w:rsidRPr="001B52BA">
        <w:rPr>
          <w:rFonts w:ascii="Garamond" w:hAnsi="Garamond"/>
          <w:sz w:val="26"/>
          <w:szCs w:val="26"/>
        </w:rPr>
        <w:t xml:space="preserve"> crowdfunding di platform </w:t>
      </w:r>
      <w:proofErr w:type="spellStart"/>
      <w:r w:rsidRPr="001B52BA">
        <w:rPr>
          <w:rFonts w:ascii="Garamond" w:hAnsi="Garamond"/>
          <w:sz w:val="26"/>
          <w:szCs w:val="26"/>
        </w:rPr>
        <w:t>pinjaman</w:t>
      </w:r>
      <w:proofErr w:type="spellEnd"/>
      <w:r w:rsidRPr="001B52BA">
        <w:rPr>
          <w:rFonts w:ascii="Garamond" w:hAnsi="Garamond"/>
          <w:sz w:val="26"/>
          <w:szCs w:val="26"/>
        </w:rPr>
        <w:t xml:space="preserve"> P2P Syariah Indonesia. </w:t>
      </w:r>
      <w:proofErr w:type="spellStart"/>
      <w:r w:rsidRPr="001B52BA">
        <w:rPr>
          <w:rFonts w:ascii="Garamond" w:hAnsi="Garamond"/>
          <w:sz w:val="26"/>
          <w:szCs w:val="26"/>
        </w:rPr>
        <w:t>Penelitian</w:t>
      </w:r>
      <w:proofErr w:type="spellEnd"/>
      <w:r w:rsidRPr="001B52BA">
        <w:rPr>
          <w:rFonts w:ascii="Garamond" w:hAnsi="Garamond"/>
          <w:sz w:val="26"/>
          <w:szCs w:val="26"/>
        </w:rPr>
        <w:t xml:space="preserve"> </w:t>
      </w:r>
      <w:r w:rsidR="005C6EB2" w:rsidRPr="005C6EB2">
        <w:rPr>
          <w:rFonts w:ascii="Garamond" w:hAnsi="Garamond"/>
          <w:sz w:val="26"/>
          <w:szCs w:val="26"/>
        </w:rPr>
        <w:fldChar w:fldCharType="begin" w:fldLock="1"/>
      </w:r>
      <w:r w:rsidR="005C6EB2" w:rsidRPr="005C6EB2">
        <w:rPr>
          <w:rFonts w:ascii="Garamond" w:hAnsi="Garamond"/>
          <w:sz w:val="26"/>
          <w:szCs w:val="26"/>
        </w:rPr>
        <w:instrText>ADDIN CSL_CITATION {"citationItems":[{"id":"ITEM-1","itemData":{"ISSN":"2528-3758","author":[{"dropping-particle":"","family":"Timur","given":"Yan Putra","non-dropping-particle":"","parse-names":false,"suffix":""},{"dropping-particle":"","family":"Putri","given":"Cinantya Sriyono","non-dropping-particle":"","parse-names":false,"suffix":""},{"dropping-particle":"","family":"Herianingrum","given":"Sri","non-dropping-particle":"","parse-names":false,"suffix":""},{"dropping-particle":"","family":"Ramadhanty","given":"Rifka Putri","non-dropping-particle":"","parse-names":false,"suffix":""},{"dropping-particle":"","family":"Zubaid","given":"Nanda Lismatiara","non-dropping-particle":"","parse-names":false,"suffix":""}],"container-title":"Journal of Islamic Economics Lariba","id":"ITEM-1","issue":"1","issued":{"date-parts":[["2023"]]},"title":"Relationship between Islamic bank consumptive financing and gross regional domestic product in Indonesia, 2016-2020","type":"article-journal","volume":"9"},"uris":["http://www.mendeley.com/documents/?uuid=59458010-0408-4527-8f9f-d93f1c414c32","http://www.mendeley.com/documents/?uuid=24a9c940-249e-4396-9275-be87ae0aa5fc"]}],"mendeley":{"formattedCitation":"(Timur et al., 2023)","plainTextFormattedCitation":"(Timur et al., 2023)","previouslyFormattedCitation":"(Timur et al., 2023)"},"properties":{"noteIndex":0},"schema":"https://github.com/citation-style-language/schema/raw/master/csl-citation.json"}</w:instrText>
      </w:r>
      <w:r w:rsidR="005C6EB2" w:rsidRPr="005C6EB2">
        <w:rPr>
          <w:rFonts w:ascii="Garamond" w:hAnsi="Garamond"/>
          <w:sz w:val="26"/>
          <w:szCs w:val="26"/>
        </w:rPr>
        <w:fldChar w:fldCharType="separate"/>
      </w:r>
      <w:r w:rsidR="005C6EB2" w:rsidRPr="005C6EB2">
        <w:rPr>
          <w:rFonts w:ascii="Garamond" w:hAnsi="Garamond"/>
          <w:noProof/>
          <w:sz w:val="26"/>
          <w:szCs w:val="26"/>
        </w:rPr>
        <w:t>(Timur et al., 2023)</w:t>
      </w:r>
      <w:r w:rsidR="005C6EB2" w:rsidRPr="005C6EB2">
        <w:rPr>
          <w:rFonts w:ascii="Garamond" w:hAnsi="Garamond"/>
          <w:sz w:val="26"/>
          <w:szCs w:val="26"/>
        </w:rPr>
        <w:fldChar w:fldCharType="end"/>
      </w:r>
      <w:r w:rsidR="005C6EB2" w:rsidRPr="005C6EB2">
        <w:rPr>
          <w:rFonts w:ascii="Garamond" w:hAnsi="Garamond"/>
          <w:sz w:val="26"/>
          <w:szCs w:val="26"/>
        </w:rPr>
        <w:t xml:space="preserve"> </w:t>
      </w:r>
      <w:proofErr w:type="spellStart"/>
      <w:r w:rsidRPr="001B52BA">
        <w:rPr>
          <w:rFonts w:ascii="Garamond" w:hAnsi="Garamond"/>
          <w:sz w:val="26"/>
          <w:szCs w:val="26"/>
        </w:rPr>
        <w:t>menganalisis</w:t>
      </w:r>
      <w:proofErr w:type="spellEnd"/>
      <w:r w:rsidRPr="001B52BA">
        <w:rPr>
          <w:rFonts w:ascii="Garamond" w:hAnsi="Garamond"/>
          <w:sz w:val="26"/>
          <w:szCs w:val="26"/>
        </w:rPr>
        <w:t xml:space="preserve"> </w:t>
      </w:r>
      <w:proofErr w:type="spellStart"/>
      <w:r w:rsidRPr="001B52BA">
        <w:rPr>
          <w:rFonts w:ascii="Garamond" w:hAnsi="Garamond"/>
          <w:sz w:val="26"/>
          <w:szCs w:val="26"/>
        </w:rPr>
        <w:t>pengaruh</w:t>
      </w:r>
      <w:proofErr w:type="spellEnd"/>
      <w:r w:rsidRPr="001B52BA">
        <w:rPr>
          <w:rFonts w:ascii="Garamond" w:hAnsi="Garamond"/>
          <w:sz w:val="26"/>
          <w:szCs w:val="26"/>
        </w:rPr>
        <w:t xml:space="preserve"> model </w:t>
      </w:r>
      <w:proofErr w:type="spellStart"/>
      <w:r w:rsidRPr="001B52BA">
        <w:rPr>
          <w:rFonts w:ascii="Garamond" w:hAnsi="Garamond"/>
          <w:sz w:val="26"/>
          <w:szCs w:val="26"/>
        </w:rPr>
        <w:t>pembiayaan</w:t>
      </w:r>
      <w:proofErr w:type="spellEnd"/>
      <w:r w:rsidRPr="001B52BA">
        <w:rPr>
          <w:rFonts w:ascii="Garamond" w:hAnsi="Garamond"/>
          <w:sz w:val="26"/>
          <w:szCs w:val="26"/>
        </w:rPr>
        <w:t xml:space="preserve"> </w:t>
      </w:r>
      <w:proofErr w:type="spellStart"/>
      <w:r w:rsidRPr="001B52BA">
        <w:rPr>
          <w:rFonts w:ascii="Garamond" w:hAnsi="Garamond"/>
          <w:sz w:val="26"/>
          <w:szCs w:val="26"/>
        </w:rPr>
        <w:t>terhadap</w:t>
      </w:r>
      <w:proofErr w:type="spellEnd"/>
      <w:r w:rsidRPr="001B52BA">
        <w:rPr>
          <w:rFonts w:ascii="Garamond" w:hAnsi="Garamond"/>
          <w:sz w:val="26"/>
          <w:szCs w:val="26"/>
        </w:rPr>
        <w:t xml:space="preserve"> </w:t>
      </w:r>
      <w:proofErr w:type="spellStart"/>
      <w:r w:rsidRPr="001B52BA">
        <w:rPr>
          <w:rFonts w:ascii="Garamond" w:hAnsi="Garamond"/>
          <w:sz w:val="26"/>
          <w:szCs w:val="26"/>
        </w:rPr>
        <w:t>kinerja</w:t>
      </w:r>
      <w:proofErr w:type="spellEnd"/>
      <w:r w:rsidRPr="001B52BA">
        <w:rPr>
          <w:rFonts w:ascii="Garamond" w:hAnsi="Garamond"/>
          <w:sz w:val="26"/>
          <w:szCs w:val="26"/>
        </w:rPr>
        <w:t xml:space="preserve"> bank syariah di Indonesia, </w:t>
      </w:r>
      <w:proofErr w:type="spellStart"/>
      <w:r w:rsidRPr="001B52BA">
        <w:rPr>
          <w:rFonts w:ascii="Garamond" w:hAnsi="Garamond"/>
          <w:sz w:val="26"/>
          <w:szCs w:val="26"/>
        </w:rPr>
        <w:t>memberikan</w:t>
      </w:r>
      <w:proofErr w:type="spellEnd"/>
      <w:r w:rsidRPr="001B52BA">
        <w:rPr>
          <w:rFonts w:ascii="Garamond" w:hAnsi="Garamond"/>
          <w:sz w:val="26"/>
          <w:szCs w:val="26"/>
        </w:rPr>
        <w:t xml:space="preserve"> </w:t>
      </w:r>
      <w:proofErr w:type="spellStart"/>
      <w:r w:rsidRPr="001B52BA">
        <w:rPr>
          <w:rFonts w:ascii="Garamond" w:hAnsi="Garamond"/>
          <w:sz w:val="26"/>
          <w:szCs w:val="26"/>
        </w:rPr>
        <w:t>wawasan</w:t>
      </w:r>
      <w:proofErr w:type="spellEnd"/>
      <w:r w:rsidRPr="001B52BA">
        <w:rPr>
          <w:rFonts w:ascii="Garamond" w:hAnsi="Garamond"/>
          <w:sz w:val="26"/>
          <w:szCs w:val="26"/>
        </w:rPr>
        <w:t xml:space="preserve"> </w:t>
      </w:r>
      <w:proofErr w:type="spellStart"/>
      <w:r w:rsidRPr="001B52BA">
        <w:rPr>
          <w:rFonts w:ascii="Garamond" w:hAnsi="Garamond"/>
          <w:sz w:val="26"/>
          <w:szCs w:val="26"/>
        </w:rPr>
        <w:t>tentang</w:t>
      </w:r>
      <w:proofErr w:type="spellEnd"/>
      <w:r w:rsidRPr="001B52BA">
        <w:rPr>
          <w:rFonts w:ascii="Garamond" w:hAnsi="Garamond"/>
          <w:sz w:val="26"/>
          <w:szCs w:val="26"/>
        </w:rPr>
        <w:t xml:space="preserve"> strategi </w:t>
      </w:r>
      <w:proofErr w:type="spellStart"/>
      <w:r w:rsidRPr="001B52BA">
        <w:rPr>
          <w:rFonts w:ascii="Garamond" w:hAnsi="Garamond"/>
          <w:sz w:val="26"/>
          <w:szCs w:val="26"/>
        </w:rPr>
        <w:t>pembiayaan</w:t>
      </w:r>
      <w:proofErr w:type="spellEnd"/>
      <w:r w:rsidRPr="001B52BA">
        <w:rPr>
          <w:rFonts w:ascii="Garamond" w:hAnsi="Garamond"/>
          <w:sz w:val="26"/>
          <w:szCs w:val="26"/>
        </w:rPr>
        <w:t xml:space="preserve"> bank syariah di Indonesia. </w:t>
      </w:r>
      <w:proofErr w:type="spellStart"/>
      <w:r w:rsidRPr="001B52BA">
        <w:rPr>
          <w:rFonts w:ascii="Garamond" w:hAnsi="Garamond"/>
          <w:sz w:val="26"/>
          <w:szCs w:val="26"/>
        </w:rPr>
        <w:t>Penelitian</w:t>
      </w:r>
      <w:proofErr w:type="spellEnd"/>
      <w:r w:rsidRPr="001B52BA">
        <w:rPr>
          <w:rFonts w:ascii="Garamond" w:hAnsi="Garamond"/>
          <w:sz w:val="26"/>
          <w:szCs w:val="26"/>
        </w:rPr>
        <w:t xml:space="preserve"> </w:t>
      </w:r>
      <w:r w:rsidR="005C6EB2" w:rsidRPr="005C6EB2">
        <w:rPr>
          <w:rFonts w:ascii="Garamond" w:hAnsi="Garamond"/>
          <w:sz w:val="26"/>
          <w:szCs w:val="26"/>
        </w:rPr>
        <w:fldChar w:fldCharType="begin" w:fldLock="1"/>
      </w:r>
      <w:r w:rsidR="005C6EB2" w:rsidRPr="005C6EB2">
        <w:rPr>
          <w:rFonts w:ascii="Garamond" w:hAnsi="Garamond"/>
          <w:sz w:val="26"/>
          <w:szCs w:val="26"/>
        </w:rPr>
        <w:instrText>ADDIN CSL_CITATION {"citationItems":[{"id":"ITEM-1","itemData":{"ISSN":"2808-4713","author":[{"dropping-particle":"","family":"Isnaini","given":"Araina","non-dropping-particle":"","parse-names":false,"suffix":""},{"dropping-particle":"","family":"Wijayanti","given":"Risna","non-dropping-particle":"","parse-names":false,"suffix":""}],"container-title":"International Journal of Economic, Business, Accounting, Agriculture Management and Sharia Administration (IJEBAS)","id":"ITEM-1","issue":"4","issued":{"date-parts":[["2023"]]},"page":"1129-1137","title":"RELIGIOSITY AND INTENTION TO ADOPT ISLAMIC FINANCING: INDIVIDUAL CONTROL AS A MEDIATOR?","type":"article-journal","volume":"3"},"uris":["http://www.mendeley.com/documents/?uuid=d7b0ee9f-e57f-428c-b880-93c254c0ef6d","http://www.mendeley.com/documents/?uuid=0b6c1fb7-86ec-4660-8285-672ce7236c56"]}],"mendeley":{"formattedCitation":"(Isnaini &amp; Wijayanti, 2023)","plainTextFormattedCitation":"(Isnaini &amp; Wijayanti, 2023)","previouslyFormattedCitation":"(Isnaini &amp; Wijayanti, 2023)"},"properties":{"noteIndex":0},"schema":"https://github.com/citation-style-language/schema/raw/master/csl-citation.json"}</w:instrText>
      </w:r>
      <w:r w:rsidR="005C6EB2" w:rsidRPr="005C6EB2">
        <w:rPr>
          <w:rFonts w:ascii="Garamond" w:hAnsi="Garamond"/>
          <w:sz w:val="26"/>
          <w:szCs w:val="26"/>
        </w:rPr>
        <w:fldChar w:fldCharType="separate"/>
      </w:r>
      <w:r w:rsidR="005C6EB2" w:rsidRPr="005C6EB2">
        <w:rPr>
          <w:rFonts w:ascii="Garamond" w:hAnsi="Garamond"/>
          <w:noProof/>
          <w:sz w:val="26"/>
          <w:szCs w:val="26"/>
        </w:rPr>
        <w:t>(Isnaini &amp; Wijayanti, 2023)</w:t>
      </w:r>
      <w:r w:rsidR="005C6EB2" w:rsidRPr="005C6EB2">
        <w:rPr>
          <w:rFonts w:ascii="Garamond" w:hAnsi="Garamond"/>
          <w:sz w:val="26"/>
          <w:szCs w:val="26"/>
        </w:rPr>
        <w:fldChar w:fldCharType="end"/>
      </w:r>
      <w:r w:rsidR="005C6EB2" w:rsidRPr="005C6EB2">
        <w:rPr>
          <w:rFonts w:ascii="Garamond" w:hAnsi="Garamond"/>
          <w:sz w:val="26"/>
          <w:szCs w:val="26"/>
        </w:rPr>
        <w:t xml:space="preserve"> </w:t>
      </w:r>
      <w:proofErr w:type="spellStart"/>
      <w:r w:rsidRPr="001B52BA">
        <w:rPr>
          <w:rFonts w:ascii="Garamond" w:hAnsi="Garamond"/>
          <w:sz w:val="26"/>
          <w:szCs w:val="26"/>
        </w:rPr>
        <w:t>mengeksplorasi</w:t>
      </w:r>
      <w:proofErr w:type="spellEnd"/>
      <w:r w:rsidRPr="001B52BA">
        <w:rPr>
          <w:rFonts w:ascii="Garamond" w:hAnsi="Garamond"/>
          <w:sz w:val="26"/>
          <w:szCs w:val="26"/>
        </w:rPr>
        <w:t xml:space="preserve"> </w:t>
      </w:r>
      <w:proofErr w:type="spellStart"/>
      <w:r w:rsidRPr="001B52BA">
        <w:rPr>
          <w:rFonts w:ascii="Garamond" w:hAnsi="Garamond"/>
          <w:sz w:val="26"/>
          <w:szCs w:val="26"/>
        </w:rPr>
        <w:t>pengaruh</w:t>
      </w:r>
      <w:proofErr w:type="spellEnd"/>
      <w:r w:rsidRPr="001B52BA">
        <w:rPr>
          <w:rFonts w:ascii="Garamond" w:hAnsi="Garamond"/>
          <w:sz w:val="26"/>
          <w:szCs w:val="26"/>
        </w:rPr>
        <w:t xml:space="preserve"> </w:t>
      </w:r>
      <w:proofErr w:type="spellStart"/>
      <w:r w:rsidRPr="001B52BA">
        <w:rPr>
          <w:rFonts w:ascii="Garamond" w:hAnsi="Garamond"/>
          <w:sz w:val="26"/>
          <w:szCs w:val="26"/>
        </w:rPr>
        <w:t>siklus</w:t>
      </w:r>
      <w:proofErr w:type="spellEnd"/>
      <w:r w:rsidRPr="001B52BA">
        <w:rPr>
          <w:rFonts w:ascii="Garamond" w:hAnsi="Garamond"/>
          <w:sz w:val="26"/>
          <w:szCs w:val="26"/>
        </w:rPr>
        <w:t xml:space="preserve"> </w:t>
      </w:r>
      <w:proofErr w:type="spellStart"/>
      <w:r w:rsidRPr="001B52BA">
        <w:rPr>
          <w:rFonts w:ascii="Garamond" w:hAnsi="Garamond"/>
          <w:sz w:val="26"/>
          <w:szCs w:val="26"/>
        </w:rPr>
        <w:t>bisnis</w:t>
      </w:r>
      <w:proofErr w:type="spellEnd"/>
      <w:r w:rsidRPr="001B52BA">
        <w:rPr>
          <w:rFonts w:ascii="Garamond" w:hAnsi="Garamond"/>
          <w:sz w:val="26"/>
          <w:szCs w:val="26"/>
        </w:rPr>
        <w:t xml:space="preserve"> </w:t>
      </w:r>
      <w:proofErr w:type="spellStart"/>
      <w:r w:rsidRPr="001B52BA">
        <w:rPr>
          <w:rFonts w:ascii="Garamond" w:hAnsi="Garamond"/>
          <w:sz w:val="26"/>
          <w:szCs w:val="26"/>
        </w:rPr>
        <w:t>terhadap</w:t>
      </w:r>
      <w:proofErr w:type="spellEnd"/>
      <w:r w:rsidRPr="001B52BA">
        <w:rPr>
          <w:rFonts w:ascii="Garamond" w:hAnsi="Garamond"/>
          <w:sz w:val="26"/>
          <w:szCs w:val="26"/>
        </w:rPr>
        <w:t xml:space="preserve"> </w:t>
      </w:r>
      <w:proofErr w:type="spellStart"/>
      <w:r w:rsidRPr="001B52BA">
        <w:rPr>
          <w:rFonts w:ascii="Garamond" w:hAnsi="Garamond"/>
          <w:sz w:val="26"/>
          <w:szCs w:val="26"/>
        </w:rPr>
        <w:t>penyaluran</w:t>
      </w:r>
      <w:proofErr w:type="spellEnd"/>
      <w:r w:rsidRPr="001B52BA">
        <w:rPr>
          <w:rFonts w:ascii="Garamond" w:hAnsi="Garamond"/>
          <w:sz w:val="26"/>
          <w:szCs w:val="26"/>
        </w:rPr>
        <w:t xml:space="preserve"> </w:t>
      </w:r>
      <w:proofErr w:type="spellStart"/>
      <w:r w:rsidRPr="001B52BA">
        <w:rPr>
          <w:rFonts w:ascii="Garamond" w:hAnsi="Garamond"/>
          <w:sz w:val="26"/>
          <w:szCs w:val="26"/>
        </w:rPr>
        <w:t>pembiayaan</w:t>
      </w:r>
      <w:proofErr w:type="spellEnd"/>
      <w:r w:rsidRPr="001B52BA">
        <w:rPr>
          <w:rFonts w:ascii="Garamond" w:hAnsi="Garamond"/>
          <w:sz w:val="26"/>
          <w:szCs w:val="26"/>
        </w:rPr>
        <w:t xml:space="preserve"> </w:t>
      </w:r>
      <w:proofErr w:type="spellStart"/>
      <w:r w:rsidRPr="001B52BA">
        <w:rPr>
          <w:rFonts w:ascii="Garamond" w:hAnsi="Garamond"/>
          <w:sz w:val="26"/>
          <w:szCs w:val="26"/>
        </w:rPr>
        <w:t>perbankan</w:t>
      </w:r>
      <w:proofErr w:type="spellEnd"/>
      <w:r w:rsidRPr="001B52BA">
        <w:rPr>
          <w:rFonts w:ascii="Garamond" w:hAnsi="Garamond"/>
          <w:sz w:val="26"/>
          <w:szCs w:val="26"/>
        </w:rPr>
        <w:t xml:space="preserve"> syariah di Indonesia. </w:t>
      </w:r>
      <w:proofErr w:type="spellStart"/>
      <w:r w:rsidRPr="001B52BA">
        <w:rPr>
          <w:rFonts w:ascii="Garamond" w:hAnsi="Garamond"/>
          <w:sz w:val="26"/>
          <w:szCs w:val="26"/>
        </w:rPr>
        <w:t>Penelitian</w:t>
      </w:r>
      <w:proofErr w:type="spellEnd"/>
      <w:r w:rsidRPr="001B52BA">
        <w:rPr>
          <w:rFonts w:ascii="Garamond" w:hAnsi="Garamond"/>
          <w:sz w:val="26"/>
          <w:szCs w:val="26"/>
        </w:rPr>
        <w:t xml:space="preserve"> </w:t>
      </w:r>
      <w:r w:rsidR="005C6EB2" w:rsidRPr="005C6EB2">
        <w:rPr>
          <w:rFonts w:ascii="Garamond" w:hAnsi="Garamond"/>
          <w:sz w:val="26"/>
          <w:szCs w:val="26"/>
        </w:rPr>
        <w:fldChar w:fldCharType="begin" w:fldLock="1"/>
      </w:r>
      <w:r w:rsidR="005C6EB2" w:rsidRPr="005C6EB2">
        <w:rPr>
          <w:rFonts w:ascii="Garamond" w:hAnsi="Garamond"/>
          <w:sz w:val="26"/>
          <w:szCs w:val="26"/>
        </w:rPr>
        <w:instrText>ADDIN CSL_CITATION {"citationItems":[{"id":"ITEM-1","itemData":{"ISSN":"2621-3389","author":[{"dropping-particle":"","family":"Manurung","given":"Khoirul Ardani","non-dropping-particle":"","parse-names":false,"suffix":""},{"dropping-particle":"","family":"Aggraini","given":"Tuti","non-dropping-particle":"","parse-names":false,"suffix":""},{"dropping-particle":"","family":"Tambunan","given":"Khairina","non-dropping-particle":"","parse-names":false,"suffix":""}],"container-title":"SCIENTIFIC JOURNAL OF REFLECTION: Economic, Accounting, Management and Business","id":"ITEM-1","issue":"3","issued":{"date-parts":[["2023"]]},"page":"561-573","title":"FAKTOR INTERNAL DAN EKSTERNAL YANG MEMPENGARUHI MARGIN DALAM PEMBIAYAAN AKAD MURABAHAH PADA BANK SYARIAH DI INDONESIA","type":"article-journal","volume":"6"},"uris":["http://www.mendeley.com/documents/?uuid=e96608fe-b7c7-47b0-91df-8dad70ea2a4f","http://www.mendeley.com/documents/?uuid=b592a79a-c529-4212-8cd4-a79a90df7ed7"]}],"mendeley":{"formattedCitation":"(Manurung et al., 2023)","plainTextFormattedCitation":"(Manurung et al., 2023)","previouslyFormattedCitation":"(Manurung et al., 2023)"},"properties":{"noteIndex":0},"schema":"https://github.com/citation-style-language/schema/raw/master/csl-citation.json"}</w:instrText>
      </w:r>
      <w:r w:rsidR="005C6EB2" w:rsidRPr="005C6EB2">
        <w:rPr>
          <w:rFonts w:ascii="Garamond" w:hAnsi="Garamond"/>
          <w:sz w:val="26"/>
          <w:szCs w:val="26"/>
        </w:rPr>
        <w:fldChar w:fldCharType="separate"/>
      </w:r>
      <w:r w:rsidR="005C6EB2" w:rsidRPr="005C6EB2">
        <w:rPr>
          <w:rFonts w:ascii="Garamond" w:hAnsi="Garamond"/>
          <w:noProof/>
          <w:sz w:val="26"/>
          <w:szCs w:val="26"/>
        </w:rPr>
        <w:t>(Manurung et al., 2023)</w:t>
      </w:r>
      <w:r w:rsidR="005C6EB2" w:rsidRPr="005C6EB2">
        <w:rPr>
          <w:rFonts w:ascii="Garamond" w:hAnsi="Garamond"/>
          <w:sz w:val="26"/>
          <w:szCs w:val="26"/>
        </w:rPr>
        <w:fldChar w:fldCharType="end"/>
      </w:r>
      <w:r w:rsidR="005C6EB2" w:rsidRPr="005C6EB2">
        <w:rPr>
          <w:rFonts w:ascii="Garamond" w:hAnsi="Garamond"/>
          <w:sz w:val="26"/>
          <w:szCs w:val="26"/>
        </w:rPr>
        <w:t xml:space="preserve"> </w:t>
      </w:r>
      <w:proofErr w:type="spellStart"/>
      <w:r w:rsidRPr="001B52BA">
        <w:rPr>
          <w:rFonts w:ascii="Garamond" w:hAnsi="Garamond"/>
          <w:sz w:val="26"/>
          <w:szCs w:val="26"/>
        </w:rPr>
        <w:t>berfokus</w:t>
      </w:r>
      <w:proofErr w:type="spellEnd"/>
      <w:r w:rsidRPr="001B52BA">
        <w:rPr>
          <w:rFonts w:ascii="Garamond" w:hAnsi="Garamond"/>
          <w:sz w:val="26"/>
          <w:szCs w:val="26"/>
        </w:rPr>
        <w:t xml:space="preserve"> pada </w:t>
      </w:r>
      <w:proofErr w:type="spellStart"/>
      <w:r w:rsidRPr="001B52BA">
        <w:rPr>
          <w:rFonts w:ascii="Garamond" w:hAnsi="Garamond"/>
          <w:sz w:val="26"/>
          <w:szCs w:val="26"/>
        </w:rPr>
        <w:t>faktor-faktor</w:t>
      </w:r>
      <w:proofErr w:type="spellEnd"/>
      <w:r w:rsidRPr="001B52BA">
        <w:rPr>
          <w:rFonts w:ascii="Garamond" w:hAnsi="Garamond"/>
          <w:sz w:val="26"/>
          <w:szCs w:val="26"/>
        </w:rPr>
        <w:t xml:space="preserve"> yang </w:t>
      </w:r>
      <w:proofErr w:type="spellStart"/>
      <w:r w:rsidRPr="001B52BA">
        <w:rPr>
          <w:rFonts w:ascii="Garamond" w:hAnsi="Garamond"/>
          <w:sz w:val="26"/>
          <w:szCs w:val="26"/>
        </w:rPr>
        <w:t>mempengaruhi</w:t>
      </w:r>
      <w:proofErr w:type="spellEnd"/>
      <w:r w:rsidRPr="001B52BA">
        <w:rPr>
          <w:rFonts w:ascii="Garamond" w:hAnsi="Garamond"/>
          <w:sz w:val="26"/>
          <w:szCs w:val="26"/>
        </w:rPr>
        <w:t xml:space="preserve"> margin </w:t>
      </w:r>
      <w:proofErr w:type="spellStart"/>
      <w:r w:rsidRPr="001B52BA">
        <w:rPr>
          <w:rFonts w:ascii="Garamond" w:hAnsi="Garamond"/>
          <w:sz w:val="26"/>
          <w:szCs w:val="26"/>
        </w:rPr>
        <w:t>dalam</w:t>
      </w:r>
      <w:proofErr w:type="spellEnd"/>
      <w:r w:rsidRPr="001B52BA">
        <w:rPr>
          <w:rFonts w:ascii="Garamond" w:hAnsi="Garamond"/>
          <w:sz w:val="26"/>
          <w:szCs w:val="26"/>
        </w:rPr>
        <w:t xml:space="preserve"> </w:t>
      </w:r>
      <w:proofErr w:type="spellStart"/>
      <w:r w:rsidRPr="001B52BA">
        <w:rPr>
          <w:rFonts w:ascii="Garamond" w:hAnsi="Garamond"/>
          <w:sz w:val="26"/>
          <w:szCs w:val="26"/>
        </w:rPr>
        <w:t>kontrak</w:t>
      </w:r>
      <w:proofErr w:type="spellEnd"/>
      <w:r w:rsidRPr="001B52BA">
        <w:rPr>
          <w:rFonts w:ascii="Garamond" w:hAnsi="Garamond"/>
          <w:sz w:val="26"/>
          <w:szCs w:val="26"/>
        </w:rPr>
        <w:t xml:space="preserve"> </w:t>
      </w:r>
      <w:proofErr w:type="spellStart"/>
      <w:r w:rsidRPr="001B52BA">
        <w:rPr>
          <w:rFonts w:ascii="Garamond" w:hAnsi="Garamond"/>
          <w:sz w:val="26"/>
          <w:szCs w:val="26"/>
        </w:rPr>
        <w:t>murabahah</w:t>
      </w:r>
      <w:proofErr w:type="spellEnd"/>
      <w:r w:rsidRPr="001B52BA">
        <w:rPr>
          <w:rFonts w:ascii="Garamond" w:hAnsi="Garamond"/>
          <w:sz w:val="26"/>
          <w:szCs w:val="26"/>
        </w:rPr>
        <w:t xml:space="preserve"> di bank-bank syariah di Indonesia. </w:t>
      </w:r>
      <w:proofErr w:type="spellStart"/>
      <w:r w:rsidRPr="001B52BA">
        <w:rPr>
          <w:rFonts w:ascii="Garamond" w:hAnsi="Garamond"/>
          <w:sz w:val="26"/>
          <w:szCs w:val="26"/>
        </w:rPr>
        <w:t>Penelitian-penelitian</w:t>
      </w:r>
      <w:proofErr w:type="spellEnd"/>
      <w:r w:rsidRPr="001B52BA">
        <w:rPr>
          <w:rFonts w:ascii="Garamond" w:hAnsi="Garamond"/>
          <w:sz w:val="26"/>
          <w:szCs w:val="26"/>
        </w:rPr>
        <w:t xml:space="preserve"> </w:t>
      </w:r>
      <w:proofErr w:type="spellStart"/>
      <w:r w:rsidRPr="001B52BA">
        <w:rPr>
          <w:rFonts w:ascii="Garamond" w:hAnsi="Garamond"/>
          <w:sz w:val="26"/>
          <w:szCs w:val="26"/>
        </w:rPr>
        <w:t>tersebut</w:t>
      </w:r>
      <w:proofErr w:type="spellEnd"/>
      <w:r w:rsidRPr="001B52BA">
        <w:rPr>
          <w:rFonts w:ascii="Garamond" w:hAnsi="Garamond"/>
          <w:sz w:val="26"/>
          <w:szCs w:val="26"/>
        </w:rPr>
        <w:t xml:space="preserve"> </w:t>
      </w:r>
      <w:proofErr w:type="spellStart"/>
      <w:r w:rsidRPr="001B52BA">
        <w:rPr>
          <w:rFonts w:ascii="Garamond" w:hAnsi="Garamond"/>
          <w:sz w:val="26"/>
          <w:szCs w:val="26"/>
        </w:rPr>
        <w:t>memberikan</w:t>
      </w:r>
      <w:proofErr w:type="spellEnd"/>
      <w:r w:rsidRPr="001B52BA">
        <w:rPr>
          <w:rFonts w:ascii="Garamond" w:hAnsi="Garamond"/>
          <w:sz w:val="26"/>
          <w:szCs w:val="26"/>
        </w:rPr>
        <w:t xml:space="preserve"> </w:t>
      </w:r>
      <w:proofErr w:type="spellStart"/>
      <w:r w:rsidRPr="001B52BA">
        <w:rPr>
          <w:rFonts w:ascii="Garamond" w:hAnsi="Garamond"/>
          <w:sz w:val="26"/>
          <w:szCs w:val="26"/>
        </w:rPr>
        <w:t>kontribusi</w:t>
      </w:r>
      <w:proofErr w:type="spellEnd"/>
      <w:r w:rsidRPr="001B52BA">
        <w:rPr>
          <w:rFonts w:ascii="Garamond" w:hAnsi="Garamond"/>
          <w:sz w:val="26"/>
          <w:szCs w:val="26"/>
        </w:rPr>
        <w:t xml:space="preserve"> </w:t>
      </w:r>
      <w:proofErr w:type="spellStart"/>
      <w:r w:rsidRPr="001B52BA">
        <w:rPr>
          <w:rFonts w:ascii="Garamond" w:hAnsi="Garamond"/>
          <w:sz w:val="26"/>
          <w:szCs w:val="26"/>
        </w:rPr>
        <w:t>terhadap</w:t>
      </w:r>
      <w:proofErr w:type="spellEnd"/>
      <w:r w:rsidRPr="001B52BA">
        <w:rPr>
          <w:rFonts w:ascii="Garamond" w:hAnsi="Garamond"/>
          <w:sz w:val="26"/>
          <w:szCs w:val="26"/>
        </w:rPr>
        <w:t xml:space="preserve"> </w:t>
      </w:r>
      <w:proofErr w:type="spellStart"/>
      <w:r w:rsidRPr="001B52BA">
        <w:rPr>
          <w:rFonts w:ascii="Garamond" w:hAnsi="Garamond"/>
          <w:sz w:val="26"/>
          <w:szCs w:val="26"/>
        </w:rPr>
        <w:t>pemahaman</w:t>
      </w:r>
      <w:proofErr w:type="spellEnd"/>
      <w:r w:rsidRPr="001B52BA">
        <w:rPr>
          <w:rFonts w:ascii="Garamond" w:hAnsi="Garamond"/>
          <w:sz w:val="26"/>
          <w:szCs w:val="26"/>
        </w:rPr>
        <w:t xml:space="preserve"> </w:t>
      </w:r>
      <w:proofErr w:type="spellStart"/>
      <w:r w:rsidRPr="001B52BA">
        <w:rPr>
          <w:rFonts w:ascii="Garamond" w:hAnsi="Garamond"/>
          <w:sz w:val="26"/>
          <w:szCs w:val="26"/>
        </w:rPr>
        <w:t>pembiayaan</w:t>
      </w:r>
      <w:proofErr w:type="spellEnd"/>
      <w:r w:rsidRPr="001B52BA">
        <w:rPr>
          <w:rFonts w:ascii="Garamond" w:hAnsi="Garamond"/>
          <w:sz w:val="26"/>
          <w:szCs w:val="26"/>
        </w:rPr>
        <w:t xml:space="preserve"> syariah </w:t>
      </w:r>
      <w:proofErr w:type="spellStart"/>
      <w:r w:rsidRPr="001B52BA">
        <w:rPr>
          <w:rFonts w:ascii="Garamond" w:hAnsi="Garamond"/>
          <w:sz w:val="26"/>
          <w:szCs w:val="26"/>
        </w:rPr>
        <w:t>dalam</w:t>
      </w:r>
      <w:proofErr w:type="spellEnd"/>
      <w:r w:rsidRPr="001B52BA">
        <w:rPr>
          <w:rFonts w:ascii="Garamond" w:hAnsi="Garamond"/>
          <w:sz w:val="26"/>
          <w:szCs w:val="26"/>
        </w:rPr>
        <w:t xml:space="preserve"> </w:t>
      </w:r>
      <w:proofErr w:type="spellStart"/>
      <w:r w:rsidRPr="001B52BA">
        <w:rPr>
          <w:rFonts w:ascii="Garamond" w:hAnsi="Garamond"/>
          <w:sz w:val="26"/>
          <w:szCs w:val="26"/>
        </w:rPr>
        <w:t>konteks</w:t>
      </w:r>
      <w:proofErr w:type="spellEnd"/>
      <w:r w:rsidRPr="001B52BA">
        <w:rPr>
          <w:rFonts w:ascii="Garamond" w:hAnsi="Garamond"/>
          <w:sz w:val="26"/>
          <w:szCs w:val="26"/>
        </w:rPr>
        <w:t xml:space="preserve"> Indonesia, </w:t>
      </w:r>
      <w:proofErr w:type="spellStart"/>
      <w:r w:rsidRPr="001B52BA">
        <w:rPr>
          <w:rFonts w:ascii="Garamond" w:hAnsi="Garamond"/>
          <w:sz w:val="26"/>
          <w:szCs w:val="26"/>
        </w:rPr>
        <w:t>namun</w:t>
      </w:r>
      <w:proofErr w:type="spellEnd"/>
      <w:r w:rsidRPr="001B52BA">
        <w:rPr>
          <w:rFonts w:ascii="Garamond" w:hAnsi="Garamond"/>
          <w:sz w:val="26"/>
          <w:szCs w:val="26"/>
        </w:rPr>
        <w:t xml:space="preserve"> </w:t>
      </w:r>
      <w:proofErr w:type="spellStart"/>
      <w:r w:rsidRPr="001B52BA">
        <w:rPr>
          <w:rFonts w:ascii="Garamond" w:hAnsi="Garamond"/>
          <w:sz w:val="26"/>
          <w:szCs w:val="26"/>
        </w:rPr>
        <w:t>penelitian</w:t>
      </w:r>
      <w:proofErr w:type="spellEnd"/>
      <w:r w:rsidRPr="001B52BA">
        <w:rPr>
          <w:rFonts w:ascii="Garamond" w:hAnsi="Garamond"/>
          <w:sz w:val="26"/>
          <w:szCs w:val="26"/>
        </w:rPr>
        <w:t xml:space="preserve"> </w:t>
      </w:r>
      <w:proofErr w:type="spellStart"/>
      <w:r w:rsidRPr="001B52BA">
        <w:rPr>
          <w:rFonts w:ascii="Garamond" w:hAnsi="Garamond"/>
          <w:sz w:val="26"/>
          <w:szCs w:val="26"/>
        </w:rPr>
        <w:t>lebih</w:t>
      </w:r>
      <w:proofErr w:type="spellEnd"/>
      <w:r w:rsidRPr="001B52BA">
        <w:rPr>
          <w:rFonts w:ascii="Garamond" w:hAnsi="Garamond"/>
          <w:sz w:val="26"/>
          <w:szCs w:val="26"/>
        </w:rPr>
        <w:t xml:space="preserve"> </w:t>
      </w:r>
      <w:proofErr w:type="spellStart"/>
      <w:r w:rsidRPr="001B52BA">
        <w:rPr>
          <w:rFonts w:ascii="Garamond" w:hAnsi="Garamond"/>
          <w:sz w:val="26"/>
          <w:szCs w:val="26"/>
        </w:rPr>
        <w:t>lanjut</w:t>
      </w:r>
      <w:proofErr w:type="spellEnd"/>
      <w:r w:rsidRPr="001B52BA">
        <w:rPr>
          <w:rFonts w:ascii="Garamond" w:hAnsi="Garamond"/>
          <w:sz w:val="26"/>
          <w:szCs w:val="26"/>
        </w:rPr>
        <w:t xml:space="preserve"> </w:t>
      </w:r>
      <w:proofErr w:type="spellStart"/>
      <w:r w:rsidRPr="001B52BA">
        <w:rPr>
          <w:rFonts w:ascii="Garamond" w:hAnsi="Garamond"/>
          <w:sz w:val="26"/>
          <w:szCs w:val="26"/>
        </w:rPr>
        <w:t>diperlukan</w:t>
      </w:r>
      <w:proofErr w:type="spellEnd"/>
      <w:r w:rsidRPr="001B52BA">
        <w:rPr>
          <w:rFonts w:ascii="Garamond" w:hAnsi="Garamond"/>
          <w:sz w:val="26"/>
          <w:szCs w:val="26"/>
        </w:rPr>
        <w:t xml:space="preserve"> </w:t>
      </w:r>
      <w:proofErr w:type="spellStart"/>
      <w:r w:rsidRPr="001B52BA">
        <w:rPr>
          <w:rFonts w:ascii="Garamond" w:hAnsi="Garamond"/>
          <w:sz w:val="26"/>
          <w:szCs w:val="26"/>
        </w:rPr>
        <w:t>untuk</w:t>
      </w:r>
      <w:proofErr w:type="spellEnd"/>
      <w:r w:rsidRPr="001B52BA">
        <w:rPr>
          <w:rFonts w:ascii="Garamond" w:hAnsi="Garamond"/>
          <w:sz w:val="26"/>
          <w:szCs w:val="26"/>
        </w:rPr>
        <w:t xml:space="preserve"> </w:t>
      </w:r>
      <w:proofErr w:type="spellStart"/>
      <w:r w:rsidRPr="001B52BA">
        <w:rPr>
          <w:rFonts w:ascii="Garamond" w:hAnsi="Garamond"/>
          <w:sz w:val="26"/>
          <w:szCs w:val="26"/>
        </w:rPr>
        <w:t>membandingkan</w:t>
      </w:r>
      <w:proofErr w:type="spellEnd"/>
      <w:r w:rsidRPr="001B52BA">
        <w:rPr>
          <w:rFonts w:ascii="Garamond" w:hAnsi="Garamond"/>
          <w:sz w:val="26"/>
          <w:szCs w:val="26"/>
        </w:rPr>
        <w:t xml:space="preserve"> </w:t>
      </w:r>
      <w:proofErr w:type="spellStart"/>
      <w:r w:rsidRPr="001B52BA">
        <w:rPr>
          <w:rFonts w:ascii="Garamond" w:hAnsi="Garamond"/>
          <w:sz w:val="26"/>
          <w:szCs w:val="26"/>
        </w:rPr>
        <w:t>secara</w:t>
      </w:r>
      <w:proofErr w:type="spellEnd"/>
      <w:r w:rsidRPr="001B52BA">
        <w:rPr>
          <w:rFonts w:ascii="Garamond" w:hAnsi="Garamond"/>
          <w:sz w:val="26"/>
          <w:szCs w:val="26"/>
        </w:rPr>
        <w:t xml:space="preserve"> </w:t>
      </w:r>
      <w:proofErr w:type="spellStart"/>
      <w:r w:rsidRPr="001B52BA">
        <w:rPr>
          <w:rFonts w:ascii="Garamond" w:hAnsi="Garamond"/>
          <w:sz w:val="26"/>
          <w:szCs w:val="26"/>
        </w:rPr>
        <w:t>langsung</w:t>
      </w:r>
      <w:proofErr w:type="spellEnd"/>
      <w:r w:rsidRPr="001B52BA">
        <w:rPr>
          <w:rFonts w:ascii="Garamond" w:hAnsi="Garamond"/>
          <w:sz w:val="26"/>
          <w:szCs w:val="26"/>
        </w:rPr>
        <w:t xml:space="preserve"> </w:t>
      </w:r>
      <w:proofErr w:type="spellStart"/>
      <w:r w:rsidRPr="001B52BA">
        <w:rPr>
          <w:rFonts w:ascii="Garamond" w:hAnsi="Garamond"/>
          <w:sz w:val="26"/>
          <w:szCs w:val="26"/>
        </w:rPr>
        <w:t>pembiayaan</w:t>
      </w:r>
      <w:proofErr w:type="spellEnd"/>
      <w:r w:rsidRPr="001B52BA">
        <w:rPr>
          <w:rFonts w:ascii="Garamond" w:hAnsi="Garamond"/>
          <w:sz w:val="26"/>
          <w:szCs w:val="26"/>
        </w:rPr>
        <w:t xml:space="preserve"> yang </w:t>
      </w:r>
      <w:proofErr w:type="spellStart"/>
      <w:r w:rsidRPr="001B52BA">
        <w:rPr>
          <w:rFonts w:ascii="Garamond" w:hAnsi="Garamond"/>
          <w:sz w:val="26"/>
          <w:szCs w:val="26"/>
        </w:rPr>
        <w:t>sesuai</w:t>
      </w:r>
      <w:proofErr w:type="spellEnd"/>
      <w:r w:rsidRPr="001B52BA">
        <w:rPr>
          <w:rFonts w:ascii="Garamond" w:hAnsi="Garamond"/>
          <w:sz w:val="26"/>
          <w:szCs w:val="26"/>
        </w:rPr>
        <w:t xml:space="preserve"> </w:t>
      </w:r>
      <w:proofErr w:type="spellStart"/>
      <w:r w:rsidRPr="001B52BA">
        <w:rPr>
          <w:rFonts w:ascii="Garamond" w:hAnsi="Garamond"/>
          <w:sz w:val="26"/>
          <w:szCs w:val="26"/>
        </w:rPr>
        <w:t>dengan</w:t>
      </w:r>
      <w:proofErr w:type="spellEnd"/>
      <w:r w:rsidRPr="001B52BA">
        <w:rPr>
          <w:rFonts w:ascii="Garamond" w:hAnsi="Garamond"/>
          <w:sz w:val="26"/>
          <w:szCs w:val="26"/>
        </w:rPr>
        <w:t xml:space="preserve"> syariah dan </w:t>
      </w:r>
      <w:proofErr w:type="spellStart"/>
      <w:r w:rsidRPr="001B52BA">
        <w:rPr>
          <w:rFonts w:ascii="Garamond" w:hAnsi="Garamond"/>
          <w:sz w:val="26"/>
          <w:szCs w:val="26"/>
        </w:rPr>
        <w:t>pembiayaan</w:t>
      </w:r>
      <w:proofErr w:type="spellEnd"/>
      <w:r w:rsidRPr="001B52BA">
        <w:rPr>
          <w:rFonts w:ascii="Garamond" w:hAnsi="Garamond"/>
          <w:sz w:val="26"/>
          <w:szCs w:val="26"/>
        </w:rPr>
        <w:t xml:space="preserve"> </w:t>
      </w:r>
      <w:proofErr w:type="spellStart"/>
      <w:r w:rsidRPr="001B52BA">
        <w:rPr>
          <w:rFonts w:ascii="Garamond" w:hAnsi="Garamond"/>
          <w:sz w:val="26"/>
          <w:szCs w:val="26"/>
        </w:rPr>
        <w:t>konvensional</w:t>
      </w:r>
      <w:proofErr w:type="spellEnd"/>
      <w:r w:rsidRPr="001B52BA">
        <w:rPr>
          <w:rFonts w:ascii="Garamond" w:hAnsi="Garamond"/>
          <w:sz w:val="26"/>
          <w:szCs w:val="26"/>
        </w:rPr>
        <w:t xml:space="preserve"> di Indonesia. </w:t>
      </w:r>
      <w:proofErr w:type="spellStart"/>
      <w:r w:rsidRPr="001B52BA">
        <w:rPr>
          <w:rFonts w:ascii="Garamond" w:hAnsi="Garamond"/>
          <w:sz w:val="26"/>
          <w:szCs w:val="26"/>
        </w:rPr>
        <w:t>Penelitian</w:t>
      </w:r>
      <w:proofErr w:type="spellEnd"/>
      <w:r w:rsidRPr="001B52BA">
        <w:rPr>
          <w:rFonts w:ascii="Garamond" w:hAnsi="Garamond"/>
          <w:sz w:val="26"/>
          <w:szCs w:val="26"/>
        </w:rPr>
        <w:t xml:space="preserve"> </w:t>
      </w:r>
      <w:proofErr w:type="spellStart"/>
      <w:r w:rsidRPr="001B52BA">
        <w:rPr>
          <w:rFonts w:ascii="Garamond" w:hAnsi="Garamond"/>
          <w:sz w:val="26"/>
          <w:szCs w:val="26"/>
        </w:rPr>
        <w:t>ini</w:t>
      </w:r>
      <w:proofErr w:type="spellEnd"/>
      <w:r w:rsidRPr="001B52BA">
        <w:rPr>
          <w:rFonts w:ascii="Garamond" w:hAnsi="Garamond"/>
          <w:sz w:val="26"/>
          <w:szCs w:val="26"/>
        </w:rPr>
        <w:t xml:space="preserve"> </w:t>
      </w:r>
      <w:proofErr w:type="spellStart"/>
      <w:r w:rsidRPr="001B52BA">
        <w:rPr>
          <w:rFonts w:ascii="Garamond" w:hAnsi="Garamond"/>
          <w:sz w:val="26"/>
          <w:szCs w:val="26"/>
        </w:rPr>
        <w:t>berusaha</w:t>
      </w:r>
      <w:proofErr w:type="spellEnd"/>
      <w:r w:rsidRPr="001B52BA">
        <w:rPr>
          <w:rFonts w:ascii="Garamond" w:hAnsi="Garamond"/>
          <w:sz w:val="26"/>
          <w:szCs w:val="26"/>
        </w:rPr>
        <w:t xml:space="preserve"> </w:t>
      </w:r>
      <w:proofErr w:type="spellStart"/>
      <w:r w:rsidRPr="001B52BA">
        <w:rPr>
          <w:rFonts w:ascii="Garamond" w:hAnsi="Garamond"/>
          <w:sz w:val="26"/>
          <w:szCs w:val="26"/>
        </w:rPr>
        <w:t>untuk</w:t>
      </w:r>
      <w:proofErr w:type="spellEnd"/>
      <w:r w:rsidRPr="001B52BA">
        <w:rPr>
          <w:rFonts w:ascii="Garamond" w:hAnsi="Garamond"/>
          <w:sz w:val="26"/>
          <w:szCs w:val="26"/>
        </w:rPr>
        <w:t xml:space="preserve"> </w:t>
      </w:r>
      <w:proofErr w:type="spellStart"/>
      <w:r w:rsidRPr="001B52BA">
        <w:rPr>
          <w:rFonts w:ascii="Garamond" w:hAnsi="Garamond"/>
          <w:sz w:val="26"/>
          <w:szCs w:val="26"/>
        </w:rPr>
        <w:t>mengatasi</w:t>
      </w:r>
      <w:proofErr w:type="spellEnd"/>
      <w:r w:rsidRPr="001B52BA">
        <w:rPr>
          <w:rFonts w:ascii="Garamond" w:hAnsi="Garamond"/>
          <w:sz w:val="26"/>
          <w:szCs w:val="26"/>
        </w:rPr>
        <w:t xml:space="preserve"> </w:t>
      </w:r>
      <w:proofErr w:type="spellStart"/>
      <w:r w:rsidRPr="001B52BA">
        <w:rPr>
          <w:rFonts w:ascii="Garamond" w:hAnsi="Garamond"/>
          <w:sz w:val="26"/>
          <w:szCs w:val="26"/>
        </w:rPr>
        <w:t>kesenjangan</w:t>
      </w:r>
      <w:proofErr w:type="spellEnd"/>
      <w:r w:rsidRPr="001B52BA">
        <w:rPr>
          <w:rFonts w:ascii="Garamond" w:hAnsi="Garamond"/>
          <w:sz w:val="26"/>
          <w:szCs w:val="26"/>
        </w:rPr>
        <w:t xml:space="preserve"> </w:t>
      </w:r>
      <w:proofErr w:type="spellStart"/>
      <w:r w:rsidRPr="001B52BA">
        <w:rPr>
          <w:rFonts w:ascii="Garamond" w:hAnsi="Garamond"/>
          <w:sz w:val="26"/>
          <w:szCs w:val="26"/>
        </w:rPr>
        <w:t>ini</w:t>
      </w:r>
      <w:proofErr w:type="spellEnd"/>
      <w:r w:rsidRPr="001B52BA">
        <w:rPr>
          <w:rFonts w:ascii="Garamond" w:hAnsi="Garamond"/>
          <w:sz w:val="26"/>
          <w:szCs w:val="26"/>
        </w:rPr>
        <w:t xml:space="preserve"> </w:t>
      </w:r>
      <w:proofErr w:type="spellStart"/>
      <w:r w:rsidRPr="001B52BA">
        <w:rPr>
          <w:rFonts w:ascii="Garamond" w:hAnsi="Garamond"/>
          <w:sz w:val="26"/>
          <w:szCs w:val="26"/>
        </w:rPr>
        <w:t>dengan</w:t>
      </w:r>
      <w:proofErr w:type="spellEnd"/>
      <w:r w:rsidRPr="001B52BA">
        <w:rPr>
          <w:rFonts w:ascii="Garamond" w:hAnsi="Garamond"/>
          <w:sz w:val="26"/>
          <w:szCs w:val="26"/>
        </w:rPr>
        <w:t xml:space="preserve"> </w:t>
      </w:r>
      <w:proofErr w:type="spellStart"/>
      <w:r w:rsidRPr="001B52BA">
        <w:rPr>
          <w:rFonts w:ascii="Garamond" w:hAnsi="Garamond"/>
          <w:sz w:val="26"/>
          <w:szCs w:val="26"/>
        </w:rPr>
        <w:t>menawarkan</w:t>
      </w:r>
      <w:proofErr w:type="spellEnd"/>
      <w:r w:rsidRPr="001B52BA">
        <w:rPr>
          <w:rFonts w:ascii="Garamond" w:hAnsi="Garamond"/>
          <w:sz w:val="26"/>
          <w:szCs w:val="26"/>
        </w:rPr>
        <w:t xml:space="preserve"> </w:t>
      </w:r>
      <w:proofErr w:type="spellStart"/>
      <w:r w:rsidRPr="001B52BA">
        <w:rPr>
          <w:rFonts w:ascii="Garamond" w:hAnsi="Garamond"/>
          <w:sz w:val="26"/>
          <w:szCs w:val="26"/>
        </w:rPr>
        <w:t>analisis</w:t>
      </w:r>
      <w:proofErr w:type="spellEnd"/>
      <w:r w:rsidRPr="001B52BA">
        <w:rPr>
          <w:rFonts w:ascii="Garamond" w:hAnsi="Garamond"/>
          <w:sz w:val="26"/>
          <w:szCs w:val="26"/>
        </w:rPr>
        <w:t xml:space="preserve"> </w:t>
      </w:r>
      <w:proofErr w:type="spellStart"/>
      <w:r w:rsidRPr="001B52BA">
        <w:rPr>
          <w:rFonts w:ascii="Garamond" w:hAnsi="Garamond"/>
          <w:sz w:val="26"/>
          <w:szCs w:val="26"/>
        </w:rPr>
        <w:t>kuantitatif</w:t>
      </w:r>
      <w:proofErr w:type="spellEnd"/>
      <w:r w:rsidRPr="001B52BA">
        <w:rPr>
          <w:rFonts w:ascii="Garamond" w:hAnsi="Garamond"/>
          <w:sz w:val="26"/>
          <w:szCs w:val="26"/>
        </w:rPr>
        <w:t xml:space="preserve"> yang </w:t>
      </w:r>
      <w:proofErr w:type="spellStart"/>
      <w:r w:rsidRPr="001B52BA">
        <w:rPr>
          <w:rFonts w:ascii="Garamond" w:hAnsi="Garamond"/>
          <w:sz w:val="26"/>
          <w:szCs w:val="26"/>
        </w:rPr>
        <w:t>mengeksplorasi</w:t>
      </w:r>
      <w:proofErr w:type="spellEnd"/>
      <w:r w:rsidRPr="001B52BA">
        <w:rPr>
          <w:rFonts w:ascii="Garamond" w:hAnsi="Garamond"/>
          <w:sz w:val="26"/>
          <w:szCs w:val="26"/>
        </w:rPr>
        <w:t xml:space="preserve"> </w:t>
      </w:r>
      <w:proofErr w:type="spellStart"/>
      <w:r w:rsidRPr="001B52BA">
        <w:rPr>
          <w:rFonts w:ascii="Garamond" w:hAnsi="Garamond"/>
          <w:sz w:val="26"/>
          <w:szCs w:val="26"/>
        </w:rPr>
        <w:t>dinamika</w:t>
      </w:r>
      <w:proofErr w:type="spellEnd"/>
      <w:r w:rsidRPr="001B52BA">
        <w:rPr>
          <w:rFonts w:ascii="Garamond" w:hAnsi="Garamond"/>
          <w:sz w:val="26"/>
          <w:szCs w:val="26"/>
        </w:rPr>
        <w:t xml:space="preserve"> pasar dan </w:t>
      </w:r>
      <w:proofErr w:type="spellStart"/>
      <w:r w:rsidRPr="001B52BA">
        <w:rPr>
          <w:rFonts w:ascii="Garamond" w:hAnsi="Garamond"/>
          <w:sz w:val="26"/>
          <w:szCs w:val="26"/>
        </w:rPr>
        <w:t>efisiensi</w:t>
      </w:r>
      <w:proofErr w:type="spellEnd"/>
      <w:r w:rsidRPr="001B52BA">
        <w:rPr>
          <w:rFonts w:ascii="Garamond" w:hAnsi="Garamond"/>
          <w:sz w:val="26"/>
          <w:szCs w:val="26"/>
        </w:rPr>
        <w:t xml:space="preserve"> </w:t>
      </w:r>
      <w:proofErr w:type="spellStart"/>
      <w:r w:rsidRPr="001B52BA">
        <w:rPr>
          <w:rFonts w:ascii="Garamond" w:hAnsi="Garamond"/>
          <w:sz w:val="26"/>
          <w:szCs w:val="26"/>
        </w:rPr>
        <w:t>pembiayaan</w:t>
      </w:r>
      <w:proofErr w:type="spellEnd"/>
      <w:r w:rsidRPr="001B52BA">
        <w:rPr>
          <w:rFonts w:ascii="Garamond" w:hAnsi="Garamond"/>
          <w:sz w:val="26"/>
          <w:szCs w:val="26"/>
        </w:rPr>
        <w:t xml:space="preserve"> UMKM di Indonesia, </w:t>
      </w:r>
      <w:proofErr w:type="spellStart"/>
      <w:r w:rsidRPr="001B52BA">
        <w:rPr>
          <w:rFonts w:ascii="Garamond" w:hAnsi="Garamond"/>
          <w:sz w:val="26"/>
          <w:szCs w:val="26"/>
        </w:rPr>
        <w:t>dengan</w:t>
      </w:r>
      <w:proofErr w:type="spellEnd"/>
      <w:r w:rsidRPr="001B52BA">
        <w:rPr>
          <w:rFonts w:ascii="Garamond" w:hAnsi="Garamond"/>
          <w:sz w:val="26"/>
          <w:szCs w:val="26"/>
        </w:rPr>
        <w:t xml:space="preserve"> </w:t>
      </w:r>
      <w:proofErr w:type="spellStart"/>
      <w:r w:rsidRPr="001B52BA">
        <w:rPr>
          <w:rFonts w:ascii="Garamond" w:hAnsi="Garamond"/>
          <w:sz w:val="26"/>
          <w:szCs w:val="26"/>
        </w:rPr>
        <w:t>mempertimbangkan</w:t>
      </w:r>
      <w:proofErr w:type="spellEnd"/>
      <w:r w:rsidRPr="001B52BA">
        <w:rPr>
          <w:rFonts w:ascii="Garamond" w:hAnsi="Garamond"/>
          <w:sz w:val="26"/>
          <w:szCs w:val="26"/>
        </w:rPr>
        <w:t xml:space="preserve"> </w:t>
      </w:r>
      <w:proofErr w:type="spellStart"/>
      <w:r w:rsidRPr="001B52BA">
        <w:rPr>
          <w:rFonts w:ascii="Garamond" w:hAnsi="Garamond"/>
          <w:sz w:val="26"/>
          <w:szCs w:val="26"/>
        </w:rPr>
        <w:t>fitur-fitur</w:t>
      </w:r>
      <w:proofErr w:type="spellEnd"/>
      <w:r w:rsidRPr="001B52BA">
        <w:rPr>
          <w:rFonts w:ascii="Garamond" w:hAnsi="Garamond"/>
          <w:sz w:val="26"/>
          <w:szCs w:val="26"/>
        </w:rPr>
        <w:t xml:space="preserve"> </w:t>
      </w:r>
      <w:proofErr w:type="spellStart"/>
      <w:r w:rsidRPr="001B52BA">
        <w:rPr>
          <w:rFonts w:ascii="Garamond" w:hAnsi="Garamond"/>
          <w:sz w:val="26"/>
          <w:szCs w:val="26"/>
        </w:rPr>
        <w:t>unik</w:t>
      </w:r>
      <w:proofErr w:type="spellEnd"/>
      <w:r w:rsidRPr="001B52BA">
        <w:rPr>
          <w:rFonts w:ascii="Garamond" w:hAnsi="Garamond"/>
          <w:sz w:val="26"/>
          <w:szCs w:val="26"/>
        </w:rPr>
        <w:t xml:space="preserve"> </w:t>
      </w:r>
      <w:proofErr w:type="spellStart"/>
      <w:r w:rsidRPr="001B52BA">
        <w:rPr>
          <w:rFonts w:ascii="Garamond" w:hAnsi="Garamond"/>
          <w:sz w:val="26"/>
          <w:szCs w:val="26"/>
        </w:rPr>
        <w:t>dari</w:t>
      </w:r>
      <w:proofErr w:type="spellEnd"/>
      <w:r w:rsidRPr="001B52BA">
        <w:rPr>
          <w:rFonts w:ascii="Garamond" w:hAnsi="Garamond"/>
          <w:sz w:val="26"/>
          <w:szCs w:val="26"/>
        </w:rPr>
        <w:t xml:space="preserve"> </w:t>
      </w:r>
      <w:proofErr w:type="spellStart"/>
      <w:r w:rsidRPr="001B52BA">
        <w:rPr>
          <w:rFonts w:ascii="Garamond" w:hAnsi="Garamond"/>
          <w:sz w:val="26"/>
          <w:szCs w:val="26"/>
        </w:rPr>
        <w:t>sektor</w:t>
      </w:r>
      <w:proofErr w:type="spellEnd"/>
      <w:r w:rsidRPr="001B52BA">
        <w:rPr>
          <w:rFonts w:ascii="Garamond" w:hAnsi="Garamond"/>
          <w:sz w:val="26"/>
          <w:szCs w:val="26"/>
        </w:rPr>
        <w:t xml:space="preserve"> yang </w:t>
      </w:r>
      <w:proofErr w:type="spellStart"/>
      <w:r w:rsidRPr="001B52BA">
        <w:rPr>
          <w:rFonts w:ascii="Garamond" w:hAnsi="Garamond"/>
          <w:sz w:val="26"/>
          <w:szCs w:val="26"/>
        </w:rPr>
        <w:t>sesuai</w:t>
      </w:r>
      <w:proofErr w:type="spellEnd"/>
      <w:r w:rsidRPr="001B52BA">
        <w:rPr>
          <w:rFonts w:ascii="Garamond" w:hAnsi="Garamond"/>
          <w:sz w:val="26"/>
          <w:szCs w:val="26"/>
        </w:rPr>
        <w:t xml:space="preserve"> </w:t>
      </w:r>
      <w:proofErr w:type="spellStart"/>
      <w:r w:rsidRPr="001B52BA">
        <w:rPr>
          <w:rFonts w:ascii="Garamond" w:hAnsi="Garamond"/>
          <w:sz w:val="26"/>
          <w:szCs w:val="26"/>
        </w:rPr>
        <w:t>dengan</w:t>
      </w:r>
      <w:proofErr w:type="spellEnd"/>
      <w:r w:rsidRPr="001B52BA">
        <w:rPr>
          <w:rFonts w:ascii="Garamond" w:hAnsi="Garamond"/>
          <w:sz w:val="26"/>
          <w:szCs w:val="26"/>
        </w:rPr>
        <w:t xml:space="preserve"> syariah dan </w:t>
      </w:r>
      <w:proofErr w:type="spellStart"/>
      <w:r w:rsidRPr="001B52BA">
        <w:rPr>
          <w:rFonts w:ascii="Garamond" w:hAnsi="Garamond"/>
          <w:sz w:val="26"/>
          <w:szCs w:val="26"/>
        </w:rPr>
        <w:t>sektor</w:t>
      </w:r>
      <w:proofErr w:type="spellEnd"/>
      <w:r w:rsidRPr="001B52BA">
        <w:rPr>
          <w:rFonts w:ascii="Garamond" w:hAnsi="Garamond"/>
          <w:sz w:val="26"/>
          <w:szCs w:val="26"/>
        </w:rPr>
        <w:t xml:space="preserve"> </w:t>
      </w:r>
      <w:proofErr w:type="spellStart"/>
      <w:r w:rsidRPr="001B52BA">
        <w:rPr>
          <w:rFonts w:ascii="Garamond" w:hAnsi="Garamond"/>
          <w:sz w:val="26"/>
          <w:szCs w:val="26"/>
        </w:rPr>
        <w:t>konvensional</w:t>
      </w:r>
      <w:proofErr w:type="spellEnd"/>
      <w:r w:rsidRPr="001B52BA">
        <w:rPr>
          <w:rFonts w:ascii="Garamond" w:hAnsi="Garamond"/>
          <w:sz w:val="26"/>
          <w:szCs w:val="26"/>
        </w:rPr>
        <w:t>.</w:t>
      </w:r>
    </w:p>
    <w:p w:rsidR="00124BA4" w:rsidRPr="00D35A3C" w:rsidRDefault="00124BA4" w:rsidP="00124BA4">
      <w:pPr>
        <w:autoSpaceDE w:val="0"/>
        <w:autoSpaceDN w:val="0"/>
        <w:adjustRightInd w:val="0"/>
        <w:spacing w:line="276" w:lineRule="auto"/>
        <w:jc w:val="both"/>
        <w:rPr>
          <w:rFonts w:ascii="Garamond" w:hAnsi="Garamond"/>
          <w:sz w:val="26"/>
          <w:szCs w:val="26"/>
          <w:lang w:val="id-ID"/>
        </w:rPr>
      </w:pPr>
    </w:p>
    <w:p w:rsidR="00124BA4" w:rsidRPr="00C61150" w:rsidRDefault="00124BA4" w:rsidP="00124BA4">
      <w:pPr>
        <w:pStyle w:val="DaftarParagraf"/>
        <w:numPr>
          <w:ilvl w:val="0"/>
          <w:numId w:val="16"/>
        </w:numPr>
        <w:autoSpaceDE w:val="0"/>
        <w:autoSpaceDN w:val="0"/>
        <w:adjustRightInd w:val="0"/>
        <w:spacing w:after="0"/>
        <w:ind w:left="426" w:hanging="426"/>
        <w:jc w:val="both"/>
        <w:rPr>
          <w:rFonts w:ascii="Garamond" w:hAnsi="Garamond"/>
          <w:sz w:val="26"/>
          <w:szCs w:val="26"/>
          <w:lang w:val="id-ID"/>
        </w:rPr>
      </w:pPr>
      <w:proofErr w:type="spellStart"/>
      <w:r>
        <w:rPr>
          <w:rFonts w:ascii="Segoe UI" w:hAnsi="Segoe UI" w:cs="Segoe UI"/>
          <w:b/>
          <w:sz w:val="26"/>
          <w:szCs w:val="26"/>
          <w:lang w:val="id-ID"/>
        </w:rPr>
        <w:t>Met</w:t>
      </w:r>
      <w:proofErr w:type="spellEnd"/>
      <w:r w:rsidR="00E27EB8">
        <w:rPr>
          <w:rFonts w:ascii="Segoe UI" w:hAnsi="Segoe UI" w:cs="Segoe UI"/>
          <w:b/>
          <w:sz w:val="26"/>
          <w:szCs w:val="26"/>
        </w:rPr>
        <w:t>ode</w:t>
      </w:r>
    </w:p>
    <w:p w:rsidR="00F77E71" w:rsidRPr="00F77E71" w:rsidRDefault="00F77E71" w:rsidP="00F77E71">
      <w:pPr>
        <w:spacing w:before="240" w:after="240"/>
        <w:jc w:val="both"/>
        <w:rPr>
          <w:rFonts w:ascii="Segoe UI" w:hAnsi="Segoe UI" w:cs="Segoe UI"/>
          <w:b/>
          <w:sz w:val="26"/>
          <w:szCs w:val="26"/>
        </w:rPr>
      </w:pPr>
      <w:r>
        <w:rPr>
          <w:rFonts w:ascii="Segoe UI" w:hAnsi="Segoe UI" w:cs="Segoe UI"/>
          <w:b/>
          <w:sz w:val="26"/>
          <w:szCs w:val="26"/>
        </w:rPr>
        <w:t xml:space="preserve">2.1 </w:t>
      </w:r>
      <w:r w:rsidR="005C6EB2">
        <w:rPr>
          <w:rFonts w:ascii="Segoe UI" w:hAnsi="Segoe UI" w:cs="Segoe UI"/>
          <w:b/>
          <w:sz w:val="26"/>
          <w:szCs w:val="26"/>
        </w:rPr>
        <w:t>Design</w:t>
      </w:r>
    </w:p>
    <w:p w:rsidR="001B52BA" w:rsidRDefault="001B52BA" w:rsidP="00F77E71">
      <w:pPr>
        <w:spacing w:before="240" w:after="240"/>
        <w:jc w:val="both"/>
        <w:rPr>
          <w:rFonts w:ascii="Garamond" w:hAnsi="Garamond"/>
          <w:sz w:val="26"/>
          <w:szCs w:val="26"/>
        </w:rPr>
      </w:pPr>
      <w:proofErr w:type="spellStart"/>
      <w:r w:rsidRPr="001B52BA">
        <w:rPr>
          <w:rFonts w:ascii="Garamond" w:hAnsi="Garamond"/>
          <w:sz w:val="26"/>
          <w:szCs w:val="26"/>
        </w:rPr>
        <w:t>Penelitian</w:t>
      </w:r>
      <w:proofErr w:type="spellEnd"/>
      <w:r w:rsidRPr="001B52BA">
        <w:rPr>
          <w:rFonts w:ascii="Garamond" w:hAnsi="Garamond"/>
          <w:sz w:val="26"/>
          <w:szCs w:val="26"/>
        </w:rPr>
        <w:t xml:space="preserve"> </w:t>
      </w:r>
      <w:proofErr w:type="spellStart"/>
      <w:r w:rsidRPr="001B52BA">
        <w:rPr>
          <w:rFonts w:ascii="Garamond" w:hAnsi="Garamond"/>
          <w:sz w:val="26"/>
          <w:szCs w:val="26"/>
        </w:rPr>
        <w:t>ini</w:t>
      </w:r>
      <w:proofErr w:type="spellEnd"/>
      <w:r w:rsidRPr="001B52BA">
        <w:rPr>
          <w:rFonts w:ascii="Garamond" w:hAnsi="Garamond"/>
          <w:sz w:val="26"/>
          <w:szCs w:val="26"/>
        </w:rPr>
        <w:t xml:space="preserve"> </w:t>
      </w:r>
      <w:proofErr w:type="spellStart"/>
      <w:r w:rsidRPr="001B52BA">
        <w:rPr>
          <w:rFonts w:ascii="Garamond" w:hAnsi="Garamond"/>
          <w:sz w:val="26"/>
          <w:szCs w:val="26"/>
        </w:rPr>
        <w:t>menggunakan</w:t>
      </w:r>
      <w:proofErr w:type="spellEnd"/>
      <w:r w:rsidRPr="001B52BA">
        <w:rPr>
          <w:rFonts w:ascii="Garamond" w:hAnsi="Garamond"/>
          <w:sz w:val="26"/>
          <w:szCs w:val="26"/>
        </w:rPr>
        <w:t xml:space="preserve"> </w:t>
      </w:r>
      <w:proofErr w:type="spellStart"/>
      <w:r w:rsidRPr="001B52BA">
        <w:rPr>
          <w:rFonts w:ascii="Garamond" w:hAnsi="Garamond"/>
          <w:sz w:val="26"/>
          <w:szCs w:val="26"/>
        </w:rPr>
        <w:t>desain</w:t>
      </w:r>
      <w:proofErr w:type="spellEnd"/>
      <w:r w:rsidRPr="001B52BA">
        <w:rPr>
          <w:rFonts w:ascii="Garamond" w:hAnsi="Garamond"/>
          <w:sz w:val="26"/>
          <w:szCs w:val="26"/>
        </w:rPr>
        <w:t xml:space="preserve"> </w:t>
      </w:r>
      <w:proofErr w:type="spellStart"/>
      <w:r w:rsidRPr="001B52BA">
        <w:rPr>
          <w:rFonts w:ascii="Garamond" w:hAnsi="Garamond"/>
          <w:sz w:val="26"/>
          <w:szCs w:val="26"/>
        </w:rPr>
        <w:t>penelitian</w:t>
      </w:r>
      <w:proofErr w:type="spellEnd"/>
      <w:r w:rsidRPr="001B52BA">
        <w:rPr>
          <w:rFonts w:ascii="Garamond" w:hAnsi="Garamond"/>
          <w:sz w:val="26"/>
          <w:szCs w:val="26"/>
        </w:rPr>
        <w:t xml:space="preserve"> </w:t>
      </w:r>
      <w:proofErr w:type="spellStart"/>
      <w:r w:rsidRPr="001B52BA">
        <w:rPr>
          <w:rFonts w:ascii="Garamond" w:hAnsi="Garamond"/>
          <w:sz w:val="26"/>
          <w:szCs w:val="26"/>
        </w:rPr>
        <w:t>kuantitatif</w:t>
      </w:r>
      <w:proofErr w:type="spellEnd"/>
      <w:r w:rsidRPr="001B52BA">
        <w:rPr>
          <w:rFonts w:ascii="Garamond" w:hAnsi="Garamond"/>
          <w:sz w:val="26"/>
          <w:szCs w:val="26"/>
        </w:rPr>
        <w:t xml:space="preserve"> cross-sectional </w:t>
      </w:r>
      <w:proofErr w:type="spellStart"/>
      <w:r w:rsidRPr="001B52BA">
        <w:rPr>
          <w:rFonts w:ascii="Garamond" w:hAnsi="Garamond"/>
          <w:sz w:val="26"/>
          <w:szCs w:val="26"/>
        </w:rPr>
        <w:t>untuk</w:t>
      </w:r>
      <w:proofErr w:type="spellEnd"/>
      <w:r w:rsidRPr="001B52BA">
        <w:rPr>
          <w:rFonts w:ascii="Garamond" w:hAnsi="Garamond"/>
          <w:sz w:val="26"/>
          <w:szCs w:val="26"/>
        </w:rPr>
        <w:t xml:space="preserve"> </w:t>
      </w:r>
      <w:proofErr w:type="spellStart"/>
      <w:r w:rsidRPr="001B52BA">
        <w:rPr>
          <w:rFonts w:ascii="Garamond" w:hAnsi="Garamond"/>
          <w:sz w:val="26"/>
          <w:szCs w:val="26"/>
        </w:rPr>
        <w:t>menguji</w:t>
      </w:r>
      <w:proofErr w:type="spellEnd"/>
      <w:r w:rsidRPr="001B52BA">
        <w:rPr>
          <w:rFonts w:ascii="Garamond" w:hAnsi="Garamond"/>
          <w:sz w:val="26"/>
          <w:szCs w:val="26"/>
        </w:rPr>
        <w:t xml:space="preserve"> </w:t>
      </w:r>
      <w:proofErr w:type="spellStart"/>
      <w:r w:rsidRPr="001B52BA">
        <w:rPr>
          <w:rFonts w:ascii="Garamond" w:hAnsi="Garamond"/>
          <w:sz w:val="26"/>
          <w:szCs w:val="26"/>
        </w:rPr>
        <w:t>efektivitas</w:t>
      </w:r>
      <w:proofErr w:type="spellEnd"/>
      <w:r w:rsidRPr="001B52BA">
        <w:rPr>
          <w:rFonts w:ascii="Garamond" w:hAnsi="Garamond"/>
          <w:sz w:val="26"/>
          <w:szCs w:val="26"/>
        </w:rPr>
        <w:t xml:space="preserve"> </w:t>
      </w:r>
      <w:proofErr w:type="spellStart"/>
      <w:r w:rsidRPr="001B52BA">
        <w:rPr>
          <w:rFonts w:ascii="Garamond" w:hAnsi="Garamond"/>
          <w:sz w:val="26"/>
          <w:szCs w:val="26"/>
        </w:rPr>
        <w:t>pembiayaan</w:t>
      </w:r>
      <w:proofErr w:type="spellEnd"/>
      <w:r w:rsidRPr="001B52BA">
        <w:rPr>
          <w:rFonts w:ascii="Garamond" w:hAnsi="Garamond"/>
          <w:sz w:val="26"/>
          <w:szCs w:val="26"/>
        </w:rPr>
        <w:t xml:space="preserve"> dan </w:t>
      </w:r>
      <w:proofErr w:type="spellStart"/>
      <w:r w:rsidRPr="001B52BA">
        <w:rPr>
          <w:rFonts w:ascii="Garamond" w:hAnsi="Garamond"/>
          <w:sz w:val="26"/>
          <w:szCs w:val="26"/>
        </w:rPr>
        <w:t>struktur</w:t>
      </w:r>
      <w:proofErr w:type="spellEnd"/>
      <w:r w:rsidRPr="001B52BA">
        <w:rPr>
          <w:rFonts w:ascii="Garamond" w:hAnsi="Garamond"/>
          <w:sz w:val="26"/>
          <w:szCs w:val="26"/>
        </w:rPr>
        <w:t xml:space="preserve"> </w:t>
      </w:r>
      <w:proofErr w:type="spellStart"/>
      <w:r w:rsidRPr="001B52BA">
        <w:rPr>
          <w:rFonts w:ascii="Garamond" w:hAnsi="Garamond"/>
          <w:sz w:val="26"/>
          <w:szCs w:val="26"/>
        </w:rPr>
        <w:t>mikro</w:t>
      </w:r>
      <w:proofErr w:type="spellEnd"/>
      <w:r w:rsidRPr="001B52BA">
        <w:rPr>
          <w:rFonts w:ascii="Garamond" w:hAnsi="Garamond"/>
          <w:sz w:val="26"/>
          <w:szCs w:val="26"/>
        </w:rPr>
        <w:t xml:space="preserve"> pasar Usaha </w:t>
      </w:r>
      <w:proofErr w:type="spellStart"/>
      <w:r w:rsidRPr="001B52BA">
        <w:rPr>
          <w:rFonts w:ascii="Garamond" w:hAnsi="Garamond"/>
          <w:sz w:val="26"/>
          <w:szCs w:val="26"/>
        </w:rPr>
        <w:t>Mikro</w:t>
      </w:r>
      <w:proofErr w:type="spellEnd"/>
      <w:r w:rsidRPr="001B52BA">
        <w:rPr>
          <w:rFonts w:ascii="Garamond" w:hAnsi="Garamond"/>
          <w:sz w:val="26"/>
          <w:szCs w:val="26"/>
        </w:rPr>
        <w:t xml:space="preserve">, Kecil, dan </w:t>
      </w:r>
      <w:proofErr w:type="spellStart"/>
      <w:r w:rsidRPr="001B52BA">
        <w:rPr>
          <w:rFonts w:ascii="Garamond" w:hAnsi="Garamond"/>
          <w:sz w:val="26"/>
          <w:szCs w:val="26"/>
        </w:rPr>
        <w:t>Menengah</w:t>
      </w:r>
      <w:proofErr w:type="spellEnd"/>
      <w:r w:rsidRPr="001B52BA">
        <w:rPr>
          <w:rFonts w:ascii="Garamond" w:hAnsi="Garamond"/>
          <w:sz w:val="26"/>
          <w:szCs w:val="26"/>
        </w:rPr>
        <w:t xml:space="preserve"> (UMKM) di Indonesia. </w:t>
      </w:r>
      <w:proofErr w:type="spellStart"/>
      <w:r w:rsidRPr="001B52BA">
        <w:rPr>
          <w:rFonts w:ascii="Garamond" w:hAnsi="Garamond"/>
          <w:sz w:val="26"/>
          <w:szCs w:val="26"/>
        </w:rPr>
        <w:t>Penelitian</w:t>
      </w:r>
      <w:proofErr w:type="spellEnd"/>
      <w:r w:rsidRPr="001B52BA">
        <w:rPr>
          <w:rFonts w:ascii="Garamond" w:hAnsi="Garamond"/>
          <w:sz w:val="26"/>
          <w:szCs w:val="26"/>
        </w:rPr>
        <w:t xml:space="preserve"> </w:t>
      </w:r>
      <w:proofErr w:type="spellStart"/>
      <w:r w:rsidRPr="001B52BA">
        <w:rPr>
          <w:rFonts w:ascii="Garamond" w:hAnsi="Garamond"/>
          <w:sz w:val="26"/>
          <w:szCs w:val="26"/>
        </w:rPr>
        <w:t>ini</w:t>
      </w:r>
      <w:proofErr w:type="spellEnd"/>
      <w:r w:rsidRPr="001B52BA">
        <w:rPr>
          <w:rFonts w:ascii="Garamond" w:hAnsi="Garamond"/>
          <w:sz w:val="26"/>
          <w:szCs w:val="26"/>
        </w:rPr>
        <w:t xml:space="preserve"> </w:t>
      </w:r>
      <w:proofErr w:type="spellStart"/>
      <w:r w:rsidRPr="001B52BA">
        <w:rPr>
          <w:rFonts w:ascii="Garamond" w:hAnsi="Garamond"/>
          <w:sz w:val="26"/>
          <w:szCs w:val="26"/>
        </w:rPr>
        <w:t>menggunakan</w:t>
      </w:r>
      <w:proofErr w:type="spellEnd"/>
      <w:r w:rsidRPr="001B52BA">
        <w:rPr>
          <w:rFonts w:ascii="Garamond" w:hAnsi="Garamond"/>
          <w:sz w:val="26"/>
          <w:szCs w:val="26"/>
        </w:rPr>
        <w:t xml:space="preserve"> </w:t>
      </w:r>
      <w:proofErr w:type="spellStart"/>
      <w:r w:rsidRPr="001B52BA">
        <w:rPr>
          <w:rFonts w:ascii="Garamond" w:hAnsi="Garamond"/>
          <w:sz w:val="26"/>
          <w:szCs w:val="26"/>
        </w:rPr>
        <w:t>teknik</w:t>
      </w:r>
      <w:proofErr w:type="spellEnd"/>
      <w:r w:rsidRPr="001B52BA">
        <w:rPr>
          <w:rFonts w:ascii="Garamond" w:hAnsi="Garamond"/>
          <w:sz w:val="26"/>
          <w:szCs w:val="26"/>
        </w:rPr>
        <w:t xml:space="preserve"> </w:t>
      </w:r>
      <w:proofErr w:type="spellStart"/>
      <w:r w:rsidRPr="001B52BA">
        <w:rPr>
          <w:rFonts w:ascii="Garamond" w:hAnsi="Garamond"/>
          <w:sz w:val="26"/>
          <w:szCs w:val="26"/>
        </w:rPr>
        <w:t>pengambilan</w:t>
      </w:r>
      <w:proofErr w:type="spellEnd"/>
      <w:r w:rsidRPr="001B52BA">
        <w:rPr>
          <w:rFonts w:ascii="Garamond" w:hAnsi="Garamond"/>
          <w:sz w:val="26"/>
          <w:szCs w:val="26"/>
        </w:rPr>
        <w:t xml:space="preserve"> </w:t>
      </w:r>
      <w:proofErr w:type="spellStart"/>
      <w:r w:rsidRPr="001B52BA">
        <w:rPr>
          <w:rFonts w:ascii="Garamond" w:hAnsi="Garamond"/>
          <w:sz w:val="26"/>
          <w:szCs w:val="26"/>
        </w:rPr>
        <w:t>sampel</w:t>
      </w:r>
      <w:proofErr w:type="spellEnd"/>
      <w:r w:rsidRPr="001B52BA">
        <w:rPr>
          <w:rFonts w:ascii="Garamond" w:hAnsi="Garamond"/>
          <w:sz w:val="26"/>
          <w:szCs w:val="26"/>
        </w:rPr>
        <w:t xml:space="preserve"> </w:t>
      </w:r>
      <w:proofErr w:type="spellStart"/>
      <w:r w:rsidRPr="001B52BA">
        <w:rPr>
          <w:rFonts w:ascii="Garamond" w:hAnsi="Garamond"/>
          <w:sz w:val="26"/>
          <w:szCs w:val="26"/>
        </w:rPr>
        <w:t>secara</w:t>
      </w:r>
      <w:proofErr w:type="spellEnd"/>
      <w:r w:rsidRPr="001B52BA">
        <w:rPr>
          <w:rFonts w:ascii="Garamond" w:hAnsi="Garamond"/>
          <w:sz w:val="26"/>
          <w:szCs w:val="26"/>
        </w:rPr>
        <w:t xml:space="preserve"> </w:t>
      </w:r>
      <w:proofErr w:type="spellStart"/>
      <w:r w:rsidRPr="001B52BA">
        <w:rPr>
          <w:rFonts w:ascii="Garamond" w:hAnsi="Garamond"/>
          <w:sz w:val="26"/>
          <w:szCs w:val="26"/>
        </w:rPr>
        <w:t>acak</w:t>
      </w:r>
      <w:proofErr w:type="spellEnd"/>
      <w:r w:rsidRPr="001B52BA">
        <w:rPr>
          <w:rFonts w:ascii="Garamond" w:hAnsi="Garamond"/>
          <w:sz w:val="26"/>
          <w:szCs w:val="26"/>
        </w:rPr>
        <w:t xml:space="preserve"> </w:t>
      </w:r>
      <w:proofErr w:type="spellStart"/>
      <w:r w:rsidRPr="001B52BA">
        <w:rPr>
          <w:rFonts w:ascii="Garamond" w:hAnsi="Garamond"/>
          <w:sz w:val="26"/>
          <w:szCs w:val="26"/>
        </w:rPr>
        <w:t>untuk</w:t>
      </w:r>
      <w:proofErr w:type="spellEnd"/>
      <w:r w:rsidRPr="001B52BA">
        <w:rPr>
          <w:rFonts w:ascii="Garamond" w:hAnsi="Garamond"/>
          <w:sz w:val="26"/>
          <w:szCs w:val="26"/>
        </w:rPr>
        <w:t xml:space="preserve"> </w:t>
      </w:r>
      <w:proofErr w:type="spellStart"/>
      <w:r w:rsidRPr="001B52BA">
        <w:rPr>
          <w:rFonts w:ascii="Garamond" w:hAnsi="Garamond"/>
          <w:sz w:val="26"/>
          <w:szCs w:val="26"/>
        </w:rPr>
        <w:t>memilih</w:t>
      </w:r>
      <w:proofErr w:type="spellEnd"/>
      <w:r w:rsidRPr="001B52BA">
        <w:rPr>
          <w:rFonts w:ascii="Garamond" w:hAnsi="Garamond"/>
          <w:sz w:val="26"/>
          <w:szCs w:val="26"/>
        </w:rPr>
        <w:t xml:space="preserve"> </w:t>
      </w:r>
      <w:proofErr w:type="spellStart"/>
      <w:r w:rsidRPr="001B52BA">
        <w:rPr>
          <w:rFonts w:ascii="Garamond" w:hAnsi="Garamond"/>
          <w:sz w:val="26"/>
          <w:szCs w:val="26"/>
        </w:rPr>
        <w:t>sampel</w:t>
      </w:r>
      <w:proofErr w:type="spellEnd"/>
      <w:r w:rsidRPr="001B52BA">
        <w:rPr>
          <w:rFonts w:ascii="Garamond" w:hAnsi="Garamond"/>
          <w:sz w:val="26"/>
          <w:szCs w:val="26"/>
        </w:rPr>
        <w:t xml:space="preserve"> </w:t>
      </w:r>
      <w:proofErr w:type="spellStart"/>
      <w:r w:rsidRPr="001B52BA">
        <w:rPr>
          <w:rFonts w:ascii="Garamond" w:hAnsi="Garamond"/>
          <w:sz w:val="26"/>
          <w:szCs w:val="26"/>
        </w:rPr>
        <w:t>sebanyak</w:t>
      </w:r>
      <w:proofErr w:type="spellEnd"/>
      <w:r w:rsidRPr="001B52BA">
        <w:rPr>
          <w:rFonts w:ascii="Garamond" w:hAnsi="Garamond"/>
          <w:sz w:val="26"/>
          <w:szCs w:val="26"/>
        </w:rPr>
        <w:t xml:space="preserve"> 132 UMKM </w:t>
      </w:r>
      <w:proofErr w:type="spellStart"/>
      <w:r w:rsidRPr="001B52BA">
        <w:rPr>
          <w:rFonts w:ascii="Garamond" w:hAnsi="Garamond"/>
          <w:sz w:val="26"/>
          <w:szCs w:val="26"/>
        </w:rPr>
        <w:t>baik</w:t>
      </w:r>
      <w:proofErr w:type="spellEnd"/>
      <w:r w:rsidRPr="001B52BA">
        <w:rPr>
          <w:rFonts w:ascii="Garamond" w:hAnsi="Garamond"/>
          <w:sz w:val="26"/>
          <w:szCs w:val="26"/>
        </w:rPr>
        <w:t xml:space="preserve"> </w:t>
      </w:r>
      <w:proofErr w:type="spellStart"/>
      <w:r w:rsidRPr="001B52BA">
        <w:rPr>
          <w:rFonts w:ascii="Garamond" w:hAnsi="Garamond"/>
          <w:sz w:val="26"/>
          <w:szCs w:val="26"/>
        </w:rPr>
        <w:t>dari</w:t>
      </w:r>
      <w:proofErr w:type="spellEnd"/>
      <w:r w:rsidRPr="001B52BA">
        <w:rPr>
          <w:rFonts w:ascii="Garamond" w:hAnsi="Garamond"/>
          <w:sz w:val="26"/>
          <w:szCs w:val="26"/>
        </w:rPr>
        <w:t xml:space="preserve"> </w:t>
      </w:r>
      <w:proofErr w:type="spellStart"/>
      <w:r w:rsidRPr="001B52BA">
        <w:rPr>
          <w:rFonts w:ascii="Garamond" w:hAnsi="Garamond"/>
          <w:sz w:val="26"/>
          <w:szCs w:val="26"/>
        </w:rPr>
        <w:t>sektor</w:t>
      </w:r>
      <w:proofErr w:type="spellEnd"/>
      <w:r w:rsidRPr="001B52BA">
        <w:rPr>
          <w:rFonts w:ascii="Garamond" w:hAnsi="Garamond"/>
          <w:sz w:val="26"/>
          <w:szCs w:val="26"/>
        </w:rPr>
        <w:t xml:space="preserve"> </w:t>
      </w:r>
      <w:proofErr w:type="spellStart"/>
      <w:r w:rsidRPr="001B52BA">
        <w:rPr>
          <w:rFonts w:ascii="Garamond" w:hAnsi="Garamond"/>
          <w:sz w:val="26"/>
          <w:szCs w:val="26"/>
        </w:rPr>
        <w:t>konvensional</w:t>
      </w:r>
      <w:proofErr w:type="spellEnd"/>
      <w:r w:rsidRPr="001B52BA">
        <w:rPr>
          <w:rFonts w:ascii="Garamond" w:hAnsi="Garamond"/>
          <w:sz w:val="26"/>
          <w:szCs w:val="26"/>
        </w:rPr>
        <w:t xml:space="preserve"> </w:t>
      </w:r>
      <w:proofErr w:type="spellStart"/>
      <w:r w:rsidRPr="001B52BA">
        <w:rPr>
          <w:rFonts w:ascii="Garamond" w:hAnsi="Garamond"/>
          <w:sz w:val="26"/>
          <w:szCs w:val="26"/>
        </w:rPr>
        <w:t>maupun</w:t>
      </w:r>
      <w:proofErr w:type="spellEnd"/>
      <w:r w:rsidRPr="001B52BA">
        <w:rPr>
          <w:rFonts w:ascii="Garamond" w:hAnsi="Garamond"/>
          <w:sz w:val="26"/>
          <w:szCs w:val="26"/>
        </w:rPr>
        <w:t xml:space="preserve"> </w:t>
      </w:r>
      <w:proofErr w:type="spellStart"/>
      <w:r w:rsidRPr="001B52BA">
        <w:rPr>
          <w:rFonts w:ascii="Garamond" w:hAnsi="Garamond"/>
          <w:sz w:val="26"/>
          <w:szCs w:val="26"/>
        </w:rPr>
        <w:t>sektor</w:t>
      </w:r>
      <w:proofErr w:type="spellEnd"/>
      <w:r w:rsidRPr="001B52BA">
        <w:rPr>
          <w:rFonts w:ascii="Garamond" w:hAnsi="Garamond"/>
          <w:sz w:val="26"/>
          <w:szCs w:val="26"/>
        </w:rPr>
        <w:t xml:space="preserve"> yang </w:t>
      </w:r>
      <w:proofErr w:type="spellStart"/>
      <w:r w:rsidRPr="001B52BA">
        <w:rPr>
          <w:rFonts w:ascii="Garamond" w:hAnsi="Garamond"/>
          <w:sz w:val="26"/>
          <w:szCs w:val="26"/>
        </w:rPr>
        <w:t>sesuai</w:t>
      </w:r>
      <w:proofErr w:type="spellEnd"/>
      <w:r w:rsidRPr="001B52BA">
        <w:rPr>
          <w:rFonts w:ascii="Garamond" w:hAnsi="Garamond"/>
          <w:sz w:val="26"/>
          <w:szCs w:val="26"/>
        </w:rPr>
        <w:t xml:space="preserve"> </w:t>
      </w:r>
      <w:proofErr w:type="spellStart"/>
      <w:r w:rsidRPr="001B52BA">
        <w:rPr>
          <w:rFonts w:ascii="Garamond" w:hAnsi="Garamond"/>
          <w:sz w:val="26"/>
          <w:szCs w:val="26"/>
        </w:rPr>
        <w:t>dengan</w:t>
      </w:r>
      <w:proofErr w:type="spellEnd"/>
      <w:r w:rsidRPr="001B52BA">
        <w:rPr>
          <w:rFonts w:ascii="Garamond" w:hAnsi="Garamond"/>
          <w:sz w:val="26"/>
          <w:szCs w:val="26"/>
        </w:rPr>
        <w:t xml:space="preserve"> </w:t>
      </w:r>
      <w:proofErr w:type="spellStart"/>
      <w:r w:rsidRPr="001B52BA">
        <w:rPr>
          <w:rFonts w:ascii="Garamond" w:hAnsi="Garamond"/>
          <w:sz w:val="26"/>
          <w:szCs w:val="26"/>
        </w:rPr>
        <w:t>prinsip</w:t>
      </w:r>
      <w:proofErr w:type="spellEnd"/>
      <w:r w:rsidRPr="001B52BA">
        <w:rPr>
          <w:rFonts w:ascii="Garamond" w:hAnsi="Garamond"/>
          <w:sz w:val="26"/>
          <w:szCs w:val="26"/>
        </w:rPr>
        <w:t xml:space="preserve"> syariah. </w:t>
      </w:r>
      <w:proofErr w:type="spellStart"/>
      <w:r w:rsidRPr="001B52BA">
        <w:rPr>
          <w:rFonts w:ascii="Garamond" w:hAnsi="Garamond"/>
          <w:sz w:val="26"/>
          <w:szCs w:val="26"/>
        </w:rPr>
        <w:t>Dengan</w:t>
      </w:r>
      <w:proofErr w:type="spellEnd"/>
      <w:r w:rsidRPr="001B52BA">
        <w:rPr>
          <w:rFonts w:ascii="Garamond" w:hAnsi="Garamond"/>
          <w:sz w:val="26"/>
          <w:szCs w:val="26"/>
        </w:rPr>
        <w:t xml:space="preserve"> </w:t>
      </w:r>
      <w:proofErr w:type="spellStart"/>
      <w:r w:rsidRPr="001B52BA">
        <w:rPr>
          <w:rFonts w:ascii="Garamond" w:hAnsi="Garamond"/>
          <w:sz w:val="26"/>
          <w:szCs w:val="26"/>
        </w:rPr>
        <w:t>menggunakan</w:t>
      </w:r>
      <w:proofErr w:type="spellEnd"/>
      <w:r w:rsidRPr="001B52BA">
        <w:rPr>
          <w:rFonts w:ascii="Garamond" w:hAnsi="Garamond"/>
          <w:sz w:val="26"/>
          <w:szCs w:val="26"/>
        </w:rPr>
        <w:t xml:space="preserve"> </w:t>
      </w:r>
      <w:proofErr w:type="spellStart"/>
      <w:r w:rsidRPr="001B52BA">
        <w:rPr>
          <w:rFonts w:ascii="Garamond" w:hAnsi="Garamond"/>
          <w:sz w:val="26"/>
          <w:szCs w:val="26"/>
        </w:rPr>
        <w:t>desain</w:t>
      </w:r>
      <w:proofErr w:type="spellEnd"/>
      <w:r w:rsidRPr="001B52BA">
        <w:rPr>
          <w:rFonts w:ascii="Garamond" w:hAnsi="Garamond"/>
          <w:sz w:val="26"/>
          <w:szCs w:val="26"/>
        </w:rPr>
        <w:t xml:space="preserve"> cross-sectional, </w:t>
      </w:r>
      <w:proofErr w:type="spellStart"/>
      <w:r w:rsidRPr="001B52BA">
        <w:rPr>
          <w:rFonts w:ascii="Garamond" w:hAnsi="Garamond"/>
          <w:sz w:val="26"/>
          <w:szCs w:val="26"/>
        </w:rPr>
        <w:t>penelitian</w:t>
      </w:r>
      <w:proofErr w:type="spellEnd"/>
      <w:r w:rsidRPr="001B52BA">
        <w:rPr>
          <w:rFonts w:ascii="Garamond" w:hAnsi="Garamond"/>
          <w:sz w:val="26"/>
          <w:szCs w:val="26"/>
        </w:rPr>
        <w:t xml:space="preserve"> </w:t>
      </w:r>
      <w:proofErr w:type="spellStart"/>
      <w:r w:rsidRPr="001B52BA">
        <w:rPr>
          <w:rFonts w:ascii="Garamond" w:hAnsi="Garamond"/>
          <w:sz w:val="26"/>
          <w:szCs w:val="26"/>
        </w:rPr>
        <w:t>ini</w:t>
      </w:r>
      <w:proofErr w:type="spellEnd"/>
      <w:r w:rsidRPr="001B52BA">
        <w:rPr>
          <w:rFonts w:ascii="Garamond" w:hAnsi="Garamond"/>
          <w:sz w:val="26"/>
          <w:szCs w:val="26"/>
        </w:rPr>
        <w:t xml:space="preserve"> </w:t>
      </w:r>
      <w:proofErr w:type="spellStart"/>
      <w:r w:rsidRPr="001B52BA">
        <w:rPr>
          <w:rFonts w:ascii="Garamond" w:hAnsi="Garamond"/>
          <w:sz w:val="26"/>
          <w:szCs w:val="26"/>
        </w:rPr>
        <w:t>dapat</w:t>
      </w:r>
      <w:proofErr w:type="spellEnd"/>
      <w:r w:rsidRPr="001B52BA">
        <w:rPr>
          <w:rFonts w:ascii="Garamond" w:hAnsi="Garamond"/>
          <w:sz w:val="26"/>
          <w:szCs w:val="26"/>
        </w:rPr>
        <w:t xml:space="preserve"> </w:t>
      </w:r>
      <w:proofErr w:type="spellStart"/>
      <w:r w:rsidRPr="001B52BA">
        <w:rPr>
          <w:rFonts w:ascii="Garamond" w:hAnsi="Garamond"/>
          <w:sz w:val="26"/>
          <w:szCs w:val="26"/>
        </w:rPr>
        <w:t>melihat</w:t>
      </w:r>
      <w:proofErr w:type="spellEnd"/>
      <w:r w:rsidRPr="001B52BA">
        <w:rPr>
          <w:rFonts w:ascii="Garamond" w:hAnsi="Garamond"/>
          <w:sz w:val="26"/>
          <w:szCs w:val="26"/>
        </w:rPr>
        <w:t xml:space="preserve"> </w:t>
      </w:r>
      <w:proofErr w:type="spellStart"/>
      <w:r w:rsidRPr="001B52BA">
        <w:rPr>
          <w:rFonts w:ascii="Garamond" w:hAnsi="Garamond"/>
          <w:sz w:val="26"/>
          <w:szCs w:val="26"/>
        </w:rPr>
        <w:t>secara</w:t>
      </w:r>
      <w:proofErr w:type="spellEnd"/>
      <w:r w:rsidRPr="001B52BA">
        <w:rPr>
          <w:rFonts w:ascii="Garamond" w:hAnsi="Garamond"/>
          <w:sz w:val="26"/>
          <w:szCs w:val="26"/>
        </w:rPr>
        <w:t xml:space="preserve"> </w:t>
      </w:r>
      <w:proofErr w:type="spellStart"/>
      <w:r w:rsidRPr="001B52BA">
        <w:rPr>
          <w:rFonts w:ascii="Garamond" w:hAnsi="Garamond"/>
          <w:sz w:val="26"/>
          <w:szCs w:val="26"/>
        </w:rPr>
        <w:t>langsung</w:t>
      </w:r>
      <w:proofErr w:type="spellEnd"/>
      <w:r w:rsidRPr="001B52BA">
        <w:rPr>
          <w:rFonts w:ascii="Garamond" w:hAnsi="Garamond"/>
          <w:sz w:val="26"/>
          <w:szCs w:val="26"/>
        </w:rPr>
        <w:t xml:space="preserve"> </w:t>
      </w:r>
      <w:proofErr w:type="spellStart"/>
      <w:r w:rsidRPr="001B52BA">
        <w:rPr>
          <w:rFonts w:ascii="Garamond" w:hAnsi="Garamond"/>
          <w:sz w:val="26"/>
          <w:szCs w:val="26"/>
        </w:rPr>
        <w:t>dinamika</w:t>
      </w:r>
      <w:proofErr w:type="spellEnd"/>
      <w:r w:rsidRPr="001B52BA">
        <w:rPr>
          <w:rFonts w:ascii="Garamond" w:hAnsi="Garamond"/>
          <w:sz w:val="26"/>
          <w:szCs w:val="26"/>
        </w:rPr>
        <w:t xml:space="preserve"> </w:t>
      </w:r>
      <w:proofErr w:type="spellStart"/>
      <w:r w:rsidRPr="001B52BA">
        <w:rPr>
          <w:rFonts w:ascii="Garamond" w:hAnsi="Garamond"/>
          <w:sz w:val="26"/>
          <w:szCs w:val="26"/>
        </w:rPr>
        <w:t>keuangan</w:t>
      </w:r>
      <w:proofErr w:type="spellEnd"/>
      <w:r w:rsidRPr="001B52BA">
        <w:rPr>
          <w:rFonts w:ascii="Garamond" w:hAnsi="Garamond"/>
          <w:sz w:val="26"/>
          <w:szCs w:val="26"/>
        </w:rPr>
        <w:t xml:space="preserve"> UMKM </w:t>
      </w:r>
      <w:proofErr w:type="spellStart"/>
      <w:r w:rsidRPr="001B52BA">
        <w:rPr>
          <w:rFonts w:ascii="Garamond" w:hAnsi="Garamond"/>
          <w:sz w:val="26"/>
          <w:szCs w:val="26"/>
        </w:rPr>
        <w:t>dalam</w:t>
      </w:r>
      <w:proofErr w:type="spellEnd"/>
      <w:r w:rsidRPr="001B52BA">
        <w:rPr>
          <w:rFonts w:ascii="Garamond" w:hAnsi="Garamond"/>
          <w:sz w:val="26"/>
          <w:szCs w:val="26"/>
        </w:rPr>
        <w:t xml:space="preserve"> </w:t>
      </w:r>
      <w:proofErr w:type="spellStart"/>
      <w:r w:rsidRPr="001B52BA">
        <w:rPr>
          <w:rFonts w:ascii="Garamond" w:hAnsi="Garamond"/>
          <w:sz w:val="26"/>
          <w:szCs w:val="26"/>
        </w:rPr>
        <w:t>periode</w:t>
      </w:r>
      <w:proofErr w:type="spellEnd"/>
      <w:r w:rsidRPr="001B52BA">
        <w:rPr>
          <w:rFonts w:ascii="Garamond" w:hAnsi="Garamond"/>
          <w:sz w:val="26"/>
          <w:szCs w:val="26"/>
        </w:rPr>
        <w:t xml:space="preserve"> </w:t>
      </w:r>
      <w:proofErr w:type="spellStart"/>
      <w:r w:rsidRPr="001B52BA">
        <w:rPr>
          <w:rFonts w:ascii="Garamond" w:hAnsi="Garamond"/>
          <w:sz w:val="26"/>
          <w:szCs w:val="26"/>
        </w:rPr>
        <w:t>waktu</w:t>
      </w:r>
      <w:proofErr w:type="spellEnd"/>
      <w:r w:rsidRPr="001B52BA">
        <w:rPr>
          <w:rFonts w:ascii="Garamond" w:hAnsi="Garamond"/>
          <w:sz w:val="26"/>
          <w:szCs w:val="26"/>
        </w:rPr>
        <w:t xml:space="preserve"> tertentu.</w:t>
      </w:r>
    </w:p>
    <w:p w:rsidR="005C6EB2" w:rsidRPr="005C6EB2" w:rsidRDefault="00F77E71" w:rsidP="00F77E71">
      <w:pPr>
        <w:spacing w:before="240" w:after="240"/>
        <w:jc w:val="both"/>
        <w:rPr>
          <w:rFonts w:ascii="Garamond" w:hAnsi="Garamond"/>
          <w:b/>
          <w:sz w:val="26"/>
          <w:szCs w:val="26"/>
        </w:rPr>
      </w:pPr>
      <w:r>
        <w:rPr>
          <w:rFonts w:ascii="Segoe UI" w:hAnsi="Segoe UI" w:cs="Segoe UI"/>
          <w:b/>
          <w:sz w:val="26"/>
          <w:szCs w:val="26"/>
        </w:rPr>
        <w:t xml:space="preserve">2.2 </w:t>
      </w:r>
      <w:proofErr w:type="spellStart"/>
      <w:r w:rsidR="00E27EB8">
        <w:rPr>
          <w:rFonts w:ascii="Segoe UI" w:hAnsi="Segoe UI" w:cs="Segoe UI"/>
          <w:b/>
          <w:sz w:val="26"/>
          <w:szCs w:val="26"/>
        </w:rPr>
        <w:t>Pengumpulan</w:t>
      </w:r>
      <w:proofErr w:type="spellEnd"/>
      <w:r w:rsidR="00E27EB8">
        <w:rPr>
          <w:rFonts w:ascii="Segoe UI" w:hAnsi="Segoe UI" w:cs="Segoe UI"/>
          <w:b/>
          <w:sz w:val="26"/>
          <w:szCs w:val="26"/>
        </w:rPr>
        <w:t xml:space="preserve"> </w:t>
      </w:r>
      <w:r w:rsidR="005C6EB2">
        <w:rPr>
          <w:rFonts w:ascii="Segoe UI" w:hAnsi="Segoe UI" w:cs="Segoe UI"/>
          <w:b/>
          <w:sz w:val="26"/>
          <w:szCs w:val="26"/>
        </w:rPr>
        <w:t>Data</w:t>
      </w:r>
    </w:p>
    <w:p w:rsidR="001B52BA" w:rsidRPr="001B52BA" w:rsidRDefault="001B52BA" w:rsidP="001B52BA">
      <w:pPr>
        <w:spacing w:before="240" w:after="240"/>
        <w:jc w:val="both"/>
        <w:rPr>
          <w:rFonts w:ascii="Garamond" w:hAnsi="Garamond"/>
          <w:sz w:val="26"/>
          <w:szCs w:val="26"/>
        </w:rPr>
      </w:pPr>
      <w:proofErr w:type="spellStart"/>
      <w:r w:rsidRPr="001B52BA">
        <w:rPr>
          <w:rFonts w:ascii="Garamond" w:hAnsi="Garamond"/>
          <w:sz w:val="26"/>
          <w:szCs w:val="26"/>
        </w:rPr>
        <w:t>Informasi</w:t>
      </w:r>
      <w:proofErr w:type="spellEnd"/>
      <w:r w:rsidRPr="001B52BA">
        <w:rPr>
          <w:rFonts w:ascii="Garamond" w:hAnsi="Garamond"/>
          <w:sz w:val="26"/>
          <w:szCs w:val="26"/>
        </w:rPr>
        <w:t xml:space="preserve"> yang </w:t>
      </w:r>
      <w:proofErr w:type="spellStart"/>
      <w:r w:rsidRPr="001B52BA">
        <w:rPr>
          <w:rFonts w:ascii="Garamond" w:hAnsi="Garamond"/>
          <w:sz w:val="26"/>
          <w:szCs w:val="26"/>
        </w:rPr>
        <w:t>digunakan</w:t>
      </w:r>
      <w:proofErr w:type="spellEnd"/>
      <w:r w:rsidRPr="001B52BA">
        <w:rPr>
          <w:rFonts w:ascii="Garamond" w:hAnsi="Garamond"/>
          <w:sz w:val="26"/>
          <w:szCs w:val="26"/>
        </w:rPr>
        <w:t xml:space="preserve"> </w:t>
      </w:r>
      <w:proofErr w:type="spellStart"/>
      <w:r w:rsidRPr="001B52BA">
        <w:rPr>
          <w:rFonts w:ascii="Garamond" w:hAnsi="Garamond"/>
          <w:sz w:val="26"/>
          <w:szCs w:val="26"/>
        </w:rPr>
        <w:t>dalam</w:t>
      </w:r>
      <w:proofErr w:type="spellEnd"/>
      <w:r w:rsidRPr="001B52BA">
        <w:rPr>
          <w:rFonts w:ascii="Garamond" w:hAnsi="Garamond"/>
          <w:sz w:val="26"/>
          <w:szCs w:val="26"/>
        </w:rPr>
        <w:t xml:space="preserve"> </w:t>
      </w:r>
      <w:proofErr w:type="spellStart"/>
      <w:r w:rsidRPr="001B52BA">
        <w:rPr>
          <w:rFonts w:ascii="Garamond" w:hAnsi="Garamond"/>
          <w:sz w:val="26"/>
          <w:szCs w:val="26"/>
        </w:rPr>
        <w:t>penelitian</w:t>
      </w:r>
      <w:proofErr w:type="spellEnd"/>
      <w:r w:rsidRPr="001B52BA">
        <w:rPr>
          <w:rFonts w:ascii="Garamond" w:hAnsi="Garamond"/>
          <w:sz w:val="26"/>
          <w:szCs w:val="26"/>
        </w:rPr>
        <w:t xml:space="preserve"> </w:t>
      </w:r>
      <w:proofErr w:type="spellStart"/>
      <w:r w:rsidRPr="001B52BA">
        <w:rPr>
          <w:rFonts w:ascii="Garamond" w:hAnsi="Garamond"/>
          <w:sz w:val="26"/>
          <w:szCs w:val="26"/>
        </w:rPr>
        <w:t>ini</w:t>
      </w:r>
      <w:proofErr w:type="spellEnd"/>
      <w:r w:rsidRPr="001B52BA">
        <w:rPr>
          <w:rFonts w:ascii="Garamond" w:hAnsi="Garamond"/>
          <w:sz w:val="26"/>
          <w:szCs w:val="26"/>
        </w:rPr>
        <w:t xml:space="preserve"> </w:t>
      </w:r>
      <w:proofErr w:type="spellStart"/>
      <w:r w:rsidRPr="001B52BA">
        <w:rPr>
          <w:rFonts w:ascii="Garamond" w:hAnsi="Garamond"/>
          <w:sz w:val="26"/>
          <w:szCs w:val="26"/>
        </w:rPr>
        <w:t>dikumpulkan</w:t>
      </w:r>
      <w:proofErr w:type="spellEnd"/>
      <w:r w:rsidRPr="001B52BA">
        <w:rPr>
          <w:rFonts w:ascii="Garamond" w:hAnsi="Garamond"/>
          <w:sz w:val="26"/>
          <w:szCs w:val="26"/>
        </w:rPr>
        <w:t xml:space="preserve"> </w:t>
      </w:r>
      <w:proofErr w:type="spellStart"/>
      <w:r w:rsidRPr="001B52BA">
        <w:rPr>
          <w:rFonts w:ascii="Garamond" w:hAnsi="Garamond"/>
          <w:sz w:val="26"/>
          <w:szCs w:val="26"/>
        </w:rPr>
        <w:t>dari</w:t>
      </w:r>
      <w:proofErr w:type="spellEnd"/>
      <w:r w:rsidRPr="001B52BA">
        <w:rPr>
          <w:rFonts w:ascii="Garamond" w:hAnsi="Garamond"/>
          <w:sz w:val="26"/>
          <w:szCs w:val="26"/>
        </w:rPr>
        <w:t xml:space="preserve"> </w:t>
      </w:r>
      <w:proofErr w:type="spellStart"/>
      <w:r w:rsidRPr="001B52BA">
        <w:rPr>
          <w:rFonts w:ascii="Garamond" w:hAnsi="Garamond"/>
          <w:sz w:val="26"/>
          <w:szCs w:val="26"/>
        </w:rPr>
        <w:t>berbagai</w:t>
      </w:r>
      <w:proofErr w:type="spellEnd"/>
      <w:r w:rsidRPr="001B52BA">
        <w:rPr>
          <w:rFonts w:ascii="Garamond" w:hAnsi="Garamond"/>
          <w:sz w:val="26"/>
          <w:szCs w:val="26"/>
        </w:rPr>
        <w:t xml:space="preserve"> </w:t>
      </w:r>
      <w:proofErr w:type="spellStart"/>
      <w:r w:rsidRPr="001B52BA">
        <w:rPr>
          <w:rFonts w:ascii="Garamond" w:hAnsi="Garamond"/>
          <w:sz w:val="26"/>
          <w:szCs w:val="26"/>
        </w:rPr>
        <w:t>sumber</w:t>
      </w:r>
      <w:proofErr w:type="spellEnd"/>
      <w:r w:rsidRPr="001B52BA">
        <w:rPr>
          <w:rFonts w:ascii="Garamond" w:hAnsi="Garamond"/>
          <w:sz w:val="26"/>
          <w:szCs w:val="26"/>
        </w:rPr>
        <w:t xml:space="preserve"> primer dan </w:t>
      </w:r>
      <w:proofErr w:type="spellStart"/>
      <w:r w:rsidRPr="001B52BA">
        <w:rPr>
          <w:rFonts w:ascii="Garamond" w:hAnsi="Garamond"/>
          <w:sz w:val="26"/>
          <w:szCs w:val="26"/>
        </w:rPr>
        <w:t>sekunder</w:t>
      </w:r>
      <w:proofErr w:type="spellEnd"/>
      <w:r w:rsidRPr="001B52BA">
        <w:rPr>
          <w:rFonts w:ascii="Garamond" w:hAnsi="Garamond"/>
          <w:sz w:val="26"/>
          <w:szCs w:val="26"/>
        </w:rPr>
        <w:t xml:space="preserve">. UMKM </w:t>
      </w:r>
      <w:proofErr w:type="spellStart"/>
      <w:r w:rsidRPr="001B52BA">
        <w:rPr>
          <w:rFonts w:ascii="Garamond" w:hAnsi="Garamond"/>
          <w:sz w:val="26"/>
          <w:szCs w:val="26"/>
        </w:rPr>
        <w:t>diberikan</w:t>
      </w:r>
      <w:proofErr w:type="spellEnd"/>
      <w:r w:rsidRPr="001B52BA">
        <w:rPr>
          <w:rFonts w:ascii="Garamond" w:hAnsi="Garamond"/>
          <w:sz w:val="26"/>
          <w:szCs w:val="26"/>
        </w:rPr>
        <w:t xml:space="preserve"> </w:t>
      </w:r>
      <w:proofErr w:type="spellStart"/>
      <w:r w:rsidRPr="001B52BA">
        <w:rPr>
          <w:rFonts w:ascii="Garamond" w:hAnsi="Garamond"/>
          <w:sz w:val="26"/>
          <w:szCs w:val="26"/>
        </w:rPr>
        <w:t>survei</w:t>
      </w:r>
      <w:proofErr w:type="spellEnd"/>
      <w:r w:rsidRPr="001B52BA">
        <w:rPr>
          <w:rFonts w:ascii="Garamond" w:hAnsi="Garamond"/>
          <w:sz w:val="26"/>
          <w:szCs w:val="26"/>
        </w:rPr>
        <w:t xml:space="preserve"> dan </w:t>
      </w:r>
      <w:proofErr w:type="spellStart"/>
      <w:r w:rsidRPr="001B52BA">
        <w:rPr>
          <w:rFonts w:ascii="Garamond" w:hAnsi="Garamond"/>
          <w:sz w:val="26"/>
          <w:szCs w:val="26"/>
        </w:rPr>
        <w:t>kuesioner</w:t>
      </w:r>
      <w:proofErr w:type="spellEnd"/>
      <w:r w:rsidRPr="001B52BA">
        <w:rPr>
          <w:rFonts w:ascii="Garamond" w:hAnsi="Garamond"/>
          <w:sz w:val="26"/>
          <w:szCs w:val="26"/>
        </w:rPr>
        <w:t xml:space="preserve">. Data yang </w:t>
      </w:r>
      <w:proofErr w:type="spellStart"/>
      <w:r w:rsidRPr="001B52BA">
        <w:rPr>
          <w:rFonts w:ascii="Garamond" w:hAnsi="Garamond"/>
          <w:sz w:val="26"/>
          <w:szCs w:val="26"/>
        </w:rPr>
        <w:t>dikumpulkan</w:t>
      </w:r>
      <w:proofErr w:type="spellEnd"/>
      <w:r w:rsidRPr="001B52BA">
        <w:rPr>
          <w:rFonts w:ascii="Garamond" w:hAnsi="Garamond"/>
          <w:sz w:val="26"/>
          <w:szCs w:val="26"/>
        </w:rPr>
        <w:t xml:space="preserve"> </w:t>
      </w:r>
      <w:proofErr w:type="spellStart"/>
      <w:r w:rsidRPr="001B52BA">
        <w:rPr>
          <w:rFonts w:ascii="Garamond" w:hAnsi="Garamond"/>
          <w:sz w:val="26"/>
          <w:szCs w:val="26"/>
        </w:rPr>
        <w:t>melalui</w:t>
      </w:r>
      <w:proofErr w:type="spellEnd"/>
      <w:r w:rsidRPr="001B52BA">
        <w:rPr>
          <w:rFonts w:ascii="Garamond" w:hAnsi="Garamond"/>
          <w:sz w:val="26"/>
          <w:szCs w:val="26"/>
        </w:rPr>
        <w:t xml:space="preserve"> </w:t>
      </w:r>
      <w:proofErr w:type="spellStart"/>
      <w:r w:rsidRPr="001B52BA">
        <w:rPr>
          <w:rFonts w:ascii="Garamond" w:hAnsi="Garamond"/>
          <w:sz w:val="26"/>
          <w:szCs w:val="26"/>
        </w:rPr>
        <w:t>survei</w:t>
      </w:r>
      <w:proofErr w:type="spellEnd"/>
      <w:r w:rsidRPr="001B52BA">
        <w:rPr>
          <w:rFonts w:ascii="Garamond" w:hAnsi="Garamond"/>
          <w:sz w:val="26"/>
          <w:szCs w:val="26"/>
        </w:rPr>
        <w:t xml:space="preserve"> </w:t>
      </w:r>
      <w:proofErr w:type="spellStart"/>
      <w:r w:rsidRPr="001B52BA">
        <w:rPr>
          <w:rFonts w:ascii="Garamond" w:hAnsi="Garamond"/>
          <w:sz w:val="26"/>
          <w:szCs w:val="26"/>
        </w:rPr>
        <w:lastRenderedPageBreak/>
        <w:t>berkaitan</w:t>
      </w:r>
      <w:proofErr w:type="spellEnd"/>
      <w:r w:rsidRPr="001B52BA">
        <w:rPr>
          <w:rFonts w:ascii="Garamond" w:hAnsi="Garamond"/>
          <w:sz w:val="26"/>
          <w:szCs w:val="26"/>
        </w:rPr>
        <w:t xml:space="preserve"> </w:t>
      </w:r>
      <w:proofErr w:type="spellStart"/>
      <w:r w:rsidRPr="001B52BA">
        <w:rPr>
          <w:rFonts w:ascii="Garamond" w:hAnsi="Garamond"/>
          <w:sz w:val="26"/>
          <w:szCs w:val="26"/>
        </w:rPr>
        <w:t>dengan</w:t>
      </w:r>
      <w:proofErr w:type="spellEnd"/>
      <w:r w:rsidRPr="001B52BA">
        <w:rPr>
          <w:rFonts w:ascii="Garamond" w:hAnsi="Garamond"/>
          <w:sz w:val="26"/>
          <w:szCs w:val="26"/>
        </w:rPr>
        <w:t xml:space="preserve"> </w:t>
      </w:r>
      <w:proofErr w:type="spellStart"/>
      <w:r w:rsidRPr="001B52BA">
        <w:rPr>
          <w:rFonts w:ascii="Garamond" w:hAnsi="Garamond"/>
          <w:sz w:val="26"/>
          <w:szCs w:val="26"/>
        </w:rPr>
        <w:t>kondisi</w:t>
      </w:r>
      <w:proofErr w:type="spellEnd"/>
      <w:r w:rsidRPr="001B52BA">
        <w:rPr>
          <w:rFonts w:ascii="Garamond" w:hAnsi="Garamond"/>
          <w:sz w:val="26"/>
          <w:szCs w:val="26"/>
        </w:rPr>
        <w:t xml:space="preserve"> </w:t>
      </w:r>
      <w:proofErr w:type="spellStart"/>
      <w:r w:rsidRPr="001B52BA">
        <w:rPr>
          <w:rFonts w:ascii="Garamond" w:hAnsi="Garamond"/>
          <w:sz w:val="26"/>
          <w:szCs w:val="26"/>
        </w:rPr>
        <w:t>pengungkit</w:t>
      </w:r>
      <w:proofErr w:type="spellEnd"/>
      <w:r w:rsidRPr="001B52BA">
        <w:rPr>
          <w:rFonts w:ascii="Garamond" w:hAnsi="Garamond"/>
          <w:sz w:val="26"/>
          <w:szCs w:val="26"/>
        </w:rPr>
        <w:t xml:space="preserve"> pasar, </w:t>
      </w:r>
      <w:proofErr w:type="spellStart"/>
      <w:r w:rsidRPr="001B52BA">
        <w:rPr>
          <w:rFonts w:ascii="Garamond" w:hAnsi="Garamond"/>
          <w:sz w:val="26"/>
          <w:szCs w:val="26"/>
        </w:rPr>
        <w:t>penggunaan</w:t>
      </w:r>
      <w:proofErr w:type="spellEnd"/>
      <w:r w:rsidRPr="001B52BA">
        <w:rPr>
          <w:rFonts w:ascii="Garamond" w:hAnsi="Garamond"/>
          <w:sz w:val="26"/>
          <w:szCs w:val="26"/>
        </w:rPr>
        <w:t xml:space="preserve"> </w:t>
      </w:r>
      <w:proofErr w:type="spellStart"/>
      <w:r w:rsidRPr="001B52BA">
        <w:rPr>
          <w:rFonts w:ascii="Garamond" w:hAnsi="Garamond"/>
          <w:sz w:val="26"/>
          <w:szCs w:val="26"/>
        </w:rPr>
        <w:t>agunan</w:t>
      </w:r>
      <w:proofErr w:type="spellEnd"/>
      <w:r w:rsidRPr="001B52BA">
        <w:rPr>
          <w:rFonts w:ascii="Garamond" w:hAnsi="Garamond"/>
          <w:sz w:val="26"/>
          <w:szCs w:val="26"/>
        </w:rPr>
        <w:t xml:space="preserve">, </w:t>
      </w:r>
      <w:proofErr w:type="spellStart"/>
      <w:r w:rsidRPr="001B52BA">
        <w:rPr>
          <w:rFonts w:ascii="Garamond" w:hAnsi="Garamond"/>
          <w:sz w:val="26"/>
          <w:szCs w:val="26"/>
        </w:rPr>
        <w:t>akses</w:t>
      </w:r>
      <w:proofErr w:type="spellEnd"/>
      <w:r w:rsidRPr="001B52BA">
        <w:rPr>
          <w:rFonts w:ascii="Garamond" w:hAnsi="Garamond"/>
          <w:sz w:val="26"/>
          <w:szCs w:val="26"/>
        </w:rPr>
        <w:t xml:space="preserve"> </w:t>
      </w:r>
      <w:proofErr w:type="spellStart"/>
      <w:r w:rsidRPr="001B52BA">
        <w:rPr>
          <w:rFonts w:ascii="Garamond" w:hAnsi="Garamond"/>
          <w:sz w:val="26"/>
          <w:szCs w:val="26"/>
        </w:rPr>
        <w:t>pembiayaan</w:t>
      </w:r>
      <w:proofErr w:type="spellEnd"/>
      <w:r w:rsidRPr="001B52BA">
        <w:rPr>
          <w:rFonts w:ascii="Garamond" w:hAnsi="Garamond"/>
          <w:sz w:val="26"/>
          <w:szCs w:val="26"/>
        </w:rPr>
        <w:t xml:space="preserve">, dan </w:t>
      </w:r>
      <w:proofErr w:type="spellStart"/>
      <w:r w:rsidRPr="001B52BA">
        <w:rPr>
          <w:rFonts w:ascii="Garamond" w:hAnsi="Garamond"/>
          <w:sz w:val="26"/>
          <w:szCs w:val="26"/>
        </w:rPr>
        <w:t>kapasitas</w:t>
      </w:r>
      <w:proofErr w:type="spellEnd"/>
      <w:r w:rsidRPr="001B52BA">
        <w:rPr>
          <w:rFonts w:ascii="Garamond" w:hAnsi="Garamond"/>
          <w:sz w:val="26"/>
          <w:szCs w:val="26"/>
        </w:rPr>
        <w:t xml:space="preserve"> UMKM </w:t>
      </w:r>
      <w:proofErr w:type="spellStart"/>
      <w:r w:rsidRPr="001B52BA">
        <w:rPr>
          <w:rFonts w:ascii="Garamond" w:hAnsi="Garamond"/>
          <w:sz w:val="26"/>
          <w:szCs w:val="26"/>
        </w:rPr>
        <w:t>untuk</w:t>
      </w:r>
      <w:proofErr w:type="spellEnd"/>
      <w:r w:rsidRPr="001B52BA">
        <w:rPr>
          <w:rFonts w:ascii="Garamond" w:hAnsi="Garamond"/>
          <w:sz w:val="26"/>
          <w:szCs w:val="26"/>
        </w:rPr>
        <w:t xml:space="preserve"> </w:t>
      </w:r>
      <w:proofErr w:type="spellStart"/>
      <w:r w:rsidRPr="001B52BA">
        <w:rPr>
          <w:rFonts w:ascii="Garamond" w:hAnsi="Garamond"/>
          <w:sz w:val="26"/>
          <w:szCs w:val="26"/>
        </w:rPr>
        <w:t>memenuhi</w:t>
      </w:r>
      <w:proofErr w:type="spellEnd"/>
      <w:r w:rsidRPr="001B52BA">
        <w:rPr>
          <w:rFonts w:ascii="Garamond" w:hAnsi="Garamond"/>
          <w:sz w:val="26"/>
          <w:szCs w:val="26"/>
        </w:rPr>
        <w:t xml:space="preserve"> </w:t>
      </w:r>
      <w:proofErr w:type="spellStart"/>
      <w:r w:rsidRPr="001B52BA">
        <w:rPr>
          <w:rFonts w:ascii="Garamond" w:hAnsi="Garamond"/>
          <w:sz w:val="26"/>
          <w:szCs w:val="26"/>
        </w:rPr>
        <w:t>komitmen</w:t>
      </w:r>
      <w:proofErr w:type="spellEnd"/>
      <w:r w:rsidRPr="001B52BA">
        <w:rPr>
          <w:rFonts w:ascii="Garamond" w:hAnsi="Garamond"/>
          <w:sz w:val="26"/>
          <w:szCs w:val="26"/>
        </w:rPr>
        <w:t xml:space="preserve"> </w:t>
      </w:r>
      <w:proofErr w:type="spellStart"/>
      <w:r w:rsidRPr="001B52BA">
        <w:rPr>
          <w:rFonts w:ascii="Garamond" w:hAnsi="Garamond"/>
          <w:sz w:val="26"/>
          <w:szCs w:val="26"/>
        </w:rPr>
        <w:t>keuangan</w:t>
      </w:r>
      <w:proofErr w:type="spellEnd"/>
      <w:r w:rsidRPr="001B52BA">
        <w:rPr>
          <w:rFonts w:ascii="Garamond" w:hAnsi="Garamond"/>
          <w:sz w:val="26"/>
          <w:szCs w:val="26"/>
        </w:rPr>
        <w:t xml:space="preserve"> </w:t>
      </w:r>
      <w:proofErr w:type="spellStart"/>
      <w:r w:rsidRPr="001B52BA">
        <w:rPr>
          <w:rFonts w:ascii="Garamond" w:hAnsi="Garamond"/>
          <w:sz w:val="26"/>
          <w:szCs w:val="26"/>
        </w:rPr>
        <w:t>mereka</w:t>
      </w:r>
      <w:proofErr w:type="spellEnd"/>
      <w:r w:rsidRPr="001B52BA">
        <w:rPr>
          <w:rFonts w:ascii="Garamond" w:hAnsi="Garamond"/>
          <w:sz w:val="26"/>
          <w:szCs w:val="26"/>
        </w:rPr>
        <w:t xml:space="preserve">. Data </w:t>
      </w:r>
      <w:proofErr w:type="spellStart"/>
      <w:r w:rsidRPr="001B52BA">
        <w:rPr>
          <w:rFonts w:ascii="Garamond" w:hAnsi="Garamond"/>
          <w:sz w:val="26"/>
          <w:szCs w:val="26"/>
        </w:rPr>
        <w:t>sekunder</w:t>
      </w:r>
      <w:proofErr w:type="spellEnd"/>
      <w:r w:rsidRPr="001B52BA">
        <w:rPr>
          <w:rFonts w:ascii="Garamond" w:hAnsi="Garamond"/>
          <w:sz w:val="26"/>
          <w:szCs w:val="26"/>
        </w:rPr>
        <w:t xml:space="preserve"> </w:t>
      </w:r>
      <w:proofErr w:type="spellStart"/>
      <w:r w:rsidRPr="001B52BA">
        <w:rPr>
          <w:rFonts w:ascii="Garamond" w:hAnsi="Garamond"/>
          <w:sz w:val="26"/>
          <w:szCs w:val="26"/>
        </w:rPr>
        <w:t>akan</w:t>
      </w:r>
      <w:proofErr w:type="spellEnd"/>
      <w:r w:rsidRPr="001B52BA">
        <w:rPr>
          <w:rFonts w:ascii="Garamond" w:hAnsi="Garamond"/>
          <w:sz w:val="26"/>
          <w:szCs w:val="26"/>
        </w:rPr>
        <w:t xml:space="preserve"> </w:t>
      </w:r>
      <w:proofErr w:type="spellStart"/>
      <w:r w:rsidRPr="001B52BA">
        <w:rPr>
          <w:rFonts w:ascii="Garamond" w:hAnsi="Garamond"/>
          <w:sz w:val="26"/>
          <w:szCs w:val="26"/>
        </w:rPr>
        <w:t>diperiksa</w:t>
      </w:r>
      <w:proofErr w:type="spellEnd"/>
      <w:r w:rsidRPr="001B52BA">
        <w:rPr>
          <w:rFonts w:ascii="Garamond" w:hAnsi="Garamond"/>
          <w:sz w:val="26"/>
          <w:szCs w:val="26"/>
        </w:rPr>
        <w:t xml:space="preserve"> </w:t>
      </w:r>
      <w:proofErr w:type="spellStart"/>
      <w:r w:rsidRPr="001B52BA">
        <w:rPr>
          <w:rFonts w:ascii="Garamond" w:hAnsi="Garamond"/>
          <w:sz w:val="26"/>
          <w:szCs w:val="26"/>
        </w:rPr>
        <w:t>untuk</w:t>
      </w:r>
      <w:proofErr w:type="spellEnd"/>
      <w:r w:rsidRPr="001B52BA">
        <w:rPr>
          <w:rFonts w:ascii="Garamond" w:hAnsi="Garamond"/>
          <w:sz w:val="26"/>
          <w:szCs w:val="26"/>
        </w:rPr>
        <w:t xml:space="preserve"> </w:t>
      </w:r>
      <w:proofErr w:type="spellStart"/>
      <w:r w:rsidRPr="001B52BA">
        <w:rPr>
          <w:rFonts w:ascii="Garamond" w:hAnsi="Garamond"/>
          <w:sz w:val="26"/>
          <w:szCs w:val="26"/>
        </w:rPr>
        <w:t>melengkapi</w:t>
      </w:r>
      <w:proofErr w:type="spellEnd"/>
      <w:r w:rsidRPr="001B52BA">
        <w:rPr>
          <w:rFonts w:ascii="Garamond" w:hAnsi="Garamond"/>
          <w:sz w:val="26"/>
          <w:szCs w:val="26"/>
        </w:rPr>
        <w:t xml:space="preserve"> dan </w:t>
      </w:r>
      <w:proofErr w:type="spellStart"/>
      <w:r w:rsidRPr="001B52BA">
        <w:rPr>
          <w:rFonts w:ascii="Garamond" w:hAnsi="Garamond"/>
          <w:sz w:val="26"/>
          <w:szCs w:val="26"/>
        </w:rPr>
        <w:t>memvalidasi</w:t>
      </w:r>
      <w:proofErr w:type="spellEnd"/>
      <w:r w:rsidRPr="001B52BA">
        <w:rPr>
          <w:rFonts w:ascii="Garamond" w:hAnsi="Garamond"/>
          <w:sz w:val="26"/>
          <w:szCs w:val="26"/>
        </w:rPr>
        <w:t xml:space="preserve"> data primer. Hal </w:t>
      </w:r>
      <w:proofErr w:type="spellStart"/>
      <w:r w:rsidRPr="001B52BA">
        <w:rPr>
          <w:rFonts w:ascii="Garamond" w:hAnsi="Garamond"/>
          <w:sz w:val="26"/>
          <w:szCs w:val="26"/>
        </w:rPr>
        <w:t>ini</w:t>
      </w:r>
      <w:proofErr w:type="spellEnd"/>
      <w:r w:rsidRPr="001B52BA">
        <w:rPr>
          <w:rFonts w:ascii="Garamond" w:hAnsi="Garamond"/>
          <w:sz w:val="26"/>
          <w:szCs w:val="26"/>
        </w:rPr>
        <w:t xml:space="preserve"> </w:t>
      </w:r>
      <w:proofErr w:type="spellStart"/>
      <w:r w:rsidRPr="001B52BA">
        <w:rPr>
          <w:rFonts w:ascii="Garamond" w:hAnsi="Garamond"/>
          <w:sz w:val="26"/>
          <w:szCs w:val="26"/>
        </w:rPr>
        <w:t>akan</w:t>
      </w:r>
      <w:proofErr w:type="spellEnd"/>
      <w:r w:rsidRPr="001B52BA">
        <w:rPr>
          <w:rFonts w:ascii="Garamond" w:hAnsi="Garamond"/>
          <w:sz w:val="26"/>
          <w:szCs w:val="26"/>
        </w:rPr>
        <w:t xml:space="preserve"> </w:t>
      </w:r>
      <w:proofErr w:type="spellStart"/>
      <w:r w:rsidRPr="001B52BA">
        <w:rPr>
          <w:rFonts w:ascii="Garamond" w:hAnsi="Garamond"/>
          <w:sz w:val="26"/>
          <w:szCs w:val="26"/>
        </w:rPr>
        <w:t>melibatkan</w:t>
      </w:r>
      <w:proofErr w:type="spellEnd"/>
      <w:r w:rsidRPr="001B52BA">
        <w:rPr>
          <w:rFonts w:ascii="Garamond" w:hAnsi="Garamond"/>
          <w:sz w:val="26"/>
          <w:szCs w:val="26"/>
        </w:rPr>
        <w:t xml:space="preserve"> </w:t>
      </w:r>
      <w:proofErr w:type="spellStart"/>
      <w:r w:rsidRPr="001B52BA">
        <w:rPr>
          <w:rFonts w:ascii="Garamond" w:hAnsi="Garamond"/>
          <w:sz w:val="26"/>
          <w:szCs w:val="26"/>
        </w:rPr>
        <w:t>tinjauan</w:t>
      </w:r>
      <w:proofErr w:type="spellEnd"/>
      <w:r w:rsidRPr="001B52BA">
        <w:rPr>
          <w:rFonts w:ascii="Garamond" w:hAnsi="Garamond"/>
          <w:sz w:val="26"/>
          <w:szCs w:val="26"/>
        </w:rPr>
        <w:t xml:space="preserve"> </w:t>
      </w:r>
      <w:proofErr w:type="spellStart"/>
      <w:r w:rsidRPr="001B52BA">
        <w:rPr>
          <w:rFonts w:ascii="Garamond" w:hAnsi="Garamond"/>
          <w:sz w:val="26"/>
          <w:szCs w:val="26"/>
        </w:rPr>
        <w:t>laporan</w:t>
      </w:r>
      <w:proofErr w:type="spellEnd"/>
      <w:r w:rsidRPr="001B52BA">
        <w:rPr>
          <w:rFonts w:ascii="Garamond" w:hAnsi="Garamond"/>
          <w:sz w:val="26"/>
          <w:szCs w:val="26"/>
        </w:rPr>
        <w:t xml:space="preserve"> </w:t>
      </w:r>
      <w:proofErr w:type="spellStart"/>
      <w:r w:rsidRPr="001B52BA">
        <w:rPr>
          <w:rFonts w:ascii="Garamond" w:hAnsi="Garamond"/>
          <w:sz w:val="26"/>
          <w:szCs w:val="26"/>
        </w:rPr>
        <w:t>keuangan</w:t>
      </w:r>
      <w:proofErr w:type="spellEnd"/>
      <w:r w:rsidRPr="001B52BA">
        <w:rPr>
          <w:rFonts w:ascii="Garamond" w:hAnsi="Garamond"/>
          <w:sz w:val="26"/>
          <w:szCs w:val="26"/>
        </w:rPr>
        <w:t xml:space="preserve">, </w:t>
      </w:r>
      <w:proofErr w:type="spellStart"/>
      <w:r w:rsidRPr="001B52BA">
        <w:rPr>
          <w:rFonts w:ascii="Garamond" w:hAnsi="Garamond"/>
          <w:sz w:val="26"/>
          <w:szCs w:val="26"/>
        </w:rPr>
        <w:t>analisis</w:t>
      </w:r>
      <w:proofErr w:type="spellEnd"/>
      <w:r w:rsidRPr="001B52BA">
        <w:rPr>
          <w:rFonts w:ascii="Garamond" w:hAnsi="Garamond"/>
          <w:sz w:val="26"/>
          <w:szCs w:val="26"/>
        </w:rPr>
        <w:t xml:space="preserve"> pasar, dan </w:t>
      </w:r>
      <w:proofErr w:type="spellStart"/>
      <w:r w:rsidRPr="001B52BA">
        <w:rPr>
          <w:rFonts w:ascii="Garamond" w:hAnsi="Garamond"/>
          <w:sz w:val="26"/>
          <w:szCs w:val="26"/>
        </w:rPr>
        <w:t>literatur</w:t>
      </w:r>
      <w:proofErr w:type="spellEnd"/>
      <w:r w:rsidRPr="001B52BA">
        <w:rPr>
          <w:rFonts w:ascii="Garamond" w:hAnsi="Garamond"/>
          <w:sz w:val="26"/>
          <w:szCs w:val="26"/>
        </w:rPr>
        <w:t xml:space="preserve"> yang </w:t>
      </w:r>
      <w:proofErr w:type="spellStart"/>
      <w:r w:rsidRPr="001B52BA">
        <w:rPr>
          <w:rFonts w:ascii="Garamond" w:hAnsi="Garamond"/>
          <w:sz w:val="26"/>
          <w:szCs w:val="26"/>
        </w:rPr>
        <w:t>ada</w:t>
      </w:r>
      <w:proofErr w:type="spellEnd"/>
      <w:r w:rsidRPr="001B52BA">
        <w:rPr>
          <w:rFonts w:ascii="Garamond" w:hAnsi="Garamond"/>
          <w:sz w:val="26"/>
          <w:szCs w:val="26"/>
        </w:rPr>
        <w:t>.</w:t>
      </w:r>
    </w:p>
    <w:p w:rsidR="005C6EB2" w:rsidRPr="005C6EB2" w:rsidRDefault="00F77E71" w:rsidP="001B52BA">
      <w:pPr>
        <w:spacing w:before="240" w:after="240"/>
        <w:jc w:val="both"/>
        <w:rPr>
          <w:rFonts w:ascii="Garamond" w:hAnsi="Garamond"/>
          <w:b/>
          <w:sz w:val="26"/>
          <w:szCs w:val="26"/>
        </w:rPr>
      </w:pPr>
      <w:r>
        <w:rPr>
          <w:rFonts w:ascii="Segoe UI" w:hAnsi="Segoe UI" w:cs="Segoe UI"/>
          <w:b/>
          <w:sz w:val="26"/>
          <w:szCs w:val="26"/>
        </w:rPr>
        <w:t xml:space="preserve">2.3 </w:t>
      </w:r>
      <w:proofErr w:type="spellStart"/>
      <w:r w:rsidR="001B52BA">
        <w:rPr>
          <w:rFonts w:ascii="Segoe UI" w:hAnsi="Segoe UI" w:cs="Segoe UI"/>
          <w:b/>
          <w:sz w:val="26"/>
          <w:szCs w:val="26"/>
        </w:rPr>
        <w:t>Pengambilan</w:t>
      </w:r>
      <w:proofErr w:type="spellEnd"/>
      <w:r w:rsidR="001B52BA">
        <w:rPr>
          <w:rFonts w:ascii="Segoe UI" w:hAnsi="Segoe UI" w:cs="Segoe UI"/>
          <w:b/>
          <w:sz w:val="26"/>
          <w:szCs w:val="26"/>
        </w:rPr>
        <w:t xml:space="preserve"> </w:t>
      </w:r>
      <w:proofErr w:type="spellStart"/>
      <w:r w:rsidR="001B52BA">
        <w:rPr>
          <w:rFonts w:ascii="Segoe UI" w:hAnsi="Segoe UI" w:cs="Segoe UI"/>
          <w:b/>
          <w:sz w:val="26"/>
          <w:szCs w:val="26"/>
        </w:rPr>
        <w:t>Sampel</w:t>
      </w:r>
      <w:proofErr w:type="spellEnd"/>
    </w:p>
    <w:p w:rsidR="00A34924" w:rsidRPr="003F100D" w:rsidRDefault="001B52BA" w:rsidP="005C6EB2">
      <w:pPr>
        <w:ind w:firstLine="360"/>
        <w:jc w:val="both"/>
      </w:pPr>
      <w:proofErr w:type="spellStart"/>
      <w:r w:rsidRPr="001B52BA">
        <w:rPr>
          <w:rFonts w:ascii="Garamond" w:hAnsi="Garamond"/>
          <w:sz w:val="26"/>
          <w:szCs w:val="26"/>
        </w:rPr>
        <w:t>Sebanyak</w:t>
      </w:r>
      <w:proofErr w:type="spellEnd"/>
      <w:r w:rsidRPr="001B52BA">
        <w:rPr>
          <w:rFonts w:ascii="Garamond" w:hAnsi="Garamond"/>
          <w:sz w:val="26"/>
          <w:szCs w:val="26"/>
        </w:rPr>
        <w:t xml:space="preserve"> 132 UMKM yang </w:t>
      </w:r>
      <w:proofErr w:type="spellStart"/>
      <w:r w:rsidRPr="001B52BA">
        <w:rPr>
          <w:rFonts w:ascii="Garamond" w:hAnsi="Garamond"/>
          <w:sz w:val="26"/>
          <w:szCs w:val="26"/>
        </w:rPr>
        <w:t>beroperasi</w:t>
      </w:r>
      <w:proofErr w:type="spellEnd"/>
      <w:r w:rsidRPr="001B52BA">
        <w:rPr>
          <w:rFonts w:ascii="Garamond" w:hAnsi="Garamond"/>
          <w:sz w:val="26"/>
          <w:szCs w:val="26"/>
        </w:rPr>
        <w:t xml:space="preserve"> di Indonesia </w:t>
      </w:r>
      <w:proofErr w:type="spellStart"/>
      <w:r w:rsidRPr="001B52BA">
        <w:rPr>
          <w:rFonts w:ascii="Garamond" w:hAnsi="Garamond"/>
          <w:sz w:val="26"/>
          <w:szCs w:val="26"/>
        </w:rPr>
        <w:t>dipilih</w:t>
      </w:r>
      <w:proofErr w:type="spellEnd"/>
      <w:r w:rsidRPr="001B52BA">
        <w:rPr>
          <w:rFonts w:ascii="Garamond" w:hAnsi="Garamond"/>
          <w:sz w:val="26"/>
          <w:szCs w:val="26"/>
        </w:rPr>
        <w:t xml:space="preserve"> </w:t>
      </w:r>
      <w:proofErr w:type="spellStart"/>
      <w:r w:rsidRPr="001B52BA">
        <w:rPr>
          <w:rFonts w:ascii="Garamond" w:hAnsi="Garamond"/>
          <w:sz w:val="26"/>
          <w:szCs w:val="26"/>
        </w:rPr>
        <w:t>sebagai</w:t>
      </w:r>
      <w:proofErr w:type="spellEnd"/>
      <w:r w:rsidRPr="001B52BA">
        <w:rPr>
          <w:rFonts w:ascii="Garamond" w:hAnsi="Garamond"/>
          <w:sz w:val="26"/>
          <w:szCs w:val="26"/>
        </w:rPr>
        <w:t xml:space="preserve"> </w:t>
      </w:r>
      <w:proofErr w:type="spellStart"/>
      <w:r w:rsidRPr="001B52BA">
        <w:rPr>
          <w:rFonts w:ascii="Garamond" w:hAnsi="Garamond"/>
          <w:sz w:val="26"/>
          <w:szCs w:val="26"/>
        </w:rPr>
        <w:t>sampel</w:t>
      </w:r>
      <w:proofErr w:type="spellEnd"/>
      <w:r w:rsidRPr="001B52BA">
        <w:rPr>
          <w:rFonts w:ascii="Garamond" w:hAnsi="Garamond"/>
          <w:sz w:val="26"/>
          <w:szCs w:val="26"/>
        </w:rPr>
        <w:t xml:space="preserve"> </w:t>
      </w:r>
      <w:proofErr w:type="spellStart"/>
      <w:r w:rsidRPr="001B52BA">
        <w:rPr>
          <w:rFonts w:ascii="Garamond" w:hAnsi="Garamond"/>
          <w:sz w:val="26"/>
          <w:szCs w:val="26"/>
        </w:rPr>
        <w:t>dengan</w:t>
      </w:r>
      <w:proofErr w:type="spellEnd"/>
      <w:r w:rsidRPr="001B52BA">
        <w:rPr>
          <w:rFonts w:ascii="Garamond" w:hAnsi="Garamond"/>
          <w:sz w:val="26"/>
          <w:szCs w:val="26"/>
        </w:rPr>
        <w:t xml:space="preserve"> </w:t>
      </w:r>
      <w:proofErr w:type="spellStart"/>
      <w:r w:rsidRPr="001B52BA">
        <w:rPr>
          <w:rFonts w:ascii="Garamond" w:hAnsi="Garamond"/>
          <w:sz w:val="26"/>
          <w:szCs w:val="26"/>
        </w:rPr>
        <w:t>menggunakan</w:t>
      </w:r>
      <w:proofErr w:type="spellEnd"/>
      <w:r w:rsidRPr="001B52BA">
        <w:rPr>
          <w:rFonts w:ascii="Garamond" w:hAnsi="Garamond"/>
          <w:sz w:val="26"/>
          <w:szCs w:val="26"/>
        </w:rPr>
        <w:t xml:space="preserve"> </w:t>
      </w:r>
      <w:proofErr w:type="spellStart"/>
      <w:r w:rsidRPr="001B52BA">
        <w:rPr>
          <w:rFonts w:ascii="Garamond" w:hAnsi="Garamond"/>
          <w:sz w:val="26"/>
          <w:szCs w:val="26"/>
        </w:rPr>
        <w:t>metode</w:t>
      </w:r>
      <w:proofErr w:type="spellEnd"/>
      <w:r w:rsidRPr="001B52BA">
        <w:rPr>
          <w:rFonts w:ascii="Garamond" w:hAnsi="Garamond"/>
          <w:sz w:val="26"/>
          <w:szCs w:val="26"/>
        </w:rPr>
        <w:t xml:space="preserve"> purposive sampling. </w:t>
      </w:r>
      <w:proofErr w:type="spellStart"/>
      <w:r w:rsidRPr="001B52BA">
        <w:rPr>
          <w:rFonts w:ascii="Garamond" w:hAnsi="Garamond"/>
          <w:sz w:val="26"/>
          <w:szCs w:val="26"/>
        </w:rPr>
        <w:t>Kriteria</w:t>
      </w:r>
      <w:proofErr w:type="spellEnd"/>
      <w:r w:rsidRPr="001B52BA">
        <w:rPr>
          <w:rFonts w:ascii="Garamond" w:hAnsi="Garamond"/>
          <w:sz w:val="26"/>
          <w:szCs w:val="26"/>
        </w:rPr>
        <w:t xml:space="preserve"> </w:t>
      </w:r>
      <w:proofErr w:type="spellStart"/>
      <w:r w:rsidRPr="001B52BA">
        <w:rPr>
          <w:rFonts w:ascii="Garamond" w:hAnsi="Garamond"/>
          <w:sz w:val="26"/>
          <w:szCs w:val="26"/>
        </w:rPr>
        <w:t>inklusi</w:t>
      </w:r>
      <w:proofErr w:type="spellEnd"/>
      <w:r w:rsidRPr="001B52BA">
        <w:rPr>
          <w:rFonts w:ascii="Garamond" w:hAnsi="Garamond"/>
          <w:sz w:val="26"/>
          <w:szCs w:val="26"/>
        </w:rPr>
        <w:t xml:space="preserve"> </w:t>
      </w:r>
      <w:proofErr w:type="spellStart"/>
      <w:r w:rsidRPr="001B52BA">
        <w:rPr>
          <w:rFonts w:ascii="Garamond" w:hAnsi="Garamond"/>
          <w:sz w:val="26"/>
          <w:szCs w:val="26"/>
        </w:rPr>
        <w:t>mensyaratkan</w:t>
      </w:r>
      <w:proofErr w:type="spellEnd"/>
      <w:r w:rsidRPr="001B52BA">
        <w:rPr>
          <w:rFonts w:ascii="Garamond" w:hAnsi="Garamond"/>
          <w:sz w:val="26"/>
          <w:szCs w:val="26"/>
        </w:rPr>
        <w:t xml:space="preserve"> </w:t>
      </w:r>
      <w:proofErr w:type="spellStart"/>
      <w:r w:rsidRPr="001B52BA">
        <w:rPr>
          <w:rFonts w:ascii="Garamond" w:hAnsi="Garamond"/>
          <w:sz w:val="26"/>
          <w:szCs w:val="26"/>
        </w:rPr>
        <w:t>bahwa</w:t>
      </w:r>
      <w:proofErr w:type="spellEnd"/>
      <w:r w:rsidRPr="001B52BA">
        <w:rPr>
          <w:rFonts w:ascii="Garamond" w:hAnsi="Garamond"/>
          <w:sz w:val="26"/>
          <w:szCs w:val="26"/>
        </w:rPr>
        <w:t xml:space="preserve"> UMKM </w:t>
      </w:r>
      <w:proofErr w:type="spellStart"/>
      <w:r w:rsidRPr="001B52BA">
        <w:rPr>
          <w:rFonts w:ascii="Garamond" w:hAnsi="Garamond"/>
          <w:sz w:val="26"/>
          <w:szCs w:val="26"/>
        </w:rPr>
        <w:t>harus</w:t>
      </w:r>
      <w:proofErr w:type="spellEnd"/>
      <w:r w:rsidRPr="001B52BA">
        <w:rPr>
          <w:rFonts w:ascii="Garamond" w:hAnsi="Garamond"/>
          <w:sz w:val="26"/>
          <w:szCs w:val="26"/>
        </w:rPr>
        <w:t xml:space="preserve"> </w:t>
      </w:r>
      <w:proofErr w:type="spellStart"/>
      <w:r w:rsidRPr="001B52BA">
        <w:rPr>
          <w:rFonts w:ascii="Garamond" w:hAnsi="Garamond"/>
          <w:sz w:val="26"/>
          <w:szCs w:val="26"/>
        </w:rPr>
        <w:t>terdaftar</w:t>
      </w:r>
      <w:proofErr w:type="spellEnd"/>
      <w:r w:rsidRPr="001B52BA">
        <w:rPr>
          <w:rFonts w:ascii="Garamond" w:hAnsi="Garamond"/>
          <w:sz w:val="26"/>
          <w:szCs w:val="26"/>
        </w:rPr>
        <w:t xml:space="preserve"> </w:t>
      </w:r>
      <w:proofErr w:type="spellStart"/>
      <w:r w:rsidRPr="001B52BA">
        <w:rPr>
          <w:rFonts w:ascii="Garamond" w:hAnsi="Garamond"/>
          <w:sz w:val="26"/>
          <w:szCs w:val="26"/>
        </w:rPr>
        <w:t>secara</w:t>
      </w:r>
      <w:proofErr w:type="spellEnd"/>
      <w:r w:rsidRPr="001B52BA">
        <w:rPr>
          <w:rFonts w:ascii="Garamond" w:hAnsi="Garamond"/>
          <w:sz w:val="26"/>
          <w:szCs w:val="26"/>
        </w:rPr>
        <w:t xml:space="preserve"> </w:t>
      </w:r>
      <w:proofErr w:type="spellStart"/>
      <w:r w:rsidRPr="001B52BA">
        <w:rPr>
          <w:rFonts w:ascii="Garamond" w:hAnsi="Garamond"/>
          <w:sz w:val="26"/>
          <w:szCs w:val="26"/>
        </w:rPr>
        <w:t>aktif</w:t>
      </w:r>
      <w:proofErr w:type="spellEnd"/>
      <w:r w:rsidRPr="001B52BA">
        <w:rPr>
          <w:rFonts w:ascii="Garamond" w:hAnsi="Garamond"/>
          <w:sz w:val="26"/>
          <w:szCs w:val="26"/>
        </w:rPr>
        <w:t xml:space="preserve"> di Indonesia. </w:t>
      </w:r>
      <w:proofErr w:type="spellStart"/>
      <w:r w:rsidRPr="001B52BA">
        <w:rPr>
          <w:rFonts w:ascii="Garamond" w:hAnsi="Garamond"/>
          <w:sz w:val="26"/>
          <w:szCs w:val="26"/>
        </w:rPr>
        <w:t>Untuk</w:t>
      </w:r>
      <w:proofErr w:type="spellEnd"/>
      <w:r w:rsidRPr="001B52BA">
        <w:rPr>
          <w:rFonts w:ascii="Garamond" w:hAnsi="Garamond"/>
          <w:sz w:val="26"/>
          <w:szCs w:val="26"/>
        </w:rPr>
        <w:t xml:space="preserve"> </w:t>
      </w:r>
      <w:proofErr w:type="spellStart"/>
      <w:r w:rsidRPr="001B52BA">
        <w:rPr>
          <w:rFonts w:ascii="Garamond" w:hAnsi="Garamond"/>
          <w:sz w:val="26"/>
          <w:szCs w:val="26"/>
        </w:rPr>
        <w:t>menjamin</w:t>
      </w:r>
      <w:proofErr w:type="spellEnd"/>
      <w:r w:rsidRPr="001B52BA">
        <w:rPr>
          <w:rFonts w:ascii="Garamond" w:hAnsi="Garamond"/>
          <w:sz w:val="26"/>
          <w:szCs w:val="26"/>
        </w:rPr>
        <w:t xml:space="preserve"> </w:t>
      </w:r>
      <w:proofErr w:type="spellStart"/>
      <w:r w:rsidRPr="001B52BA">
        <w:rPr>
          <w:rFonts w:ascii="Garamond" w:hAnsi="Garamond"/>
          <w:sz w:val="26"/>
          <w:szCs w:val="26"/>
        </w:rPr>
        <w:t>keterwakilan</w:t>
      </w:r>
      <w:proofErr w:type="spellEnd"/>
      <w:r w:rsidRPr="001B52BA">
        <w:rPr>
          <w:rFonts w:ascii="Garamond" w:hAnsi="Garamond"/>
          <w:sz w:val="26"/>
          <w:szCs w:val="26"/>
        </w:rPr>
        <w:t xml:space="preserve"> </w:t>
      </w:r>
      <w:proofErr w:type="spellStart"/>
      <w:r w:rsidRPr="001B52BA">
        <w:rPr>
          <w:rFonts w:ascii="Garamond" w:hAnsi="Garamond"/>
          <w:sz w:val="26"/>
          <w:szCs w:val="26"/>
        </w:rPr>
        <w:t>dari</w:t>
      </w:r>
      <w:proofErr w:type="spellEnd"/>
      <w:r w:rsidRPr="001B52BA">
        <w:rPr>
          <w:rFonts w:ascii="Garamond" w:hAnsi="Garamond"/>
          <w:sz w:val="26"/>
          <w:szCs w:val="26"/>
        </w:rPr>
        <w:t xml:space="preserve"> </w:t>
      </w:r>
      <w:proofErr w:type="spellStart"/>
      <w:r w:rsidRPr="001B52BA">
        <w:rPr>
          <w:rFonts w:ascii="Garamond" w:hAnsi="Garamond"/>
          <w:sz w:val="26"/>
          <w:szCs w:val="26"/>
        </w:rPr>
        <w:t>sektor</w:t>
      </w:r>
      <w:proofErr w:type="spellEnd"/>
      <w:r w:rsidRPr="001B52BA">
        <w:rPr>
          <w:rFonts w:ascii="Garamond" w:hAnsi="Garamond"/>
          <w:sz w:val="26"/>
          <w:szCs w:val="26"/>
        </w:rPr>
        <w:t xml:space="preserve"> </w:t>
      </w:r>
      <w:proofErr w:type="spellStart"/>
      <w:r w:rsidRPr="001B52BA">
        <w:rPr>
          <w:rFonts w:ascii="Garamond" w:hAnsi="Garamond"/>
          <w:sz w:val="26"/>
          <w:szCs w:val="26"/>
        </w:rPr>
        <w:t>konvensional</w:t>
      </w:r>
      <w:proofErr w:type="spellEnd"/>
      <w:r w:rsidRPr="001B52BA">
        <w:rPr>
          <w:rFonts w:ascii="Garamond" w:hAnsi="Garamond"/>
          <w:sz w:val="26"/>
          <w:szCs w:val="26"/>
        </w:rPr>
        <w:t xml:space="preserve"> dan </w:t>
      </w:r>
      <w:proofErr w:type="spellStart"/>
      <w:r w:rsidRPr="001B52BA">
        <w:rPr>
          <w:rFonts w:ascii="Garamond" w:hAnsi="Garamond"/>
          <w:sz w:val="26"/>
          <w:szCs w:val="26"/>
        </w:rPr>
        <w:t>sektor</w:t>
      </w:r>
      <w:proofErr w:type="spellEnd"/>
      <w:r w:rsidRPr="001B52BA">
        <w:rPr>
          <w:rFonts w:ascii="Garamond" w:hAnsi="Garamond"/>
          <w:sz w:val="26"/>
          <w:szCs w:val="26"/>
        </w:rPr>
        <w:t xml:space="preserve"> yang </w:t>
      </w:r>
      <w:proofErr w:type="spellStart"/>
      <w:r w:rsidRPr="001B52BA">
        <w:rPr>
          <w:rFonts w:ascii="Garamond" w:hAnsi="Garamond"/>
          <w:sz w:val="26"/>
          <w:szCs w:val="26"/>
        </w:rPr>
        <w:t>sesuai</w:t>
      </w:r>
      <w:proofErr w:type="spellEnd"/>
      <w:r w:rsidRPr="001B52BA">
        <w:rPr>
          <w:rFonts w:ascii="Garamond" w:hAnsi="Garamond"/>
          <w:sz w:val="26"/>
          <w:szCs w:val="26"/>
        </w:rPr>
        <w:t xml:space="preserve"> </w:t>
      </w:r>
      <w:proofErr w:type="spellStart"/>
      <w:r w:rsidRPr="001B52BA">
        <w:rPr>
          <w:rFonts w:ascii="Garamond" w:hAnsi="Garamond"/>
          <w:sz w:val="26"/>
          <w:szCs w:val="26"/>
        </w:rPr>
        <w:t>dengan</w:t>
      </w:r>
      <w:proofErr w:type="spellEnd"/>
      <w:r w:rsidRPr="001B52BA">
        <w:rPr>
          <w:rFonts w:ascii="Garamond" w:hAnsi="Garamond"/>
          <w:sz w:val="26"/>
          <w:szCs w:val="26"/>
        </w:rPr>
        <w:t xml:space="preserve"> Syariah, </w:t>
      </w:r>
      <w:proofErr w:type="spellStart"/>
      <w:r w:rsidRPr="001B52BA">
        <w:rPr>
          <w:rFonts w:ascii="Garamond" w:hAnsi="Garamond"/>
          <w:sz w:val="26"/>
          <w:szCs w:val="26"/>
        </w:rPr>
        <w:t>sampel</w:t>
      </w:r>
      <w:proofErr w:type="spellEnd"/>
      <w:r w:rsidRPr="001B52BA">
        <w:rPr>
          <w:rFonts w:ascii="Garamond" w:hAnsi="Garamond"/>
          <w:sz w:val="26"/>
          <w:szCs w:val="26"/>
        </w:rPr>
        <w:t xml:space="preserve"> </w:t>
      </w:r>
      <w:proofErr w:type="spellStart"/>
      <w:r w:rsidRPr="001B52BA">
        <w:rPr>
          <w:rFonts w:ascii="Garamond" w:hAnsi="Garamond"/>
          <w:sz w:val="26"/>
          <w:szCs w:val="26"/>
        </w:rPr>
        <w:t>dikelompokkan</w:t>
      </w:r>
      <w:proofErr w:type="spellEnd"/>
      <w:r w:rsidRPr="001B52BA">
        <w:rPr>
          <w:rFonts w:ascii="Garamond" w:hAnsi="Garamond"/>
          <w:sz w:val="26"/>
          <w:szCs w:val="26"/>
        </w:rPr>
        <w:t xml:space="preserve">. </w:t>
      </w:r>
      <w:proofErr w:type="spellStart"/>
      <w:r w:rsidRPr="001B52BA">
        <w:rPr>
          <w:rFonts w:ascii="Garamond" w:hAnsi="Garamond"/>
          <w:sz w:val="26"/>
          <w:szCs w:val="26"/>
        </w:rPr>
        <w:t>Untuk</w:t>
      </w:r>
      <w:proofErr w:type="spellEnd"/>
      <w:r w:rsidRPr="001B52BA">
        <w:rPr>
          <w:rFonts w:ascii="Garamond" w:hAnsi="Garamond"/>
          <w:sz w:val="26"/>
          <w:szCs w:val="26"/>
        </w:rPr>
        <w:t xml:space="preserve"> </w:t>
      </w:r>
      <w:proofErr w:type="spellStart"/>
      <w:r w:rsidRPr="001B52BA">
        <w:rPr>
          <w:rFonts w:ascii="Garamond" w:hAnsi="Garamond"/>
          <w:sz w:val="26"/>
          <w:szCs w:val="26"/>
        </w:rPr>
        <w:t>meningkatkan</w:t>
      </w:r>
      <w:proofErr w:type="spellEnd"/>
      <w:r w:rsidRPr="001B52BA">
        <w:rPr>
          <w:rFonts w:ascii="Garamond" w:hAnsi="Garamond"/>
          <w:sz w:val="26"/>
          <w:szCs w:val="26"/>
        </w:rPr>
        <w:t xml:space="preserve"> </w:t>
      </w:r>
      <w:proofErr w:type="spellStart"/>
      <w:r w:rsidRPr="001B52BA">
        <w:rPr>
          <w:rFonts w:ascii="Garamond" w:hAnsi="Garamond"/>
          <w:sz w:val="26"/>
          <w:szCs w:val="26"/>
        </w:rPr>
        <w:t>generalisasi</w:t>
      </w:r>
      <w:proofErr w:type="spellEnd"/>
      <w:r w:rsidRPr="001B52BA">
        <w:rPr>
          <w:rFonts w:ascii="Garamond" w:hAnsi="Garamond"/>
          <w:sz w:val="26"/>
          <w:szCs w:val="26"/>
        </w:rPr>
        <w:t xml:space="preserve"> </w:t>
      </w:r>
      <w:proofErr w:type="spellStart"/>
      <w:r w:rsidRPr="001B52BA">
        <w:rPr>
          <w:rFonts w:ascii="Garamond" w:hAnsi="Garamond"/>
          <w:sz w:val="26"/>
          <w:szCs w:val="26"/>
        </w:rPr>
        <w:t>hasil</w:t>
      </w:r>
      <w:proofErr w:type="spellEnd"/>
      <w:r w:rsidRPr="001B52BA">
        <w:rPr>
          <w:rFonts w:ascii="Garamond" w:hAnsi="Garamond"/>
          <w:sz w:val="26"/>
          <w:szCs w:val="26"/>
        </w:rPr>
        <w:t xml:space="preserve"> dan </w:t>
      </w:r>
      <w:proofErr w:type="spellStart"/>
      <w:r w:rsidRPr="001B52BA">
        <w:rPr>
          <w:rFonts w:ascii="Garamond" w:hAnsi="Garamond"/>
          <w:sz w:val="26"/>
          <w:szCs w:val="26"/>
        </w:rPr>
        <w:t>mengurangi</w:t>
      </w:r>
      <w:proofErr w:type="spellEnd"/>
      <w:r w:rsidRPr="001B52BA">
        <w:rPr>
          <w:rFonts w:ascii="Garamond" w:hAnsi="Garamond"/>
          <w:sz w:val="26"/>
          <w:szCs w:val="26"/>
        </w:rPr>
        <w:t xml:space="preserve"> bias </w:t>
      </w:r>
      <w:proofErr w:type="spellStart"/>
      <w:r w:rsidRPr="001B52BA">
        <w:rPr>
          <w:rFonts w:ascii="Garamond" w:hAnsi="Garamond"/>
          <w:sz w:val="26"/>
          <w:szCs w:val="26"/>
        </w:rPr>
        <w:t>seleksi</w:t>
      </w:r>
      <w:proofErr w:type="spellEnd"/>
      <w:r w:rsidRPr="001B52BA">
        <w:rPr>
          <w:rFonts w:ascii="Garamond" w:hAnsi="Garamond"/>
          <w:sz w:val="26"/>
          <w:szCs w:val="26"/>
        </w:rPr>
        <w:t xml:space="preserve">, </w:t>
      </w:r>
      <w:proofErr w:type="spellStart"/>
      <w:r w:rsidRPr="001B52BA">
        <w:rPr>
          <w:rFonts w:ascii="Garamond" w:hAnsi="Garamond"/>
          <w:sz w:val="26"/>
          <w:szCs w:val="26"/>
        </w:rPr>
        <w:t>teknik</w:t>
      </w:r>
      <w:proofErr w:type="spellEnd"/>
      <w:r w:rsidRPr="001B52BA">
        <w:rPr>
          <w:rFonts w:ascii="Garamond" w:hAnsi="Garamond"/>
          <w:sz w:val="26"/>
          <w:szCs w:val="26"/>
        </w:rPr>
        <w:t xml:space="preserve"> </w:t>
      </w:r>
      <w:proofErr w:type="spellStart"/>
      <w:r w:rsidRPr="001B52BA">
        <w:rPr>
          <w:rFonts w:ascii="Garamond" w:hAnsi="Garamond"/>
          <w:sz w:val="26"/>
          <w:szCs w:val="26"/>
        </w:rPr>
        <w:t>pengambilan</w:t>
      </w:r>
      <w:proofErr w:type="spellEnd"/>
      <w:r w:rsidRPr="001B52BA">
        <w:rPr>
          <w:rFonts w:ascii="Garamond" w:hAnsi="Garamond"/>
          <w:sz w:val="26"/>
          <w:szCs w:val="26"/>
        </w:rPr>
        <w:t xml:space="preserve"> </w:t>
      </w:r>
      <w:proofErr w:type="spellStart"/>
      <w:r w:rsidRPr="001B52BA">
        <w:rPr>
          <w:rFonts w:ascii="Garamond" w:hAnsi="Garamond"/>
          <w:sz w:val="26"/>
          <w:szCs w:val="26"/>
        </w:rPr>
        <w:t>sampel</w:t>
      </w:r>
      <w:proofErr w:type="spellEnd"/>
      <w:r w:rsidRPr="001B52BA">
        <w:rPr>
          <w:rFonts w:ascii="Garamond" w:hAnsi="Garamond"/>
          <w:sz w:val="26"/>
          <w:szCs w:val="26"/>
        </w:rPr>
        <w:t xml:space="preserve"> </w:t>
      </w:r>
      <w:proofErr w:type="spellStart"/>
      <w:r w:rsidRPr="001B52BA">
        <w:rPr>
          <w:rFonts w:ascii="Garamond" w:hAnsi="Garamond"/>
          <w:sz w:val="26"/>
          <w:szCs w:val="26"/>
        </w:rPr>
        <w:t>acak</w:t>
      </w:r>
      <w:proofErr w:type="spellEnd"/>
      <w:r w:rsidRPr="001B52BA">
        <w:rPr>
          <w:rFonts w:ascii="Garamond" w:hAnsi="Garamond"/>
          <w:sz w:val="26"/>
          <w:szCs w:val="26"/>
        </w:rPr>
        <w:t xml:space="preserve"> </w:t>
      </w:r>
      <w:proofErr w:type="spellStart"/>
      <w:r w:rsidRPr="001B52BA">
        <w:rPr>
          <w:rFonts w:ascii="Garamond" w:hAnsi="Garamond"/>
          <w:sz w:val="26"/>
          <w:szCs w:val="26"/>
        </w:rPr>
        <w:t>digunakan</w:t>
      </w:r>
      <w:proofErr w:type="spellEnd"/>
      <w:r w:rsidRPr="001B52BA">
        <w:rPr>
          <w:rFonts w:ascii="Garamond" w:hAnsi="Garamond"/>
          <w:sz w:val="26"/>
          <w:szCs w:val="26"/>
        </w:rPr>
        <w:t xml:space="preserve">. Pada </w:t>
      </w:r>
      <w:proofErr w:type="spellStart"/>
      <w:r w:rsidRPr="001B52BA">
        <w:rPr>
          <w:rFonts w:ascii="Garamond" w:hAnsi="Garamond"/>
          <w:sz w:val="26"/>
          <w:szCs w:val="26"/>
        </w:rPr>
        <w:t>awalnya</w:t>
      </w:r>
      <w:proofErr w:type="spellEnd"/>
      <w:r w:rsidRPr="001B52BA">
        <w:rPr>
          <w:rFonts w:ascii="Garamond" w:hAnsi="Garamond"/>
          <w:sz w:val="26"/>
          <w:szCs w:val="26"/>
        </w:rPr>
        <w:t xml:space="preserve">, 150 </w:t>
      </w:r>
      <w:proofErr w:type="spellStart"/>
      <w:r w:rsidRPr="001B52BA">
        <w:rPr>
          <w:rFonts w:ascii="Garamond" w:hAnsi="Garamond"/>
          <w:sz w:val="26"/>
          <w:szCs w:val="26"/>
        </w:rPr>
        <w:t>kuesioner</w:t>
      </w:r>
      <w:proofErr w:type="spellEnd"/>
      <w:r w:rsidRPr="001B52BA">
        <w:rPr>
          <w:rFonts w:ascii="Garamond" w:hAnsi="Garamond"/>
          <w:sz w:val="26"/>
          <w:szCs w:val="26"/>
        </w:rPr>
        <w:t xml:space="preserve"> </w:t>
      </w:r>
      <w:proofErr w:type="spellStart"/>
      <w:r w:rsidRPr="001B52BA">
        <w:rPr>
          <w:rFonts w:ascii="Garamond" w:hAnsi="Garamond"/>
          <w:sz w:val="26"/>
          <w:szCs w:val="26"/>
        </w:rPr>
        <w:t>didistribusikan</w:t>
      </w:r>
      <w:proofErr w:type="spellEnd"/>
      <w:r w:rsidRPr="001B52BA">
        <w:rPr>
          <w:rFonts w:ascii="Garamond" w:hAnsi="Garamond"/>
          <w:sz w:val="26"/>
          <w:szCs w:val="26"/>
        </w:rPr>
        <w:t xml:space="preserve">; </w:t>
      </w:r>
      <w:proofErr w:type="spellStart"/>
      <w:r w:rsidRPr="001B52BA">
        <w:rPr>
          <w:rFonts w:ascii="Garamond" w:hAnsi="Garamond"/>
          <w:sz w:val="26"/>
          <w:szCs w:val="26"/>
        </w:rPr>
        <w:t>namun</w:t>
      </w:r>
      <w:proofErr w:type="spellEnd"/>
      <w:r w:rsidRPr="001B52BA">
        <w:rPr>
          <w:rFonts w:ascii="Garamond" w:hAnsi="Garamond"/>
          <w:sz w:val="26"/>
          <w:szCs w:val="26"/>
        </w:rPr>
        <w:t xml:space="preserve">, 18 </w:t>
      </w:r>
      <w:proofErr w:type="spellStart"/>
      <w:r w:rsidRPr="001B52BA">
        <w:rPr>
          <w:rFonts w:ascii="Garamond" w:hAnsi="Garamond"/>
          <w:sz w:val="26"/>
          <w:szCs w:val="26"/>
        </w:rPr>
        <w:t>kuesioner</w:t>
      </w:r>
      <w:proofErr w:type="spellEnd"/>
      <w:r w:rsidRPr="001B52BA">
        <w:rPr>
          <w:rFonts w:ascii="Garamond" w:hAnsi="Garamond"/>
          <w:sz w:val="26"/>
          <w:szCs w:val="26"/>
        </w:rPr>
        <w:t xml:space="preserve"> </w:t>
      </w:r>
      <w:proofErr w:type="spellStart"/>
      <w:r w:rsidRPr="001B52BA">
        <w:rPr>
          <w:rFonts w:ascii="Garamond" w:hAnsi="Garamond"/>
          <w:sz w:val="26"/>
          <w:szCs w:val="26"/>
        </w:rPr>
        <w:t>tidak</w:t>
      </w:r>
      <w:proofErr w:type="spellEnd"/>
      <w:r w:rsidRPr="001B52BA">
        <w:rPr>
          <w:rFonts w:ascii="Garamond" w:hAnsi="Garamond"/>
          <w:sz w:val="26"/>
          <w:szCs w:val="26"/>
        </w:rPr>
        <w:t xml:space="preserve"> </w:t>
      </w:r>
      <w:proofErr w:type="spellStart"/>
      <w:r w:rsidRPr="001B52BA">
        <w:rPr>
          <w:rFonts w:ascii="Garamond" w:hAnsi="Garamond"/>
          <w:sz w:val="26"/>
          <w:szCs w:val="26"/>
        </w:rPr>
        <w:t>diikutsertakan</w:t>
      </w:r>
      <w:proofErr w:type="spellEnd"/>
      <w:r w:rsidRPr="001B52BA">
        <w:rPr>
          <w:rFonts w:ascii="Garamond" w:hAnsi="Garamond"/>
          <w:sz w:val="26"/>
          <w:szCs w:val="26"/>
        </w:rPr>
        <w:t xml:space="preserve"> pada </w:t>
      </w:r>
      <w:proofErr w:type="spellStart"/>
      <w:r w:rsidRPr="001B52BA">
        <w:rPr>
          <w:rFonts w:ascii="Garamond" w:hAnsi="Garamond"/>
          <w:sz w:val="26"/>
          <w:szCs w:val="26"/>
        </w:rPr>
        <w:t>tahap</w:t>
      </w:r>
      <w:proofErr w:type="spellEnd"/>
      <w:r w:rsidRPr="001B52BA">
        <w:rPr>
          <w:rFonts w:ascii="Garamond" w:hAnsi="Garamond"/>
          <w:sz w:val="26"/>
          <w:szCs w:val="26"/>
        </w:rPr>
        <w:t xml:space="preserve"> </w:t>
      </w:r>
      <w:proofErr w:type="spellStart"/>
      <w:r w:rsidRPr="001B52BA">
        <w:rPr>
          <w:rFonts w:ascii="Garamond" w:hAnsi="Garamond"/>
          <w:sz w:val="26"/>
          <w:szCs w:val="26"/>
        </w:rPr>
        <w:t>akhir</w:t>
      </w:r>
      <w:proofErr w:type="spellEnd"/>
      <w:r w:rsidRPr="001B52BA">
        <w:rPr>
          <w:rFonts w:ascii="Garamond" w:hAnsi="Garamond"/>
          <w:sz w:val="26"/>
          <w:szCs w:val="26"/>
        </w:rPr>
        <w:t xml:space="preserve">, </w:t>
      </w:r>
      <w:proofErr w:type="spellStart"/>
      <w:r w:rsidRPr="001B52BA">
        <w:rPr>
          <w:rFonts w:ascii="Garamond" w:hAnsi="Garamond"/>
          <w:sz w:val="26"/>
          <w:szCs w:val="26"/>
        </w:rPr>
        <w:t>sehingga</w:t>
      </w:r>
      <w:proofErr w:type="spellEnd"/>
      <w:r w:rsidRPr="001B52BA">
        <w:rPr>
          <w:rFonts w:ascii="Garamond" w:hAnsi="Garamond"/>
          <w:sz w:val="26"/>
          <w:szCs w:val="26"/>
        </w:rPr>
        <w:t xml:space="preserve"> </w:t>
      </w:r>
      <w:proofErr w:type="spellStart"/>
      <w:r w:rsidRPr="001B52BA">
        <w:rPr>
          <w:rFonts w:ascii="Garamond" w:hAnsi="Garamond"/>
          <w:sz w:val="26"/>
          <w:szCs w:val="26"/>
        </w:rPr>
        <w:t>menyisakan</w:t>
      </w:r>
      <w:proofErr w:type="spellEnd"/>
      <w:r w:rsidRPr="001B52BA">
        <w:rPr>
          <w:rFonts w:ascii="Garamond" w:hAnsi="Garamond"/>
          <w:sz w:val="26"/>
          <w:szCs w:val="26"/>
        </w:rPr>
        <w:t xml:space="preserve"> 132 </w:t>
      </w:r>
      <w:proofErr w:type="spellStart"/>
      <w:r w:rsidRPr="001B52BA">
        <w:rPr>
          <w:rFonts w:ascii="Garamond" w:hAnsi="Garamond"/>
          <w:sz w:val="26"/>
          <w:szCs w:val="26"/>
        </w:rPr>
        <w:t>kuesioner</w:t>
      </w:r>
      <w:proofErr w:type="spellEnd"/>
      <w:r w:rsidRPr="001B52BA">
        <w:rPr>
          <w:rFonts w:ascii="Garamond" w:hAnsi="Garamond"/>
          <w:sz w:val="26"/>
          <w:szCs w:val="26"/>
        </w:rPr>
        <w:t xml:space="preserve"> yang </w:t>
      </w:r>
      <w:proofErr w:type="spellStart"/>
      <w:r w:rsidRPr="001B52BA">
        <w:rPr>
          <w:rFonts w:ascii="Garamond" w:hAnsi="Garamond"/>
          <w:sz w:val="26"/>
          <w:szCs w:val="26"/>
        </w:rPr>
        <w:t>telah</w:t>
      </w:r>
      <w:proofErr w:type="spellEnd"/>
      <w:r w:rsidRPr="001B52BA">
        <w:rPr>
          <w:rFonts w:ascii="Garamond" w:hAnsi="Garamond"/>
          <w:sz w:val="26"/>
          <w:szCs w:val="26"/>
        </w:rPr>
        <w:t xml:space="preserve"> </w:t>
      </w:r>
      <w:proofErr w:type="spellStart"/>
      <w:r w:rsidRPr="001B52BA">
        <w:rPr>
          <w:rFonts w:ascii="Garamond" w:hAnsi="Garamond"/>
          <w:sz w:val="26"/>
          <w:szCs w:val="26"/>
        </w:rPr>
        <w:t>diisi</w:t>
      </w:r>
      <w:proofErr w:type="spellEnd"/>
      <w:r w:rsidRPr="001B52BA">
        <w:rPr>
          <w:rFonts w:ascii="Garamond" w:hAnsi="Garamond"/>
          <w:sz w:val="26"/>
          <w:szCs w:val="26"/>
        </w:rPr>
        <w:t xml:space="preserve"> </w:t>
      </w:r>
      <w:proofErr w:type="spellStart"/>
      <w:r w:rsidRPr="001B52BA">
        <w:rPr>
          <w:rFonts w:ascii="Garamond" w:hAnsi="Garamond"/>
          <w:sz w:val="26"/>
          <w:szCs w:val="26"/>
        </w:rPr>
        <w:t>secara</w:t>
      </w:r>
      <w:proofErr w:type="spellEnd"/>
      <w:r w:rsidRPr="001B52BA">
        <w:rPr>
          <w:rFonts w:ascii="Garamond" w:hAnsi="Garamond"/>
          <w:sz w:val="26"/>
          <w:szCs w:val="26"/>
        </w:rPr>
        <w:t xml:space="preserve"> </w:t>
      </w:r>
      <w:proofErr w:type="spellStart"/>
      <w:r w:rsidRPr="001B52BA">
        <w:rPr>
          <w:rFonts w:ascii="Garamond" w:hAnsi="Garamond"/>
          <w:sz w:val="26"/>
          <w:szCs w:val="26"/>
        </w:rPr>
        <w:t>kolaboratif</w:t>
      </w:r>
      <w:proofErr w:type="spellEnd"/>
      <w:r w:rsidRPr="001B52BA">
        <w:rPr>
          <w:rFonts w:ascii="Garamond" w:hAnsi="Garamond"/>
          <w:sz w:val="26"/>
          <w:szCs w:val="26"/>
        </w:rPr>
        <w:t xml:space="preserve"> dan </w:t>
      </w:r>
      <w:proofErr w:type="spellStart"/>
      <w:r w:rsidRPr="001B52BA">
        <w:rPr>
          <w:rFonts w:ascii="Garamond" w:hAnsi="Garamond"/>
          <w:sz w:val="26"/>
          <w:szCs w:val="26"/>
        </w:rPr>
        <w:t>sesuai</w:t>
      </w:r>
      <w:proofErr w:type="spellEnd"/>
      <w:r w:rsidRPr="001B52BA">
        <w:rPr>
          <w:rFonts w:ascii="Garamond" w:hAnsi="Garamond"/>
          <w:sz w:val="26"/>
          <w:szCs w:val="26"/>
        </w:rPr>
        <w:t xml:space="preserve"> </w:t>
      </w:r>
      <w:proofErr w:type="spellStart"/>
      <w:r w:rsidRPr="001B52BA">
        <w:rPr>
          <w:rFonts w:ascii="Garamond" w:hAnsi="Garamond"/>
          <w:sz w:val="26"/>
          <w:szCs w:val="26"/>
        </w:rPr>
        <w:t>dengan</w:t>
      </w:r>
      <w:proofErr w:type="spellEnd"/>
      <w:r w:rsidRPr="001B52BA">
        <w:rPr>
          <w:rFonts w:ascii="Garamond" w:hAnsi="Garamond"/>
          <w:sz w:val="26"/>
          <w:szCs w:val="26"/>
        </w:rPr>
        <w:t xml:space="preserve"> </w:t>
      </w:r>
      <w:proofErr w:type="spellStart"/>
      <w:r w:rsidRPr="001B52BA">
        <w:rPr>
          <w:rFonts w:ascii="Garamond" w:hAnsi="Garamond"/>
          <w:sz w:val="26"/>
          <w:szCs w:val="26"/>
        </w:rPr>
        <w:t>kriteria</w:t>
      </w:r>
      <w:proofErr w:type="spellEnd"/>
      <w:r w:rsidRPr="001B52BA">
        <w:rPr>
          <w:rFonts w:ascii="Garamond" w:hAnsi="Garamond"/>
          <w:sz w:val="26"/>
          <w:szCs w:val="26"/>
        </w:rPr>
        <w:t xml:space="preserve"> </w:t>
      </w:r>
      <w:proofErr w:type="spellStart"/>
      <w:r w:rsidRPr="001B52BA">
        <w:rPr>
          <w:rFonts w:ascii="Garamond" w:hAnsi="Garamond"/>
          <w:sz w:val="26"/>
          <w:szCs w:val="26"/>
        </w:rPr>
        <w:t>penelitian</w:t>
      </w:r>
      <w:proofErr w:type="spellEnd"/>
      <w:r w:rsidRPr="001B52BA">
        <w:rPr>
          <w:rFonts w:ascii="Garamond" w:hAnsi="Garamond"/>
          <w:sz w:val="26"/>
          <w:szCs w:val="26"/>
        </w:rPr>
        <w:t>.</w:t>
      </w:r>
    </w:p>
    <w:p w:rsidR="005C6EB2" w:rsidRPr="005C6EB2" w:rsidRDefault="00F77E71" w:rsidP="00F77E71">
      <w:pPr>
        <w:spacing w:before="240" w:after="240"/>
        <w:jc w:val="both"/>
        <w:rPr>
          <w:rFonts w:ascii="Garamond" w:hAnsi="Garamond"/>
          <w:b/>
          <w:sz w:val="26"/>
          <w:szCs w:val="26"/>
        </w:rPr>
      </w:pPr>
      <w:r>
        <w:rPr>
          <w:rFonts w:ascii="Segoe UI" w:hAnsi="Segoe UI" w:cs="Segoe UI"/>
          <w:b/>
          <w:sz w:val="26"/>
          <w:szCs w:val="26"/>
        </w:rPr>
        <w:t xml:space="preserve">2.4 </w:t>
      </w:r>
      <w:r w:rsidR="001B52BA">
        <w:rPr>
          <w:rFonts w:ascii="Segoe UI" w:hAnsi="Segoe UI" w:cs="Segoe UI"/>
          <w:b/>
          <w:sz w:val="26"/>
          <w:szCs w:val="26"/>
        </w:rPr>
        <w:t>Analisa Data</w:t>
      </w:r>
    </w:p>
    <w:p w:rsidR="00BD0220" w:rsidRDefault="001B52BA" w:rsidP="009B7510">
      <w:pPr>
        <w:autoSpaceDE w:val="0"/>
        <w:autoSpaceDN w:val="0"/>
        <w:adjustRightInd w:val="0"/>
        <w:spacing w:line="245" w:lineRule="auto"/>
        <w:ind w:firstLine="426"/>
        <w:jc w:val="both"/>
        <w:rPr>
          <w:rFonts w:ascii="Garamond" w:hAnsi="Garamond"/>
          <w:sz w:val="26"/>
          <w:szCs w:val="26"/>
        </w:rPr>
      </w:pPr>
      <w:r w:rsidRPr="001B52BA">
        <w:rPr>
          <w:rFonts w:ascii="Garamond" w:hAnsi="Garamond"/>
          <w:sz w:val="26"/>
          <w:szCs w:val="26"/>
        </w:rPr>
        <w:t xml:space="preserve">Data </w:t>
      </w:r>
      <w:proofErr w:type="spellStart"/>
      <w:r w:rsidRPr="001B52BA">
        <w:rPr>
          <w:rFonts w:ascii="Garamond" w:hAnsi="Garamond"/>
          <w:sz w:val="26"/>
          <w:szCs w:val="26"/>
        </w:rPr>
        <w:t>kuantitatif</w:t>
      </w:r>
      <w:proofErr w:type="spellEnd"/>
      <w:r w:rsidRPr="001B52BA">
        <w:rPr>
          <w:rFonts w:ascii="Garamond" w:hAnsi="Garamond"/>
          <w:sz w:val="26"/>
          <w:szCs w:val="26"/>
        </w:rPr>
        <w:t xml:space="preserve"> yang </w:t>
      </w:r>
      <w:proofErr w:type="spellStart"/>
      <w:r w:rsidRPr="001B52BA">
        <w:rPr>
          <w:rFonts w:ascii="Garamond" w:hAnsi="Garamond"/>
          <w:sz w:val="26"/>
          <w:szCs w:val="26"/>
        </w:rPr>
        <w:t>terkumpul</w:t>
      </w:r>
      <w:proofErr w:type="spellEnd"/>
      <w:r w:rsidRPr="001B52BA">
        <w:rPr>
          <w:rFonts w:ascii="Garamond" w:hAnsi="Garamond"/>
          <w:sz w:val="26"/>
          <w:szCs w:val="26"/>
        </w:rPr>
        <w:t xml:space="preserve"> </w:t>
      </w:r>
      <w:proofErr w:type="spellStart"/>
      <w:r w:rsidRPr="001B52BA">
        <w:rPr>
          <w:rFonts w:ascii="Garamond" w:hAnsi="Garamond"/>
          <w:sz w:val="26"/>
          <w:szCs w:val="26"/>
        </w:rPr>
        <w:t>dianalisis</w:t>
      </w:r>
      <w:proofErr w:type="spellEnd"/>
      <w:r w:rsidRPr="001B52BA">
        <w:rPr>
          <w:rFonts w:ascii="Garamond" w:hAnsi="Garamond"/>
          <w:sz w:val="26"/>
          <w:szCs w:val="26"/>
        </w:rPr>
        <w:t xml:space="preserve"> </w:t>
      </w:r>
      <w:proofErr w:type="spellStart"/>
      <w:r w:rsidRPr="001B52BA">
        <w:rPr>
          <w:rFonts w:ascii="Garamond" w:hAnsi="Garamond"/>
          <w:sz w:val="26"/>
          <w:szCs w:val="26"/>
        </w:rPr>
        <w:t>menggunakan</w:t>
      </w:r>
      <w:proofErr w:type="spellEnd"/>
      <w:r w:rsidRPr="001B52BA">
        <w:rPr>
          <w:rFonts w:ascii="Garamond" w:hAnsi="Garamond"/>
          <w:sz w:val="26"/>
          <w:szCs w:val="26"/>
        </w:rPr>
        <w:t xml:space="preserve"> SEM-PLS 4, yang </w:t>
      </w:r>
      <w:proofErr w:type="spellStart"/>
      <w:r w:rsidRPr="001B52BA">
        <w:rPr>
          <w:rFonts w:ascii="Garamond" w:hAnsi="Garamond"/>
          <w:sz w:val="26"/>
          <w:szCs w:val="26"/>
        </w:rPr>
        <w:t>merupakan</w:t>
      </w:r>
      <w:proofErr w:type="spellEnd"/>
      <w:r w:rsidRPr="001B52BA">
        <w:rPr>
          <w:rFonts w:ascii="Garamond" w:hAnsi="Garamond"/>
          <w:sz w:val="26"/>
          <w:szCs w:val="26"/>
        </w:rPr>
        <w:t xml:space="preserve"> </w:t>
      </w:r>
      <w:proofErr w:type="spellStart"/>
      <w:r w:rsidRPr="001B52BA">
        <w:rPr>
          <w:rFonts w:ascii="Garamond" w:hAnsi="Garamond"/>
          <w:sz w:val="26"/>
          <w:szCs w:val="26"/>
        </w:rPr>
        <w:t>singkatan</w:t>
      </w:r>
      <w:proofErr w:type="spellEnd"/>
      <w:r w:rsidRPr="001B52BA">
        <w:rPr>
          <w:rFonts w:ascii="Garamond" w:hAnsi="Garamond"/>
          <w:sz w:val="26"/>
          <w:szCs w:val="26"/>
        </w:rPr>
        <w:t xml:space="preserve"> </w:t>
      </w:r>
      <w:proofErr w:type="spellStart"/>
      <w:r w:rsidRPr="001B52BA">
        <w:rPr>
          <w:rFonts w:ascii="Garamond" w:hAnsi="Garamond"/>
          <w:sz w:val="26"/>
          <w:szCs w:val="26"/>
        </w:rPr>
        <w:t>dari</w:t>
      </w:r>
      <w:proofErr w:type="spellEnd"/>
      <w:r w:rsidRPr="001B52BA">
        <w:rPr>
          <w:rFonts w:ascii="Garamond" w:hAnsi="Garamond"/>
          <w:sz w:val="26"/>
          <w:szCs w:val="26"/>
        </w:rPr>
        <w:t xml:space="preserve"> Structural Equation Modeling with Partial Least Squares. Karena </w:t>
      </w:r>
      <w:proofErr w:type="spellStart"/>
      <w:r w:rsidRPr="001B52BA">
        <w:rPr>
          <w:rFonts w:ascii="Garamond" w:hAnsi="Garamond"/>
          <w:sz w:val="26"/>
          <w:szCs w:val="26"/>
        </w:rPr>
        <w:t>kemampuannya</w:t>
      </w:r>
      <w:proofErr w:type="spellEnd"/>
      <w:r w:rsidRPr="001B52BA">
        <w:rPr>
          <w:rFonts w:ascii="Garamond" w:hAnsi="Garamond"/>
          <w:sz w:val="26"/>
          <w:szCs w:val="26"/>
        </w:rPr>
        <w:t xml:space="preserve"> </w:t>
      </w:r>
      <w:proofErr w:type="spellStart"/>
      <w:r w:rsidRPr="001B52BA">
        <w:rPr>
          <w:rFonts w:ascii="Garamond" w:hAnsi="Garamond"/>
          <w:sz w:val="26"/>
          <w:szCs w:val="26"/>
        </w:rPr>
        <w:t>untuk</w:t>
      </w:r>
      <w:proofErr w:type="spellEnd"/>
      <w:r w:rsidRPr="001B52BA">
        <w:rPr>
          <w:rFonts w:ascii="Garamond" w:hAnsi="Garamond"/>
          <w:sz w:val="26"/>
          <w:szCs w:val="26"/>
        </w:rPr>
        <w:t xml:space="preserve"> </w:t>
      </w:r>
      <w:proofErr w:type="spellStart"/>
      <w:r w:rsidRPr="001B52BA">
        <w:rPr>
          <w:rFonts w:ascii="Garamond" w:hAnsi="Garamond"/>
          <w:sz w:val="26"/>
          <w:szCs w:val="26"/>
        </w:rPr>
        <w:t>mengelola</w:t>
      </w:r>
      <w:proofErr w:type="spellEnd"/>
      <w:r w:rsidRPr="001B52BA">
        <w:rPr>
          <w:rFonts w:ascii="Garamond" w:hAnsi="Garamond"/>
          <w:sz w:val="26"/>
          <w:szCs w:val="26"/>
        </w:rPr>
        <w:t xml:space="preserve"> model yang </w:t>
      </w:r>
      <w:proofErr w:type="spellStart"/>
      <w:r w:rsidRPr="001B52BA">
        <w:rPr>
          <w:rFonts w:ascii="Garamond" w:hAnsi="Garamond"/>
          <w:sz w:val="26"/>
          <w:szCs w:val="26"/>
        </w:rPr>
        <w:t>canggih</w:t>
      </w:r>
      <w:proofErr w:type="spellEnd"/>
      <w:r w:rsidRPr="001B52BA">
        <w:rPr>
          <w:rFonts w:ascii="Garamond" w:hAnsi="Garamond"/>
          <w:sz w:val="26"/>
          <w:szCs w:val="26"/>
        </w:rPr>
        <w:t xml:space="preserve"> </w:t>
      </w:r>
      <w:proofErr w:type="spellStart"/>
      <w:r w:rsidRPr="001B52BA">
        <w:rPr>
          <w:rFonts w:ascii="Garamond" w:hAnsi="Garamond"/>
          <w:sz w:val="26"/>
          <w:szCs w:val="26"/>
        </w:rPr>
        <w:t>dengan</w:t>
      </w:r>
      <w:proofErr w:type="spellEnd"/>
      <w:r w:rsidRPr="001B52BA">
        <w:rPr>
          <w:rFonts w:ascii="Garamond" w:hAnsi="Garamond"/>
          <w:sz w:val="26"/>
          <w:szCs w:val="26"/>
        </w:rPr>
        <w:t xml:space="preserve"> </w:t>
      </w:r>
      <w:proofErr w:type="spellStart"/>
      <w:r w:rsidRPr="001B52BA">
        <w:rPr>
          <w:rFonts w:ascii="Garamond" w:hAnsi="Garamond"/>
          <w:sz w:val="26"/>
          <w:szCs w:val="26"/>
        </w:rPr>
        <w:t>ukuran</w:t>
      </w:r>
      <w:proofErr w:type="spellEnd"/>
      <w:r w:rsidRPr="001B52BA">
        <w:rPr>
          <w:rFonts w:ascii="Garamond" w:hAnsi="Garamond"/>
          <w:sz w:val="26"/>
          <w:szCs w:val="26"/>
        </w:rPr>
        <w:t xml:space="preserve"> </w:t>
      </w:r>
      <w:proofErr w:type="spellStart"/>
      <w:r w:rsidRPr="001B52BA">
        <w:rPr>
          <w:rFonts w:ascii="Garamond" w:hAnsi="Garamond"/>
          <w:sz w:val="26"/>
          <w:szCs w:val="26"/>
        </w:rPr>
        <w:t>sampel</w:t>
      </w:r>
      <w:proofErr w:type="spellEnd"/>
      <w:r w:rsidRPr="001B52BA">
        <w:rPr>
          <w:rFonts w:ascii="Garamond" w:hAnsi="Garamond"/>
          <w:sz w:val="26"/>
          <w:szCs w:val="26"/>
        </w:rPr>
        <w:t xml:space="preserve"> yang </w:t>
      </w:r>
      <w:proofErr w:type="spellStart"/>
      <w:r w:rsidRPr="001B52BA">
        <w:rPr>
          <w:rFonts w:ascii="Garamond" w:hAnsi="Garamond"/>
          <w:sz w:val="26"/>
          <w:szCs w:val="26"/>
        </w:rPr>
        <w:t>lebih</w:t>
      </w:r>
      <w:proofErr w:type="spellEnd"/>
      <w:r w:rsidRPr="001B52BA">
        <w:rPr>
          <w:rFonts w:ascii="Garamond" w:hAnsi="Garamond"/>
          <w:sz w:val="26"/>
          <w:szCs w:val="26"/>
        </w:rPr>
        <w:t xml:space="preserve"> </w:t>
      </w:r>
      <w:proofErr w:type="spellStart"/>
      <w:r w:rsidRPr="001B52BA">
        <w:rPr>
          <w:rFonts w:ascii="Garamond" w:hAnsi="Garamond"/>
          <w:sz w:val="26"/>
          <w:szCs w:val="26"/>
        </w:rPr>
        <w:t>kecil</w:t>
      </w:r>
      <w:proofErr w:type="spellEnd"/>
      <w:r w:rsidRPr="001B52BA">
        <w:rPr>
          <w:rFonts w:ascii="Garamond" w:hAnsi="Garamond"/>
          <w:sz w:val="26"/>
          <w:szCs w:val="26"/>
        </w:rPr>
        <w:t xml:space="preserve">, </w:t>
      </w:r>
      <w:proofErr w:type="spellStart"/>
      <w:r w:rsidRPr="001B52BA">
        <w:rPr>
          <w:rFonts w:ascii="Garamond" w:hAnsi="Garamond"/>
          <w:sz w:val="26"/>
          <w:szCs w:val="26"/>
        </w:rPr>
        <w:t>metode</w:t>
      </w:r>
      <w:proofErr w:type="spellEnd"/>
      <w:r w:rsidRPr="001B52BA">
        <w:rPr>
          <w:rFonts w:ascii="Garamond" w:hAnsi="Garamond"/>
          <w:sz w:val="26"/>
          <w:szCs w:val="26"/>
        </w:rPr>
        <w:t xml:space="preserve"> </w:t>
      </w:r>
      <w:proofErr w:type="spellStart"/>
      <w:r w:rsidRPr="001B52BA">
        <w:rPr>
          <w:rFonts w:ascii="Garamond" w:hAnsi="Garamond"/>
          <w:sz w:val="26"/>
          <w:szCs w:val="26"/>
        </w:rPr>
        <w:t>ini</w:t>
      </w:r>
      <w:proofErr w:type="spellEnd"/>
      <w:r w:rsidRPr="001B52BA">
        <w:rPr>
          <w:rFonts w:ascii="Garamond" w:hAnsi="Garamond"/>
          <w:sz w:val="26"/>
          <w:szCs w:val="26"/>
        </w:rPr>
        <w:t xml:space="preserve"> </w:t>
      </w:r>
      <w:proofErr w:type="spellStart"/>
      <w:r w:rsidRPr="001B52BA">
        <w:rPr>
          <w:rFonts w:ascii="Garamond" w:hAnsi="Garamond"/>
          <w:sz w:val="26"/>
          <w:szCs w:val="26"/>
        </w:rPr>
        <w:t>dipilih</w:t>
      </w:r>
      <w:proofErr w:type="spellEnd"/>
      <w:r w:rsidRPr="001B52BA">
        <w:rPr>
          <w:rFonts w:ascii="Garamond" w:hAnsi="Garamond"/>
          <w:sz w:val="26"/>
          <w:szCs w:val="26"/>
        </w:rPr>
        <w:t xml:space="preserve">. </w:t>
      </w:r>
      <w:proofErr w:type="spellStart"/>
      <w:r w:rsidRPr="001B52BA">
        <w:rPr>
          <w:rFonts w:ascii="Garamond" w:hAnsi="Garamond"/>
          <w:sz w:val="26"/>
          <w:szCs w:val="26"/>
        </w:rPr>
        <w:t>Dengan</w:t>
      </w:r>
      <w:proofErr w:type="spellEnd"/>
      <w:r w:rsidRPr="001B52BA">
        <w:rPr>
          <w:rFonts w:ascii="Garamond" w:hAnsi="Garamond"/>
          <w:sz w:val="26"/>
          <w:szCs w:val="26"/>
        </w:rPr>
        <w:t xml:space="preserve"> </w:t>
      </w:r>
      <w:proofErr w:type="spellStart"/>
      <w:r w:rsidRPr="001B52BA">
        <w:rPr>
          <w:rFonts w:ascii="Garamond" w:hAnsi="Garamond"/>
          <w:sz w:val="26"/>
          <w:szCs w:val="26"/>
        </w:rPr>
        <w:t>memungkinkan</w:t>
      </w:r>
      <w:proofErr w:type="spellEnd"/>
      <w:r w:rsidRPr="001B52BA">
        <w:rPr>
          <w:rFonts w:ascii="Garamond" w:hAnsi="Garamond"/>
          <w:sz w:val="26"/>
          <w:szCs w:val="26"/>
        </w:rPr>
        <w:t xml:space="preserve"> </w:t>
      </w:r>
      <w:proofErr w:type="spellStart"/>
      <w:r w:rsidRPr="001B52BA">
        <w:rPr>
          <w:rFonts w:ascii="Garamond" w:hAnsi="Garamond"/>
          <w:sz w:val="26"/>
          <w:szCs w:val="26"/>
        </w:rPr>
        <w:t>pemeriksaan</w:t>
      </w:r>
      <w:proofErr w:type="spellEnd"/>
      <w:r w:rsidRPr="001B52BA">
        <w:rPr>
          <w:rFonts w:ascii="Garamond" w:hAnsi="Garamond"/>
          <w:sz w:val="26"/>
          <w:szCs w:val="26"/>
        </w:rPr>
        <w:t xml:space="preserve"> </w:t>
      </w:r>
      <w:proofErr w:type="spellStart"/>
      <w:r w:rsidRPr="001B52BA">
        <w:rPr>
          <w:rFonts w:ascii="Garamond" w:hAnsi="Garamond"/>
          <w:sz w:val="26"/>
          <w:szCs w:val="26"/>
        </w:rPr>
        <w:t>secara</w:t>
      </w:r>
      <w:proofErr w:type="spellEnd"/>
      <w:r w:rsidRPr="001B52BA">
        <w:rPr>
          <w:rFonts w:ascii="Garamond" w:hAnsi="Garamond"/>
          <w:sz w:val="26"/>
          <w:szCs w:val="26"/>
        </w:rPr>
        <w:t xml:space="preserve"> </w:t>
      </w:r>
      <w:proofErr w:type="spellStart"/>
      <w:r w:rsidRPr="001B52BA">
        <w:rPr>
          <w:rFonts w:ascii="Garamond" w:hAnsi="Garamond"/>
          <w:sz w:val="26"/>
          <w:szCs w:val="26"/>
        </w:rPr>
        <w:t>bersamaan</w:t>
      </w:r>
      <w:proofErr w:type="spellEnd"/>
      <w:r w:rsidRPr="001B52BA">
        <w:rPr>
          <w:rFonts w:ascii="Garamond" w:hAnsi="Garamond"/>
          <w:sz w:val="26"/>
          <w:szCs w:val="26"/>
        </w:rPr>
        <w:t xml:space="preserve"> </w:t>
      </w:r>
      <w:proofErr w:type="spellStart"/>
      <w:r w:rsidRPr="001B52BA">
        <w:rPr>
          <w:rFonts w:ascii="Garamond" w:hAnsi="Garamond"/>
          <w:sz w:val="26"/>
          <w:szCs w:val="26"/>
        </w:rPr>
        <w:t>terhadap</w:t>
      </w:r>
      <w:proofErr w:type="spellEnd"/>
      <w:r w:rsidRPr="001B52BA">
        <w:rPr>
          <w:rFonts w:ascii="Garamond" w:hAnsi="Garamond"/>
          <w:sz w:val="26"/>
          <w:szCs w:val="26"/>
        </w:rPr>
        <w:t xml:space="preserve"> </w:t>
      </w:r>
      <w:proofErr w:type="spellStart"/>
      <w:r w:rsidRPr="001B52BA">
        <w:rPr>
          <w:rFonts w:ascii="Garamond" w:hAnsi="Garamond"/>
          <w:sz w:val="26"/>
          <w:szCs w:val="26"/>
        </w:rPr>
        <w:t>berbagai</w:t>
      </w:r>
      <w:proofErr w:type="spellEnd"/>
      <w:r w:rsidRPr="001B52BA">
        <w:rPr>
          <w:rFonts w:ascii="Garamond" w:hAnsi="Garamond"/>
          <w:sz w:val="26"/>
          <w:szCs w:val="26"/>
        </w:rPr>
        <w:t xml:space="preserve"> </w:t>
      </w:r>
      <w:proofErr w:type="spellStart"/>
      <w:r w:rsidRPr="001B52BA">
        <w:rPr>
          <w:rFonts w:ascii="Garamond" w:hAnsi="Garamond"/>
          <w:sz w:val="26"/>
          <w:szCs w:val="26"/>
        </w:rPr>
        <w:t>variabel</w:t>
      </w:r>
      <w:proofErr w:type="spellEnd"/>
      <w:r w:rsidRPr="001B52BA">
        <w:rPr>
          <w:rFonts w:ascii="Garamond" w:hAnsi="Garamond"/>
          <w:sz w:val="26"/>
          <w:szCs w:val="26"/>
        </w:rPr>
        <w:t xml:space="preserve"> </w:t>
      </w:r>
      <w:proofErr w:type="spellStart"/>
      <w:r w:rsidRPr="001B52BA">
        <w:rPr>
          <w:rFonts w:ascii="Garamond" w:hAnsi="Garamond"/>
          <w:sz w:val="26"/>
          <w:szCs w:val="26"/>
        </w:rPr>
        <w:t>dependen</w:t>
      </w:r>
      <w:proofErr w:type="spellEnd"/>
      <w:r w:rsidRPr="001B52BA">
        <w:rPr>
          <w:rFonts w:ascii="Garamond" w:hAnsi="Garamond"/>
          <w:sz w:val="26"/>
          <w:szCs w:val="26"/>
        </w:rPr>
        <w:t xml:space="preserve"> dan </w:t>
      </w:r>
      <w:proofErr w:type="spellStart"/>
      <w:r w:rsidRPr="001B52BA">
        <w:rPr>
          <w:rFonts w:ascii="Garamond" w:hAnsi="Garamond"/>
          <w:sz w:val="26"/>
          <w:szCs w:val="26"/>
        </w:rPr>
        <w:t>independen</w:t>
      </w:r>
      <w:proofErr w:type="spellEnd"/>
      <w:r w:rsidRPr="001B52BA">
        <w:rPr>
          <w:rFonts w:ascii="Garamond" w:hAnsi="Garamond"/>
          <w:sz w:val="26"/>
          <w:szCs w:val="26"/>
        </w:rPr>
        <w:t xml:space="preserve">, SEM-PLS 4 </w:t>
      </w:r>
      <w:proofErr w:type="spellStart"/>
      <w:r w:rsidRPr="001B52BA">
        <w:rPr>
          <w:rFonts w:ascii="Garamond" w:hAnsi="Garamond"/>
          <w:sz w:val="26"/>
          <w:szCs w:val="26"/>
        </w:rPr>
        <w:t>memfasilitasi</w:t>
      </w:r>
      <w:proofErr w:type="spellEnd"/>
      <w:r w:rsidRPr="001B52BA">
        <w:rPr>
          <w:rFonts w:ascii="Garamond" w:hAnsi="Garamond"/>
          <w:sz w:val="26"/>
          <w:szCs w:val="26"/>
        </w:rPr>
        <w:t xml:space="preserve"> </w:t>
      </w:r>
      <w:proofErr w:type="spellStart"/>
      <w:r w:rsidRPr="001B52BA">
        <w:rPr>
          <w:rFonts w:ascii="Garamond" w:hAnsi="Garamond"/>
          <w:sz w:val="26"/>
          <w:szCs w:val="26"/>
        </w:rPr>
        <w:t>investigasi</w:t>
      </w:r>
      <w:proofErr w:type="spellEnd"/>
      <w:r w:rsidRPr="001B52BA">
        <w:rPr>
          <w:rFonts w:ascii="Garamond" w:hAnsi="Garamond"/>
          <w:sz w:val="26"/>
          <w:szCs w:val="26"/>
        </w:rPr>
        <w:t xml:space="preserve"> yang </w:t>
      </w:r>
      <w:proofErr w:type="spellStart"/>
      <w:r w:rsidRPr="001B52BA">
        <w:rPr>
          <w:rFonts w:ascii="Garamond" w:hAnsi="Garamond"/>
          <w:sz w:val="26"/>
          <w:szCs w:val="26"/>
        </w:rPr>
        <w:t>komprehensif</w:t>
      </w:r>
      <w:proofErr w:type="spellEnd"/>
      <w:r w:rsidRPr="001B52BA">
        <w:rPr>
          <w:rFonts w:ascii="Garamond" w:hAnsi="Garamond"/>
          <w:sz w:val="26"/>
          <w:szCs w:val="26"/>
        </w:rPr>
        <w:t xml:space="preserve"> </w:t>
      </w:r>
      <w:proofErr w:type="spellStart"/>
      <w:r w:rsidRPr="001B52BA">
        <w:rPr>
          <w:rFonts w:ascii="Garamond" w:hAnsi="Garamond"/>
          <w:sz w:val="26"/>
          <w:szCs w:val="26"/>
        </w:rPr>
        <w:t>terhadap</w:t>
      </w:r>
      <w:proofErr w:type="spellEnd"/>
      <w:r w:rsidRPr="001B52BA">
        <w:rPr>
          <w:rFonts w:ascii="Garamond" w:hAnsi="Garamond"/>
          <w:sz w:val="26"/>
          <w:szCs w:val="26"/>
        </w:rPr>
        <w:t xml:space="preserve"> </w:t>
      </w:r>
      <w:proofErr w:type="spellStart"/>
      <w:r w:rsidRPr="001B52BA">
        <w:rPr>
          <w:rFonts w:ascii="Garamond" w:hAnsi="Garamond"/>
          <w:sz w:val="26"/>
          <w:szCs w:val="26"/>
        </w:rPr>
        <w:t>keterkaitan</w:t>
      </w:r>
      <w:proofErr w:type="spellEnd"/>
      <w:r w:rsidRPr="001B52BA">
        <w:rPr>
          <w:rFonts w:ascii="Garamond" w:hAnsi="Garamond"/>
          <w:sz w:val="26"/>
          <w:szCs w:val="26"/>
        </w:rPr>
        <w:t xml:space="preserve"> </w:t>
      </w:r>
      <w:proofErr w:type="spellStart"/>
      <w:r w:rsidRPr="001B52BA">
        <w:rPr>
          <w:rFonts w:ascii="Garamond" w:hAnsi="Garamond"/>
          <w:sz w:val="26"/>
          <w:szCs w:val="26"/>
        </w:rPr>
        <w:t>dalam</w:t>
      </w:r>
      <w:proofErr w:type="spellEnd"/>
      <w:r w:rsidRPr="001B52BA">
        <w:rPr>
          <w:rFonts w:ascii="Garamond" w:hAnsi="Garamond"/>
          <w:sz w:val="26"/>
          <w:szCs w:val="26"/>
        </w:rPr>
        <w:t xml:space="preserve"> </w:t>
      </w:r>
      <w:proofErr w:type="spellStart"/>
      <w:r w:rsidRPr="001B52BA">
        <w:rPr>
          <w:rFonts w:ascii="Garamond" w:hAnsi="Garamond"/>
          <w:sz w:val="26"/>
          <w:szCs w:val="26"/>
        </w:rPr>
        <w:t>kerangka</w:t>
      </w:r>
      <w:proofErr w:type="spellEnd"/>
      <w:r w:rsidRPr="001B52BA">
        <w:rPr>
          <w:rFonts w:ascii="Garamond" w:hAnsi="Garamond"/>
          <w:sz w:val="26"/>
          <w:szCs w:val="26"/>
        </w:rPr>
        <w:t xml:space="preserve"> </w:t>
      </w:r>
      <w:proofErr w:type="spellStart"/>
      <w:r w:rsidRPr="001B52BA">
        <w:rPr>
          <w:rFonts w:ascii="Garamond" w:hAnsi="Garamond"/>
          <w:sz w:val="26"/>
          <w:szCs w:val="26"/>
        </w:rPr>
        <w:t>kerja</w:t>
      </w:r>
      <w:proofErr w:type="spellEnd"/>
      <w:r w:rsidRPr="001B52BA">
        <w:rPr>
          <w:rFonts w:ascii="Garamond" w:hAnsi="Garamond"/>
          <w:sz w:val="26"/>
          <w:szCs w:val="26"/>
        </w:rPr>
        <w:t xml:space="preserve"> </w:t>
      </w:r>
      <w:proofErr w:type="spellStart"/>
      <w:r w:rsidRPr="001B52BA">
        <w:rPr>
          <w:rFonts w:ascii="Garamond" w:hAnsi="Garamond"/>
          <w:sz w:val="26"/>
          <w:szCs w:val="26"/>
        </w:rPr>
        <w:t>penelitian</w:t>
      </w:r>
      <w:proofErr w:type="spellEnd"/>
      <w:r w:rsidRPr="001B52BA">
        <w:rPr>
          <w:rFonts w:ascii="Garamond" w:hAnsi="Garamond"/>
          <w:sz w:val="26"/>
          <w:szCs w:val="26"/>
        </w:rPr>
        <w:t xml:space="preserve"> yang </w:t>
      </w:r>
      <w:proofErr w:type="spellStart"/>
      <w:r w:rsidRPr="001B52BA">
        <w:rPr>
          <w:rFonts w:ascii="Garamond" w:hAnsi="Garamond"/>
          <w:sz w:val="26"/>
          <w:szCs w:val="26"/>
        </w:rPr>
        <w:t>diusulkan</w:t>
      </w:r>
      <w:proofErr w:type="spellEnd"/>
      <w:r w:rsidRPr="001B52BA">
        <w:rPr>
          <w:rFonts w:ascii="Garamond" w:hAnsi="Garamond"/>
          <w:sz w:val="26"/>
          <w:szCs w:val="26"/>
        </w:rPr>
        <w:t xml:space="preserve">. Pada </w:t>
      </w:r>
      <w:proofErr w:type="spellStart"/>
      <w:r w:rsidRPr="001B52BA">
        <w:rPr>
          <w:rFonts w:ascii="Garamond" w:hAnsi="Garamond"/>
          <w:sz w:val="26"/>
          <w:szCs w:val="26"/>
        </w:rPr>
        <w:t>tahap</w:t>
      </w:r>
      <w:proofErr w:type="spellEnd"/>
      <w:r w:rsidRPr="001B52BA">
        <w:rPr>
          <w:rFonts w:ascii="Garamond" w:hAnsi="Garamond"/>
          <w:sz w:val="26"/>
          <w:szCs w:val="26"/>
        </w:rPr>
        <w:t xml:space="preserve"> </w:t>
      </w:r>
      <w:proofErr w:type="spellStart"/>
      <w:r w:rsidRPr="001B52BA">
        <w:rPr>
          <w:rFonts w:ascii="Garamond" w:hAnsi="Garamond"/>
          <w:sz w:val="26"/>
          <w:szCs w:val="26"/>
        </w:rPr>
        <w:t>pertama</w:t>
      </w:r>
      <w:proofErr w:type="spellEnd"/>
      <w:r w:rsidRPr="001B52BA">
        <w:rPr>
          <w:rFonts w:ascii="Garamond" w:hAnsi="Garamond"/>
          <w:sz w:val="26"/>
          <w:szCs w:val="26"/>
        </w:rPr>
        <w:t xml:space="preserve">, model </w:t>
      </w:r>
      <w:proofErr w:type="spellStart"/>
      <w:r w:rsidRPr="001B52BA">
        <w:rPr>
          <w:rFonts w:ascii="Garamond" w:hAnsi="Garamond"/>
          <w:sz w:val="26"/>
          <w:szCs w:val="26"/>
        </w:rPr>
        <w:t>pengukuran</w:t>
      </w:r>
      <w:proofErr w:type="spellEnd"/>
      <w:r w:rsidRPr="001B52BA">
        <w:rPr>
          <w:rFonts w:ascii="Garamond" w:hAnsi="Garamond"/>
          <w:sz w:val="26"/>
          <w:szCs w:val="26"/>
        </w:rPr>
        <w:t xml:space="preserve"> </w:t>
      </w:r>
      <w:proofErr w:type="spellStart"/>
      <w:r w:rsidRPr="001B52BA">
        <w:rPr>
          <w:rFonts w:ascii="Garamond" w:hAnsi="Garamond"/>
          <w:sz w:val="26"/>
          <w:szCs w:val="26"/>
        </w:rPr>
        <w:t>dinilai</w:t>
      </w:r>
      <w:proofErr w:type="spellEnd"/>
      <w:r w:rsidRPr="001B52BA">
        <w:rPr>
          <w:rFonts w:ascii="Garamond" w:hAnsi="Garamond"/>
          <w:sz w:val="26"/>
          <w:szCs w:val="26"/>
        </w:rPr>
        <w:t xml:space="preserve"> </w:t>
      </w:r>
      <w:proofErr w:type="spellStart"/>
      <w:r w:rsidRPr="001B52BA">
        <w:rPr>
          <w:rFonts w:ascii="Garamond" w:hAnsi="Garamond"/>
          <w:sz w:val="26"/>
          <w:szCs w:val="26"/>
        </w:rPr>
        <w:t>untuk</w:t>
      </w:r>
      <w:proofErr w:type="spellEnd"/>
      <w:r w:rsidRPr="001B52BA">
        <w:rPr>
          <w:rFonts w:ascii="Garamond" w:hAnsi="Garamond"/>
          <w:sz w:val="26"/>
          <w:szCs w:val="26"/>
        </w:rPr>
        <w:t xml:space="preserve"> </w:t>
      </w:r>
      <w:proofErr w:type="spellStart"/>
      <w:r w:rsidRPr="001B52BA">
        <w:rPr>
          <w:rFonts w:ascii="Garamond" w:hAnsi="Garamond"/>
          <w:sz w:val="26"/>
          <w:szCs w:val="26"/>
        </w:rPr>
        <w:t>memvalidasi</w:t>
      </w:r>
      <w:proofErr w:type="spellEnd"/>
      <w:r w:rsidRPr="001B52BA">
        <w:rPr>
          <w:rFonts w:ascii="Garamond" w:hAnsi="Garamond"/>
          <w:sz w:val="26"/>
          <w:szCs w:val="26"/>
        </w:rPr>
        <w:t xml:space="preserve"> dan </w:t>
      </w:r>
      <w:proofErr w:type="spellStart"/>
      <w:r w:rsidRPr="001B52BA">
        <w:rPr>
          <w:rFonts w:ascii="Garamond" w:hAnsi="Garamond"/>
          <w:sz w:val="26"/>
          <w:szCs w:val="26"/>
        </w:rPr>
        <w:t>menentukan</w:t>
      </w:r>
      <w:proofErr w:type="spellEnd"/>
      <w:r w:rsidRPr="001B52BA">
        <w:rPr>
          <w:rFonts w:ascii="Garamond" w:hAnsi="Garamond"/>
          <w:sz w:val="26"/>
          <w:szCs w:val="26"/>
        </w:rPr>
        <w:t xml:space="preserve"> </w:t>
      </w:r>
      <w:proofErr w:type="spellStart"/>
      <w:r w:rsidRPr="001B52BA">
        <w:rPr>
          <w:rFonts w:ascii="Garamond" w:hAnsi="Garamond"/>
          <w:sz w:val="26"/>
          <w:szCs w:val="26"/>
        </w:rPr>
        <w:t>keandalannya</w:t>
      </w:r>
      <w:proofErr w:type="spellEnd"/>
      <w:r w:rsidRPr="001B52BA">
        <w:rPr>
          <w:rFonts w:ascii="Garamond" w:hAnsi="Garamond"/>
          <w:sz w:val="26"/>
          <w:szCs w:val="26"/>
        </w:rPr>
        <w:t xml:space="preserve">. Hal </w:t>
      </w:r>
      <w:proofErr w:type="spellStart"/>
      <w:r w:rsidRPr="001B52BA">
        <w:rPr>
          <w:rFonts w:ascii="Garamond" w:hAnsi="Garamond"/>
          <w:sz w:val="26"/>
          <w:szCs w:val="26"/>
        </w:rPr>
        <w:t>ini</w:t>
      </w:r>
      <w:proofErr w:type="spellEnd"/>
      <w:r w:rsidRPr="001B52BA">
        <w:rPr>
          <w:rFonts w:ascii="Garamond" w:hAnsi="Garamond"/>
          <w:sz w:val="26"/>
          <w:szCs w:val="26"/>
        </w:rPr>
        <w:t xml:space="preserve"> </w:t>
      </w:r>
      <w:proofErr w:type="spellStart"/>
      <w:r w:rsidRPr="001B52BA">
        <w:rPr>
          <w:rFonts w:ascii="Garamond" w:hAnsi="Garamond"/>
          <w:sz w:val="26"/>
          <w:szCs w:val="26"/>
        </w:rPr>
        <w:t>termasuk</w:t>
      </w:r>
      <w:proofErr w:type="spellEnd"/>
      <w:r w:rsidRPr="001B52BA">
        <w:rPr>
          <w:rFonts w:ascii="Garamond" w:hAnsi="Garamond"/>
          <w:sz w:val="26"/>
          <w:szCs w:val="26"/>
        </w:rPr>
        <w:t xml:space="preserve"> </w:t>
      </w:r>
      <w:proofErr w:type="spellStart"/>
      <w:r w:rsidRPr="001B52BA">
        <w:rPr>
          <w:rFonts w:ascii="Garamond" w:hAnsi="Garamond"/>
          <w:sz w:val="26"/>
          <w:szCs w:val="26"/>
        </w:rPr>
        <w:t>mengevaluasi</w:t>
      </w:r>
      <w:proofErr w:type="spellEnd"/>
      <w:r w:rsidRPr="001B52BA">
        <w:rPr>
          <w:rFonts w:ascii="Garamond" w:hAnsi="Garamond"/>
          <w:sz w:val="26"/>
          <w:szCs w:val="26"/>
        </w:rPr>
        <w:t xml:space="preserve"> </w:t>
      </w:r>
      <w:proofErr w:type="spellStart"/>
      <w:r w:rsidRPr="001B52BA">
        <w:rPr>
          <w:rFonts w:ascii="Garamond" w:hAnsi="Garamond"/>
          <w:sz w:val="26"/>
          <w:szCs w:val="26"/>
        </w:rPr>
        <w:t>validitas</w:t>
      </w:r>
      <w:proofErr w:type="spellEnd"/>
      <w:r w:rsidRPr="001B52BA">
        <w:rPr>
          <w:rFonts w:ascii="Garamond" w:hAnsi="Garamond"/>
          <w:sz w:val="26"/>
          <w:szCs w:val="26"/>
        </w:rPr>
        <w:t xml:space="preserve"> </w:t>
      </w:r>
      <w:proofErr w:type="spellStart"/>
      <w:r w:rsidRPr="001B52BA">
        <w:rPr>
          <w:rFonts w:ascii="Garamond" w:hAnsi="Garamond"/>
          <w:sz w:val="26"/>
          <w:szCs w:val="26"/>
        </w:rPr>
        <w:t>konstruk</w:t>
      </w:r>
      <w:proofErr w:type="spellEnd"/>
      <w:r w:rsidRPr="001B52BA">
        <w:rPr>
          <w:rFonts w:ascii="Garamond" w:hAnsi="Garamond"/>
          <w:sz w:val="26"/>
          <w:szCs w:val="26"/>
        </w:rPr>
        <w:t xml:space="preserve"> dan </w:t>
      </w:r>
      <w:proofErr w:type="spellStart"/>
      <w:r w:rsidRPr="001B52BA">
        <w:rPr>
          <w:rFonts w:ascii="Garamond" w:hAnsi="Garamond"/>
          <w:sz w:val="26"/>
          <w:szCs w:val="26"/>
        </w:rPr>
        <w:t>reliabilitas</w:t>
      </w:r>
      <w:proofErr w:type="spellEnd"/>
      <w:r w:rsidRPr="001B52BA">
        <w:rPr>
          <w:rFonts w:ascii="Garamond" w:hAnsi="Garamond"/>
          <w:sz w:val="26"/>
          <w:szCs w:val="26"/>
        </w:rPr>
        <w:t xml:space="preserve"> </w:t>
      </w:r>
      <w:proofErr w:type="spellStart"/>
      <w:r w:rsidRPr="001B52BA">
        <w:rPr>
          <w:rFonts w:ascii="Garamond" w:hAnsi="Garamond"/>
          <w:sz w:val="26"/>
          <w:szCs w:val="26"/>
        </w:rPr>
        <w:t>variabel</w:t>
      </w:r>
      <w:proofErr w:type="spellEnd"/>
      <w:r w:rsidRPr="001B52BA">
        <w:rPr>
          <w:rFonts w:ascii="Garamond" w:hAnsi="Garamond"/>
          <w:sz w:val="26"/>
          <w:szCs w:val="26"/>
        </w:rPr>
        <w:t xml:space="preserve">. Pada </w:t>
      </w:r>
      <w:proofErr w:type="spellStart"/>
      <w:r w:rsidRPr="001B52BA">
        <w:rPr>
          <w:rFonts w:ascii="Garamond" w:hAnsi="Garamond"/>
          <w:sz w:val="26"/>
          <w:szCs w:val="26"/>
        </w:rPr>
        <w:t>tahap</w:t>
      </w:r>
      <w:proofErr w:type="spellEnd"/>
      <w:r w:rsidRPr="001B52BA">
        <w:rPr>
          <w:rFonts w:ascii="Garamond" w:hAnsi="Garamond"/>
          <w:sz w:val="26"/>
          <w:szCs w:val="26"/>
        </w:rPr>
        <w:t xml:space="preserve"> </w:t>
      </w:r>
      <w:proofErr w:type="spellStart"/>
      <w:r w:rsidRPr="001B52BA">
        <w:rPr>
          <w:rFonts w:ascii="Garamond" w:hAnsi="Garamond"/>
          <w:sz w:val="26"/>
          <w:szCs w:val="26"/>
        </w:rPr>
        <w:t>kedua</w:t>
      </w:r>
      <w:proofErr w:type="spellEnd"/>
      <w:r w:rsidRPr="001B52BA">
        <w:rPr>
          <w:rFonts w:ascii="Garamond" w:hAnsi="Garamond"/>
          <w:sz w:val="26"/>
          <w:szCs w:val="26"/>
        </w:rPr>
        <w:t xml:space="preserve">, </w:t>
      </w:r>
      <w:proofErr w:type="spellStart"/>
      <w:r w:rsidRPr="001B52BA">
        <w:rPr>
          <w:rFonts w:ascii="Garamond" w:hAnsi="Garamond"/>
          <w:sz w:val="26"/>
          <w:szCs w:val="26"/>
        </w:rPr>
        <w:t>estimasi</w:t>
      </w:r>
      <w:proofErr w:type="spellEnd"/>
      <w:r w:rsidRPr="001B52BA">
        <w:rPr>
          <w:rFonts w:ascii="Garamond" w:hAnsi="Garamond"/>
          <w:sz w:val="26"/>
          <w:szCs w:val="26"/>
        </w:rPr>
        <w:t xml:space="preserve"> model </w:t>
      </w:r>
      <w:proofErr w:type="spellStart"/>
      <w:r w:rsidRPr="001B52BA">
        <w:rPr>
          <w:rFonts w:ascii="Garamond" w:hAnsi="Garamond"/>
          <w:sz w:val="26"/>
          <w:szCs w:val="26"/>
        </w:rPr>
        <w:t>struktural</w:t>
      </w:r>
      <w:proofErr w:type="spellEnd"/>
      <w:r w:rsidRPr="001B52BA">
        <w:rPr>
          <w:rFonts w:ascii="Garamond" w:hAnsi="Garamond"/>
          <w:sz w:val="26"/>
          <w:szCs w:val="26"/>
        </w:rPr>
        <w:t xml:space="preserve">, </w:t>
      </w:r>
      <w:proofErr w:type="spellStart"/>
      <w:r w:rsidRPr="001B52BA">
        <w:rPr>
          <w:rFonts w:ascii="Garamond" w:hAnsi="Garamond"/>
          <w:sz w:val="26"/>
          <w:szCs w:val="26"/>
        </w:rPr>
        <w:t>keterkaitan</w:t>
      </w:r>
      <w:proofErr w:type="spellEnd"/>
      <w:r w:rsidRPr="001B52BA">
        <w:rPr>
          <w:rFonts w:ascii="Garamond" w:hAnsi="Garamond"/>
          <w:sz w:val="26"/>
          <w:szCs w:val="26"/>
        </w:rPr>
        <w:t xml:space="preserve"> </w:t>
      </w:r>
      <w:proofErr w:type="spellStart"/>
      <w:r w:rsidRPr="001B52BA">
        <w:rPr>
          <w:rFonts w:ascii="Garamond" w:hAnsi="Garamond"/>
          <w:sz w:val="26"/>
          <w:szCs w:val="26"/>
        </w:rPr>
        <w:t>antar</w:t>
      </w:r>
      <w:proofErr w:type="spellEnd"/>
      <w:r w:rsidRPr="001B52BA">
        <w:rPr>
          <w:rFonts w:ascii="Garamond" w:hAnsi="Garamond"/>
          <w:sz w:val="26"/>
          <w:szCs w:val="26"/>
        </w:rPr>
        <w:t xml:space="preserve"> </w:t>
      </w:r>
      <w:proofErr w:type="spellStart"/>
      <w:r w:rsidRPr="001B52BA">
        <w:rPr>
          <w:rFonts w:ascii="Garamond" w:hAnsi="Garamond"/>
          <w:sz w:val="26"/>
          <w:szCs w:val="26"/>
        </w:rPr>
        <w:t>variabel</w:t>
      </w:r>
      <w:proofErr w:type="spellEnd"/>
      <w:r w:rsidRPr="001B52BA">
        <w:rPr>
          <w:rFonts w:ascii="Garamond" w:hAnsi="Garamond"/>
          <w:sz w:val="26"/>
          <w:szCs w:val="26"/>
        </w:rPr>
        <w:t xml:space="preserve"> </w:t>
      </w:r>
      <w:proofErr w:type="spellStart"/>
      <w:r w:rsidRPr="001B52BA">
        <w:rPr>
          <w:rFonts w:ascii="Garamond" w:hAnsi="Garamond"/>
          <w:sz w:val="26"/>
          <w:szCs w:val="26"/>
        </w:rPr>
        <w:t>dalam</w:t>
      </w:r>
      <w:proofErr w:type="spellEnd"/>
      <w:r w:rsidRPr="001B52BA">
        <w:rPr>
          <w:rFonts w:ascii="Garamond" w:hAnsi="Garamond"/>
          <w:sz w:val="26"/>
          <w:szCs w:val="26"/>
        </w:rPr>
        <w:t xml:space="preserve"> model yang </w:t>
      </w:r>
      <w:proofErr w:type="spellStart"/>
      <w:r w:rsidRPr="001B52BA">
        <w:rPr>
          <w:rFonts w:ascii="Garamond" w:hAnsi="Garamond"/>
          <w:sz w:val="26"/>
          <w:szCs w:val="26"/>
        </w:rPr>
        <w:t>diusulkan</w:t>
      </w:r>
      <w:proofErr w:type="spellEnd"/>
      <w:r w:rsidRPr="001B52BA">
        <w:rPr>
          <w:rFonts w:ascii="Garamond" w:hAnsi="Garamond"/>
          <w:sz w:val="26"/>
          <w:szCs w:val="26"/>
        </w:rPr>
        <w:t xml:space="preserve"> </w:t>
      </w:r>
      <w:proofErr w:type="spellStart"/>
      <w:r w:rsidRPr="001B52BA">
        <w:rPr>
          <w:rFonts w:ascii="Garamond" w:hAnsi="Garamond"/>
          <w:sz w:val="26"/>
          <w:szCs w:val="26"/>
        </w:rPr>
        <w:t>dinilai</w:t>
      </w:r>
      <w:proofErr w:type="spellEnd"/>
      <w:r w:rsidRPr="001B52BA">
        <w:rPr>
          <w:rFonts w:ascii="Garamond" w:hAnsi="Garamond"/>
          <w:sz w:val="26"/>
          <w:szCs w:val="26"/>
        </w:rPr>
        <w:t xml:space="preserve">. Pada </w:t>
      </w:r>
      <w:proofErr w:type="spellStart"/>
      <w:r w:rsidRPr="001B52BA">
        <w:rPr>
          <w:rFonts w:ascii="Garamond" w:hAnsi="Garamond"/>
          <w:sz w:val="26"/>
          <w:szCs w:val="26"/>
        </w:rPr>
        <w:t>tahap</w:t>
      </w:r>
      <w:proofErr w:type="spellEnd"/>
      <w:r w:rsidRPr="001B52BA">
        <w:rPr>
          <w:rFonts w:ascii="Garamond" w:hAnsi="Garamond"/>
          <w:sz w:val="26"/>
          <w:szCs w:val="26"/>
        </w:rPr>
        <w:t xml:space="preserve"> </w:t>
      </w:r>
      <w:proofErr w:type="spellStart"/>
      <w:r w:rsidRPr="001B52BA">
        <w:rPr>
          <w:rFonts w:ascii="Garamond" w:hAnsi="Garamond"/>
          <w:sz w:val="26"/>
          <w:szCs w:val="26"/>
        </w:rPr>
        <w:t>ini</w:t>
      </w:r>
      <w:proofErr w:type="spellEnd"/>
      <w:r w:rsidRPr="001B52BA">
        <w:rPr>
          <w:rFonts w:ascii="Garamond" w:hAnsi="Garamond"/>
          <w:sz w:val="26"/>
          <w:szCs w:val="26"/>
        </w:rPr>
        <w:t xml:space="preserve">, </w:t>
      </w:r>
      <w:proofErr w:type="spellStart"/>
      <w:r w:rsidRPr="001B52BA">
        <w:rPr>
          <w:rFonts w:ascii="Garamond" w:hAnsi="Garamond"/>
          <w:sz w:val="26"/>
          <w:szCs w:val="26"/>
        </w:rPr>
        <w:t>intensitas</w:t>
      </w:r>
      <w:proofErr w:type="spellEnd"/>
      <w:r w:rsidRPr="001B52BA">
        <w:rPr>
          <w:rFonts w:ascii="Garamond" w:hAnsi="Garamond"/>
          <w:sz w:val="26"/>
          <w:szCs w:val="26"/>
        </w:rPr>
        <w:t xml:space="preserve"> dan </w:t>
      </w:r>
      <w:proofErr w:type="spellStart"/>
      <w:r w:rsidRPr="001B52BA">
        <w:rPr>
          <w:rFonts w:ascii="Garamond" w:hAnsi="Garamond"/>
          <w:sz w:val="26"/>
          <w:szCs w:val="26"/>
        </w:rPr>
        <w:t>signifikansi</w:t>
      </w:r>
      <w:proofErr w:type="spellEnd"/>
      <w:r w:rsidRPr="001B52BA">
        <w:rPr>
          <w:rFonts w:ascii="Garamond" w:hAnsi="Garamond"/>
          <w:sz w:val="26"/>
          <w:szCs w:val="26"/>
        </w:rPr>
        <w:t xml:space="preserve"> </w:t>
      </w:r>
      <w:proofErr w:type="spellStart"/>
      <w:r w:rsidRPr="001B52BA">
        <w:rPr>
          <w:rFonts w:ascii="Garamond" w:hAnsi="Garamond"/>
          <w:sz w:val="26"/>
          <w:szCs w:val="26"/>
        </w:rPr>
        <w:t>jalur</w:t>
      </w:r>
      <w:proofErr w:type="spellEnd"/>
      <w:r w:rsidRPr="001B52BA">
        <w:rPr>
          <w:rFonts w:ascii="Garamond" w:hAnsi="Garamond"/>
          <w:sz w:val="26"/>
          <w:szCs w:val="26"/>
        </w:rPr>
        <w:t xml:space="preserve"> yang </w:t>
      </w:r>
      <w:proofErr w:type="spellStart"/>
      <w:r w:rsidRPr="001B52BA">
        <w:rPr>
          <w:rFonts w:ascii="Garamond" w:hAnsi="Garamond"/>
          <w:sz w:val="26"/>
          <w:szCs w:val="26"/>
        </w:rPr>
        <w:t>menghubungkan</w:t>
      </w:r>
      <w:proofErr w:type="spellEnd"/>
      <w:r w:rsidRPr="001B52BA">
        <w:rPr>
          <w:rFonts w:ascii="Garamond" w:hAnsi="Garamond"/>
          <w:sz w:val="26"/>
          <w:szCs w:val="26"/>
        </w:rPr>
        <w:t xml:space="preserve"> </w:t>
      </w:r>
      <w:proofErr w:type="spellStart"/>
      <w:r w:rsidRPr="001B52BA">
        <w:rPr>
          <w:rFonts w:ascii="Garamond" w:hAnsi="Garamond"/>
          <w:sz w:val="26"/>
          <w:szCs w:val="26"/>
        </w:rPr>
        <w:t>variabel-variabel</w:t>
      </w:r>
      <w:proofErr w:type="spellEnd"/>
      <w:r w:rsidRPr="001B52BA">
        <w:rPr>
          <w:rFonts w:ascii="Garamond" w:hAnsi="Garamond"/>
          <w:sz w:val="26"/>
          <w:szCs w:val="26"/>
        </w:rPr>
        <w:t xml:space="preserve"> </w:t>
      </w:r>
      <w:proofErr w:type="spellStart"/>
      <w:r w:rsidRPr="001B52BA">
        <w:rPr>
          <w:rFonts w:ascii="Garamond" w:hAnsi="Garamond"/>
          <w:sz w:val="26"/>
          <w:szCs w:val="26"/>
        </w:rPr>
        <w:t>dievaluasi</w:t>
      </w:r>
      <w:proofErr w:type="spellEnd"/>
      <w:r w:rsidRPr="001B52BA">
        <w:rPr>
          <w:rFonts w:ascii="Garamond" w:hAnsi="Garamond"/>
          <w:sz w:val="26"/>
          <w:szCs w:val="26"/>
        </w:rPr>
        <w:t xml:space="preserve">. </w:t>
      </w:r>
      <w:proofErr w:type="spellStart"/>
      <w:r w:rsidRPr="001B52BA">
        <w:rPr>
          <w:rFonts w:ascii="Garamond" w:hAnsi="Garamond"/>
          <w:sz w:val="26"/>
          <w:szCs w:val="26"/>
        </w:rPr>
        <w:t>Tahap</w:t>
      </w:r>
      <w:proofErr w:type="spellEnd"/>
      <w:r w:rsidRPr="001B52BA">
        <w:rPr>
          <w:rFonts w:ascii="Garamond" w:hAnsi="Garamond"/>
          <w:sz w:val="26"/>
          <w:szCs w:val="26"/>
        </w:rPr>
        <w:t xml:space="preserve"> </w:t>
      </w:r>
      <w:proofErr w:type="spellStart"/>
      <w:r w:rsidRPr="001B52BA">
        <w:rPr>
          <w:rFonts w:ascii="Garamond" w:hAnsi="Garamond"/>
          <w:sz w:val="26"/>
          <w:szCs w:val="26"/>
        </w:rPr>
        <w:t>ketiga</w:t>
      </w:r>
      <w:proofErr w:type="spellEnd"/>
      <w:r w:rsidRPr="001B52BA">
        <w:rPr>
          <w:rFonts w:ascii="Garamond" w:hAnsi="Garamond"/>
          <w:sz w:val="26"/>
          <w:szCs w:val="26"/>
        </w:rPr>
        <w:t xml:space="preserve"> </w:t>
      </w:r>
      <w:proofErr w:type="spellStart"/>
      <w:r w:rsidRPr="001B52BA">
        <w:rPr>
          <w:rFonts w:ascii="Garamond" w:hAnsi="Garamond"/>
          <w:sz w:val="26"/>
          <w:szCs w:val="26"/>
        </w:rPr>
        <w:t>dari</w:t>
      </w:r>
      <w:proofErr w:type="spellEnd"/>
      <w:r w:rsidRPr="001B52BA">
        <w:rPr>
          <w:rFonts w:ascii="Garamond" w:hAnsi="Garamond"/>
          <w:sz w:val="26"/>
          <w:szCs w:val="26"/>
        </w:rPr>
        <w:t xml:space="preserve"> proses </w:t>
      </w:r>
      <w:proofErr w:type="spellStart"/>
      <w:r w:rsidRPr="001B52BA">
        <w:rPr>
          <w:rFonts w:ascii="Garamond" w:hAnsi="Garamond"/>
          <w:sz w:val="26"/>
          <w:szCs w:val="26"/>
        </w:rPr>
        <w:t>ini</w:t>
      </w:r>
      <w:proofErr w:type="spellEnd"/>
      <w:r w:rsidRPr="001B52BA">
        <w:rPr>
          <w:rFonts w:ascii="Garamond" w:hAnsi="Garamond"/>
          <w:sz w:val="26"/>
          <w:szCs w:val="26"/>
        </w:rPr>
        <w:t xml:space="preserve"> </w:t>
      </w:r>
      <w:proofErr w:type="spellStart"/>
      <w:r w:rsidRPr="001B52BA">
        <w:rPr>
          <w:rFonts w:ascii="Garamond" w:hAnsi="Garamond"/>
          <w:sz w:val="26"/>
          <w:szCs w:val="26"/>
        </w:rPr>
        <w:t>melibatkan</w:t>
      </w:r>
      <w:proofErr w:type="spellEnd"/>
      <w:r w:rsidRPr="001B52BA">
        <w:rPr>
          <w:rFonts w:ascii="Garamond" w:hAnsi="Garamond"/>
          <w:sz w:val="26"/>
          <w:szCs w:val="26"/>
        </w:rPr>
        <w:t xml:space="preserve"> </w:t>
      </w:r>
      <w:proofErr w:type="spellStart"/>
      <w:r w:rsidRPr="001B52BA">
        <w:rPr>
          <w:rFonts w:ascii="Garamond" w:hAnsi="Garamond"/>
          <w:sz w:val="26"/>
          <w:szCs w:val="26"/>
        </w:rPr>
        <w:t>evaluasi</w:t>
      </w:r>
      <w:proofErr w:type="spellEnd"/>
      <w:r w:rsidRPr="001B52BA">
        <w:rPr>
          <w:rFonts w:ascii="Garamond" w:hAnsi="Garamond"/>
          <w:sz w:val="26"/>
          <w:szCs w:val="26"/>
        </w:rPr>
        <w:t xml:space="preserve"> </w:t>
      </w:r>
      <w:proofErr w:type="spellStart"/>
      <w:r w:rsidRPr="001B52BA">
        <w:rPr>
          <w:rFonts w:ascii="Garamond" w:hAnsi="Garamond"/>
          <w:sz w:val="26"/>
          <w:szCs w:val="26"/>
        </w:rPr>
        <w:t>kecocokan</w:t>
      </w:r>
      <w:proofErr w:type="spellEnd"/>
      <w:r w:rsidRPr="001B52BA">
        <w:rPr>
          <w:rFonts w:ascii="Garamond" w:hAnsi="Garamond"/>
          <w:sz w:val="26"/>
          <w:szCs w:val="26"/>
        </w:rPr>
        <w:t xml:space="preserve"> model </w:t>
      </w:r>
      <w:proofErr w:type="spellStart"/>
      <w:r w:rsidRPr="001B52BA">
        <w:rPr>
          <w:rFonts w:ascii="Garamond" w:hAnsi="Garamond"/>
          <w:sz w:val="26"/>
          <w:szCs w:val="26"/>
        </w:rPr>
        <w:t>dengan</w:t>
      </w:r>
      <w:proofErr w:type="spellEnd"/>
      <w:r w:rsidRPr="001B52BA">
        <w:rPr>
          <w:rFonts w:ascii="Garamond" w:hAnsi="Garamond"/>
          <w:sz w:val="26"/>
          <w:szCs w:val="26"/>
        </w:rPr>
        <w:t xml:space="preserve"> data </w:t>
      </w:r>
      <w:proofErr w:type="spellStart"/>
      <w:r w:rsidRPr="001B52BA">
        <w:rPr>
          <w:rFonts w:ascii="Garamond" w:hAnsi="Garamond"/>
          <w:sz w:val="26"/>
          <w:szCs w:val="26"/>
        </w:rPr>
        <w:t>secara</w:t>
      </w:r>
      <w:proofErr w:type="spellEnd"/>
      <w:r w:rsidRPr="001B52BA">
        <w:rPr>
          <w:rFonts w:ascii="Garamond" w:hAnsi="Garamond"/>
          <w:sz w:val="26"/>
          <w:szCs w:val="26"/>
        </w:rPr>
        <w:t xml:space="preserve"> </w:t>
      </w:r>
      <w:proofErr w:type="spellStart"/>
      <w:r w:rsidRPr="001B52BA">
        <w:rPr>
          <w:rFonts w:ascii="Garamond" w:hAnsi="Garamond"/>
          <w:sz w:val="26"/>
          <w:szCs w:val="26"/>
        </w:rPr>
        <w:t>keseluruhan</w:t>
      </w:r>
      <w:proofErr w:type="spellEnd"/>
      <w:r w:rsidRPr="001B52BA">
        <w:rPr>
          <w:rFonts w:ascii="Garamond" w:hAnsi="Garamond"/>
          <w:sz w:val="26"/>
          <w:szCs w:val="26"/>
        </w:rPr>
        <w:t xml:space="preserve">, </w:t>
      </w:r>
      <w:proofErr w:type="spellStart"/>
      <w:r w:rsidRPr="001B52BA">
        <w:rPr>
          <w:rFonts w:ascii="Garamond" w:hAnsi="Garamond"/>
          <w:sz w:val="26"/>
          <w:szCs w:val="26"/>
        </w:rPr>
        <w:t>dengan</w:t>
      </w:r>
      <w:proofErr w:type="spellEnd"/>
      <w:r w:rsidRPr="001B52BA">
        <w:rPr>
          <w:rFonts w:ascii="Garamond" w:hAnsi="Garamond"/>
          <w:sz w:val="26"/>
          <w:szCs w:val="26"/>
        </w:rPr>
        <w:t xml:space="preserve"> </w:t>
      </w:r>
      <w:proofErr w:type="spellStart"/>
      <w:r w:rsidRPr="001B52BA">
        <w:rPr>
          <w:rFonts w:ascii="Garamond" w:hAnsi="Garamond"/>
          <w:sz w:val="26"/>
          <w:szCs w:val="26"/>
        </w:rPr>
        <w:t>menggunakan</w:t>
      </w:r>
      <w:proofErr w:type="spellEnd"/>
      <w:r w:rsidRPr="001B52BA">
        <w:rPr>
          <w:rFonts w:ascii="Garamond" w:hAnsi="Garamond"/>
          <w:sz w:val="26"/>
          <w:szCs w:val="26"/>
        </w:rPr>
        <w:t xml:space="preserve"> </w:t>
      </w:r>
      <w:proofErr w:type="spellStart"/>
      <w:r w:rsidRPr="001B52BA">
        <w:rPr>
          <w:rFonts w:ascii="Garamond" w:hAnsi="Garamond"/>
          <w:sz w:val="26"/>
          <w:szCs w:val="26"/>
        </w:rPr>
        <w:t>indeks</w:t>
      </w:r>
      <w:proofErr w:type="spellEnd"/>
      <w:r w:rsidRPr="001B52BA">
        <w:rPr>
          <w:rFonts w:ascii="Garamond" w:hAnsi="Garamond"/>
          <w:sz w:val="26"/>
          <w:szCs w:val="26"/>
        </w:rPr>
        <w:t xml:space="preserve"> goodness-of-fit.</w:t>
      </w:r>
    </w:p>
    <w:p w:rsidR="001B52BA" w:rsidRPr="00505262" w:rsidRDefault="001B52BA" w:rsidP="009B7510">
      <w:pPr>
        <w:autoSpaceDE w:val="0"/>
        <w:autoSpaceDN w:val="0"/>
        <w:adjustRightInd w:val="0"/>
        <w:spacing w:line="245" w:lineRule="auto"/>
        <w:ind w:firstLine="426"/>
        <w:jc w:val="both"/>
        <w:rPr>
          <w:rFonts w:ascii="Garamond" w:hAnsi="Garamond"/>
          <w:sz w:val="26"/>
          <w:szCs w:val="26"/>
          <w:lang w:val="id-ID"/>
        </w:rPr>
      </w:pPr>
    </w:p>
    <w:p w:rsidR="00F77E71" w:rsidRPr="00532DCA" w:rsidRDefault="00532DCA" w:rsidP="00532DCA">
      <w:pPr>
        <w:tabs>
          <w:tab w:val="left" w:pos="360"/>
        </w:tabs>
        <w:autoSpaceDE w:val="0"/>
        <w:autoSpaceDN w:val="0"/>
        <w:adjustRightInd w:val="0"/>
        <w:spacing w:line="245" w:lineRule="auto"/>
        <w:jc w:val="both"/>
        <w:rPr>
          <w:rFonts w:ascii="Segoe UI" w:hAnsi="Segoe UI" w:cs="Segoe UI"/>
          <w:b/>
          <w:sz w:val="26"/>
          <w:szCs w:val="26"/>
        </w:rPr>
      </w:pPr>
      <w:r>
        <w:rPr>
          <w:rFonts w:ascii="Segoe UI" w:hAnsi="Segoe UI" w:cs="Segoe UI"/>
          <w:b/>
          <w:sz w:val="26"/>
          <w:szCs w:val="26"/>
        </w:rPr>
        <w:t xml:space="preserve">3. </w:t>
      </w:r>
      <w:r w:rsidR="001B52BA">
        <w:rPr>
          <w:rFonts w:ascii="Segoe UI" w:hAnsi="Segoe UI" w:cs="Segoe UI"/>
          <w:b/>
          <w:sz w:val="26"/>
          <w:szCs w:val="26"/>
        </w:rPr>
        <w:t xml:space="preserve">Hasil dan </w:t>
      </w:r>
      <w:proofErr w:type="spellStart"/>
      <w:r w:rsidR="001B52BA">
        <w:rPr>
          <w:rFonts w:ascii="Segoe UI" w:hAnsi="Segoe UI" w:cs="Segoe UI"/>
          <w:b/>
          <w:sz w:val="26"/>
          <w:szCs w:val="26"/>
        </w:rPr>
        <w:t>Pembahasan</w:t>
      </w:r>
      <w:proofErr w:type="spellEnd"/>
    </w:p>
    <w:p w:rsidR="00532DCA" w:rsidRPr="00532DCA" w:rsidRDefault="00E27EB8" w:rsidP="00A34924">
      <w:pPr>
        <w:pStyle w:val="DaftarParagraf"/>
        <w:numPr>
          <w:ilvl w:val="1"/>
          <w:numId w:val="20"/>
        </w:numPr>
        <w:autoSpaceDE w:val="0"/>
        <w:autoSpaceDN w:val="0"/>
        <w:adjustRightInd w:val="0"/>
        <w:spacing w:before="240" w:line="245" w:lineRule="auto"/>
        <w:jc w:val="both"/>
        <w:rPr>
          <w:rFonts w:ascii="Segoe UI" w:hAnsi="Segoe UI" w:cs="Segoe UI"/>
          <w:b/>
          <w:sz w:val="26"/>
          <w:szCs w:val="26"/>
          <w:lang w:val="id-ID"/>
        </w:rPr>
      </w:pPr>
      <w:proofErr w:type="spellStart"/>
      <w:r>
        <w:rPr>
          <w:rFonts w:ascii="Segoe UI" w:hAnsi="Segoe UI" w:cs="Segoe UI"/>
          <w:b/>
          <w:sz w:val="26"/>
          <w:szCs w:val="26"/>
        </w:rPr>
        <w:t>Profil</w:t>
      </w:r>
      <w:proofErr w:type="spellEnd"/>
      <w:r>
        <w:rPr>
          <w:rFonts w:ascii="Segoe UI" w:hAnsi="Segoe UI" w:cs="Segoe UI"/>
          <w:b/>
          <w:sz w:val="26"/>
          <w:szCs w:val="26"/>
        </w:rPr>
        <w:t xml:space="preserve"> </w:t>
      </w:r>
      <w:proofErr w:type="spellStart"/>
      <w:r>
        <w:rPr>
          <w:rFonts w:ascii="Segoe UI" w:hAnsi="Segoe UI" w:cs="Segoe UI"/>
          <w:b/>
          <w:sz w:val="26"/>
          <w:szCs w:val="26"/>
        </w:rPr>
        <w:t>Demografi</w:t>
      </w:r>
      <w:proofErr w:type="spellEnd"/>
      <w:r>
        <w:rPr>
          <w:rFonts w:ascii="Segoe UI" w:hAnsi="Segoe UI" w:cs="Segoe UI"/>
          <w:b/>
          <w:sz w:val="26"/>
          <w:szCs w:val="26"/>
        </w:rPr>
        <w:t xml:space="preserve"> </w:t>
      </w:r>
      <w:proofErr w:type="spellStart"/>
      <w:r>
        <w:rPr>
          <w:rFonts w:ascii="Segoe UI" w:hAnsi="Segoe UI" w:cs="Segoe UI"/>
          <w:b/>
          <w:sz w:val="26"/>
          <w:szCs w:val="26"/>
        </w:rPr>
        <w:t>Responden</w:t>
      </w:r>
      <w:proofErr w:type="spellEnd"/>
    </w:p>
    <w:p w:rsidR="001B52BA" w:rsidRPr="001B52BA" w:rsidRDefault="001B52BA" w:rsidP="001B52BA">
      <w:pPr>
        <w:ind w:firstLine="720"/>
        <w:jc w:val="both"/>
        <w:rPr>
          <w:rFonts w:ascii="Garamond" w:hAnsi="Garamond"/>
          <w:bCs/>
          <w:sz w:val="26"/>
          <w:szCs w:val="26"/>
        </w:rPr>
      </w:pPr>
      <w:proofErr w:type="spellStart"/>
      <w:r w:rsidRPr="001B52BA">
        <w:rPr>
          <w:rFonts w:ascii="Garamond" w:hAnsi="Garamond"/>
          <w:bCs/>
          <w:sz w:val="26"/>
          <w:szCs w:val="26"/>
        </w:rPr>
        <w:t>Sebelum</w:t>
      </w:r>
      <w:proofErr w:type="spellEnd"/>
      <w:r w:rsidRPr="001B52BA">
        <w:rPr>
          <w:rFonts w:ascii="Garamond" w:hAnsi="Garamond"/>
          <w:bCs/>
          <w:sz w:val="26"/>
          <w:szCs w:val="26"/>
        </w:rPr>
        <w:t xml:space="preserve"> </w:t>
      </w:r>
      <w:proofErr w:type="spellStart"/>
      <w:r w:rsidRPr="001B52BA">
        <w:rPr>
          <w:rFonts w:ascii="Garamond" w:hAnsi="Garamond"/>
          <w:bCs/>
          <w:sz w:val="26"/>
          <w:szCs w:val="26"/>
        </w:rPr>
        <w:t>membahas</w:t>
      </w:r>
      <w:proofErr w:type="spellEnd"/>
      <w:r w:rsidRPr="001B52BA">
        <w:rPr>
          <w:rFonts w:ascii="Garamond" w:hAnsi="Garamond"/>
          <w:bCs/>
          <w:sz w:val="26"/>
          <w:szCs w:val="26"/>
        </w:rPr>
        <w:t xml:space="preserve"> </w:t>
      </w:r>
      <w:proofErr w:type="spellStart"/>
      <w:r w:rsidRPr="001B52BA">
        <w:rPr>
          <w:rFonts w:ascii="Garamond" w:hAnsi="Garamond"/>
          <w:bCs/>
          <w:sz w:val="26"/>
          <w:szCs w:val="26"/>
        </w:rPr>
        <w:t>temuan-temuannya</w:t>
      </w:r>
      <w:proofErr w:type="spellEnd"/>
      <w:r w:rsidRPr="001B52BA">
        <w:rPr>
          <w:rFonts w:ascii="Garamond" w:hAnsi="Garamond"/>
          <w:bCs/>
          <w:sz w:val="26"/>
          <w:szCs w:val="26"/>
        </w:rPr>
        <w:t xml:space="preserve">, sangat </w:t>
      </w:r>
      <w:proofErr w:type="spellStart"/>
      <w:r w:rsidRPr="001B52BA">
        <w:rPr>
          <w:rFonts w:ascii="Garamond" w:hAnsi="Garamond"/>
          <w:bCs/>
          <w:sz w:val="26"/>
          <w:szCs w:val="26"/>
        </w:rPr>
        <w:t>penting</w:t>
      </w:r>
      <w:proofErr w:type="spellEnd"/>
      <w:r w:rsidRPr="001B52BA">
        <w:rPr>
          <w:rFonts w:ascii="Garamond" w:hAnsi="Garamond"/>
          <w:bCs/>
          <w:sz w:val="26"/>
          <w:szCs w:val="26"/>
        </w:rPr>
        <w:t xml:space="preserve"> </w:t>
      </w:r>
      <w:proofErr w:type="spellStart"/>
      <w:r w:rsidRPr="001B52BA">
        <w:rPr>
          <w:rFonts w:ascii="Garamond" w:hAnsi="Garamond"/>
          <w:bCs/>
          <w:sz w:val="26"/>
          <w:szCs w:val="26"/>
        </w:rPr>
        <w:t>untuk</w:t>
      </w:r>
      <w:proofErr w:type="spellEnd"/>
      <w:r w:rsidRPr="001B52BA">
        <w:rPr>
          <w:rFonts w:ascii="Garamond" w:hAnsi="Garamond"/>
          <w:bCs/>
          <w:sz w:val="26"/>
          <w:szCs w:val="26"/>
        </w:rPr>
        <w:t xml:space="preserve"> </w:t>
      </w:r>
      <w:proofErr w:type="spellStart"/>
      <w:r w:rsidRPr="001B52BA">
        <w:rPr>
          <w:rFonts w:ascii="Garamond" w:hAnsi="Garamond"/>
          <w:bCs/>
          <w:sz w:val="26"/>
          <w:szCs w:val="26"/>
        </w:rPr>
        <w:t>memberikan</w:t>
      </w:r>
      <w:proofErr w:type="spellEnd"/>
      <w:r w:rsidRPr="001B52BA">
        <w:rPr>
          <w:rFonts w:ascii="Garamond" w:hAnsi="Garamond"/>
          <w:bCs/>
          <w:sz w:val="26"/>
          <w:szCs w:val="26"/>
        </w:rPr>
        <w:t xml:space="preserve"> </w:t>
      </w:r>
      <w:proofErr w:type="spellStart"/>
      <w:r w:rsidRPr="001B52BA">
        <w:rPr>
          <w:rFonts w:ascii="Garamond" w:hAnsi="Garamond"/>
          <w:bCs/>
          <w:sz w:val="26"/>
          <w:szCs w:val="26"/>
        </w:rPr>
        <w:t>sinopsis</w:t>
      </w:r>
      <w:proofErr w:type="spellEnd"/>
      <w:r w:rsidRPr="001B52BA">
        <w:rPr>
          <w:rFonts w:ascii="Garamond" w:hAnsi="Garamond"/>
          <w:bCs/>
          <w:sz w:val="26"/>
          <w:szCs w:val="26"/>
        </w:rPr>
        <w:t xml:space="preserve"> </w:t>
      </w:r>
      <w:proofErr w:type="spellStart"/>
      <w:r w:rsidRPr="001B52BA">
        <w:rPr>
          <w:rFonts w:ascii="Garamond" w:hAnsi="Garamond"/>
          <w:bCs/>
          <w:sz w:val="26"/>
          <w:szCs w:val="26"/>
        </w:rPr>
        <w:t>menyeluruh</w:t>
      </w:r>
      <w:proofErr w:type="spellEnd"/>
      <w:r w:rsidRPr="001B52BA">
        <w:rPr>
          <w:rFonts w:ascii="Garamond" w:hAnsi="Garamond"/>
          <w:bCs/>
          <w:sz w:val="26"/>
          <w:szCs w:val="26"/>
        </w:rPr>
        <w:t xml:space="preserve"> </w:t>
      </w:r>
      <w:proofErr w:type="spellStart"/>
      <w:r w:rsidRPr="001B52BA">
        <w:rPr>
          <w:rFonts w:ascii="Garamond" w:hAnsi="Garamond"/>
          <w:bCs/>
          <w:sz w:val="26"/>
          <w:szCs w:val="26"/>
        </w:rPr>
        <w:t>tentang</w:t>
      </w:r>
      <w:proofErr w:type="spellEnd"/>
      <w:r w:rsidRPr="001B52BA">
        <w:rPr>
          <w:rFonts w:ascii="Garamond" w:hAnsi="Garamond"/>
          <w:bCs/>
          <w:sz w:val="26"/>
          <w:szCs w:val="26"/>
        </w:rPr>
        <w:t xml:space="preserve"> </w:t>
      </w:r>
      <w:proofErr w:type="spellStart"/>
      <w:r w:rsidRPr="001B52BA">
        <w:rPr>
          <w:rFonts w:ascii="Garamond" w:hAnsi="Garamond"/>
          <w:bCs/>
          <w:sz w:val="26"/>
          <w:szCs w:val="26"/>
        </w:rPr>
        <w:t>atribut-atribut</w:t>
      </w:r>
      <w:proofErr w:type="spellEnd"/>
      <w:r w:rsidRPr="001B52BA">
        <w:rPr>
          <w:rFonts w:ascii="Garamond" w:hAnsi="Garamond"/>
          <w:bCs/>
          <w:sz w:val="26"/>
          <w:szCs w:val="26"/>
        </w:rPr>
        <w:t xml:space="preserve"> </w:t>
      </w:r>
      <w:proofErr w:type="spellStart"/>
      <w:r w:rsidRPr="001B52BA">
        <w:rPr>
          <w:rFonts w:ascii="Garamond" w:hAnsi="Garamond"/>
          <w:bCs/>
          <w:sz w:val="26"/>
          <w:szCs w:val="26"/>
        </w:rPr>
        <w:t>dari</w:t>
      </w:r>
      <w:proofErr w:type="spellEnd"/>
      <w:r w:rsidRPr="001B52BA">
        <w:rPr>
          <w:rFonts w:ascii="Garamond" w:hAnsi="Garamond"/>
          <w:bCs/>
          <w:sz w:val="26"/>
          <w:szCs w:val="26"/>
        </w:rPr>
        <w:t xml:space="preserve"> 132 Usaha </w:t>
      </w:r>
      <w:proofErr w:type="spellStart"/>
      <w:r w:rsidRPr="001B52BA">
        <w:rPr>
          <w:rFonts w:ascii="Garamond" w:hAnsi="Garamond"/>
          <w:bCs/>
          <w:sz w:val="26"/>
          <w:szCs w:val="26"/>
        </w:rPr>
        <w:t>Mikro</w:t>
      </w:r>
      <w:proofErr w:type="spellEnd"/>
      <w:r w:rsidRPr="001B52BA">
        <w:rPr>
          <w:rFonts w:ascii="Garamond" w:hAnsi="Garamond"/>
          <w:bCs/>
          <w:sz w:val="26"/>
          <w:szCs w:val="26"/>
        </w:rPr>
        <w:t xml:space="preserve">, Kecil, dan </w:t>
      </w:r>
      <w:proofErr w:type="spellStart"/>
      <w:r w:rsidRPr="001B52BA">
        <w:rPr>
          <w:rFonts w:ascii="Garamond" w:hAnsi="Garamond"/>
          <w:bCs/>
          <w:sz w:val="26"/>
          <w:szCs w:val="26"/>
        </w:rPr>
        <w:t>Menengah</w:t>
      </w:r>
      <w:proofErr w:type="spellEnd"/>
      <w:r w:rsidRPr="001B52BA">
        <w:rPr>
          <w:rFonts w:ascii="Garamond" w:hAnsi="Garamond"/>
          <w:bCs/>
          <w:sz w:val="26"/>
          <w:szCs w:val="26"/>
        </w:rPr>
        <w:t xml:space="preserve"> (UMKM) yang </w:t>
      </w:r>
      <w:proofErr w:type="spellStart"/>
      <w:r w:rsidRPr="001B52BA">
        <w:rPr>
          <w:rFonts w:ascii="Garamond" w:hAnsi="Garamond"/>
          <w:bCs/>
          <w:sz w:val="26"/>
          <w:szCs w:val="26"/>
        </w:rPr>
        <w:t>ambil</w:t>
      </w:r>
      <w:proofErr w:type="spellEnd"/>
      <w:r w:rsidRPr="001B52BA">
        <w:rPr>
          <w:rFonts w:ascii="Garamond" w:hAnsi="Garamond"/>
          <w:bCs/>
          <w:sz w:val="26"/>
          <w:szCs w:val="26"/>
        </w:rPr>
        <w:t xml:space="preserve"> </w:t>
      </w:r>
      <w:proofErr w:type="spellStart"/>
      <w:r w:rsidRPr="001B52BA">
        <w:rPr>
          <w:rFonts w:ascii="Garamond" w:hAnsi="Garamond"/>
          <w:bCs/>
          <w:sz w:val="26"/>
          <w:szCs w:val="26"/>
        </w:rPr>
        <w:t>bagian</w:t>
      </w:r>
      <w:proofErr w:type="spellEnd"/>
      <w:r w:rsidRPr="001B52BA">
        <w:rPr>
          <w:rFonts w:ascii="Garamond" w:hAnsi="Garamond"/>
          <w:bCs/>
          <w:sz w:val="26"/>
          <w:szCs w:val="26"/>
        </w:rPr>
        <w:t xml:space="preserve"> </w:t>
      </w:r>
      <w:proofErr w:type="spellStart"/>
      <w:r w:rsidRPr="001B52BA">
        <w:rPr>
          <w:rFonts w:ascii="Garamond" w:hAnsi="Garamond"/>
          <w:bCs/>
          <w:sz w:val="26"/>
          <w:szCs w:val="26"/>
        </w:rPr>
        <w:t>dalam</w:t>
      </w:r>
      <w:proofErr w:type="spellEnd"/>
      <w:r w:rsidRPr="001B52BA">
        <w:rPr>
          <w:rFonts w:ascii="Garamond" w:hAnsi="Garamond"/>
          <w:bCs/>
          <w:sz w:val="26"/>
          <w:szCs w:val="26"/>
        </w:rPr>
        <w:t xml:space="preserve"> </w:t>
      </w:r>
      <w:proofErr w:type="spellStart"/>
      <w:r w:rsidRPr="001B52BA">
        <w:rPr>
          <w:rFonts w:ascii="Garamond" w:hAnsi="Garamond"/>
          <w:bCs/>
          <w:sz w:val="26"/>
          <w:szCs w:val="26"/>
        </w:rPr>
        <w:t>penelitian</w:t>
      </w:r>
      <w:proofErr w:type="spellEnd"/>
      <w:r w:rsidRPr="001B52BA">
        <w:rPr>
          <w:rFonts w:ascii="Garamond" w:hAnsi="Garamond"/>
          <w:bCs/>
          <w:sz w:val="26"/>
          <w:szCs w:val="26"/>
        </w:rPr>
        <w:t xml:space="preserve"> </w:t>
      </w:r>
      <w:proofErr w:type="spellStart"/>
      <w:r w:rsidRPr="001B52BA">
        <w:rPr>
          <w:rFonts w:ascii="Garamond" w:hAnsi="Garamond"/>
          <w:bCs/>
          <w:sz w:val="26"/>
          <w:szCs w:val="26"/>
        </w:rPr>
        <w:t>ini</w:t>
      </w:r>
      <w:proofErr w:type="spellEnd"/>
      <w:r w:rsidRPr="001B52BA">
        <w:rPr>
          <w:rFonts w:ascii="Garamond" w:hAnsi="Garamond"/>
          <w:bCs/>
          <w:sz w:val="26"/>
          <w:szCs w:val="26"/>
        </w:rPr>
        <w:t xml:space="preserve">. </w:t>
      </w:r>
    </w:p>
    <w:p w:rsidR="001B52BA" w:rsidRPr="001B52BA" w:rsidRDefault="001B52BA" w:rsidP="001B52BA">
      <w:pPr>
        <w:ind w:firstLine="720"/>
        <w:jc w:val="both"/>
        <w:rPr>
          <w:rFonts w:ascii="Garamond" w:hAnsi="Garamond"/>
          <w:bCs/>
          <w:sz w:val="26"/>
          <w:szCs w:val="26"/>
        </w:rPr>
      </w:pPr>
      <w:r w:rsidRPr="001B52BA">
        <w:rPr>
          <w:rFonts w:ascii="Garamond" w:hAnsi="Garamond"/>
          <w:bCs/>
          <w:sz w:val="26"/>
          <w:szCs w:val="26"/>
        </w:rPr>
        <w:t xml:space="preserve">Di Indonesia, UMKM </w:t>
      </w:r>
      <w:proofErr w:type="spellStart"/>
      <w:r w:rsidRPr="001B52BA">
        <w:rPr>
          <w:rFonts w:ascii="Garamond" w:hAnsi="Garamond"/>
          <w:bCs/>
          <w:sz w:val="26"/>
          <w:szCs w:val="26"/>
        </w:rPr>
        <w:t>konvensional</w:t>
      </w:r>
      <w:proofErr w:type="spellEnd"/>
      <w:r w:rsidRPr="001B52BA">
        <w:rPr>
          <w:rFonts w:ascii="Garamond" w:hAnsi="Garamond"/>
          <w:bCs/>
          <w:sz w:val="26"/>
          <w:szCs w:val="26"/>
        </w:rPr>
        <w:t xml:space="preserve"> dan UMKM yang </w:t>
      </w:r>
      <w:proofErr w:type="spellStart"/>
      <w:r w:rsidRPr="001B52BA">
        <w:rPr>
          <w:rFonts w:ascii="Garamond" w:hAnsi="Garamond"/>
          <w:bCs/>
          <w:sz w:val="26"/>
          <w:szCs w:val="26"/>
        </w:rPr>
        <w:t>sesuai</w:t>
      </w:r>
      <w:proofErr w:type="spellEnd"/>
      <w:r w:rsidRPr="001B52BA">
        <w:rPr>
          <w:rFonts w:ascii="Garamond" w:hAnsi="Garamond"/>
          <w:bCs/>
          <w:sz w:val="26"/>
          <w:szCs w:val="26"/>
        </w:rPr>
        <w:t xml:space="preserve"> </w:t>
      </w:r>
      <w:proofErr w:type="spellStart"/>
      <w:r w:rsidRPr="001B52BA">
        <w:rPr>
          <w:rFonts w:ascii="Garamond" w:hAnsi="Garamond"/>
          <w:bCs/>
          <w:sz w:val="26"/>
          <w:szCs w:val="26"/>
        </w:rPr>
        <w:t>dengan</w:t>
      </w:r>
      <w:proofErr w:type="spellEnd"/>
      <w:r w:rsidRPr="001B52BA">
        <w:rPr>
          <w:rFonts w:ascii="Garamond" w:hAnsi="Garamond"/>
          <w:bCs/>
          <w:sz w:val="26"/>
          <w:szCs w:val="26"/>
        </w:rPr>
        <w:t xml:space="preserve"> Syariah </w:t>
      </w:r>
      <w:proofErr w:type="spellStart"/>
      <w:r w:rsidRPr="001B52BA">
        <w:rPr>
          <w:rFonts w:ascii="Garamond" w:hAnsi="Garamond"/>
          <w:bCs/>
          <w:sz w:val="26"/>
          <w:szCs w:val="26"/>
        </w:rPr>
        <w:t>memiliki</w:t>
      </w:r>
      <w:proofErr w:type="spellEnd"/>
      <w:r w:rsidRPr="001B52BA">
        <w:rPr>
          <w:rFonts w:ascii="Garamond" w:hAnsi="Garamond"/>
          <w:bCs/>
          <w:sz w:val="26"/>
          <w:szCs w:val="26"/>
        </w:rPr>
        <w:t xml:space="preserve"> </w:t>
      </w:r>
      <w:proofErr w:type="spellStart"/>
      <w:r w:rsidRPr="001B52BA">
        <w:rPr>
          <w:rFonts w:ascii="Garamond" w:hAnsi="Garamond"/>
          <w:bCs/>
          <w:sz w:val="26"/>
          <w:szCs w:val="26"/>
        </w:rPr>
        <w:t>sejumlah</w:t>
      </w:r>
      <w:proofErr w:type="spellEnd"/>
      <w:r w:rsidRPr="001B52BA">
        <w:rPr>
          <w:rFonts w:ascii="Garamond" w:hAnsi="Garamond"/>
          <w:bCs/>
          <w:sz w:val="26"/>
          <w:szCs w:val="26"/>
        </w:rPr>
        <w:t xml:space="preserve"> </w:t>
      </w:r>
      <w:proofErr w:type="spellStart"/>
      <w:r w:rsidRPr="001B52BA">
        <w:rPr>
          <w:rFonts w:ascii="Garamond" w:hAnsi="Garamond"/>
          <w:bCs/>
          <w:sz w:val="26"/>
          <w:szCs w:val="26"/>
        </w:rPr>
        <w:t>perbedaan</w:t>
      </w:r>
      <w:proofErr w:type="spellEnd"/>
      <w:r w:rsidRPr="001B52BA">
        <w:rPr>
          <w:rFonts w:ascii="Garamond" w:hAnsi="Garamond"/>
          <w:bCs/>
          <w:sz w:val="26"/>
          <w:szCs w:val="26"/>
        </w:rPr>
        <w:t xml:space="preserve"> </w:t>
      </w:r>
      <w:proofErr w:type="spellStart"/>
      <w:r w:rsidRPr="001B52BA">
        <w:rPr>
          <w:rFonts w:ascii="Garamond" w:hAnsi="Garamond"/>
          <w:bCs/>
          <w:sz w:val="26"/>
          <w:szCs w:val="26"/>
        </w:rPr>
        <w:t>dalam</w:t>
      </w:r>
      <w:proofErr w:type="spellEnd"/>
      <w:r w:rsidRPr="001B52BA">
        <w:rPr>
          <w:rFonts w:ascii="Garamond" w:hAnsi="Garamond"/>
          <w:bCs/>
          <w:sz w:val="26"/>
          <w:szCs w:val="26"/>
        </w:rPr>
        <w:t xml:space="preserve"> </w:t>
      </w:r>
      <w:proofErr w:type="spellStart"/>
      <w:r w:rsidRPr="001B52BA">
        <w:rPr>
          <w:rFonts w:ascii="Garamond" w:hAnsi="Garamond"/>
          <w:bCs/>
          <w:sz w:val="26"/>
          <w:szCs w:val="26"/>
        </w:rPr>
        <w:t>beberapa</w:t>
      </w:r>
      <w:proofErr w:type="spellEnd"/>
      <w:r w:rsidRPr="001B52BA">
        <w:rPr>
          <w:rFonts w:ascii="Garamond" w:hAnsi="Garamond"/>
          <w:bCs/>
          <w:sz w:val="26"/>
          <w:szCs w:val="26"/>
        </w:rPr>
        <w:t xml:space="preserve"> </w:t>
      </w:r>
      <w:proofErr w:type="spellStart"/>
      <w:r w:rsidRPr="001B52BA">
        <w:rPr>
          <w:rFonts w:ascii="Garamond" w:hAnsi="Garamond"/>
          <w:bCs/>
          <w:sz w:val="26"/>
          <w:szCs w:val="26"/>
        </w:rPr>
        <w:t>hal</w:t>
      </w:r>
      <w:proofErr w:type="spellEnd"/>
      <w:r w:rsidRPr="001B52BA">
        <w:rPr>
          <w:rFonts w:ascii="Garamond" w:hAnsi="Garamond"/>
          <w:bCs/>
          <w:sz w:val="26"/>
          <w:szCs w:val="26"/>
        </w:rPr>
        <w:t xml:space="preserve">. </w:t>
      </w:r>
      <w:proofErr w:type="spellStart"/>
      <w:r w:rsidRPr="001B52BA">
        <w:rPr>
          <w:rFonts w:ascii="Garamond" w:hAnsi="Garamond"/>
          <w:bCs/>
          <w:sz w:val="26"/>
          <w:szCs w:val="26"/>
        </w:rPr>
        <w:t>Dengan</w:t>
      </w:r>
      <w:proofErr w:type="spellEnd"/>
      <w:r w:rsidRPr="001B52BA">
        <w:rPr>
          <w:rFonts w:ascii="Garamond" w:hAnsi="Garamond"/>
          <w:bCs/>
          <w:sz w:val="26"/>
          <w:szCs w:val="26"/>
        </w:rPr>
        <w:t xml:space="preserve"> </w:t>
      </w:r>
      <w:proofErr w:type="spellStart"/>
      <w:r w:rsidRPr="001B52BA">
        <w:rPr>
          <w:rFonts w:ascii="Garamond" w:hAnsi="Garamond"/>
          <w:bCs/>
          <w:sz w:val="26"/>
          <w:szCs w:val="26"/>
        </w:rPr>
        <w:t>jumlah</w:t>
      </w:r>
      <w:proofErr w:type="spellEnd"/>
      <w:r w:rsidRPr="001B52BA">
        <w:rPr>
          <w:rFonts w:ascii="Garamond" w:hAnsi="Garamond"/>
          <w:bCs/>
          <w:sz w:val="26"/>
          <w:szCs w:val="26"/>
        </w:rPr>
        <w:t xml:space="preserve"> total 132 UMKM, 64 </w:t>
      </w:r>
      <w:proofErr w:type="spellStart"/>
      <w:r w:rsidRPr="001B52BA">
        <w:rPr>
          <w:rFonts w:ascii="Garamond" w:hAnsi="Garamond"/>
          <w:bCs/>
          <w:sz w:val="26"/>
          <w:szCs w:val="26"/>
        </w:rPr>
        <w:t>diklasifikasikan</w:t>
      </w:r>
      <w:proofErr w:type="spellEnd"/>
      <w:r w:rsidRPr="001B52BA">
        <w:rPr>
          <w:rFonts w:ascii="Garamond" w:hAnsi="Garamond"/>
          <w:bCs/>
          <w:sz w:val="26"/>
          <w:szCs w:val="26"/>
        </w:rPr>
        <w:t xml:space="preserve"> </w:t>
      </w:r>
      <w:proofErr w:type="spellStart"/>
      <w:r w:rsidRPr="001B52BA">
        <w:rPr>
          <w:rFonts w:ascii="Garamond" w:hAnsi="Garamond"/>
          <w:bCs/>
          <w:sz w:val="26"/>
          <w:szCs w:val="26"/>
        </w:rPr>
        <w:t>sebagai</w:t>
      </w:r>
      <w:proofErr w:type="spellEnd"/>
      <w:r w:rsidRPr="001B52BA">
        <w:rPr>
          <w:rFonts w:ascii="Garamond" w:hAnsi="Garamond"/>
          <w:bCs/>
          <w:sz w:val="26"/>
          <w:szCs w:val="26"/>
        </w:rPr>
        <w:t xml:space="preserve"> UMKM yang </w:t>
      </w:r>
      <w:proofErr w:type="spellStart"/>
      <w:r w:rsidRPr="001B52BA">
        <w:rPr>
          <w:rFonts w:ascii="Garamond" w:hAnsi="Garamond"/>
          <w:bCs/>
          <w:sz w:val="26"/>
          <w:szCs w:val="26"/>
        </w:rPr>
        <w:t>patuh</w:t>
      </w:r>
      <w:proofErr w:type="spellEnd"/>
      <w:r w:rsidRPr="001B52BA">
        <w:rPr>
          <w:rFonts w:ascii="Garamond" w:hAnsi="Garamond"/>
          <w:bCs/>
          <w:sz w:val="26"/>
          <w:szCs w:val="26"/>
        </w:rPr>
        <w:t xml:space="preserve"> </w:t>
      </w:r>
      <w:proofErr w:type="spellStart"/>
      <w:r w:rsidRPr="001B52BA">
        <w:rPr>
          <w:rFonts w:ascii="Garamond" w:hAnsi="Garamond"/>
          <w:bCs/>
          <w:sz w:val="26"/>
          <w:szCs w:val="26"/>
        </w:rPr>
        <w:t>terhadap</w:t>
      </w:r>
      <w:proofErr w:type="spellEnd"/>
      <w:r w:rsidRPr="001B52BA">
        <w:rPr>
          <w:rFonts w:ascii="Garamond" w:hAnsi="Garamond"/>
          <w:bCs/>
          <w:sz w:val="26"/>
          <w:szCs w:val="26"/>
        </w:rPr>
        <w:t xml:space="preserve"> syariah dan 68 </w:t>
      </w:r>
      <w:proofErr w:type="spellStart"/>
      <w:r w:rsidRPr="001B52BA">
        <w:rPr>
          <w:rFonts w:ascii="Garamond" w:hAnsi="Garamond"/>
          <w:bCs/>
          <w:sz w:val="26"/>
          <w:szCs w:val="26"/>
        </w:rPr>
        <w:t>diklasifikasikan</w:t>
      </w:r>
      <w:proofErr w:type="spellEnd"/>
      <w:r w:rsidRPr="001B52BA">
        <w:rPr>
          <w:rFonts w:ascii="Garamond" w:hAnsi="Garamond"/>
          <w:bCs/>
          <w:sz w:val="26"/>
          <w:szCs w:val="26"/>
        </w:rPr>
        <w:t xml:space="preserve"> </w:t>
      </w:r>
      <w:proofErr w:type="spellStart"/>
      <w:r w:rsidRPr="001B52BA">
        <w:rPr>
          <w:rFonts w:ascii="Garamond" w:hAnsi="Garamond"/>
          <w:bCs/>
          <w:sz w:val="26"/>
          <w:szCs w:val="26"/>
        </w:rPr>
        <w:t>sebagai</w:t>
      </w:r>
      <w:proofErr w:type="spellEnd"/>
      <w:r w:rsidRPr="001B52BA">
        <w:rPr>
          <w:rFonts w:ascii="Garamond" w:hAnsi="Garamond"/>
          <w:bCs/>
          <w:sz w:val="26"/>
          <w:szCs w:val="26"/>
        </w:rPr>
        <w:t xml:space="preserve"> UMKM </w:t>
      </w:r>
      <w:proofErr w:type="spellStart"/>
      <w:r w:rsidRPr="001B52BA">
        <w:rPr>
          <w:rFonts w:ascii="Garamond" w:hAnsi="Garamond"/>
          <w:bCs/>
          <w:sz w:val="26"/>
          <w:szCs w:val="26"/>
        </w:rPr>
        <w:t>konvensional</w:t>
      </w:r>
      <w:proofErr w:type="spellEnd"/>
      <w:r w:rsidRPr="001B52BA">
        <w:rPr>
          <w:rFonts w:ascii="Garamond" w:hAnsi="Garamond"/>
          <w:bCs/>
          <w:sz w:val="26"/>
          <w:szCs w:val="26"/>
        </w:rPr>
        <w:t xml:space="preserve">, </w:t>
      </w:r>
      <w:proofErr w:type="spellStart"/>
      <w:r w:rsidRPr="001B52BA">
        <w:rPr>
          <w:rFonts w:ascii="Garamond" w:hAnsi="Garamond"/>
          <w:bCs/>
          <w:sz w:val="26"/>
          <w:szCs w:val="26"/>
        </w:rPr>
        <w:t>berdasarkan</w:t>
      </w:r>
      <w:proofErr w:type="spellEnd"/>
      <w:r w:rsidRPr="001B52BA">
        <w:rPr>
          <w:rFonts w:ascii="Garamond" w:hAnsi="Garamond"/>
          <w:bCs/>
          <w:sz w:val="26"/>
          <w:szCs w:val="26"/>
        </w:rPr>
        <w:t xml:space="preserve"> </w:t>
      </w:r>
      <w:proofErr w:type="spellStart"/>
      <w:r w:rsidRPr="001B52BA">
        <w:rPr>
          <w:rFonts w:ascii="Garamond" w:hAnsi="Garamond"/>
          <w:bCs/>
          <w:sz w:val="26"/>
          <w:szCs w:val="26"/>
        </w:rPr>
        <w:t>jenis</w:t>
      </w:r>
      <w:proofErr w:type="spellEnd"/>
      <w:r w:rsidRPr="001B52BA">
        <w:rPr>
          <w:rFonts w:ascii="Garamond" w:hAnsi="Garamond"/>
          <w:bCs/>
          <w:sz w:val="26"/>
          <w:szCs w:val="26"/>
        </w:rPr>
        <w:t xml:space="preserve"> </w:t>
      </w:r>
      <w:proofErr w:type="spellStart"/>
      <w:r w:rsidRPr="001B52BA">
        <w:rPr>
          <w:rFonts w:ascii="Garamond" w:hAnsi="Garamond"/>
          <w:bCs/>
          <w:sz w:val="26"/>
          <w:szCs w:val="26"/>
        </w:rPr>
        <w:t>sektornya</w:t>
      </w:r>
      <w:proofErr w:type="spellEnd"/>
      <w:r w:rsidRPr="001B52BA">
        <w:rPr>
          <w:rFonts w:ascii="Garamond" w:hAnsi="Garamond"/>
          <w:bCs/>
          <w:sz w:val="26"/>
          <w:szCs w:val="26"/>
        </w:rPr>
        <w:t xml:space="preserve">. </w:t>
      </w:r>
      <w:proofErr w:type="spellStart"/>
      <w:r w:rsidRPr="001B52BA">
        <w:rPr>
          <w:rFonts w:ascii="Garamond" w:hAnsi="Garamond"/>
          <w:bCs/>
          <w:sz w:val="26"/>
          <w:szCs w:val="26"/>
        </w:rPr>
        <w:t>Pulau</w:t>
      </w:r>
      <w:proofErr w:type="spellEnd"/>
      <w:r w:rsidRPr="001B52BA">
        <w:rPr>
          <w:rFonts w:ascii="Garamond" w:hAnsi="Garamond"/>
          <w:bCs/>
          <w:sz w:val="26"/>
          <w:szCs w:val="26"/>
        </w:rPr>
        <w:t xml:space="preserve"> </w:t>
      </w:r>
      <w:proofErr w:type="spellStart"/>
      <w:r w:rsidRPr="001B52BA">
        <w:rPr>
          <w:rFonts w:ascii="Garamond" w:hAnsi="Garamond"/>
          <w:bCs/>
          <w:sz w:val="26"/>
          <w:szCs w:val="26"/>
        </w:rPr>
        <w:t>Jawa</w:t>
      </w:r>
      <w:proofErr w:type="spellEnd"/>
      <w:r w:rsidRPr="001B52BA">
        <w:rPr>
          <w:rFonts w:ascii="Garamond" w:hAnsi="Garamond"/>
          <w:bCs/>
          <w:sz w:val="26"/>
          <w:szCs w:val="26"/>
        </w:rPr>
        <w:t xml:space="preserve"> </w:t>
      </w:r>
      <w:proofErr w:type="spellStart"/>
      <w:r w:rsidRPr="001B52BA">
        <w:rPr>
          <w:rFonts w:ascii="Garamond" w:hAnsi="Garamond"/>
          <w:bCs/>
          <w:sz w:val="26"/>
          <w:szCs w:val="26"/>
        </w:rPr>
        <w:t>merupakan</w:t>
      </w:r>
      <w:proofErr w:type="spellEnd"/>
      <w:r w:rsidRPr="001B52BA">
        <w:rPr>
          <w:rFonts w:ascii="Garamond" w:hAnsi="Garamond"/>
          <w:bCs/>
          <w:sz w:val="26"/>
          <w:szCs w:val="26"/>
        </w:rPr>
        <w:t xml:space="preserve"> </w:t>
      </w:r>
      <w:proofErr w:type="spellStart"/>
      <w:r w:rsidRPr="001B52BA">
        <w:rPr>
          <w:rFonts w:ascii="Garamond" w:hAnsi="Garamond"/>
          <w:bCs/>
          <w:sz w:val="26"/>
          <w:szCs w:val="26"/>
        </w:rPr>
        <w:t>tempat</w:t>
      </w:r>
      <w:proofErr w:type="spellEnd"/>
      <w:r w:rsidRPr="001B52BA">
        <w:rPr>
          <w:rFonts w:ascii="Garamond" w:hAnsi="Garamond"/>
          <w:bCs/>
          <w:sz w:val="26"/>
          <w:szCs w:val="26"/>
        </w:rPr>
        <w:t xml:space="preserve"> </w:t>
      </w:r>
      <w:proofErr w:type="spellStart"/>
      <w:r w:rsidRPr="001B52BA">
        <w:rPr>
          <w:rFonts w:ascii="Garamond" w:hAnsi="Garamond"/>
          <w:bCs/>
          <w:sz w:val="26"/>
          <w:szCs w:val="26"/>
        </w:rPr>
        <w:t>mayoritas</w:t>
      </w:r>
      <w:proofErr w:type="spellEnd"/>
      <w:r w:rsidRPr="001B52BA">
        <w:rPr>
          <w:rFonts w:ascii="Garamond" w:hAnsi="Garamond"/>
          <w:bCs/>
          <w:sz w:val="26"/>
          <w:szCs w:val="26"/>
        </w:rPr>
        <w:t xml:space="preserve"> UMKM </w:t>
      </w:r>
      <w:proofErr w:type="spellStart"/>
      <w:r w:rsidRPr="001B52BA">
        <w:rPr>
          <w:rFonts w:ascii="Garamond" w:hAnsi="Garamond"/>
          <w:bCs/>
          <w:sz w:val="26"/>
          <w:szCs w:val="26"/>
        </w:rPr>
        <w:t>ini</w:t>
      </w:r>
      <w:proofErr w:type="spellEnd"/>
      <w:r w:rsidRPr="001B52BA">
        <w:rPr>
          <w:rFonts w:ascii="Garamond" w:hAnsi="Garamond"/>
          <w:bCs/>
          <w:sz w:val="26"/>
          <w:szCs w:val="26"/>
        </w:rPr>
        <w:t xml:space="preserve"> </w:t>
      </w:r>
      <w:proofErr w:type="spellStart"/>
      <w:r w:rsidRPr="001B52BA">
        <w:rPr>
          <w:rFonts w:ascii="Garamond" w:hAnsi="Garamond"/>
          <w:bCs/>
          <w:sz w:val="26"/>
          <w:szCs w:val="26"/>
        </w:rPr>
        <w:t>berada</w:t>
      </w:r>
      <w:proofErr w:type="spellEnd"/>
      <w:r w:rsidRPr="001B52BA">
        <w:rPr>
          <w:rFonts w:ascii="Garamond" w:hAnsi="Garamond"/>
          <w:bCs/>
          <w:sz w:val="26"/>
          <w:szCs w:val="26"/>
        </w:rPr>
        <w:t xml:space="preserve">, </w:t>
      </w:r>
      <w:proofErr w:type="spellStart"/>
      <w:r w:rsidRPr="001B52BA">
        <w:rPr>
          <w:rFonts w:ascii="Garamond" w:hAnsi="Garamond"/>
          <w:bCs/>
          <w:sz w:val="26"/>
          <w:szCs w:val="26"/>
        </w:rPr>
        <w:t>terdiri</w:t>
      </w:r>
      <w:proofErr w:type="spellEnd"/>
      <w:r w:rsidRPr="001B52BA">
        <w:rPr>
          <w:rFonts w:ascii="Garamond" w:hAnsi="Garamond"/>
          <w:bCs/>
          <w:sz w:val="26"/>
          <w:szCs w:val="26"/>
        </w:rPr>
        <w:t xml:space="preserve"> </w:t>
      </w:r>
      <w:proofErr w:type="spellStart"/>
      <w:r w:rsidRPr="001B52BA">
        <w:rPr>
          <w:rFonts w:ascii="Garamond" w:hAnsi="Garamond"/>
          <w:bCs/>
          <w:sz w:val="26"/>
          <w:szCs w:val="26"/>
        </w:rPr>
        <w:t>dari</w:t>
      </w:r>
      <w:proofErr w:type="spellEnd"/>
      <w:r w:rsidRPr="001B52BA">
        <w:rPr>
          <w:rFonts w:ascii="Garamond" w:hAnsi="Garamond"/>
          <w:bCs/>
          <w:sz w:val="26"/>
          <w:szCs w:val="26"/>
        </w:rPr>
        <w:t xml:space="preserve"> 42 UMKM Syariah dan 36 UMKM </w:t>
      </w:r>
      <w:proofErr w:type="spellStart"/>
      <w:r w:rsidRPr="001B52BA">
        <w:rPr>
          <w:rFonts w:ascii="Garamond" w:hAnsi="Garamond"/>
          <w:bCs/>
          <w:sz w:val="26"/>
          <w:szCs w:val="26"/>
        </w:rPr>
        <w:t>konvensional</w:t>
      </w:r>
      <w:proofErr w:type="spellEnd"/>
      <w:r w:rsidRPr="001B52BA">
        <w:rPr>
          <w:rFonts w:ascii="Garamond" w:hAnsi="Garamond"/>
          <w:bCs/>
          <w:sz w:val="26"/>
          <w:szCs w:val="26"/>
        </w:rPr>
        <w:t xml:space="preserve">. Sulawesi </w:t>
      </w:r>
      <w:proofErr w:type="spellStart"/>
      <w:r w:rsidRPr="001B52BA">
        <w:rPr>
          <w:rFonts w:ascii="Garamond" w:hAnsi="Garamond"/>
          <w:bCs/>
          <w:sz w:val="26"/>
          <w:szCs w:val="26"/>
        </w:rPr>
        <w:t>memiliki</w:t>
      </w:r>
      <w:proofErr w:type="spellEnd"/>
      <w:r w:rsidRPr="001B52BA">
        <w:rPr>
          <w:rFonts w:ascii="Garamond" w:hAnsi="Garamond"/>
          <w:bCs/>
          <w:sz w:val="26"/>
          <w:szCs w:val="26"/>
        </w:rPr>
        <w:t xml:space="preserve"> </w:t>
      </w:r>
      <w:proofErr w:type="spellStart"/>
      <w:r w:rsidRPr="001B52BA">
        <w:rPr>
          <w:rFonts w:ascii="Garamond" w:hAnsi="Garamond"/>
          <w:bCs/>
          <w:sz w:val="26"/>
          <w:szCs w:val="26"/>
        </w:rPr>
        <w:t>empat</w:t>
      </w:r>
      <w:proofErr w:type="spellEnd"/>
      <w:r w:rsidRPr="001B52BA">
        <w:rPr>
          <w:rFonts w:ascii="Garamond" w:hAnsi="Garamond"/>
          <w:bCs/>
          <w:sz w:val="26"/>
          <w:szCs w:val="26"/>
        </w:rPr>
        <w:t xml:space="preserve"> UMKM </w:t>
      </w:r>
      <w:proofErr w:type="spellStart"/>
      <w:r w:rsidRPr="001B52BA">
        <w:rPr>
          <w:rFonts w:ascii="Garamond" w:hAnsi="Garamond"/>
          <w:bCs/>
          <w:sz w:val="26"/>
          <w:szCs w:val="26"/>
        </w:rPr>
        <w:t>konvensional</w:t>
      </w:r>
      <w:proofErr w:type="spellEnd"/>
      <w:r w:rsidRPr="001B52BA">
        <w:rPr>
          <w:rFonts w:ascii="Garamond" w:hAnsi="Garamond"/>
          <w:bCs/>
          <w:sz w:val="26"/>
          <w:szCs w:val="26"/>
        </w:rPr>
        <w:t xml:space="preserve"> dan </w:t>
      </w:r>
      <w:proofErr w:type="spellStart"/>
      <w:r w:rsidRPr="001B52BA">
        <w:rPr>
          <w:rFonts w:ascii="Garamond" w:hAnsi="Garamond"/>
          <w:bCs/>
          <w:sz w:val="26"/>
          <w:szCs w:val="26"/>
        </w:rPr>
        <w:t>delapan</w:t>
      </w:r>
      <w:proofErr w:type="spellEnd"/>
      <w:r w:rsidRPr="001B52BA">
        <w:rPr>
          <w:rFonts w:ascii="Garamond" w:hAnsi="Garamond"/>
          <w:bCs/>
          <w:sz w:val="26"/>
          <w:szCs w:val="26"/>
        </w:rPr>
        <w:t xml:space="preserve"> UMKM Syariah, </w:t>
      </w:r>
      <w:proofErr w:type="spellStart"/>
      <w:r w:rsidRPr="001B52BA">
        <w:rPr>
          <w:rFonts w:ascii="Garamond" w:hAnsi="Garamond"/>
          <w:bCs/>
          <w:sz w:val="26"/>
          <w:szCs w:val="26"/>
        </w:rPr>
        <w:t>sedangkan</w:t>
      </w:r>
      <w:proofErr w:type="spellEnd"/>
      <w:r w:rsidRPr="001B52BA">
        <w:rPr>
          <w:rFonts w:ascii="Garamond" w:hAnsi="Garamond"/>
          <w:bCs/>
          <w:sz w:val="26"/>
          <w:szCs w:val="26"/>
        </w:rPr>
        <w:t xml:space="preserve"> Sumatera </w:t>
      </w:r>
      <w:proofErr w:type="spellStart"/>
      <w:r w:rsidRPr="001B52BA">
        <w:rPr>
          <w:rFonts w:ascii="Garamond" w:hAnsi="Garamond"/>
          <w:bCs/>
          <w:sz w:val="26"/>
          <w:szCs w:val="26"/>
        </w:rPr>
        <w:t>memiliki</w:t>
      </w:r>
      <w:proofErr w:type="spellEnd"/>
      <w:r w:rsidRPr="001B52BA">
        <w:rPr>
          <w:rFonts w:ascii="Garamond" w:hAnsi="Garamond"/>
          <w:bCs/>
          <w:sz w:val="26"/>
          <w:szCs w:val="26"/>
        </w:rPr>
        <w:t xml:space="preserve"> </w:t>
      </w:r>
      <w:proofErr w:type="spellStart"/>
      <w:r w:rsidRPr="001B52BA">
        <w:rPr>
          <w:rFonts w:ascii="Garamond" w:hAnsi="Garamond"/>
          <w:bCs/>
          <w:sz w:val="26"/>
          <w:szCs w:val="26"/>
        </w:rPr>
        <w:t>delapan</w:t>
      </w:r>
      <w:proofErr w:type="spellEnd"/>
      <w:r w:rsidRPr="001B52BA">
        <w:rPr>
          <w:rFonts w:ascii="Garamond" w:hAnsi="Garamond"/>
          <w:bCs/>
          <w:sz w:val="26"/>
          <w:szCs w:val="26"/>
        </w:rPr>
        <w:t xml:space="preserve"> UMKM Syariah. </w:t>
      </w:r>
      <w:proofErr w:type="spellStart"/>
      <w:r w:rsidRPr="001B52BA">
        <w:rPr>
          <w:rFonts w:ascii="Garamond" w:hAnsi="Garamond"/>
          <w:bCs/>
          <w:sz w:val="26"/>
          <w:szCs w:val="26"/>
        </w:rPr>
        <w:t>Enam</w:t>
      </w:r>
      <w:proofErr w:type="spellEnd"/>
      <w:r w:rsidRPr="001B52BA">
        <w:rPr>
          <w:rFonts w:ascii="Garamond" w:hAnsi="Garamond"/>
          <w:bCs/>
          <w:sz w:val="26"/>
          <w:szCs w:val="26"/>
        </w:rPr>
        <w:t xml:space="preserve"> UMKM Syariah dan </w:t>
      </w:r>
      <w:proofErr w:type="spellStart"/>
      <w:r w:rsidRPr="001B52BA">
        <w:rPr>
          <w:rFonts w:ascii="Garamond" w:hAnsi="Garamond"/>
          <w:bCs/>
          <w:sz w:val="26"/>
          <w:szCs w:val="26"/>
        </w:rPr>
        <w:t>enam</w:t>
      </w:r>
      <w:proofErr w:type="spellEnd"/>
      <w:r w:rsidRPr="001B52BA">
        <w:rPr>
          <w:rFonts w:ascii="Garamond" w:hAnsi="Garamond"/>
          <w:bCs/>
          <w:sz w:val="26"/>
          <w:szCs w:val="26"/>
        </w:rPr>
        <w:t xml:space="preserve"> UMKM </w:t>
      </w:r>
      <w:proofErr w:type="spellStart"/>
      <w:r w:rsidRPr="001B52BA">
        <w:rPr>
          <w:rFonts w:ascii="Garamond" w:hAnsi="Garamond"/>
          <w:bCs/>
          <w:sz w:val="26"/>
          <w:szCs w:val="26"/>
        </w:rPr>
        <w:t>konvensional</w:t>
      </w:r>
      <w:proofErr w:type="spellEnd"/>
      <w:r w:rsidRPr="001B52BA">
        <w:rPr>
          <w:rFonts w:ascii="Garamond" w:hAnsi="Garamond"/>
          <w:bCs/>
          <w:sz w:val="26"/>
          <w:szCs w:val="26"/>
        </w:rPr>
        <w:t xml:space="preserve"> </w:t>
      </w:r>
      <w:proofErr w:type="spellStart"/>
      <w:r w:rsidRPr="001B52BA">
        <w:rPr>
          <w:rFonts w:ascii="Garamond" w:hAnsi="Garamond"/>
          <w:bCs/>
          <w:sz w:val="26"/>
          <w:szCs w:val="26"/>
        </w:rPr>
        <w:t>berada</w:t>
      </w:r>
      <w:proofErr w:type="spellEnd"/>
      <w:r w:rsidRPr="001B52BA">
        <w:rPr>
          <w:rFonts w:ascii="Garamond" w:hAnsi="Garamond"/>
          <w:bCs/>
          <w:sz w:val="26"/>
          <w:szCs w:val="26"/>
        </w:rPr>
        <w:t xml:space="preserve"> di wilayah lain. UMKM yang </w:t>
      </w:r>
      <w:proofErr w:type="spellStart"/>
      <w:r w:rsidRPr="001B52BA">
        <w:rPr>
          <w:rFonts w:ascii="Garamond" w:hAnsi="Garamond"/>
          <w:bCs/>
          <w:sz w:val="26"/>
          <w:szCs w:val="26"/>
        </w:rPr>
        <w:t>patuh</w:t>
      </w:r>
      <w:proofErr w:type="spellEnd"/>
      <w:r w:rsidRPr="001B52BA">
        <w:rPr>
          <w:rFonts w:ascii="Garamond" w:hAnsi="Garamond"/>
          <w:bCs/>
          <w:sz w:val="26"/>
          <w:szCs w:val="26"/>
        </w:rPr>
        <w:t xml:space="preserve"> syariah </w:t>
      </w:r>
      <w:proofErr w:type="spellStart"/>
      <w:r w:rsidRPr="001B52BA">
        <w:rPr>
          <w:rFonts w:ascii="Garamond" w:hAnsi="Garamond"/>
          <w:bCs/>
          <w:sz w:val="26"/>
          <w:szCs w:val="26"/>
        </w:rPr>
        <w:t>memiliki</w:t>
      </w:r>
      <w:proofErr w:type="spellEnd"/>
      <w:r w:rsidRPr="001B52BA">
        <w:rPr>
          <w:rFonts w:ascii="Garamond" w:hAnsi="Garamond"/>
          <w:bCs/>
          <w:sz w:val="26"/>
          <w:szCs w:val="26"/>
        </w:rPr>
        <w:t xml:space="preserve"> </w:t>
      </w:r>
      <w:proofErr w:type="spellStart"/>
      <w:r w:rsidRPr="001B52BA">
        <w:rPr>
          <w:rFonts w:ascii="Garamond" w:hAnsi="Garamond"/>
          <w:bCs/>
          <w:sz w:val="26"/>
          <w:szCs w:val="26"/>
        </w:rPr>
        <w:t>ukuran</w:t>
      </w:r>
      <w:proofErr w:type="spellEnd"/>
      <w:r w:rsidRPr="001B52BA">
        <w:rPr>
          <w:rFonts w:ascii="Garamond" w:hAnsi="Garamond"/>
          <w:bCs/>
          <w:sz w:val="26"/>
          <w:szCs w:val="26"/>
        </w:rPr>
        <w:t xml:space="preserve"> yang </w:t>
      </w:r>
      <w:proofErr w:type="spellStart"/>
      <w:r w:rsidRPr="001B52BA">
        <w:rPr>
          <w:rFonts w:ascii="Garamond" w:hAnsi="Garamond"/>
          <w:bCs/>
          <w:sz w:val="26"/>
          <w:szCs w:val="26"/>
        </w:rPr>
        <w:t>sebanding</w:t>
      </w:r>
      <w:proofErr w:type="spellEnd"/>
      <w:r w:rsidRPr="001B52BA">
        <w:rPr>
          <w:rFonts w:ascii="Garamond" w:hAnsi="Garamond"/>
          <w:bCs/>
          <w:sz w:val="26"/>
          <w:szCs w:val="26"/>
        </w:rPr>
        <w:t xml:space="preserve"> </w:t>
      </w:r>
      <w:proofErr w:type="spellStart"/>
      <w:r w:rsidRPr="001B52BA">
        <w:rPr>
          <w:rFonts w:ascii="Garamond" w:hAnsi="Garamond"/>
          <w:bCs/>
          <w:sz w:val="26"/>
          <w:szCs w:val="26"/>
        </w:rPr>
        <w:t>dengan</w:t>
      </w:r>
      <w:proofErr w:type="spellEnd"/>
      <w:r w:rsidRPr="001B52BA">
        <w:rPr>
          <w:rFonts w:ascii="Garamond" w:hAnsi="Garamond"/>
          <w:bCs/>
          <w:sz w:val="26"/>
          <w:szCs w:val="26"/>
        </w:rPr>
        <w:t xml:space="preserve"> UMKM </w:t>
      </w:r>
      <w:proofErr w:type="spellStart"/>
      <w:r w:rsidRPr="001B52BA">
        <w:rPr>
          <w:rFonts w:ascii="Garamond" w:hAnsi="Garamond"/>
          <w:bCs/>
          <w:sz w:val="26"/>
          <w:szCs w:val="26"/>
        </w:rPr>
        <w:t>konvensional</w:t>
      </w:r>
      <w:proofErr w:type="spellEnd"/>
      <w:r w:rsidRPr="001B52BA">
        <w:rPr>
          <w:rFonts w:ascii="Garamond" w:hAnsi="Garamond"/>
          <w:bCs/>
          <w:sz w:val="26"/>
          <w:szCs w:val="26"/>
        </w:rPr>
        <w:t xml:space="preserve">, </w:t>
      </w:r>
      <w:proofErr w:type="spellStart"/>
      <w:r w:rsidRPr="001B52BA">
        <w:rPr>
          <w:rFonts w:ascii="Garamond" w:hAnsi="Garamond"/>
          <w:bCs/>
          <w:sz w:val="26"/>
          <w:szCs w:val="26"/>
        </w:rPr>
        <w:t>dengan</w:t>
      </w:r>
      <w:proofErr w:type="spellEnd"/>
      <w:r w:rsidRPr="001B52BA">
        <w:rPr>
          <w:rFonts w:ascii="Garamond" w:hAnsi="Garamond"/>
          <w:bCs/>
          <w:sz w:val="26"/>
          <w:szCs w:val="26"/>
        </w:rPr>
        <w:t xml:space="preserve"> rata-rata 15 </w:t>
      </w:r>
      <w:proofErr w:type="spellStart"/>
      <w:r w:rsidRPr="001B52BA">
        <w:rPr>
          <w:rFonts w:ascii="Garamond" w:hAnsi="Garamond"/>
          <w:bCs/>
          <w:sz w:val="26"/>
          <w:szCs w:val="26"/>
        </w:rPr>
        <w:t>karyawan</w:t>
      </w:r>
      <w:proofErr w:type="spellEnd"/>
      <w:r w:rsidRPr="001B52BA">
        <w:rPr>
          <w:rFonts w:ascii="Garamond" w:hAnsi="Garamond"/>
          <w:bCs/>
          <w:sz w:val="26"/>
          <w:szCs w:val="26"/>
        </w:rPr>
        <w:t xml:space="preserve">. </w:t>
      </w:r>
      <w:proofErr w:type="spellStart"/>
      <w:r w:rsidRPr="001B52BA">
        <w:rPr>
          <w:rFonts w:ascii="Garamond" w:hAnsi="Garamond"/>
          <w:bCs/>
          <w:sz w:val="26"/>
          <w:szCs w:val="26"/>
        </w:rPr>
        <w:t>Sektor</w:t>
      </w:r>
      <w:proofErr w:type="spellEnd"/>
      <w:r w:rsidRPr="001B52BA">
        <w:rPr>
          <w:rFonts w:ascii="Garamond" w:hAnsi="Garamond"/>
          <w:bCs/>
          <w:sz w:val="26"/>
          <w:szCs w:val="26"/>
        </w:rPr>
        <w:t xml:space="preserve"> </w:t>
      </w:r>
      <w:proofErr w:type="spellStart"/>
      <w:r w:rsidRPr="001B52BA">
        <w:rPr>
          <w:rFonts w:ascii="Garamond" w:hAnsi="Garamond"/>
          <w:bCs/>
          <w:sz w:val="26"/>
          <w:szCs w:val="26"/>
        </w:rPr>
        <w:t>manufaktur</w:t>
      </w:r>
      <w:proofErr w:type="spellEnd"/>
      <w:r w:rsidRPr="001B52BA">
        <w:rPr>
          <w:rFonts w:ascii="Garamond" w:hAnsi="Garamond"/>
          <w:bCs/>
          <w:sz w:val="26"/>
          <w:szCs w:val="26"/>
        </w:rPr>
        <w:t xml:space="preserve"> </w:t>
      </w:r>
      <w:proofErr w:type="spellStart"/>
      <w:r w:rsidRPr="001B52BA">
        <w:rPr>
          <w:rFonts w:ascii="Garamond" w:hAnsi="Garamond"/>
          <w:bCs/>
          <w:sz w:val="26"/>
          <w:szCs w:val="26"/>
        </w:rPr>
        <w:t>diwakili</w:t>
      </w:r>
      <w:proofErr w:type="spellEnd"/>
      <w:r w:rsidRPr="001B52BA">
        <w:rPr>
          <w:rFonts w:ascii="Garamond" w:hAnsi="Garamond"/>
          <w:bCs/>
          <w:sz w:val="26"/>
          <w:szCs w:val="26"/>
        </w:rPr>
        <w:t xml:space="preserve"> oleh 24 UMKM Syariah dan 16 UMKM </w:t>
      </w:r>
      <w:proofErr w:type="spellStart"/>
      <w:r w:rsidRPr="001B52BA">
        <w:rPr>
          <w:rFonts w:ascii="Garamond" w:hAnsi="Garamond"/>
          <w:bCs/>
          <w:sz w:val="26"/>
          <w:szCs w:val="26"/>
        </w:rPr>
        <w:t>konvensional</w:t>
      </w:r>
      <w:proofErr w:type="spellEnd"/>
      <w:r w:rsidRPr="001B52BA">
        <w:rPr>
          <w:rFonts w:ascii="Garamond" w:hAnsi="Garamond"/>
          <w:bCs/>
          <w:sz w:val="26"/>
          <w:szCs w:val="26"/>
        </w:rPr>
        <w:t xml:space="preserve">, </w:t>
      </w:r>
      <w:proofErr w:type="spellStart"/>
      <w:r w:rsidRPr="001B52BA">
        <w:rPr>
          <w:rFonts w:ascii="Garamond" w:hAnsi="Garamond"/>
          <w:bCs/>
          <w:sz w:val="26"/>
          <w:szCs w:val="26"/>
        </w:rPr>
        <w:t>sementara</w:t>
      </w:r>
      <w:proofErr w:type="spellEnd"/>
      <w:r w:rsidRPr="001B52BA">
        <w:rPr>
          <w:rFonts w:ascii="Garamond" w:hAnsi="Garamond"/>
          <w:bCs/>
          <w:sz w:val="26"/>
          <w:szCs w:val="26"/>
        </w:rPr>
        <w:t xml:space="preserve"> </w:t>
      </w:r>
      <w:proofErr w:type="spellStart"/>
      <w:r w:rsidRPr="001B52BA">
        <w:rPr>
          <w:rFonts w:ascii="Garamond" w:hAnsi="Garamond"/>
          <w:bCs/>
          <w:sz w:val="26"/>
          <w:szCs w:val="26"/>
        </w:rPr>
        <w:t>sektor</w:t>
      </w:r>
      <w:proofErr w:type="spellEnd"/>
      <w:r w:rsidRPr="001B52BA">
        <w:rPr>
          <w:rFonts w:ascii="Garamond" w:hAnsi="Garamond"/>
          <w:bCs/>
          <w:sz w:val="26"/>
          <w:szCs w:val="26"/>
        </w:rPr>
        <w:t xml:space="preserve"> </w:t>
      </w:r>
      <w:proofErr w:type="spellStart"/>
      <w:r w:rsidRPr="001B52BA">
        <w:rPr>
          <w:rFonts w:ascii="Garamond" w:hAnsi="Garamond"/>
          <w:bCs/>
          <w:sz w:val="26"/>
          <w:szCs w:val="26"/>
        </w:rPr>
        <w:t>jasa</w:t>
      </w:r>
      <w:proofErr w:type="spellEnd"/>
      <w:r w:rsidRPr="001B52BA">
        <w:rPr>
          <w:rFonts w:ascii="Garamond" w:hAnsi="Garamond"/>
          <w:bCs/>
          <w:sz w:val="26"/>
          <w:szCs w:val="26"/>
        </w:rPr>
        <w:t xml:space="preserve"> </w:t>
      </w:r>
      <w:proofErr w:type="spellStart"/>
      <w:r w:rsidRPr="001B52BA">
        <w:rPr>
          <w:rFonts w:ascii="Garamond" w:hAnsi="Garamond"/>
          <w:bCs/>
          <w:sz w:val="26"/>
          <w:szCs w:val="26"/>
        </w:rPr>
        <w:t>diwakili</w:t>
      </w:r>
      <w:proofErr w:type="spellEnd"/>
      <w:r w:rsidRPr="001B52BA">
        <w:rPr>
          <w:rFonts w:ascii="Garamond" w:hAnsi="Garamond"/>
          <w:bCs/>
          <w:sz w:val="26"/>
          <w:szCs w:val="26"/>
        </w:rPr>
        <w:t xml:space="preserve"> oleh 34 UMKM Syariah dan 18 UMKM </w:t>
      </w:r>
      <w:proofErr w:type="spellStart"/>
      <w:r w:rsidRPr="001B52BA">
        <w:rPr>
          <w:rFonts w:ascii="Garamond" w:hAnsi="Garamond"/>
          <w:bCs/>
          <w:sz w:val="26"/>
          <w:szCs w:val="26"/>
        </w:rPr>
        <w:t>konvensional</w:t>
      </w:r>
      <w:proofErr w:type="spellEnd"/>
      <w:r w:rsidRPr="001B52BA">
        <w:rPr>
          <w:rFonts w:ascii="Garamond" w:hAnsi="Garamond"/>
          <w:bCs/>
          <w:sz w:val="26"/>
          <w:szCs w:val="26"/>
        </w:rPr>
        <w:t xml:space="preserve">, dan </w:t>
      </w:r>
      <w:proofErr w:type="spellStart"/>
      <w:r w:rsidRPr="001B52BA">
        <w:rPr>
          <w:rFonts w:ascii="Garamond" w:hAnsi="Garamond"/>
          <w:bCs/>
          <w:sz w:val="26"/>
          <w:szCs w:val="26"/>
        </w:rPr>
        <w:t>sektor</w:t>
      </w:r>
      <w:proofErr w:type="spellEnd"/>
      <w:r w:rsidRPr="001B52BA">
        <w:rPr>
          <w:rFonts w:ascii="Garamond" w:hAnsi="Garamond"/>
          <w:bCs/>
          <w:sz w:val="26"/>
          <w:szCs w:val="26"/>
        </w:rPr>
        <w:t xml:space="preserve"> </w:t>
      </w:r>
      <w:proofErr w:type="spellStart"/>
      <w:r w:rsidRPr="001B52BA">
        <w:rPr>
          <w:rFonts w:ascii="Garamond" w:hAnsi="Garamond"/>
          <w:bCs/>
          <w:sz w:val="26"/>
          <w:szCs w:val="26"/>
        </w:rPr>
        <w:t>ritel</w:t>
      </w:r>
      <w:proofErr w:type="spellEnd"/>
      <w:r w:rsidRPr="001B52BA">
        <w:rPr>
          <w:rFonts w:ascii="Garamond" w:hAnsi="Garamond"/>
          <w:bCs/>
          <w:sz w:val="26"/>
          <w:szCs w:val="26"/>
        </w:rPr>
        <w:t xml:space="preserve"> </w:t>
      </w:r>
      <w:proofErr w:type="spellStart"/>
      <w:r w:rsidRPr="001B52BA">
        <w:rPr>
          <w:rFonts w:ascii="Garamond" w:hAnsi="Garamond"/>
          <w:bCs/>
          <w:sz w:val="26"/>
          <w:szCs w:val="26"/>
        </w:rPr>
        <w:t>diwakili</w:t>
      </w:r>
      <w:proofErr w:type="spellEnd"/>
      <w:r w:rsidRPr="001B52BA">
        <w:rPr>
          <w:rFonts w:ascii="Garamond" w:hAnsi="Garamond"/>
          <w:bCs/>
          <w:sz w:val="26"/>
          <w:szCs w:val="26"/>
        </w:rPr>
        <w:t xml:space="preserve"> oleh 22 UMKM Syariah dan 18 UMKM </w:t>
      </w:r>
      <w:proofErr w:type="spellStart"/>
      <w:r w:rsidRPr="001B52BA">
        <w:rPr>
          <w:rFonts w:ascii="Garamond" w:hAnsi="Garamond"/>
          <w:bCs/>
          <w:sz w:val="26"/>
          <w:szCs w:val="26"/>
        </w:rPr>
        <w:t>konvensional</w:t>
      </w:r>
      <w:proofErr w:type="spellEnd"/>
      <w:r w:rsidRPr="001B52BA">
        <w:rPr>
          <w:rFonts w:ascii="Garamond" w:hAnsi="Garamond"/>
          <w:bCs/>
          <w:sz w:val="26"/>
          <w:szCs w:val="26"/>
        </w:rPr>
        <w:t>.</w:t>
      </w:r>
    </w:p>
    <w:p w:rsidR="00532DCA" w:rsidRDefault="001B52BA" w:rsidP="001B52BA">
      <w:pPr>
        <w:ind w:firstLine="720"/>
        <w:jc w:val="both"/>
        <w:rPr>
          <w:rFonts w:ascii="Garamond" w:hAnsi="Garamond"/>
          <w:bCs/>
          <w:sz w:val="26"/>
          <w:szCs w:val="26"/>
        </w:rPr>
      </w:pPr>
      <w:proofErr w:type="spellStart"/>
      <w:r w:rsidRPr="001B52BA">
        <w:rPr>
          <w:rFonts w:ascii="Garamond" w:hAnsi="Garamond"/>
          <w:bCs/>
          <w:sz w:val="26"/>
          <w:szCs w:val="26"/>
        </w:rPr>
        <w:lastRenderedPageBreak/>
        <w:t>Berdasarkan</w:t>
      </w:r>
      <w:proofErr w:type="spellEnd"/>
      <w:r w:rsidRPr="001B52BA">
        <w:rPr>
          <w:rFonts w:ascii="Garamond" w:hAnsi="Garamond"/>
          <w:bCs/>
          <w:sz w:val="26"/>
          <w:szCs w:val="26"/>
        </w:rPr>
        <w:t xml:space="preserve"> </w:t>
      </w:r>
      <w:proofErr w:type="spellStart"/>
      <w:r w:rsidRPr="001B52BA">
        <w:rPr>
          <w:rFonts w:ascii="Garamond" w:hAnsi="Garamond"/>
          <w:bCs/>
          <w:sz w:val="26"/>
          <w:szCs w:val="26"/>
        </w:rPr>
        <w:t>karakteristik</w:t>
      </w:r>
      <w:proofErr w:type="spellEnd"/>
      <w:r w:rsidRPr="001B52BA">
        <w:rPr>
          <w:rFonts w:ascii="Garamond" w:hAnsi="Garamond"/>
          <w:bCs/>
          <w:sz w:val="26"/>
          <w:szCs w:val="26"/>
        </w:rPr>
        <w:t xml:space="preserve"> </w:t>
      </w:r>
      <w:proofErr w:type="spellStart"/>
      <w:r w:rsidRPr="001B52BA">
        <w:rPr>
          <w:rFonts w:ascii="Garamond" w:hAnsi="Garamond"/>
          <w:bCs/>
          <w:sz w:val="26"/>
          <w:szCs w:val="26"/>
        </w:rPr>
        <w:t>keuangan</w:t>
      </w:r>
      <w:proofErr w:type="spellEnd"/>
      <w:r w:rsidRPr="001B52BA">
        <w:rPr>
          <w:rFonts w:ascii="Garamond" w:hAnsi="Garamond"/>
          <w:bCs/>
          <w:sz w:val="26"/>
          <w:szCs w:val="26"/>
        </w:rPr>
        <w:t xml:space="preserve"> UMKM </w:t>
      </w:r>
      <w:proofErr w:type="spellStart"/>
      <w:r w:rsidRPr="001B52BA">
        <w:rPr>
          <w:rFonts w:ascii="Garamond" w:hAnsi="Garamond"/>
          <w:bCs/>
          <w:sz w:val="26"/>
          <w:szCs w:val="26"/>
        </w:rPr>
        <w:t>dalam</w:t>
      </w:r>
      <w:proofErr w:type="spellEnd"/>
      <w:r w:rsidRPr="001B52BA">
        <w:rPr>
          <w:rFonts w:ascii="Garamond" w:hAnsi="Garamond"/>
          <w:bCs/>
          <w:sz w:val="26"/>
          <w:szCs w:val="26"/>
        </w:rPr>
        <w:t xml:space="preserve"> </w:t>
      </w:r>
      <w:proofErr w:type="spellStart"/>
      <w:r w:rsidRPr="001B52BA">
        <w:rPr>
          <w:rFonts w:ascii="Garamond" w:hAnsi="Garamond"/>
          <w:bCs/>
          <w:sz w:val="26"/>
          <w:szCs w:val="26"/>
        </w:rPr>
        <w:t>studi</w:t>
      </w:r>
      <w:proofErr w:type="spellEnd"/>
      <w:r w:rsidRPr="001B52BA">
        <w:rPr>
          <w:rFonts w:ascii="Garamond" w:hAnsi="Garamond"/>
          <w:bCs/>
          <w:sz w:val="26"/>
          <w:szCs w:val="26"/>
        </w:rPr>
        <w:t xml:space="preserve"> </w:t>
      </w:r>
      <w:proofErr w:type="spellStart"/>
      <w:r w:rsidRPr="001B52BA">
        <w:rPr>
          <w:rFonts w:ascii="Garamond" w:hAnsi="Garamond"/>
          <w:bCs/>
          <w:sz w:val="26"/>
          <w:szCs w:val="26"/>
        </w:rPr>
        <w:t>ini</w:t>
      </w:r>
      <w:proofErr w:type="spellEnd"/>
      <w:r w:rsidRPr="001B52BA">
        <w:rPr>
          <w:rFonts w:ascii="Garamond" w:hAnsi="Garamond"/>
          <w:bCs/>
          <w:sz w:val="26"/>
          <w:szCs w:val="26"/>
        </w:rPr>
        <w:t xml:space="preserve">, rata-rata </w:t>
      </w:r>
      <w:proofErr w:type="spellStart"/>
      <w:r w:rsidRPr="001B52BA">
        <w:rPr>
          <w:rFonts w:ascii="Garamond" w:hAnsi="Garamond"/>
          <w:bCs/>
          <w:sz w:val="26"/>
          <w:szCs w:val="26"/>
        </w:rPr>
        <w:t>pendapatan</w:t>
      </w:r>
      <w:proofErr w:type="spellEnd"/>
      <w:r w:rsidRPr="001B52BA">
        <w:rPr>
          <w:rFonts w:ascii="Garamond" w:hAnsi="Garamond"/>
          <w:bCs/>
          <w:sz w:val="26"/>
          <w:szCs w:val="26"/>
        </w:rPr>
        <w:t xml:space="preserve"> </w:t>
      </w:r>
      <w:proofErr w:type="spellStart"/>
      <w:r w:rsidRPr="001B52BA">
        <w:rPr>
          <w:rFonts w:ascii="Garamond" w:hAnsi="Garamond"/>
          <w:bCs/>
          <w:sz w:val="26"/>
          <w:szCs w:val="26"/>
        </w:rPr>
        <w:t>tahunan</w:t>
      </w:r>
      <w:proofErr w:type="spellEnd"/>
      <w:r w:rsidRPr="001B52BA">
        <w:rPr>
          <w:rFonts w:ascii="Garamond" w:hAnsi="Garamond"/>
          <w:bCs/>
          <w:sz w:val="26"/>
          <w:szCs w:val="26"/>
        </w:rPr>
        <w:t xml:space="preserve"> </w:t>
      </w:r>
      <w:proofErr w:type="spellStart"/>
      <w:r w:rsidRPr="001B52BA">
        <w:rPr>
          <w:rFonts w:ascii="Garamond" w:hAnsi="Garamond"/>
          <w:bCs/>
          <w:sz w:val="26"/>
          <w:szCs w:val="26"/>
        </w:rPr>
        <w:t>berkisar</w:t>
      </w:r>
      <w:proofErr w:type="spellEnd"/>
      <w:r w:rsidRPr="001B52BA">
        <w:rPr>
          <w:rFonts w:ascii="Garamond" w:hAnsi="Garamond"/>
          <w:bCs/>
          <w:sz w:val="26"/>
          <w:szCs w:val="26"/>
        </w:rPr>
        <w:t xml:space="preserve"> </w:t>
      </w:r>
      <w:proofErr w:type="spellStart"/>
      <w:r w:rsidRPr="001B52BA">
        <w:rPr>
          <w:rFonts w:ascii="Garamond" w:hAnsi="Garamond"/>
          <w:bCs/>
          <w:sz w:val="26"/>
          <w:szCs w:val="26"/>
        </w:rPr>
        <w:t>antara</w:t>
      </w:r>
      <w:proofErr w:type="spellEnd"/>
      <w:r w:rsidRPr="001B52BA">
        <w:rPr>
          <w:rFonts w:ascii="Garamond" w:hAnsi="Garamond"/>
          <w:bCs/>
          <w:sz w:val="26"/>
          <w:szCs w:val="26"/>
        </w:rPr>
        <w:t xml:space="preserve"> $100.000 </w:t>
      </w:r>
      <w:proofErr w:type="spellStart"/>
      <w:r w:rsidRPr="001B52BA">
        <w:rPr>
          <w:rFonts w:ascii="Garamond" w:hAnsi="Garamond"/>
          <w:bCs/>
          <w:sz w:val="26"/>
          <w:szCs w:val="26"/>
        </w:rPr>
        <w:t>hingga</w:t>
      </w:r>
      <w:proofErr w:type="spellEnd"/>
      <w:r w:rsidRPr="001B52BA">
        <w:rPr>
          <w:rFonts w:ascii="Garamond" w:hAnsi="Garamond"/>
          <w:bCs/>
          <w:sz w:val="26"/>
          <w:szCs w:val="26"/>
        </w:rPr>
        <w:t xml:space="preserve"> $2.000.000. Rata-rata </w:t>
      </w:r>
      <w:proofErr w:type="spellStart"/>
      <w:r w:rsidRPr="001B52BA">
        <w:rPr>
          <w:rFonts w:ascii="Garamond" w:hAnsi="Garamond"/>
          <w:bCs/>
          <w:sz w:val="26"/>
          <w:szCs w:val="26"/>
        </w:rPr>
        <w:t>durasi</w:t>
      </w:r>
      <w:proofErr w:type="spellEnd"/>
      <w:r w:rsidRPr="001B52BA">
        <w:rPr>
          <w:rFonts w:ascii="Garamond" w:hAnsi="Garamond"/>
          <w:bCs/>
          <w:sz w:val="26"/>
          <w:szCs w:val="26"/>
        </w:rPr>
        <w:t xml:space="preserve"> </w:t>
      </w:r>
      <w:proofErr w:type="spellStart"/>
      <w:r w:rsidRPr="001B52BA">
        <w:rPr>
          <w:rFonts w:ascii="Garamond" w:hAnsi="Garamond"/>
          <w:bCs/>
          <w:sz w:val="26"/>
          <w:szCs w:val="26"/>
        </w:rPr>
        <w:t>operasi</w:t>
      </w:r>
      <w:proofErr w:type="spellEnd"/>
      <w:r w:rsidRPr="001B52BA">
        <w:rPr>
          <w:rFonts w:ascii="Garamond" w:hAnsi="Garamond"/>
          <w:bCs/>
          <w:sz w:val="26"/>
          <w:szCs w:val="26"/>
        </w:rPr>
        <w:t xml:space="preserve"> </w:t>
      </w:r>
      <w:proofErr w:type="spellStart"/>
      <w:r w:rsidRPr="001B52BA">
        <w:rPr>
          <w:rFonts w:ascii="Garamond" w:hAnsi="Garamond"/>
          <w:bCs/>
          <w:sz w:val="26"/>
          <w:szCs w:val="26"/>
        </w:rPr>
        <w:t>berkisar</w:t>
      </w:r>
      <w:proofErr w:type="spellEnd"/>
      <w:r w:rsidRPr="001B52BA">
        <w:rPr>
          <w:rFonts w:ascii="Garamond" w:hAnsi="Garamond"/>
          <w:bCs/>
          <w:sz w:val="26"/>
          <w:szCs w:val="26"/>
        </w:rPr>
        <w:t xml:space="preserve"> </w:t>
      </w:r>
      <w:proofErr w:type="spellStart"/>
      <w:r w:rsidRPr="001B52BA">
        <w:rPr>
          <w:rFonts w:ascii="Garamond" w:hAnsi="Garamond"/>
          <w:bCs/>
          <w:sz w:val="26"/>
          <w:szCs w:val="26"/>
        </w:rPr>
        <w:t>antara</w:t>
      </w:r>
      <w:proofErr w:type="spellEnd"/>
      <w:r w:rsidRPr="001B52BA">
        <w:rPr>
          <w:rFonts w:ascii="Garamond" w:hAnsi="Garamond"/>
          <w:bCs/>
          <w:sz w:val="26"/>
          <w:szCs w:val="26"/>
        </w:rPr>
        <w:t xml:space="preserve"> </w:t>
      </w:r>
      <w:proofErr w:type="spellStart"/>
      <w:r w:rsidRPr="001B52BA">
        <w:rPr>
          <w:rFonts w:ascii="Garamond" w:hAnsi="Garamond"/>
          <w:bCs/>
          <w:sz w:val="26"/>
          <w:szCs w:val="26"/>
        </w:rPr>
        <w:t>delapan</w:t>
      </w:r>
      <w:proofErr w:type="spellEnd"/>
      <w:r w:rsidRPr="001B52BA">
        <w:rPr>
          <w:rFonts w:ascii="Garamond" w:hAnsi="Garamond"/>
          <w:bCs/>
          <w:sz w:val="26"/>
          <w:szCs w:val="26"/>
        </w:rPr>
        <w:t xml:space="preserve"> </w:t>
      </w:r>
      <w:proofErr w:type="spellStart"/>
      <w:r w:rsidRPr="001B52BA">
        <w:rPr>
          <w:rFonts w:ascii="Garamond" w:hAnsi="Garamond"/>
          <w:bCs/>
          <w:sz w:val="26"/>
          <w:szCs w:val="26"/>
        </w:rPr>
        <w:t>tahun</w:t>
      </w:r>
      <w:proofErr w:type="spellEnd"/>
      <w:r w:rsidRPr="001B52BA">
        <w:rPr>
          <w:rFonts w:ascii="Garamond" w:hAnsi="Garamond"/>
          <w:bCs/>
          <w:sz w:val="26"/>
          <w:szCs w:val="26"/>
        </w:rPr>
        <w:t xml:space="preserve">, </w:t>
      </w:r>
      <w:proofErr w:type="spellStart"/>
      <w:r w:rsidRPr="001B52BA">
        <w:rPr>
          <w:rFonts w:ascii="Garamond" w:hAnsi="Garamond"/>
          <w:bCs/>
          <w:sz w:val="26"/>
          <w:szCs w:val="26"/>
        </w:rPr>
        <w:t>dengan</w:t>
      </w:r>
      <w:proofErr w:type="spellEnd"/>
      <w:r w:rsidRPr="001B52BA">
        <w:rPr>
          <w:rFonts w:ascii="Garamond" w:hAnsi="Garamond"/>
          <w:bCs/>
          <w:sz w:val="26"/>
          <w:szCs w:val="26"/>
        </w:rPr>
        <w:t xml:space="preserve"> </w:t>
      </w:r>
      <w:proofErr w:type="spellStart"/>
      <w:r w:rsidRPr="001B52BA">
        <w:rPr>
          <w:rFonts w:ascii="Garamond" w:hAnsi="Garamond"/>
          <w:bCs/>
          <w:sz w:val="26"/>
          <w:szCs w:val="26"/>
        </w:rPr>
        <w:t>rentang</w:t>
      </w:r>
      <w:proofErr w:type="spellEnd"/>
      <w:r w:rsidRPr="001B52BA">
        <w:rPr>
          <w:rFonts w:ascii="Garamond" w:hAnsi="Garamond"/>
          <w:bCs/>
          <w:sz w:val="26"/>
          <w:szCs w:val="26"/>
        </w:rPr>
        <w:t xml:space="preserve"> </w:t>
      </w:r>
      <w:proofErr w:type="spellStart"/>
      <w:r w:rsidRPr="001B52BA">
        <w:rPr>
          <w:rFonts w:ascii="Garamond" w:hAnsi="Garamond"/>
          <w:bCs/>
          <w:sz w:val="26"/>
          <w:szCs w:val="26"/>
        </w:rPr>
        <w:t>antara</w:t>
      </w:r>
      <w:proofErr w:type="spellEnd"/>
      <w:r w:rsidRPr="001B52BA">
        <w:rPr>
          <w:rFonts w:ascii="Garamond" w:hAnsi="Garamond"/>
          <w:bCs/>
          <w:sz w:val="26"/>
          <w:szCs w:val="26"/>
        </w:rPr>
        <w:t xml:space="preserve"> </w:t>
      </w:r>
      <w:proofErr w:type="spellStart"/>
      <w:r w:rsidRPr="001B52BA">
        <w:rPr>
          <w:rFonts w:ascii="Garamond" w:hAnsi="Garamond"/>
          <w:bCs/>
          <w:sz w:val="26"/>
          <w:szCs w:val="26"/>
        </w:rPr>
        <w:t>dua</w:t>
      </w:r>
      <w:proofErr w:type="spellEnd"/>
      <w:r w:rsidRPr="001B52BA">
        <w:rPr>
          <w:rFonts w:ascii="Garamond" w:hAnsi="Garamond"/>
          <w:bCs/>
          <w:sz w:val="26"/>
          <w:szCs w:val="26"/>
        </w:rPr>
        <w:t xml:space="preserve"> </w:t>
      </w:r>
      <w:proofErr w:type="spellStart"/>
      <w:r w:rsidRPr="001B52BA">
        <w:rPr>
          <w:rFonts w:ascii="Garamond" w:hAnsi="Garamond"/>
          <w:bCs/>
          <w:sz w:val="26"/>
          <w:szCs w:val="26"/>
        </w:rPr>
        <w:t>hingga</w:t>
      </w:r>
      <w:proofErr w:type="spellEnd"/>
      <w:r w:rsidRPr="001B52BA">
        <w:rPr>
          <w:rFonts w:ascii="Garamond" w:hAnsi="Garamond"/>
          <w:bCs/>
          <w:sz w:val="26"/>
          <w:szCs w:val="26"/>
        </w:rPr>
        <w:t xml:space="preserve"> lima </w:t>
      </w:r>
      <w:proofErr w:type="spellStart"/>
      <w:r w:rsidRPr="001B52BA">
        <w:rPr>
          <w:rFonts w:ascii="Garamond" w:hAnsi="Garamond"/>
          <w:bCs/>
          <w:sz w:val="26"/>
          <w:szCs w:val="26"/>
        </w:rPr>
        <w:t>belas</w:t>
      </w:r>
      <w:proofErr w:type="spellEnd"/>
      <w:r w:rsidRPr="001B52BA">
        <w:rPr>
          <w:rFonts w:ascii="Garamond" w:hAnsi="Garamond"/>
          <w:bCs/>
          <w:sz w:val="26"/>
          <w:szCs w:val="26"/>
        </w:rPr>
        <w:t xml:space="preserve"> </w:t>
      </w:r>
      <w:proofErr w:type="spellStart"/>
      <w:r w:rsidRPr="001B52BA">
        <w:rPr>
          <w:rFonts w:ascii="Garamond" w:hAnsi="Garamond"/>
          <w:bCs/>
          <w:sz w:val="26"/>
          <w:szCs w:val="26"/>
        </w:rPr>
        <w:t>tahun</w:t>
      </w:r>
      <w:proofErr w:type="spellEnd"/>
      <w:r w:rsidRPr="001B52BA">
        <w:rPr>
          <w:rFonts w:ascii="Garamond" w:hAnsi="Garamond"/>
          <w:bCs/>
          <w:sz w:val="26"/>
          <w:szCs w:val="26"/>
        </w:rPr>
        <w:t xml:space="preserve">. </w:t>
      </w:r>
      <w:proofErr w:type="spellStart"/>
      <w:r w:rsidRPr="001B52BA">
        <w:rPr>
          <w:rFonts w:ascii="Garamond" w:hAnsi="Garamond"/>
          <w:bCs/>
          <w:sz w:val="26"/>
          <w:szCs w:val="26"/>
        </w:rPr>
        <w:t>Distribusi</w:t>
      </w:r>
      <w:proofErr w:type="spellEnd"/>
      <w:r w:rsidRPr="001B52BA">
        <w:rPr>
          <w:rFonts w:ascii="Garamond" w:hAnsi="Garamond"/>
          <w:bCs/>
          <w:sz w:val="26"/>
          <w:szCs w:val="26"/>
        </w:rPr>
        <w:t xml:space="preserve"> </w:t>
      </w:r>
      <w:proofErr w:type="spellStart"/>
      <w:r w:rsidRPr="001B52BA">
        <w:rPr>
          <w:rFonts w:ascii="Garamond" w:hAnsi="Garamond"/>
          <w:bCs/>
          <w:sz w:val="26"/>
          <w:szCs w:val="26"/>
        </w:rPr>
        <w:t>industri</w:t>
      </w:r>
      <w:proofErr w:type="spellEnd"/>
      <w:r w:rsidRPr="001B52BA">
        <w:rPr>
          <w:rFonts w:ascii="Garamond" w:hAnsi="Garamond"/>
          <w:bCs/>
          <w:sz w:val="26"/>
          <w:szCs w:val="26"/>
        </w:rPr>
        <w:t xml:space="preserve"> </w:t>
      </w:r>
      <w:proofErr w:type="spellStart"/>
      <w:r w:rsidRPr="001B52BA">
        <w:rPr>
          <w:rFonts w:ascii="Garamond" w:hAnsi="Garamond"/>
          <w:bCs/>
          <w:sz w:val="26"/>
          <w:szCs w:val="26"/>
        </w:rPr>
        <w:t>dari</w:t>
      </w:r>
      <w:proofErr w:type="spellEnd"/>
      <w:r w:rsidRPr="001B52BA">
        <w:rPr>
          <w:rFonts w:ascii="Garamond" w:hAnsi="Garamond"/>
          <w:bCs/>
          <w:sz w:val="26"/>
          <w:szCs w:val="26"/>
        </w:rPr>
        <w:t xml:space="preserve"> UMKM yang </w:t>
      </w:r>
      <w:proofErr w:type="spellStart"/>
      <w:r w:rsidRPr="001B52BA">
        <w:rPr>
          <w:rFonts w:ascii="Garamond" w:hAnsi="Garamond"/>
          <w:bCs/>
          <w:sz w:val="26"/>
          <w:szCs w:val="26"/>
        </w:rPr>
        <w:t>patuh</w:t>
      </w:r>
      <w:proofErr w:type="spellEnd"/>
      <w:r w:rsidRPr="001B52BA">
        <w:rPr>
          <w:rFonts w:ascii="Garamond" w:hAnsi="Garamond"/>
          <w:bCs/>
          <w:sz w:val="26"/>
          <w:szCs w:val="26"/>
        </w:rPr>
        <w:t xml:space="preserve"> </w:t>
      </w:r>
      <w:proofErr w:type="spellStart"/>
      <w:r w:rsidRPr="001B52BA">
        <w:rPr>
          <w:rFonts w:ascii="Garamond" w:hAnsi="Garamond"/>
          <w:bCs/>
          <w:sz w:val="26"/>
          <w:szCs w:val="26"/>
        </w:rPr>
        <w:t>terhadap</w:t>
      </w:r>
      <w:proofErr w:type="spellEnd"/>
      <w:r w:rsidRPr="001B52BA">
        <w:rPr>
          <w:rFonts w:ascii="Garamond" w:hAnsi="Garamond"/>
          <w:bCs/>
          <w:sz w:val="26"/>
          <w:szCs w:val="26"/>
        </w:rPr>
        <w:t xml:space="preserve"> syariah </w:t>
      </w:r>
      <w:proofErr w:type="spellStart"/>
      <w:r w:rsidRPr="001B52BA">
        <w:rPr>
          <w:rFonts w:ascii="Garamond" w:hAnsi="Garamond"/>
          <w:bCs/>
          <w:sz w:val="26"/>
          <w:szCs w:val="26"/>
        </w:rPr>
        <w:t>adalah</w:t>
      </w:r>
      <w:proofErr w:type="spellEnd"/>
      <w:r w:rsidRPr="001B52BA">
        <w:rPr>
          <w:rFonts w:ascii="Garamond" w:hAnsi="Garamond"/>
          <w:bCs/>
          <w:sz w:val="26"/>
          <w:szCs w:val="26"/>
        </w:rPr>
        <w:t xml:space="preserve"> </w:t>
      </w:r>
      <w:proofErr w:type="spellStart"/>
      <w:r w:rsidRPr="001B52BA">
        <w:rPr>
          <w:rFonts w:ascii="Garamond" w:hAnsi="Garamond"/>
          <w:bCs/>
          <w:sz w:val="26"/>
          <w:szCs w:val="26"/>
        </w:rPr>
        <w:t>sebagai</w:t>
      </w:r>
      <w:proofErr w:type="spellEnd"/>
      <w:r w:rsidRPr="001B52BA">
        <w:rPr>
          <w:rFonts w:ascii="Garamond" w:hAnsi="Garamond"/>
          <w:bCs/>
          <w:sz w:val="26"/>
          <w:szCs w:val="26"/>
        </w:rPr>
        <w:t xml:space="preserve"> </w:t>
      </w:r>
      <w:proofErr w:type="spellStart"/>
      <w:r w:rsidRPr="001B52BA">
        <w:rPr>
          <w:rFonts w:ascii="Garamond" w:hAnsi="Garamond"/>
          <w:bCs/>
          <w:sz w:val="26"/>
          <w:szCs w:val="26"/>
        </w:rPr>
        <w:t>berikut</w:t>
      </w:r>
      <w:proofErr w:type="spellEnd"/>
      <w:r w:rsidRPr="001B52BA">
        <w:rPr>
          <w:rFonts w:ascii="Garamond" w:hAnsi="Garamond"/>
          <w:bCs/>
          <w:sz w:val="26"/>
          <w:szCs w:val="26"/>
        </w:rPr>
        <w:t xml:space="preserve">: </w:t>
      </w:r>
      <w:proofErr w:type="spellStart"/>
      <w:r w:rsidRPr="001B52BA">
        <w:rPr>
          <w:rFonts w:ascii="Garamond" w:hAnsi="Garamond"/>
          <w:bCs/>
          <w:sz w:val="26"/>
          <w:szCs w:val="26"/>
        </w:rPr>
        <w:t>Pertanian</w:t>
      </w:r>
      <w:proofErr w:type="spellEnd"/>
      <w:r w:rsidRPr="001B52BA">
        <w:rPr>
          <w:rFonts w:ascii="Garamond" w:hAnsi="Garamond"/>
          <w:bCs/>
          <w:sz w:val="26"/>
          <w:szCs w:val="26"/>
        </w:rPr>
        <w:t xml:space="preserve"> </w:t>
      </w:r>
      <w:proofErr w:type="spellStart"/>
      <w:r w:rsidRPr="001B52BA">
        <w:rPr>
          <w:rFonts w:ascii="Garamond" w:hAnsi="Garamond"/>
          <w:bCs/>
          <w:sz w:val="26"/>
          <w:szCs w:val="26"/>
        </w:rPr>
        <w:t>sebesar</w:t>
      </w:r>
      <w:proofErr w:type="spellEnd"/>
      <w:r w:rsidRPr="001B52BA">
        <w:rPr>
          <w:rFonts w:ascii="Garamond" w:hAnsi="Garamond"/>
          <w:bCs/>
          <w:sz w:val="26"/>
          <w:szCs w:val="26"/>
        </w:rPr>
        <w:t xml:space="preserve"> 23,4%, </w:t>
      </w:r>
      <w:proofErr w:type="spellStart"/>
      <w:r w:rsidRPr="001B52BA">
        <w:rPr>
          <w:rFonts w:ascii="Garamond" w:hAnsi="Garamond"/>
          <w:bCs/>
          <w:sz w:val="26"/>
          <w:szCs w:val="26"/>
        </w:rPr>
        <w:t>manufaktur</w:t>
      </w:r>
      <w:proofErr w:type="spellEnd"/>
      <w:r w:rsidRPr="001B52BA">
        <w:rPr>
          <w:rFonts w:ascii="Garamond" w:hAnsi="Garamond"/>
          <w:bCs/>
          <w:sz w:val="26"/>
          <w:szCs w:val="26"/>
        </w:rPr>
        <w:t xml:space="preserve"> </w:t>
      </w:r>
      <w:proofErr w:type="spellStart"/>
      <w:r w:rsidRPr="001B52BA">
        <w:rPr>
          <w:rFonts w:ascii="Garamond" w:hAnsi="Garamond"/>
          <w:bCs/>
          <w:sz w:val="26"/>
          <w:szCs w:val="26"/>
        </w:rPr>
        <w:t>sebesar</w:t>
      </w:r>
      <w:proofErr w:type="spellEnd"/>
      <w:r w:rsidRPr="001B52BA">
        <w:rPr>
          <w:rFonts w:ascii="Garamond" w:hAnsi="Garamond"/>
          <w:bCs/>
          <w:sz w:val="26"/>
          <w:szCs w:val="26"/>
        </w:rPr>
        <w:t xml:space="preserve"> 31,3%, </w:t>
      </w:r>
      <w:proofErr w:type="spellStart"/>
      <w:r w:rsidRPr="001B52BA">
        <w:rPr>
          <w:rFonts w:ascii="Garamond" w:hAnsi="Garamond"/>
          <w:bCs/>
          <w:sz w:val="26"/>
          <w:szCs w:val="26"/>
        </w:rPr>
        <w:t>jasa</w:t>
      </w:r>
      <w:proofErr w:type="spellEnd"/>
      <w:r w:rsidRPr="001B52BA">
        <w:rPr>
          <w:rFonts w:ascii="Garamond" w:hAnsi="Garamond"/>
          <w:bCs/>
          <w:sz w:val="26"/>
          <w:szCs w:val="26"/>
        </w:rPr>
        <w:t xml:space="preserve"> </w:t>
      </w:r>
      <w:proofErr w:type="spellStart"/>
      <w:r w:rsidRPr="001B52BA">
        <w:rPr>
          <w:rFonts w:ascii="Garamond" w:hAnsi="Garamond"/>
          <w:bCs/>
          <w:sz w:val="26"/>
          <w:szCs w:val="26"/>
        </w:rPr>
        <w:t>sebesar</w:t>
      </w:r>
      <w:proofErr w:type="spellEnd"/>
      <w:r w:rsidRPr="001B52BA">
        <w:rPr>
          <w:rFonts w:ascii="Garamond" w:hAnsi="Garamond"/>
          <w:bCs/>
          <w:sz w:val="26"/>
          <w:szCs w:val="26"/>
        </w:rPr>
        <w:t xml:space="preserve"> 28,1%, dan </w:t>
      </w:r>
      <w:proofErr w:type="spellStart"/>
      <w:r w:rsidRPr="001B52BA">
        <w:rPr>
          <w:rFonts w:ascii="Garamond" w:hAnsi="Garamond"/>
          <w:bCs/>
          <w:sz w:val="26"/>
          <w:szCs w:val="26"/>
        </w:rPr>
        <w:t>ritel</w:t>
      </w:r>
      <w:proofErr w:type="spellEnd"/>
      <w:r w:rsidRPr="001B52BA">
        <w:rPr>
          <w:rFonts w:ascii="Garamond" w:hAnsi="Garamond"/>
          <w:bCs/>
          <w:sz w:val="26"/>
          <w:szCs w:val="26"/>
        </w:rPr>
        <w:t xml:space="preserve"> </w:t>
      </w:r>
      <w:proofErr w:type="spellStart"/>
      <w:r w:rsidRPr="001B52BA">
        <w:rPr>
          <w:rFonts w:ascii="Garamond" w:hAnsi="Garamond"/>
          <w:bCs/>
          <w:sz w:val="26"/>
          <w:szCs w:val="26"/>
        </w:rPr>
        <w:t>sebesar</w:t>
      </w:r>
      <w:proofErr w:type="spellEnd"/>
      <w:r w:rsidRPr="001B52BA">
        <w:rPr>
          <w:rFonts w:ascii="Garamond" w:hAnsi="Garamond"/>
          <w:bCs/>
          <w:sz w:val="26"/>
          <w:szCs w:val="26"/>
        </w:rPr>
        <w:t xml:space="preserve"> 17,2%.</w:t>
      </w:r>
      <w:r>
        <w:rPr>
          <w:rFonts w:ascii="Garamond" w:hAnsi="Garamond"/>
          <w:bCs/>
          <w:sz w:val="26"/>
          <w:szCs w:val="26"/>
        </w:rPr>
        <w:t xml:space="preserve"> </w:t>
      </w:r>
      <w:r w:rsidRPr="001B52BA">
        <w:rPr>
          <w:rFonts w:ascii="Garamond" w:hAnsi="Garamond"/>
          <w:bCs/>
          <w:sz w:val="26"/>
          <w:szCs w:val="26"/>
        </w:rPr>
        <w:t xml:space="preserve">UMKM </w:t>
      </w:r>
      <w:proofErr w:type="spellStart"/>
      <w:r w:rsidRPr="001B52BA">
        <w:rPr>
          <w:rFonts w:ascii="Garamond" w:hAnsi="Garamond"/>
          <w:bCs/>
          <w:sz w:val="26"/>
          <w:szCs w:val="26"/>
        </w:rPr>
        <w:t>ini</w:t>
      </w:r>
      <w:proofErr w:type="spellEnd"/>
      <w:r w:rsidRPr="001B52BA">
        <w:rPr>
          <w:rFonts w:ascii="Garamond" w:hAnsi="Garamond"/>
          <w:bCs/>
          <w:sz w:val="26"/>
          <w:szCs w:val="26"/>
        </w:rPr>
        <w:t xml:space="preserve"> </w:t>
      </w:r>
      <w:proofErr w:type="spellStart"/>
      <w:r w:rsidRPr="001B52BA">
        <w:rPr>
          <w:rFonts w:ascii="Garamond" w:hAnsi="Garamond"/>
          <w:bCs/>
          <w:sz w:val="26"/>
          <w:szCs w:val="26"/>
        </w:rPr>
        <w:t>terorganisir</w:t>
      </w:r>
      <w:proofErr w:type="spellEnd"/>
      <w:r w:rsidRPr="001B52BA">
        <w:rPr>
          <w:rFonts w:ascii="Garamond" w:hAnsi="Garamond"/>
          <w:bCs/>
          <w:sz w:val="26"/>
          <w:szCs w:val="26"/>
        </w:rPr>
        <w:t xml:space="preserve"> </w:t>
      </w:r>
      <w:proofErr w:type="spellStart"/>
      <w:r w:rsidRPr="001B52BA">
        <w:rPr>
          <w:rFonts w:ascii="Garamond" w:hAnsi="Garamond"/>
          <w:bCs/>
          <w:sz w:val="26"/>
          <w:szCs w:val="26"/>
        </w:rPr>
        <w:t>sebagai</w:t>
      </w:r>
      <w:proofErr w:type="spellEnd"/>
      <w:r w:rsidRPr="001B52BA">
        <w:rPr>
          <w:rFonts w:ascii="Garamond" w:hAnsi="Garamond"/>
          <w:bCs/>
          <w:sz w:val="26"/>
          <w:szCs w:val="26"/>
        </w:rPr>
        <w:t xml:space="preserve"> </w:t>
      </w:r>
      <w:proofErr w:type="spellStart"/>
      <w:r w:rsidRPr="001B52BA">
        <w:rPr>
          <w:rFonts w:ascii="Garamond" w:hAnsi="Garamond"/>
          <w:bCs/>
          <w:sz w:val="26"/>
          <w:szCs w:val="26"/>
        </w:rPr>
        <w:t>berikut</w:t>
      </w:r>
      <w:proofErr w:type="spellEnd"/>
      <w:r w:rsidRPr="001B52BA">
        <w:rPr>
          <w:rFonts w:ascii="Garamond" w:hAnsi="Garamond"/>
          <w:bCs/>
          <w:sz w:val="26"/>
          <w:szCs w:val="26"/>
        </w:rPr>
        <w:t xml:space="preserve">: 39,1% </w:t>
      </w:r>
      <w:proofErr w:type="spellStart"/>
      <w:r w:rsidRPr="001B52BA">
        <w:rPr>
          <w:rFonts w:ascii="Garamond" w:hAnsi="Garamond"/>
          <w:bCs/>
          <w:sz w:val="26"/>
          <w:szCs w:val="26"/>
        </w:rPr>
        <w:t>sebagai</w:t>
      </w:r>
      <w:proofErr w:type="spellEnd"/>
      <w:r w:rsidRPr="001B52BA">
        <w:rPr>
          <w:rFonts w:ascii="Garamond" w:hAnsi="Garamond"/>
          <w:bCs/>
          <w:sz w:val="26"/>
          <w:szCs w:val="26"/>
        </w:rPr>
        <w:t xml:space="preserve"> </w:t>
      </w:r>
      <w:proofErr w:type="spellStart"/>
      <w:r w:rsidRPr="001B52BA">
        <w:rPr>
          <w:rFonts w:ascii="Garamond" w:hAnsi="Garamond"/>
          <w:bCs/>
          <w:sz w:val="26"/>
          <w:szCs w:val="26"/>
        </w:rPr>
        <w:t>kepemilikan</w:t>
      </w:r>
      <w:proofErr w:type="spellEnd"/>
      <w:r w:rsidRPr="001B52BA">
        <w:rPr>
          <w:rFonts w:ascii="Garamond" w:hAnsi="Garamond"/>
          <w:bCs/>
          <w:sz w:val="26"/>
          <w:szCs w:val="26"/>
        </w:rPr>
        <w:t xml:space="preserve"> </w:t>
      </w:r>
      <w:proofErr w:type="spellStart"/>
      <w:r w:rsidRPr="001B52BA">
        <w:rPr>
          <w:rFonts w:ascii="Garamond" w:hAnsi="Garamond"/>
          <w:bCs/>
          <w:sz w:val="26"/>
          <w:szCs w:val="26"/>
        </w:rPr>
        <w:t>perseorangan</w:t>
      </w:r>
      <w:proofErr w:type="spellEnd"/>
      <w:r w:rsidRPr="001B52BA">
        <w:rPr>
          <w:rFonts w:ascii="Garamond" w:hAnsi="Garamond"/>
          <w:bCs/>
          <w:sz w:val="26"/>
          <w:szCs w:val="26"/>
        </w:rPr>
        <w:t xml:space="preserve">, 28,1% </w:t>
      </w:r>
      <w:proofErr w:type="spellStart"/>
      <w:r w:rsidRPr="001B52BA">
        <w:rPr>
          <w:rFonts w:ascii="Garamond" w:hAnsi="Garamond"/>
          <w:bCs/>
          <w:sz w:val="26"/>
          <w:szCs w:val="26"/>
        </w:rPr>
        <w:t>sebagai</w:t>
      </w:r>
      <w:proofErr w:type="spellEnd"/>
      <w:r w:rsidRPr="001B52BA">
        <w:rPr>
          <w:rFonts w:ascii="Garamond" w:hAnsi="Garamond"/>
          <w:bCs/>
          <w:sz w:val="26"/>
          <w:szCs w:val="26"/>
        </w:rPr>
        <w:t xml:space="preserve"> </w:t>
      </w:r>
      <w:proofErr w:type="spellStart"/>
      <w:r w:rsidRPr="001B52BA">
        <w:rPr>
          <w:rFonts w:ascii="Garamond" w:hAnsi="Garamond"/>
          <w:bCs/>
          <w:sz w:val="26"/>
          <w:szCs w:val="26"/>
        </w:rPr>
        <w:t>kemitraan</w:t>
      </w:r>
      <w:proofErr w:type="spellEnd"/>
      <w:r w:rsidRPr="001B52BA">
        <w:rPr>
          <w:rFonts w:ascii="Garamond" w:hAnsi="Garamond"/>
          <w:bCs/>
          <w:sz w:val="26"/>
          <w:szCs w:val="26"/>
        </w:rPr>
        <w:t xml:space="preserve">, dan 32,8% </w:t>
      </w:r>
      <w:proofErr w:type="spellStart"/>
      <w:r w:rsidRPr="001B52BA">
        <w:rPr>
          <w:rFonts w:ascii="Garamond" w:hAnsi="Garamond"/>
          <w:bCs/>
          <w:sz w:val="26"/>
          <w:szCs w:val="26"/>
        </w:rPr>
        <w:t>sebagai</w:t>
      </w:r>
      <w:proofErr w:type="spellEnd"/>
      <w:r w:rsidRPr="001B52BA">
        <w:rPr>
          <w:rFonts w:ascii="Garamond" w:hAnsi="Garamond"/>
          <w:bCs/>
          <w:sz w:val="26"/>
          <w:szCs w:val="26"/>
        </w:rPr>
        <w:t xml:space="preserve"> </w:t>
      </w:r>
      <w:proofErr w:type="spellStart"/>
      <w:r w:rsidRPr="001B52BA">
        <w:rPr>
          <w:rFonts w:ascii="Garamond" w:hAnsi="Garamond"/>
          <w:bCs/>
          <w:sz w:val="26"/>
          <w:szCs w:val="26"/>
        </w:rPr>
        <w:t>perseroan</w:t>
      </w:r>
      <w:proofErr w:type="spellEnd"/>
      <w:r w:rsidRPr="001B52BA">
        <w:rPr>
          <w:rFonts w:ascii="Garamond" w:hAnsi="Garamond"/>
          <w:bCs/>
          <w:sz w:val="26"/>
          <w:szCs w:val="26"/>
        </w:rPr>
        <w:t xml:space="preserve"> </w:t>
      </w:r>
      <w:proofErr w:type="spellStart"/>
      <w:r w:rsidRPr="001B52BA">
        <w:rPr>
          <w:rFonts w:ascii="Garamond" w:hAnsi="Garamond"/>
          <w:bCs/>
          <w:sz w:val="26"/>
          <w:szCs w:val="26"/>
        </w:rPr>
        <w:t>terbatas</w:t>
      </w:r>
      <w:proofErr w:type="spellEnd"/>
      <w:r w:rsidRPr="001B52BA">
        <w:rPr>
          <w:rFonts w:ascii="Garamond" w:hAnsi="Garamond"/>
          <w:bCs/>
          <w:sz w:val="26"/>
          <w:szCs w:val="26"/>
        </w:rPr>
        <w:t xml:space="preserve">. </w:t>
      </w:r>
      <w:proofErr w:type="spellStart"/>
      <w:r w:rsidRPr="001B52BA">
        <w:rPr>
          <w:rFonts w:ascii="Garamond" w:hAnsi="Garamond"/>
          <w:bCs/>
          <w:sz w:val="26"/>
          <w:szCs w:val="26"/>
        </w:rPr>
        <w:t>Distribusi</w:t>
      </w:r>
      <w:proofErr w:type="spellEnd"/>
      <w:r w:rsidRPr="001B52BA">
        <w:rPr>
          <w:rFonts w:ascii="Garamond" w:hAnsi="Garamond"/>
          <w:bCs/>
          <w:sz w:val="26"/>
          <w:szCs w:val="26"/>
        </w:rPr>
        <w:t xml:space="preserve"> </w:t>
      </w:r>
      <w:proofErr w:type="spellStart"/>
      <w:r w:rsidRPr="001B52BA">
        <w:rPr>
          <w:rFonts w:ascii="Garamond" w:hAnsi="Garamond"/>
          <w:bCs/>
          <w:sz w:val="26"/>
          <w:szCs w:val="26"/>
        </w:rPr>
        <w:t>industri</w:t>
      </w:r>
      <w:proofErr w:type="spellEnd"/>
      <w:r w:rsidRPr="001B52BA">
        <w:rPr>
          <w:rFonts w:ascii="Garamond" w:hAnsi="Garamond"/>
          <w:bCs/>
          <w:sz w:val="26"/>
          <w:szCs w:val="26"/>
        </w:rPr>
        <w:t xml:space="preserve"> </w:t>
      </w:r>
      <w:proofErr w:type="spellStart"/>
      <w:r w:rsidRPr="001B52BA">
        <w:rPr>
          <w:rFonts w:ascii="Garamond" w:hAnsi="Garamond"/>
          <w:bCs/>
          <w:sz w:val="26"/>
          <w:szCs w:val="26"/>
        </w:rPr>
        <w:t>dari</w:t>
      </w:r>
      <w:proofErr w:type="spellEnd"/>
      <w:r w:rsidRPr="001B52BA">
        <w:rPr>
          <w:rFonts w:ascii="Garamond" w:hAnsi="Garamond"/>
          <w:bCs/>
          <w:sz w:val="26"/>
          <w:szCs w:val="26"/>
        </w:rPr>
        <w:t xml:space="preserve"> UMKM </w:t>
      </w:r>
      <w:proofErr w:type="spellStart"/>
      <w:r w:rsidRPr="001B52BA">
        <w:rPr>
          <w:rFonts w:ascii="Garamond" w:hAnsi="Garamond"/>
          <w:bCs/>
          <w:sz w:val="26"/>
          <w:szCs w:val="26"/>
        </w:rPr>
        <w:t>konvensional</w:t>
      </w:r>
      <w:proofErr w:type="spellEnd"/>
      <w:r w:rsidRPr="001B52BA">
        <w:rPr>
          <w:rFonts w:ascii="Garamond" w:hAnsi="Garamond"/>
          <w:bCs/>
          <w:sz w:val="26"/>
          <w:szCs w:val="26"/>
        </w:rPr>
        <w:t xml:space="preserve"> </w:t>
      </w:r>
      <w:proofErr w:type="spellStart"/>
      <w:r w:rsidRPr="001B52BA">
        <w:rPr>
          <w:rFonts w:ascii="Garamond" w:hAnsi="Garamond"/>
          <w:bCs/>
          <w:sz w:val="26"/>
          <w:szCs w:val="26"/>
        </w:rPr>
        <w:t>adalah</w:t>
      </w:r>
      <w:proofErr w:type="spellEnd"/>
      <w:r w:rsidRPr="001B52BA">
        <w:rPr>
          <w:rFonts w:ascii="Garamond" w:hAnsi="Garamond"/>
          <w:bCs/>
          <w:sz w:val="26"/>
          <w:szCs w:val="26"/>
        </w:rPr>
        <w:t xml:space="preserve"> </w:t>
      </w:r>
      <w:proofErr w:type="spellStart"/>
      <w:r w:rsidRPr="001B52BA">
        <w:rPr>
          <w:rFonts w:ascii="Garamond" w:hAnsi="Garamond"/>
          <w:bCs/>
          <w:sz w:val="26"/>
          <w:szCs w:val="26"/>
        </w:rPr>
        <w:t>sebagai</w:t>
      </w:r>
      <w:proofErr w:type="spellEnd"/>
      <w:r w:rsidRPr="001B52BA">
        <w:rPr>
          <w:rFonts w:ascii="Garamond" w:hAnsi="Garamond"/>
          <w:bCs/>
          <w:sz w:val="26"/>
          <w:szCs w:val="26"/>
        </w:rPr>
        <w:t xml:space="preserve"> </w:t>
      </w:r>
      <w:proofErr w:type="spellStart"/>
      <w:r w:rsidRPr="001B52BA">
        <w:rPr>
          <w:rFonts w:ascii="Garamond" w:hAnsi="Garamond"/>
          <w:bCs/>
          <w:sz w:val="26"/>
          <w:szCs w:val="26"/>
        </w:rPr>
        <w:t>berikut</w:t>
      </w:r>
      <w:proofErr w:type="spellEnd"/>
      <w:r w:rsidRPr="001B52BA">
        <w:rPr>
          <w:rFonts w:ascii="Garamond" w:hAnsi="Garamond"/>
          <w:bCs/>
          <w:sz w:val="26"/>
          <w:szCs w:val="26"/>
        </w:rPr>
        <w:t xml:space="preserve">: </w:t>
      </w:r>
      <w:proofErr w:type="spellStart"/>
      <w:r w:rsidRPr="001B52BA">
        <w:rPr>
          <w:rFonts w:ascii="Garamond" w:hAnsi="Garamond"/>
          <w:bCs/>
          <w:sz w:val="26"/>
          <w:szCs w:val="26"/>
        </w:rPr>
        <w:t>pertanian</w:t>
      </w:r>
      <w:proofErr w:type="spellEnd"/>
      <w:r w:rsidRPr="001B52BA">
        <w:rPr>
          <w:rFonts w:ascii="Garamond" w:hAnsi="Garamond"/>
          <w:bCs/>
          <w:sz w:val="26"/>
          <w:szCs w:val="26"/>
        </w:rPr>
        <w:t xml:space="preserve"> </w:t>
      </w:r>
      <w:proofErr w:type="spellStart"/>
      <w:r w:rsidRPr="001B52BA">
        <w:rPr>
          <w:rFonts w:ascii="Garamond" w:hAnsi="Garamond"/>
          <w:bCs/>
          <w:sz w:val="26"/>
          <w:szCs w:val="26"/>
        </w:rPr>
        <w:t>terdiri</w:t>
      </w:r>
      <w:proofErr w:type="spellEnd"/>
      <w:r w:rsidRPr="001B52BA">
        <w:rPr>
          <w:rFonts w:ascii="Garamond" w:hAnsi="Garamond"/>
          <w:bCs/>
          <w:sz w:val="26"/>
          <w:szCs w:val="26"/>
        </w:rPr>
        <w:t xml:space="preserve"> </w:t>
      </w:r>
      <w:proofErr w:type="spellStart"/>
      <w:r w:rsidRPr="001B52BA">
        <w:rPr>
          <w:rFonts w:ascii="Garamond" w:hAnsi="Garamond"/>
          <w:bCs/>
          <w:sz w:val="26"/>
          <w:szCs w:val="26"/>
        </w:rPr>
        <w:t>dari</w:t>
      </w:r>
      <w:proofErr w:type="spellEnd"/>
      <w:r w:rsidRPr="001B52BA">
        <w:rPr>
          <w:rFonts w:ascii="Garamond" w:hAnsi="Garamond"/>
          <w:bCs/>
          <w:sz w:val="26"/>
          <w:szCs w:val="26"/>
        </w:rPr>
        <w:t xml:space="preserve"> 14,7%, </w:t>
      </w:r>
      <w:proofErr w:type="spellStart"/>
      <w:r w:rsidRPr="001B52BA">
        <w:rPr>
          <w:rFonts w:ascii="Garamond" w:hAnsi="Garamond"/>
          <w:bCs/>
          <w:sz w:val="26"/>
          <w:szCs w:val="26"/>
        </w:rPr>
        <w:t>manufaktur</w:t>
      </w:r>
      <w:proofErr w:type="spellEnd"/>
      <w:r w:rsidRPr="001B52BA">
        <w:rPr>
          <w:rFonts w:ascii="Garamond" w:hAnsi="Garamond"/>
          <w:bCs/>
          <w:sz w:val="26"/>
          <w:szCs w:val="26"/>
        </w:rPr>
        <w:t xml:space="preserve"> 29,4%, </w:t>
      </w:r>
      <w:proofErr w:type="spellStart"/>
      <w:r w:rsidRPr="001B52BA">
        <w:rPr>
          <w:rFonts w:ascii="Garamond" w:hAnsi="Garamond"/>
          <w:bCs/>
          <w:sz w:val="26"/>
          <w:szCs w:val="26"/>
        </w:rPr>
        <w:t>jasa</w:t>
      </w:r>
      <w:proofErr w:type="spellEnd"/>
      <w:r w:rsidRPr="001B52BA">
        <w:rPr>
          <w:rFonts w:ascii="Garamond" w:hAnsi="Garamond"/>
          <w:bCs/>
          <w:sz w:val="26"/>
          <w:szCs w:val="26"/>
        </w:rPr>
        <w:t xml:space="preserve"> 50%, dan </w:t>
      </w:r>
      <w:proofErr w:type="spellStart"/>
      <w:r w:rsidRPr="001B52BA">
        <w:rPr>
          <w:rFonts w:ascii="Garamond" w:hAnsi="Garamond"/>
          <w:bCs/>
          <w:sz w:val="26"/>
          <w:szCs w:val="26"/>
        </w:rPr>
        <w:t>ritel</w:t>
      </w:r>
      <w:proofErr w:type="spellEnd"/>
      <w:r w:rsidRPr="001B52BA">
        <w:rPr>
          <w:rFonts w:ascii="Garamond" w:hAnsi="Garamond"/>
          <w:bCs/>
          <w:sz w:val="26"/>
          <w:szCs w:val="26"/>
        </w:rPr>
        <w:t xml:space="preserve"> 5,9%. </w:t>
      </w:r>
      <w:proofErr w:type="spellStart"/>
      <w:r w:rsidRPr="001B52BA">
        <w:rPr>
          <w:rFonts w:ascii="Garamond" w:hAnsi="Garamond"/>
          <w:bCs/>
          <w:sz w:val="26"/>
          <w:szCs w:val="26"/>
        </w:rPr>
        <w:t>Komposisi</w:t>
      </w:r>
      <w:proofErr w:type="spellEnd"/>
      <w:r w:rsidRPr="001B52BA">
        <w:rPr>
          <w:rFonts w:ascii="Garamond" w:hAnsi="Garamond"/>
          <w:bCs/>
          <w:sz w:val="26"/>
          <w:szCs w:val="26"/>
        </w:rPr>
        <w:t xml:space="preserve"> </w:t>
      </w:r>
      <w:proofErr w:type="spellStart"/>
      <w:r w:rsidRPr="001B52BA">
        <w:rPr>
          <w:rFonts w:ascii="Garamond" w:hAnsi="Garamond"/>
          <w:bCs/>
          <w:sz w:val="26"/>
          <w:szCs w:val="26"/>
        </w:rPr>
        <w:t>kepemilikan</w:t>
      </w:r>
      <w:proofErr w:type="spellEnd"/>
      <w:r w:rsidRPr="001B52BA">
        <w:rPr>
          <w:rFonts w:ascii="Garamond" w:hAnsi="Garamond"/>
          <w:bCs/>
          <w:sz w:val="26"/>
          <w:szCs w:val="26"/>
        </w:rPr>
        <w:t xml:space="preserve"> </w:t>
      </w:r>
      <w:proofErr w:type="spellStart"/>
      <w:r w:rsidRPr="001B52BA">
        <w:rPr>
          <w:rFonts w:ascii="Garamond" w:hAnsi="Garamond"/>
          <w:bCs/>
          <w:sz w:val="26"/>
          <w:szCs w:val="26"/>
        </w:rPr>
        <w:t>dari</w:t>
      </w:r>
      <w:proofErr w:type="spellEnd"/>
      <w:r w:rsidRPr="001B52BA">
        <w:rPr>
          <w:rFonts w:ascii="Garamond" w:hAnsi="Garamond"/>
          <w:bCs/>
          <w:sz w:val="26"/>
          <w:szCs w:val="26"/>
        </w:rPr>
        <w:t xml:space="preserve"> </w:t>
      </w:r>
      <w:proofErr w:type="spellStart"/>
      <w:r w:rsidRPr="001B52BA">
        <w:rPr>
          <w:rFonts w:ascii="Garamond" w:hAnsi="Garamond"/>
          <w:bCs/>
          <w:sz w:val="26"/>
          <w:szCs w:val="26"/>
        </w:rPr>
        <w:t>usaha</w:t>
      </w:r>
      <w:proofErr w:type="spellEnd"/>
      <w:r w:rsidRPr="001B52BA">
        <w:rPr>
          <w:rFonts w:ascii="Garamond" w:hAnsi="Garamond"/>
          <w:bCs/>
          <w:sz w:val="26"/>
          <w:szCs w:val="26"/>
        </w:rPr>
        <w:t xml:space="preserve"> </w:t>
      </w:r>
      <w:proofErr w:type="spellStart"/>
      <w:r w:rsidRPr="001B52BA">
        <w:rPr>
          <w:rFonts w:ascii="Garamond" w:hAnsi="Garamond"/>
          <w:bCs/>
          <w:sz w:val="26"/>
          <w:szCs w:val="26"/>
        </w:rPr>
        <w:t>mikro</w:t>
      </w:r>
      <w:proofErr w:type="spellEnd"/>
      <w:r w:rsidRPr="001B52BA">
        <w:rPr>
          <w:rFonts w:ascii="Garamond" w:hAnsi="Garamond"/>
          <w:bCs/>
          <w:sz w:val="26"/>
          <w:szCs w:val="26"/>
        </w:rPr>
        <w:t xml:space="preserve">, </w:t>
      </w:r>
      <w:proofErr w:type="spellStart"/>
      <w:r w:rsidRPr="001B52BA">
        <w:rPr>
          <w:rFonts w:ascii="Garamond" w:hAnsi="Garamond"/>
          <w:bCs/>
          <w:sz w:val="26"/>
          <w:szCs w:val="26"/>
        </w:rPr>
        <w:t>kecil</w:t>
      </w:r>
      <w:proofErr w:type="spellEnd"/>
      <w:r w:rsidRPr="001B52BA">
        <w:rPr>
          <w:rFonts w:ascii="Garamond" w:hAnsi="Garamond"/>
          <w:bCs/>
          <w:sz w:val="26"/>
          <w:szCs w:val="26"/>
        </w:rPr>
        <w:t xml:space="preserve">, dan </w:t>
      </w:r>
      <w:proofErr w:type="spellStart"/>
      <w:r w:rsidRPr="001B52BA">
        <w:rPr>
          <w:rFonts w:ascii="Garamond" w:hAnsi="Garamond"/>
          <w:bCs/>
          <w:sz w:val="26"/>
          <w:szCs w:val="26"/>
        </w:rPr>
        <w:t>menengah</w:t>
      </w:r>
      <w:proofErr w:type="spellEnd"/>
      <w:r w:rsidRPr="001B52BA">
        <w:rPr>
          <w:rFonts w:ascii="Garamond" w:hAnsi="Garamond"/>
          <w:bCs/>
          <w:sz w:val="26"/>
          <w:szCs w:val="26"/>
        </w:rPr>
        <w:t xml:space="preserve"> (UMKM) </w:t>
      </w:r>
      <w:proofErr w:type="spellStart"/>
      <w:r w:rsidRPr="001B52BA">
        <w:rPr>
          <w:rFonts w:ascii="Garamond" w:hAnsi="Garamond"/>
          <w:bCs/>
          <w:sz w:val="26"/>
          <w:szCs w:val="26"/>
        </w:rPr>
        <w:t>ini</w:t>
      </w:r>
      <w:proofErr w:type="spellEnd"/>
      <w:r w:rsidRPr="001B52BA">
        <w:rPr>
          <w:rFonts w:ascii="Garamond" w:hAnsi="Garamond"/>
          <w:bCs/>
          <w:sz w:val="26"/>
          <w:szCs w:val="26"/>
        </w:rPr>
        <w:t xml:space="preserve"> </w:t>
      </w:r>
      <w:proofErr w:type="spellStart"/>
      <w:r w:rsidRPr="001B52BA">
        <w:rPr>
          <w:rFonts w:ascii="Garamond" w:hAnsi="Garamond"/>
          <w:bCs/>
          <w:sz w:val="26"/>
          <w:szCs w:val="26"/>
        </w:rPr>
        <w:t>adalah</w:t>
      </w:r>
      <w:proofErr w:type="spellEnd"/>
      <w:r w:rsidRPr="001B52BA">
        <w:rPr>
          <w:rFonts w:ascii="Garamond" w:hAnsi="Garamond"/>
          <w:bCs/>
          <w:sz w:val="26"/>
          <w:szCs w:val="26"/>
        </w:rPr>
        <w:t xml:space="preserve"> </w:t>
      </w:r>
      <w:proofErr w:type="spellStart"/>
      <w:r w:rsidRPr="001B52BA">
        <w:rPr>
          <w:rFonts w:ascii="Garamond" w:hAnsi="Garamond"/>
          <w:bCs/>
          <w:sz w:val="26"/>
          <w:szCs w:val="26"/>
        </w:rPr>
        <w:t>sebagai</w:t>
      </w:r>
      <w:proofErr w:type="spellEnd"/>
      <w:r w:rsidRPr="001B52BA">
        <w:rPr>
          <w:rFonts w:ascii="Garamond" w:hAnsi="Garamond"/>
          <w:bCs/>
          <w:sz w:val="26"/>
          <w:szCs w:val="26"/>
        </w:rPr>
        <w:t xml:space="preserve"> </w:t>
      </w:r>
      <w:proofErr w:type="spellStart"/>
      <w:r w:rsidRPr="001B52BA">
        <w:rPr>
          <w:rFonts w:ascii="Garamond" w:hAnsi="Garamond"/>
          <w:bCs/>
          <w:sz w:val="26"/>
          <w:szCs w:val="26"/>
        </w:rPr>
        <w:t>berikut</w:t>
      </w:r>
      <w:proofErr w:type="spellEnd"/>
      <w:r w:rsidRPr="001B52BA">
        <w:rPr>
          <w:rFonts w:ascii="Garamond" w:hAnsi="Garamond"/>
          <w:bCs/>
          <w:sz w:val="26"/>
          <w:szCs w:val="26"/>
        </w:rPr>
        <w:t xml:space="preserve">: 29,4% </w:t>
      </w:r>
      <w:proofErr w:type="spellStart"/>
      <w:r w:rsidRPr="001B52BA">
        <w:rPr>
          <w:rFonts w:ascii="Garamond" w:hAnsi="Garamond"/>
          <w:bCs/>
          <w:sz w:val="26"/>
          <w:szCs w:val="26"/>
        </w:rPr>
        <w:t>berbentuk</w:t>
      </w:r>
      <w:proofErr w:type="spellEnd"/>
      <w:r w:rsidRPr="001B52BA">
        <w:rPr>
          <w:rFonts w:ascii="Garamond" w:hAnsi="Garamond"/>
          <w:bCs/>
          <w:sz w:val="26"/>
          <w:szCs w:val="26"/>
        </w:rPr>
        <w:t xml:space="preserve"> </w:t>
      </w:r>
      <w:proofErr w:type="spellStart"/>
      <w:r w:rsidRPr="001B52BA">
        <w:rPr>
          <w:rFonts w:ascii="Garamond" w:hAnsi="Garamond"/>
          <w:bCs/>
          <w:sz w:val="26"/>
          <w:szCs w:val="26"/>
        </w:rPr>
        <w:t>perseroan</w:t>
      </w:r>
      <w:proofErr w:type="spellEnd"/>
      <w:r w:rsidRPr="001B52BA">
        <w:rPr>
          <w:rFonts w:ascii="Garamond" w:hAnsi="Garamond"/>
          <w:bCs/>
          <w:sz w:val="26"/>
          <w:szCs w:val="26"/>
        </w:rPr>
        <w:t xml:space="preserve"> </w:t>
      </w:r>
      <w:proofErr w:type="spellStart"/>
      <w:r w:rsidRPr="001B52BA">
        <w:rPr>
          <w:rFonts w:ascii="Garamond" w:hAnsi="Garamond"/>
          <w:bCs/>
          <w:sz w:val="26"/>
          <w:szCs w:val="26"/>
        </w:rPr>
        <w:t>terbatas</w:t>
      </w:r>
      <w:proofErr w:type="spellEnd"/>
      <w:r w:rsidRPr="001B52BA">
        <w:rPr>
          <w:rFonts w:ascii="Garamond" w:hAnsi="Garamond"/>
          <w:bCs/>
          <w:sz w:val="26"/>
          <w:szCs w:val="26"/>
        </w:rPr>
        <w:t xml:space="preserve">, 41,2% </w:t>
      </w:r>
      <w:proofErr w:type="spellStart"/>
      <w:r w:rsidRPr="001B52BA">
        <w:rPr>
          <w:rFonts w:ascii="Garamond" w:hAnsi="Garamond"/>
          <w:bCs/>
          <w:sz w:val="26"/>
          <w:szCs w:val="26"/>
        </w:rPr>
        <w:t>berbentuk</w:t>
      </w:r>
      <w:proofErr w:type="spellEnd"/>
      <w:r w:rsidRPr="001B52BA">
        <w:rPr>
          <w:rFonts w:ascii="Garamond" w:hAnsi="Garamond"/>
          <w:bCs/>
          <w:sz w:val="26"/>
          <w:szCs w:val="26"/>
        </w:rPr>
        <w:t xml:space="preserve"> </w:t>
      </w:r>
      <w:proofErr w:type="spellStart"/>
      <w:r w:rsidRPr="001B52BA">
        <w:rPr>
          <w:rFonts w:ascii="Garamond" w:hAnsi="Garamond"/>
          <w:bCs/>
          <w:sz w:val="26"/>
          <w:szCs w:val="26"/>
        </w:rPr>
        <w:t>perseorangan</w:t>
      </w:r>
      <w:proofErr w:type="spellEnd"/>
      <w:r w:rsidRPr="001B52BA">
        <w:rPr>
          <w:rFonts w:ascii="Garamond" w:hAnsi="Garamond"/>
          <w:bCs/>
          <w:sz w:val="26"/>
          <w:szCs w:val="26"/>
        </w:rPr>
        <w:t xml:space="preserve">. </w:t>
      </w:r>
      <w:proofErr w:type="spellStart"/>
      <w:r w:rsidRPr="001B52BA">
        <w:rPr>
          <w:rFonts w:ascii="Garamond" w:hAnsi="Garamond"/>
          <w:bCs/>
          <w:sz w:val="26"/>
          <w:szCs w:val="26"/>
        </w:rPr>
        <w:t>Profil</w:t>
      </w:r>
      <w:proofErr w:type="spellEnd"/>
      <w:r w:rsidRPr="001B52BA">
        <w:rPr>
          <w:rFonts w:ascii="Garamond" w:hAnsi="Garamond"/>
          <w:bCs/>
          <w:sz w:val="26"/>
          <w:szCs w:val="26"/>
        </w:rPr>
        <w:t xml:space="preserve"> </w:t>
      </w:r>
      <w:proofErr w:type="spellStart"/>
      <w:r w:rsidRPr="001B52BA">
        <w:rPr>
          <w:rFonts w:ascii="Garamond" w:hAnsi="Garamond"/>
          <w:bCs/>
          <w:sz w:val="26"/>
          <w:szCs w:val="26"/>
        </w:rPr>
        <w:t>demografis</w:t>
      </w:r>
      <w:proofErr w:type="spellEnd"/>
      <w:r w:rsidRPr="001B52BA">
        <w:rPr>
          <w:rFonts w:ascii="Garamond" w:hAnsi="Garamond"/>
          <w:bCs/>
          <w:sz w:val="26"/>
          <w:szCs w:val="26"/>
        </w:rPr>
        <w:t xml:space="preserve"> yang </w:t>
      </w:r>
      <w:proofErr w:type="spellStart"/>
      <w:r w:rsidRPr="001B52BA">
        <w:rPr>
          <w:rFonts w:ascii="Garamond" w:hAnsi="Garamond"/>
          <w:bCs/>
          <w:sz w:val="26"/>
          <w:szCs w:val="26"/>
        </w:rPr>
        <w:t>disajikan</w:t>
      </w:r>
      <w:proofErr w:type="spellEnd"/>
      <w:r w:rsidRPr="001B52BA">
        <w:rPr>
          <w:rFonts w:ascii="Garamond" w:hAnsi="Garamond"/>
          <w:bCs/>
          <w:sz w:val="26"/>
          <w:szCs w:val="26"/>
        </w:rPr>
        <w:t xml:space="preserve"> di </w:t>
      </w:r>
      <w:proofErr w:type="spellStart"/>
      <w:r w:rsidRPr="001B52BA">
        <w:rPr>
          <w:rFonts w:ascii="Garamond" w:hAnsi="Garamond"/>
          <w:bCs/>
          <w:sz w:val="26"/>
          <w:szCs w:val="26"/>
        </w:rPr>
        <w:t>sini</w:t>
      </w:r>
      <w:proofErr w:type="spellEnd"/>
      <w:r w:rsidRPr="001B52BA">
        <w:rPr>
          <w:rFonts w:ascii="Garamond" w:hAnsi="Garamond"/>
          <w:bCs/>
          <w:sz w:val="26"/>
          <w:szCs w:val="26"/>
        </w:rPr>
        <w:t xml:space="preserve"> </w:t>
      </w:r>
      <w:proofErr w:type="spellStart"/>
      <w:r w:rsidRPr="001B52BA">
        <w:rPr>
          <w:rFonts w:ascii="Garamond" w:hAnsi="Garamond"/>
          <w:bCs/>
          <w:sz w:val="26"/>
          <w:szCs w:val="26"/>
        </w:rPr>
        <w:t>memberikan</w:t>
      </w:r>
      <w:proofErr w:type="spellEnd"/>
      <w:r w:rsidRPr="001B52BA">
        <w:rPr>
          <w:rFonts w:ascii="Garamond" w:hAnsi="Garamond"/>
          <w:bCs/>
          <w:sz w:val="26"/>
          <w:szCs w:val="26"/>
        </w:rPr>
        <w:t xml:space="preserve"> </w:t>
      </w:r>
      <w:proofErr w:type="spellStart"/>
      <w:r w:rsidRPr="001B52BA">
        <w:rPr>
          <w:rFonts w:ascii="Garamond" w:hAnsi="Garamond"/>
          <w:bCs/>
          <w:sz w:val="26"/>
          <w:szCs w:val="26"/>
        </w:rPr>
        <w:t>gambaran</w:t>
      </w:r>
      <w:proofErr w:type="spellEnd"/>
      <w:r w:rsidRPr="001B52BA">
        <w:rPr>
          <w:rFonts w:ascii="Garamond" w:hAnsi="Garamond"/>
          <w:bCs/>
          <w:sz w:val="26"/>
          <w:szCs w:val="26"/>
        </w:rPr>
        <w:t xml:space="preserve"> </w:t>
      </w:r>
      <w:proofErr w:type="spellStart"/>
      <w:r w:rsidRPr="001B52BA">
        <w:rPr>
          <w:rFonts w:ascii="Garamond" w:hAnsi="Garamond"/>
          <w:bCs/>
          <w:sz w:val="26"/>
          <w:szCs w:val="26"/>
        </w:rPr>
        <w:t>lengkap</w:t>
      </w:r>
      <w:proofErr w:type="spellEnd"/>
      <w:r w:rsidRPr="001B52BA">
        <w:rPr>
          <w:rFonts w:ascii="Garamond" w:hAnsi="Garamond"/>
          <w:bCs/>
          <w:sz w:val="26"/>
          <w:szCs w:val="26"/>
        </w:rPr>
        <w:t xml:space="preserve"> </w:t>
      </w:r>
      <w:proofErr w:type="spellStart"/>
      <w:r w:rsidRPr="001B52BA">
        <w:rPr>
          <w:rFonts w:ascii="Garamond" w:hAnsi="Garamond"/>
          <w:bCs/>
          <w:sz w:val="26"/>
          <w:szCs w:val="26"/>
        </w:rPr>
        <w:t>tentang</w:t>
      </w:r>
      <w:proofErr w:type="spellEnd"/>
      <w:r w:rsidRPr="001B52BA">
        <w:rPr>
          <w:rFonts w:ascii="Garamond" w:hAnsi="Garamond"/>
          <w:bCs/>
          <w:sz w:val="26"/>
          <w:szCs w:val="26"/>
        </w:rPr>
        <w:t xml:space="preserve"> </w:t>
      </w:r>
      <w:proofErr w:type="spellStart"/>
      <w:r w:rsidRPr="001B52BA">
        <w:rPr>
          <w:rFonts w:ascii="Garamond" w:hAnsi="Garamond"/>
          <w:bCs/>
          <w:sz w:val="26"/>
          <w:szCs w:val="26"/>
        </w:rPr>
        <w:t>keragaman</w:t>
      </w:r>
      <w:proofErr w:type="spellEnd"/>
      <w:r w:rsidRPr="001B52BA">
        <w:rPr>
          <w:rFonts w:ascii="Garamond" w:hAnsi="Garamond"/>
          <w:bCs/>
          <w:sz w:val="26"/>
          <w:szCs w:val="26"/>
        </w:rPr>
        <w:t xml:space="preserve"> dan </w:t>
      </w:r>
      <w:proofErr w:type="spellStart"/>
      <w:r w:rsidRPr="001B52BA">
        <w:rPr>
          <w:rFonts w:ascii="Garamond" w:hAnsi="Garamond"/>
          <w:bCs/>
          <w:sz w:val="26"/>
          <w:szCs w:val="26"/>
        </w:rPr>
        <w:t>komposisi</w:t>
      </w:r>
      <w:proofErr w:type="spellEnd"/>
      <w:r w:rsidRPr="001B52BA">
        <w:rPr>
          <w:rFonts w:ascii="Garamond" w:hAnsi="Garamond"/>
          <w:bCs/>
          <w:sz w:val="26"/>
          <w:szCs w:val="26"/>
        </w:rPr>
        <w:t xml:space="preserve"> UMKM yang </w:t>
      </w:r>
      <w:proofErr w:type="spellStart"/>
      <w:r w:rsidRPr="001B52BA">
        <w:rPr>
          <w:rFonts w:ascii="Garamond" w:hAnsi="Garamond"/>
          <w:bCs/>
          <w:sz w:val="26"/>
          <w:szCs w:val="26"/>
        </w:rPr>
        <w:t>termasuk</w:t>
      </w:r>
      <w:proofErr w:type="spellEnd"/>
      <w:r w:rsidRPr="001B52BA">
        <w:rPr>
          <w:rFonts w:ascii="Garamond" w:hAnsi="Garamond"/>
          <w:bCs/>
          <w:sz w:val="26"/>
          <w:szCs w:val="26"/>
        </w:rPr>
        <w:t xml:space="preserve"> </w:t>
      </w:r>
      <w:proofErr w:type="spellStart"/>
      <w:r w:rsidRPr="001B52BA">
        <w:rPr>
          <w:rFonts w:ascii="Garamond" w:hAnsi="Garamond"/>
          <w:bCs/>
          <w:sz w:val="26"/>
          <w:szCs w:val="26"/>
        </w:rPr>
        <w:t>dalam</w:t>
      </w:r>
      <w:proofErr w:type="spellEnd"/>
      <w:r w:rsidRPr="001B52BA">
        <w:rPr>
          <w:rFonts w:ascii="Garamond" w:hAnsi="Garamond"/>
          <w:bCs/>
          <w:sz w:val="26"/>
          <w:szCs w:val="26"/>
        </w:rPr>
        <w:t xml:space="preserve"> </w:t>
      </w:r>
      <w:proofErr w:type="spellStart"/>
      <w:r w:rsidRPr="001B52BA">
        <w:rPr>
          <w:rFonts w:ascii="Garamond" w:hAnsi="Garamond"/>
          <w:bCs/>
          <w:sz w:val="26"/>
          <w:szCs w:val="26"/>
        </w:rPr>
        <w:t>penelitian</w:t>
      </w:r>
      <w:proofErr w:type="spellEnd"/>
      <w:r w:rsidRPr="001B52BA">
        <w:rPr>
          <w:rFonts w:ascii="Garamond" w:hAnsi="Garamond"/>
          <w:bCs/>
          <w:sz w:val="26"/>
          <w:szCs w:val="26"/>
        </w:rPr>
        <w:t xml:space="preserve"> </w:t>
      </w:r>
      <w:proofErr w:type="spellStart"/>
      <w:r w:rsidRPr="001B52BA">
        <w:rPr>
          <w:rFonts w:ascii="Garamond" w:hAnsi="Garamond"/>
          <w:bCs/>
          <w:sz w:val="26"/>
          <w:szCs w:val="26"/>
        </w:rPr>
        <w:t>ini</w:t>
      </w:r>
      <w:proofErr w:type="spellEnd"/>
      <w:r w:rsidR="00532DCA" w:rsidRPr="00532DCA">
        <w:rPr>
          <w:rFonts w:ascii="Garamond" w:hAnsi="Garamond"/>
          <w:bCs/>
          <w:sz w:val="26"/>
          <w:szCs w:val="26"/>
        </w:rPr>
        <w:t>.</w:t>
      </w:r>
    </w:p>
    <w:p w:rsidR="00F77E71" w:rsidRPr="00532DCA" w:rsidRDefault="00F77E71" w:rsidP="00532DCA">
      <w:pPr>
        <w:ind w:firstLine="720"/>
        <w:jc w:val="both"/>
        <w:rPr>
          <w:rFonts w:ascii="Garamond" w:hAnsi="Garamond"/>
          <w:bCs/>
          <w:sz w:val="26"/>
          <w:szCs w:val="26"/>
        </w:rPr>
      </w:pPr>
    </w:p>
    <w:p w:rsidR="00532DCA" w:rsidRPr="00532DCA" w:rsidRDefault="001B52BA" w:rsidP="00532DCA">
      <w:pPr>
        <w:pStyle w:val="DaftarParagraf"/>
        <w:numPr>
          <w:ilvl w:val="1"/>
          <w:numId w:val="20"/>
        </w:numPr>
        <w:autoSpaceDE w:val="0"/>
        <w:autoSpaceDN w:val="0"/>
        <w:adjustRightInd w:val="0"/>
        <w:spacing w:line="245" w:lineRule="auto"/>
        <w:jc w:val="both"/>
        <w:rPr>
          <w:rFonts w:ascii="Segoe UI" w:hAnsi="Segoe UI" w:cs="Segoe UI"/>
          <w:b/>
          <w:sz w:val="26"/>
          <w:szCs w:val="26"/>
          <w:lang w:val="id-ID"/>
        </w:rPr>
      </w:pPr>
      <w:r>
        <w:rPr>
          <w:rFonts w:ascii="Segoe UI" w:hAnsi="Segoe UI" w:cs="Segoe UI"/>
          <w:b/>
          <w:sz w:val="26"/>
          <w:szCs w:val="26"/>
        </w:rPr>
        <w:t xml:space="preserve">Model </w:t>
      </w:r>
      <w:proofErr w:type="spellStart"/>
      <w:r>
        <w:rPr>
          <w:rFonts w:ascii="Segoe UI" w:hAnsi="Segoe UI" w:cs="Segoe UI"/>
          <w:b/>
          <w:sz w:val="26"/>
          <w:szCs w:val="26"/>
        </w:rPr>
        <w:t>Pengukuran</w:t>
      </w:r>
      <w:proofErr w:type="spellEnd"/>
    </w:p>
    <w:p w:rsidR="00532DCA" w:rsidRDefault="001B52BA" w:rsidP="00532DCA">
      <w:pPr>
        <w:ind w:firstLine="720"/>
        <w:jc w:val="both"/>
        <w:rPr>
          <w:rFonts w:ascii="Garamond" w:hAnsi="Garamond"/>
          <w:sz w:val="26"/>
          <w:szCs w:val="26"/>
        </w:rPr>
      </w:pPr>
      <w:proofErr w:type="spellStart"/>
      <w:r w:rsidRPr="001B52BA">
        <w:rPr>
          <w:rFonts w:ascii="Garamond" w:hAnsi="Garamond"/>
          <w:sz w:val="26"/>
          <w:szCs w:val="26"/>
        </w:rPr>
        <w:t>Dengan</w:t>
      </w:r>
      <w:proofErr w:type="spellEnd"/>
      <w:r w:rsidRPr="001B52BA">
        <w:rPr>
          <w:rFonts w:ascii="Garamond" w:hAnsi="Garamond"/>
          <w:sz w:val="26"/>
          <w:szCs w:val="26"/>
        </w:rPr>
        <w:t xml:space="preserve"> </w:t>
      </w:r>
      <w:proofErr w:type="spellStart"/>
      <w:r w:rsidRPr="001B52BA">
        <w:rPr>
          <w:rFonts w:ascii="Garamond" w:hAnsi="Garamond"/>
          <w:sz w:val="26"/>
          <w:szCs w:val="26"/>
        </w:rPr>
        <w:t>menggunakan</w:t>
      </w:r>
      <w:proofErr w:type="spellEnd"/>
      <w:r w:rsidRPr="001B52BA">
        <w:rPr>
          <w:rFonts w:ascii="Garamond" w:hAnsi="Garamond"/>
          <w:sz w:val="26"/>
          <w:szCs w:val="26"/>
        </w:rPr>
        <w:t xml:space="preserve"> </w:t>
      </w:r>
      <w:proofErr w:type="spellStart"/>
      <w:r w:rsidRPr="001B52BA">
        <w:rPr>
          <w:rFonts w:ascii="Garamond" w:hAnsi="Garamond"/>
          <w:sz w:val="26"/>
          <w:szCs w:val="26"/>
        </w:rPr>
        <w:t>pemodelan</w:t>
      </w:r>
      <w:proofErr w:type="spellEnd"/>
      <w:r w:rsidRPr="001B52BA">
        <w:rPr>
          <w:rFonts w:ascii="Garamond" w:hAnsi="Garamond"/>
          <w:sz w:val="26"/>
          <w:szCs w:val="26"/>
        </w:rPr>
        <w:t xml:space="preserve"> </w:t>
      </w:r>
      <w:proofErr w:type="spellStart"/>
      <w:r w:rsidRPr="001B52BA">
        <w:rPr>
          <w:rFonts w:ascii="Garamond" w:hAnsi="Garamond"/>
          <w:sz w:val="26"/>
          <w:szCs w:val="26"/>
        </w:rPr>
        <w:t>persamaan</w:t>
      </w:r>
      <w:proofErr w:type="spellEnd"/>
      <w:r w:rsidRPr="001B52BA">
        <w:rPr>
          <w:rFonts w:ascii="Garamond" w:hAnsi="Garamond"/>
          <w:sz w:val="26"/>
          <w:szCs w:val="26"/>
        </w:rPr>
        <w:t xml:space="preserve"> </w:t>
      </w:r>
      <w:proofErr w:type="spellStart"/>
      <w:r w:rsidRPr="001B52BA">
        <w:rPr>
          <w:rFonts w:ascii="Garamond" w:hAnsi="Garamond"/>
          <w:sz w:val="26"/>
          <w:szCs w:val="26"/>
        </w:rPr>
        <w:t>struktural</w:t>
      </w:r>
      <w:proofErr w:type="spellEnd"/>
      <w:r w:rsidRPr="001B52BA">
        <w:rPr>
          <w:rFonts w:ascii="Garamond" w:hAnsi="Garamond"/>
          <w:sz w:val="26"/>
          <w:szCs w:val="26"/>
        </w:rPr>
        <w:t xml:space="preserve"> </w:t>
      </w:r>
      <w:proofErr w:type="spellStart"/>
      <w:r w:rsidRPr="001B52BA">
        <w:rPr>
          <w:rFonts w:ascii="Garamond" w:hAnsi="Garamond"/>
          <w:sz w:val="26"/>
          <w:szCs w:val="26"/>
        </w:rPr>
        <w:t>kuadrat</w:t>
      </w:r>
      <w:proofErr w:type="spellEnd"/>
      <w:r w:rsidRPr="001B52BA">
        <w:rPr>
          <w:rFonts w:ascii="Garamond" w:hAnsi="Garamond"/>
          <w:sz w:val="26"/>
          <w:szCs w:val="26"/>
        </w:rPr>
        <w:t xml:space="preserve"> </w:t>
      </w:r>
      <w:proofErr w:type="spellStart"/>
      <w:r w:rsidRPr="001B52BA">
        <w:rPr>
          <w:rFonts w:ascii="Garamond" w:hAnsi="Garamond"/>
          <w:sz w:val="26"/>
          <w:szCs w:val="26"/>
        </w:rPr>
        <w:t>terkecil</w:t>
      </w:r>
      <w:proofErr w:type="spellEnd"/>
      <w:r w:rsidRPr="001B52BA">
        <w:rPr>
          <w:rFonts w:ascii="Garamond" w:hAnsi="Garamond"/>
          <w:sz w:val="26"/>
          <w:szCs w:val="26"/>
        </w:rPr>
        <w:t xml:space="preserve"> </w:t>
      </w:r>
      <w:proofErr w:type="spellStart"/>
      <w:r w:rsidRPr="001B52BA">
        <w:rPr>
          <w:rFonts w:ascii="Garamond" w:hAnsi="Garamond"/>
          <w:sz w:val="26"/>
          <w:szCs w:val="26"/>
        </w:rPr>
        <w:t>parsial</w:t>
      </w:r>
      <w:proofErr w:type="spellEnd"/>
      <w:r w:rsidRPr="001B52BA">
        <w:rPr>
          <w:rFonts w:ascii="Garamond" w:hAnsi="Garamond"/>
          <w:sz w:val="26"/>
          <w:szCs w:val="26"/>
        </w:rPr>
        <w:t xml:space="preserve">, </w:t>
      </w:r>
      <w:proofErr w:type="spellStart"/>
      <w:r w:rsidRPr="001B52BA">
        <w:rPr>
          <w:rFonts w:ascii="Garamond" w:hAnsi="Garamond"/>
          <w:sz w:val="26"/>
          <w:szCs w:val="26"/>
        </w:rPr>
        <w:t>atau</w:t>
      </w:r>
      <w:proofErr w:type="spellEnd"/>
      <w:r w:rsidRPr="001B52BA">
        <w:rPr>
          <w:rFonts w:ascii="Garamond" w:hAnsi="Garamond"/>
          <w:sz w:val="26"/>
          <w:szCs w:val="26"/>
        </w:rPr>
        <w:t xml:space="preserve"> PLS-SEM, data </w:t>
      </w:r>
      <w:proofErr w:type="spellStart"/>
      <w:r w:rsidRPr="001B52BA">
        <w:rPr>
          <w:rFonts w:ascii="Garamond" w:hAnsi="Garamond"/>
          <w:sz w:val="26"/>
          <w:szCs w:val="26"/>
        </w:rPr>
        <w:t>penelitian</w:t>
      </w:r>
      <w:proofErr w:type="spellEnd"/>
      <w:r w:rsidRPr="001B52BA">
        <w:rPr>
          <w:rFonts w:ascii="Garamond" w:hAnsi="Garamond"/>
          <w:sz w:val="26"/>
          <w:szCs w:val="26"/>
        </w:rPr>
        <w:t xml:space="preserve"> </w:t>
      </w:r>
      <w:proofErr w:type="spellStart"/>
      <w:r w:rsidRPr="001B52BA">
        <w:rPr>
          <w:rFonts w:ascii="Garamond" w:hAnsi="Garamond"/>
          <w:sz w:val="26"/>
          <w:szCs w:val="26"/>
        </w:rPr>
        <w:t>dianalisis</w:t>
      </w:r>
      <w:proofErr w:type="spellEnd"/>
      <w:r w:rsidRPr="001B52BA">
        <w:rPr>
          <w:rFonts w:ascii="Garamond" w:hAnsi="Garamond"/>
          <w:sz w:val="26"/>
          <w:szCs w:val="26"/>
        </w:rPr>
        <w:t xml:space="preserve">. </w:t>
      </w:r>
      <w:proofErr w:type="spellStart"/>
      <w:r w:rsidRPr="001B52BA">
        <w:rPr>
          <w:rFonts w:ascii="Garamond" w:hAnsi="Garamond"/>
          <w:sz w:val="26"/>
          <w:szCs w:val="26"/>
        </w:rPr>
        <w:t>Metodologi</w:t>
      </w:r>
      <w:proofErr w:type="spellEnd"/>
      <w:r w:rsidRPr="001B52BA">
        <w:rPr>
          <w:rFonts w:ascii="Garamond" w:hAnsi="Garamond"/>
          <w:sz w:val="26"/>
          <w:szCs w:val="26"/>
        </w:rPr>
        <w:t xml:space="preserve"> </w:t>
      </w:r>
      <w:proofErr w:type="spellStart"/>
      <w:r w:rsidRPr="001B52BA">
        <w:rPr>
          <w:rFonts w:ascii="Garamond" w:hAnsi="Garamond"/>
          <w:sz w:val="26"/>
          <w:szCs w:val="26"/>
        </w:rPr>
        <w:t>analisis</w:t>
      </w:r>
      <w:proofErr w:type="spellEnd"/>
      <w:r w:rsidRPr="001B52BA">
        <w:rPr>
          <w:rFonts w:ascii="Garamond" w:hAnsi="Garamond"/>
          <w:sz w:val="26"/>
          <w:szCs w:val="26"/>
        </w:rPr>
        <w:t xml:space="preserve"> PLS-SEM </w:t>
      </w:r>
      <w:proofErr w:type="spellStart"/>
      <w:r w:rsidRPr="001B52BA">
        <w:rPr>
          <w:rFonts w:ascii="Garamond" w:hAnsi="Garamond"/>
          <w:sz w:val="26"/>
          <w:szCs w:val="26"/>
        </w:rPr>
        <w:t>diimplementasikan</w:t>
      </w:r>
      <w:proofErr w:type="spellEnd"/>
      <w:r w:rsidRPr="001B52BA">
        <w:rPr>
          <w:rFonts w:ascii="Garamond" w:hAnsi="Garamond"/>
          <w:sz w:val="26"/>
          <w:szCs w:val="26"/>
        </w:rPr>
        <w:t xml:space="preserve"> </w:t>
      </w:r>
      <w:proofErr w:type="spellStart"/>
      <w:r w:rsidRPr="001B52BA">
        <w:rPr>
          <w:rFonts w:ascii="Garamond" w:hAnsi="Garamond"/>
          <w:sz w:val="26"/>
          <w:szCs w:val="26"/>
        </w:rPr>
        <w:t>dengan</w:t>
      </w:r>
      <w:proofErr w:type="spellEnd"/>
      <w:r w:rsidRPr="001B52BA">
        <w:rPr>
          <w:rFonts w:ascii="Garamond" w:hAnsi="Garamond"/>
          <w:sz w:val="26"/>
          <w:szCs w:val="26"/>
        </w:rPr>
        <w:t xml:space="preserve"> </w:t>
      </w:r>
      <w:proofErr w:type="spellStart"/>
      <w:r w:rsidRPr="001B52BA">
        <w:rPr>
          <w:rFonts w:ascii="Garamond" w:hAnsi="Garamond"/>
          <w:sz w:val="26"/>
          <w:szCs w:val="26"/>
        </w:rPr>
        <w:t>menggunakan</w:t>
      </w:r>
      <w:proofErr w:type="spellEnd"/>
      <w:r w:rsidRPr="001B52BA">
        <w:rPr>
          <w:rFonts w:ascii="Garamond" w:hAnsi="Garamond"/>
          <w:sz w:val="26"/>
          <w:szCs w:val="26"/>
        </w:rPr>
        <w:t xml:space="preserve"> </w:t>
      </w:r>
      <w:proofErr w:type="spellStart"/>
      <w:r w:rsidRPr="001B52BA">
        <w:rPr>
          <w:rFonts w:ascii="Garamond" w:hAnsi="Garamond"/>
          <w:sz w:val="26"/>
          <w:szCs w:val="26"/>
        </w:rPr>
        <w:t>perangkat</w:t>
      </w:r>
      <w:proofErr w:type="spellEnd"/>
      <w:r w:rsidRPr="001B52BA">
        <w:rPr>
          <w:rFonts w:ascii="Garamond" w:hAnsi="Garamond"/>
          <w:sz w:val="26"/>
          <w:szCs w:val="26"/>
        </w:rPr>
        <w:t xml:space="preserve"> </w:t>
      </w:r>
      <w:proofErr w:type="spellStart"/>
      <w:r w:rsidRPr="001B52BA">
        <w:rPr>
          <w:rFonts w:ascii="Garamond" w:hAnsi="Garamond"/>
          <w:sz w:val="26"/>
          <w:szCs w:val="26"/>
        </w:rPr>
        <w:t>lunak</w:t>
      </w:r>
      <w:proofErr w:type="spellEnd"/>
      <w:r w:rsidRPr="001B52BA">
        <w:rPr>
          <w:rFonts w:ascii="Garamond" w:hAnsi="Garamond"/>
          <w:sz w:val="26"/>
          <w:szCs w:val="26"/>
        </w:rPr>
        <w:t xml:space="preserve"> SMARTPLS </w:t>
      </w:r>
      <w:proofErr w:type="spellStart"/>
      <w:r w:rsidRPr="001B52BA">
        <w:rPr>
          <w:rFonts w:ascii="Garamond" w:hAnsi="Garamond"/>
          <w:sz w:val="26"/>
          <w:szCs w:val="26"/>
        </w:rPr>
        <w:t>versi</w:t>
      </w:r>
      <w:proofErr w:type="spellEnd"/>
      <w:r w:rsidRPr="001B52BA">
        <w:rPr>
          <w:rFonts w:ascii="Garamond" w:hAnsi="Garamond"/>
          <w:sz w:val="26"/>
          <w:szCs w:val="26"/>
        </w:rPr>
        <w:t xml:space="preserve"> 4. </w:t>
      </w:r>
      <w:proofErr w:type="spellStart"/>
      <w:r w:rsidRPr="001B52BA">
        <w:rPr>
          <w:rFonts w:ascii="Garamond" w:hAnsi="Garamond"/>
          <w:sz w:val="26"/>
          <w:szCs w:val="26"/>
        </w:rPr>
        <w:t>Untuk</w:t>
      </w:r>
      <w:proofErr w:type="spellEnd"/>
      <w:r w:rsidRPr="001B52BA">
        <w:rPr>
          <w:rFonts w:ascii="Garamond" w:hAnsi="Garamond"/>
          <w:sz w:val="26"/>
          <w:szCs w:val="26"/>
        </w:rPr>
        <w:t xml:space="preserve"> </w:t>
      </w:r>
      <w:proofErr w:type="spellStart"/>
      <w:r w:rsidRPr="001B52BA">
        <w:rPr>
          <w:rFonts w:ascii="Garamond" w:hAnsi="Garamond"/>
          <w:sz w:val="26"/>
          <w:szCs w:val="26"/>
        </w:rPr>
        <w:t>memperkuat</w:t>
      </w:r>
      <w:proofErr w:type="spellEnd"/>
      <w:r w:rsidRPr="001B52BA">
        <w:rPr>
          <w:rFonts w:ascii="Garamond" w:hAnsi="Garamond"/>
          <w:sz w:val="26"/>
          <w:szCs w:val="26"/>
        </w:rPr>
        <w:t xml:space="preserve"> </w:t>
      </w:r>
      <w:proofErr w:type="spellStart"/>
      <w:r w:rsidRPr="001B52BA">
        <w:rPr>
          <w:rFonts w:ascii="Garamond" w:hAnsi="Garamond"/>
          <w:sz w:val="26"/>
          <w:szCs w:val="26"/>
        </w:rPr>
        <w:t>penelitian</w:t>
      </w:r>
      <w:proofErr w:type="spellEnd"/>
      <w:r w:rsidRPr="001B52BA">
        <w:rPr>
          <w:rFonts w:ascii="Garamond" w:hAnsi="Garamond"/>
          <w:sz w:val="26"/>
          <w:szCs w:val="26"/>
        </w:rPr>
        <w:t xml:space="preserve"> </w:t>
      </w:r>
      <w:proofErr w:type="spellStart"/>
      <w:r w:rsidRPr="001B52BA">
        <w:rPr>
          <w:rFonts w:ascii="Garamond" w:hAnsi="Garamond"/>
          <w:sz w:val="26"/>
          <w:szCs w:val="26"/>
        </w:rPr>
        <w:t>ini</w:t>
      </w:r>
      <w:proofErr w:type="spellEnd"/>
      <w:r w:rsidRPr="001B52BA">
        <w:rPr>
          <w:rFonts w:ascii="Garamond" w:hAnsi="Garamond"/>
          <w:sz w:val="26"/>
          <w:szCs w:val="26"/>
        </w:rPr>
        <w:t xml:space="preserve">, </w:t>
      </w:r>
      <w:proofErr w:type="spellStart"/>
      <w:r w:rsidRPr="001B52BA">
        <w:rPr>
          <w:rFonts w:ascii="Garamond" w:hAnsi="Garamond"/>
          <w:sz w:val="26"/>
          <w:szCs w:val="26"/>
        </w:rPr>
        <w:t>teknik</w:t>
      </w:r>
      <w:proofErr w:type="spellEnd"/>
      <w:r w:rsidRPr="001B52BA">
        <w:rPr>
          <w:rFonts w:ascii="Garamond" w:hAnsi="Garamond"/>
          <w:sz w:val="26"/>
          <w:szCs w:val="26"/>
        </w:rPr>
        <w:t xml:space="preserve"> Confirmatory Composite Analysis (CCA) </w:t>
      </w:r>
      <w:proofErr w:type="spellStart"/>
      <w:r w:rsidRPr="001B52BA">
        <w:rPr>
          <w:rFonts w:ascii="Garamond" w:hAnsi="Garamond"/>
          <w:sz w:val="26"/>
          <w:szCs w:val="26"/>
        </w:rPr>
        <w:t>diimplementasikan</w:t>
      </w:r>
      <w:proofErr w:type="spellEnd"/>
      <w:r w:rsidRPr="001B52BA">
        <w:rPr>
          <w:rFonts w:ascii="Garamond" w:hAnsi="Garamond"/>
          <w:sz w:val="26"/>
          <w:szCs w:val="26"/>
        </w:rPr>
        <w:t xml:space="preserve">. </w:t>
      </w:r>
      <w:proofErr w:type="spellStart"/>
      <w:r w:rsidRPr="001B52BA">
        <w:rPr>
          <w:rFonts w:ascii="Garamond" w:hAnsi="Garamond"/>
          <w:sz w:val="26"/>
          <w:szCs w:val="26"/>
        </w:rPr>
        <w:t>Dengan</w:t>
      </w:r>
      <w:proofErr w:type="spellEnd"/>
      <w:r w:rsidRPr="001B52BA">
        <w:rPr>
          <w:rFonts w:ascii="Garamond" w:hAnsi="Garamond"/>
          <w:sz w:val="26"/>
          <w:szCs w:val="26"/>
        </w:rPr>
        <w:t xml:space="preserve"> </w:t>
      </w:r>
      <w:proofErr w:type="spellStart"/>
      <w:r w:rsidRPr="001B52BA">
        <w:rPr>
          <w:rFonts w:ascii="Garamond" w:hAnsi="Garamond"/>
          <w:sz w:val="26"/>
          <w:szCs w:val="26"/>
        </w:rPr>
        <w:t>memanfaatkan</w:t>
      </w:r>
      <w:proofErr w:type="spellEnd"/>
      <w:r w:rsidRPr="001B52BA">
        <w:rPr>
          <w:rFonts w:ascii="Garamond" w:hAnsi="Garamond"/>
          <w:sz w:val="26"/>
          <w:szCs w:val="26"/>
        </w:rPr>
        <w:t xml:space="preserve"> </w:t>
      </w:r>
      <w:proofErr w:type="spellStart"/>
      <w:r w:rsidRPr="001B52BA">
        <w:rPr>
          <w:rFonts w:ascii="Garamond" w:hAnsi="Garamond"/>
          <w:sz w:val="26"/>
          <w:szCs w:val="26"/>
        </w:rPr>
        <w:t>kerangka</w:t>
      </w:r>
      <w:proofErr w:type="spellEnd"/>
      <w:r w:rsidRPr="001B52BA">
        <w:rPr>
          <w:rFonts w:ascii="Garamond" w:hAnsi="Garamond"/>
          <w:sz w:val="26"/>
          <w:szCs w:val="26"/>
        </w:rPr>
        <w:t xml:space="preserve"> </w:t>
      </w:r>
      <w:proofErr w:type="spellStart"/>
      <w:r w:rsidRPr="001B52BA">
        <w:rPr>
          <w:rFonts w:ascii="Garamond" w:hAnsi="Garamond"/>
          <w:sz w:val="26"/>
          <w:szCs w:val="26"/>
        </w:rPr>
        <w:t>teori</w:t>
      </w:r>
      <w:proofErr w:type="spellEnd"/>
      <w:r w:rsidRPr="001B52BA">
        <w:rPr>
          <w:rFonts w:ascii="Garamond" w:hAnsi="Garamond"/>
          <w:sz w:val="26"/>
          <w:szCs w:val="26"/>
        </w:rPr>
        <w:t xml:space="preserve"> yang </w:t>
      </w:r>
      <w:proofErr w:type="spellStart"/>
      <w:r w:rsidRPr="001B52BA">
        <w:rPr>
          <w:rFonts w:ascii="Garamond" w:hAnsi="Garamond"/>
          <w:sz w:val="26"/>
          <w:szCs w:val="26"/>
        </w:rPr>
        <w:t>kuat</w:t>
      </w:r>
      <w:proofErr w:type="spellEnd"/>
      <w:r w:rsidRPr="001B52BA">
        <w:rPr>
          <w:rFonts w:ascii="Garamond" w:hAnsi="Garamond"/>
          <w:sz w:val="26"/>
          <w:szCs w:val="26"/>
        </w:rPr>
        <w:t xml:space="preserve"> yang </w:t>
      </w:r>
      <w:proofErr w:type="spellStart"/>
      <w:r w:rsidRPr="001B52BA">
        <w:rPr>
          <w:rFonts w:ascii="Garamond" w:hAnsi="Garamond"/>
          <w:sz w:val="26"/>
          <w:szCs w:val="26"/>
        </w:rPr>
        <w:t>telah</w:t>
      </w:r>
      <w:proofErr w:type="spellEnd"/>
      <w:r w:rsidRPr="001B52BA">
        <w:rPr>
          <w:rFonts w:ascii="Garamond" w:hAnsi="Garamond"/>
          <w:sz w:val="26"/>
          <w:szCs w:val="26"/>
        </w:rPr>
        <w:t xml:space="preserve"> </w:t>
      </w:r>
      <w:proofErr w:type="spellStart"/>
      <w:r w:rsidRPr="001B52BA">
        <w:rPr>
          <w:rFonts w:ascii="Garamond" w:hAnsi="Garamond"/>
          <w:sz w:val="26"/>
          <w:szCs w:val="26"/>
        </w:rPr>
        <w:t>ditetapkan</w:t>
      </w:r>
      <w:proofErr w:type="spellEnd"/>
      <w:r w:rsidRPr="001B52BA">
        <w:rPr>
          <w:rFonts w:ascii="Garamond" w:hAnsi="Garamond"/>
          <w:sz w:val="26"/>
          <w:szCs w:val="26"/>
        </w:rPr>
        <w:t xml:space="preserve"> </w:t>
      </w:r>
      <w:proofErr w:type="spellStart"/>
      <w:r w:rsidRPr="001B52BA">
        <w:rPr>
          <w:rFonts w:ascii="Garamond" w:hAnsi="Garamond"/>
          <w:sz w:val="26"/>
          <w:szCs w:val="26"/>
        </w:rPr>
        <w:t>dalam</w:t>
      </w:r>
      <w:proofErr w:type="spellEnd"/>
      <w:r w:rsidRPr="001B52BA">
        <w:rPr>
          <w:rFonts w:ascii="Garamond" w:hAnsi="Garamond"/>
          <w:sz w:val="26"/>
          <w:szCs w:val="26"/>
        </w:rPr>
        <w:t xml:space="preserve"> </w:t>
      </w:r>
      <w:proofErr w:type="spellStart"/>
      <w:r w:rsidRPr="001B52BA">
        <w:rPr>
          <w:rFonts w:ascii="Garamond" w:hAnsi="Garamond"/>
          <w:sz w:val="26"/>
          <w:szCs w:val="26"/>
        </w:rPr>
        <w:t>penelitian</w:t>
      </w:r>
      <w:proofErr w:type="spellEnd"/>
      <w:r w:rsidRPr="001B52BA">
        <w:rPr>
          <w:rFonts w:ascii="Garamond" w:hAnsi="Garamond"/>
          <w:sz w:val="26"/>
          <w:szCs w:val="26"/>
        </w:rPr>
        <w:t xml:space="preserve"> </w:t>
      </w:r>
      <w:proofErr w:type="spellStart"/>
      <w:r w:rsidRPr="001B52BA">
        <w:rPr>
          <w:rFonts w:ascii="Garamond" w:hAnsi="Garamond"/>
          <w:sz w:val="26"/>
          <w:szCs w:val="26"/>
        </w:rPr>
        <w:t>sebelumnya</w:t>
      </w:r>
      <w:proofErr w:type="spellEnd"/>
      <w:r w:rsidRPr="001B52BA">
        <w:rPr>
          <w:rFonts w:ascii="Garamond" w:hAnsi="Garamond"/>
          <w:sz w:val="26"/>
          <w:szCs w:val="26"/>
        </w:rPr>
        <w:t xml:space="preserve">, </w:t>
      </w:r>
      <w:proofErr w:type="spellStart"/>
      <w:r w:rsidRPr="001B52BA">
        <w:rPr>
          <w:rFonts w:ascii="Garamond" w:hAnsi="Garamond"/>
          <w:sz w:val="26"/>
          <w:szCs w:val="26"/>
        </w:rPr>
        <w:t>pendekatan</w:t>
      </w:r>
      <w:proofErr w:type="spellEnd"/>
      <w:r w:rsidRPr="001B52BA">
        <w:rPr>
          <w:rFonts w:ascii="Garamond" w:hAnsi="Garamond"/>
          <w:sz w:val="26"/>
          <w:szCs w:val="26"/>
        </w:rPr>
        <w:t xml:space="preserve"> </w:t>
      </w:r>
      <w:proofErr w:type="spellStart"/>
      <w:r w:rsidRPr="001B52BA">
        <w:rPr>
          <w:rFonts w:ascii="Garamond" w:hAnsi="Garamond"/>
          <w:sz w:val="26"/>
          <w:szCs w:val="26"/>
        </w:rPr>
        <w:t>ini</w:t>
      </w:r>
      <w:proofErr w:type="spellEnd"/>
      <w:r w:rsidRPr="001B52BA">
        <w:rPr>
          <w:rFonts w:ascii="Garamond" w:hAnsi="Garamond"/>
          <w:sz w:val="26"/>
          <w:szCs w:val="26"/>
        </w:rPr>
        <w:t xml:space="preserve"> </w:t>
      </w:r>
      <w:proofErr w:type="spellStart"/>
      <w:r w:rsidRPr="001B52BA">
        <w:rPr>
          <w:rFonts w:ascii="Garamond" w:hAnsi="Garamond"/>
          <w:sz w:val="26"/>
          <w:szCs w:val="26"/>
        </w:rPr>
        <w:t>menjamin</w:t>
      </w:r>
      <w:proofErr w:type="spellEnd"/>
      <w:r w:rsidRPr="001B52BA">
        <w:rPr>
          <w:rFonts w:ascii="Garamond" w:hAnsi="Garamond"/>
          <w:sz w:val="26"/>
          <w:szCs w:val="26"/>
        </w:rPr>
        <w:t xml:space="preserve"> </w:t>
      </w:r>
      <w:proofErr w:type="spellStart"/>
      <w:r w:rsidRPr="001B52BA">
        <w:rPr>
          <w:rFonts w:ascii="Garamond" w:hAnsi="Garamond"/>
          <w:sz w:val="26"/>
          <w:szCs w:val="26"/>
        </w:rPr>
        <w:t>ketahanan</w:t>
      </w:r>
      <w:proofErr w:type="spellEnd"/>
      <w:r w:rsidRPr="001B52BA">
        <w:rPr>
          <w:rFonts w:ascii="Garamond" w:hAnsi="Garamond"/>
          <w:sz w:val="26"/>
          <w:szCs w:val="26"/>
        </w:rPr>
        <w:t xml:space="preserve"> </w:t>
      </w:r>
      <w:proofErr w:type="spellStart"/>
      <w:r w:rsidRPr="001B52BA">
        <w:rPr>
          <w:rFonts w:ascii="Garamond" w:hAnsi="Garamond"/>
          <w:sz w:val="26"/>
          <w:szCs w:val="26"/>
        </w:rPr>
        <w:t>konstruksi</w:t>
      </w:r>
      <w:proofErr w:type="spellEnd"/>
      <w:r w:rsidRPr="001B52BA">
        <w:rPr>
          <w:rFonts w:ascii="Garamond" w:hAnsi="Garamond"/>
          <w:sz w:val="26"/>
          <w:szCs w:val="26"/>
        </w:rPr>
        <w:t xml:space="preserve"> model dan </w:t>
      </w:r>
      <w:proofErr w:type="spellStart"/>
      <w:r w:rsidRPr="001B52BA">
        <w:rPr>
          <w:rFonts w:ascii="Garamond" w:hAnsi="Garamond"/>
          <w:sz w:val="26"/>
          <w:szCs w:val="26"/>
        </w:rPr>
        <w:t>indikator</w:t>
      </w:r>
      <w:proofErr w:type="spellEnd"/>
      <w:r w:rsidRPr="001B52BA">
        <w:rPr>
          <w:rFonts w:ascii="Garamond" w:hAnsi="Garamond"/>
          <w:sz w:val="26"/>
          <w:szCs w:val="26"/>
        </w:rPr>
        <w:t xml:space="preserve"> </w:t>
      </w:r>
      <w:proofErr w:type="spellStart"/>
      <w:r w:rsidRPr="001B52BA">
        <w:rPr>
          <w:rFonts w:ascii="Garamond" w:hAnsi="Garamond"/>
          <w:sz w:val="26"/>
          <w:szCs w:val="26"/>
        </w:rPr>
        <w:t>variabel</w:t>
      </w:r>
      <w:proofErr w:type="spellEnd"/>
      <w:r w:rsidRPr="001B52BA">
        <w:rPr>
          <w:rFonts w:ascii="Garamond" w:hAnsi="Garamond"/>
          <w:sz w:val="26"/>
          <w:szCs w:val="26"/>
        </w:rPr>
        <w:t xml:space="preserve"> laten yang </w:t>
      </w:r>
      <w:proofErr w:type="spellStart"/>
      <w:r w:rsidRPr="001B52BA">
        <w:rPr>
          <w:rFonts w:ascii="Garamond" w:hAnsi="Garamond"/>
          <w:sz w:val="26"/>
          <w:szCs w:val="26"/>
        </w:rPr>
        <w:t>digunakan</w:t>
      </w:r>
      <w:proofErr w:type="spellEnd"/>
      <w:r w:rsidRPr="001B52BA">
        <w:rPr>
          <w:rFonts w:ascii="Garamond" w:hAnsi="Garamond"/>
          <w:sz w:val="26"/>
          <w:szCs w:val="26"/>
        </w:rPr>
        <w:t xml:space="preserve"> </w:t>
      </w:r>
      <w:proofErr w:type="spellStart"/>
      <w:r w:rsidRPr="001B52BA">
        <w:rPr>
          <w:rFonts w:ascii="Garamond" w:hAnsi="Garamond"/>
          <w:sz w:val="26"/>
          <w:szCs w:val="26"/>
        </w:rPr>
        <w:t>dalam</w:t>
      </w:r>
      <w:proofErr w:type="spellEnd"/>
      <w:r w:rsidRPr="001B52BA">
        <w:rPr>
          <w:rFonts w:ascii="Garamond" w:hAnsi="Garamond"/>
          <w:sz w:val="26"/>
          <w:szCs w:val="26"/>
        </w:rPr>
        <w:t xml:space="preserve"> </w:t>
      </w:r>
      <w:proofErr w:type="spellStart"/>
      <w:r w:rsidRPr="001B52BA">
        <w:rPr>
          <w:rFonts w:ascii="Garamond" w:hAnsi="Garamond"/>
          <w:sz w:val="26"/>
          <w:szCs w:val="26"/>
        </w:rPr>
        <w:t>penelitian</w:t>
      </w:r>
      <w:proofErr w:type="spellEnd"/>
      <w:r w:rsidRPr="001B52BA">
        <w:rPr>
          <w:rFonts w:ascii="Garamond" w:hAnsi="Garamond"/>
          <w:sz w:val="26"/>
          <w:szCs w:val="26"/>
        </w:rPr>
        <w:t xml:space="preserve"> </w:t>
      </w:r>
      <w:proofErr w:type="spellStart"/>
      <w:r w:rsidRPr="001B52BA">
        <w:rPr>
          <w:rFonts w:ascii="Garamond" w:hAnsi="Garamond"/>
          <w:sz w:val="26"/>
          <w:szCs w:val="26"/>
        </w:rPr>
        <w:t>ini</w:t>
      </w:r>
      <w:proofErr w:type="spellEnd"/>
      <w:r w:rsidRPr="001B52BA">
        <w:rPr>
          <w:rFonts w:ascii="Garamond" w:hAnsi="Garamond"/>
          <w:sz w:val="26"/>
          <w:szCs w:val="26"/>
        </w:rPr>
        <w:t xml:space="preserve">. </w:t>
      </w:r>
      <w:proofErr w:type="spellStart"/>
      <w:r w:rsidRPr="001B52BA">
        <w:rPr>
          <w:rFonts w:ascii="Garamond" w:hAnsi="Garamond"/>
          <w:sz w:val="26"/>
          <w:szCs w:val="26"/>
        </w:rPr>
        <w:t>Komponen</w:t>
      </w:r>
      <w:proofErr w:type="spellEnd"/>
      <w:r w:rsidRPr="001B52BA">
        <w:rPr>
          <w:rFonts w:ascii="Garamond" w:hAnsi="Garamond"/>
          <w:sz w:val="26"/>
          <w:szCs w:val="26"/>
        </w:rPr>
        <w:t xml:space="preserve"> </w:t>
      </w:r>
      <w:proofErr w:type="spellStart"/>
      <w:r w:rsidRPr="001B52BA">
        <w:rPr>
          <w:rFonts w:ascii="Garamond" w:hAnsi="Garamond"/>
          <w:sz w:val="26"/>
          <w:szCs w:val="26"/>
        </w:rPr>
        <w:t>penting</w:t>
      </w:r>
      <w:proofErr w:type="spellEnd"/>
      <w:r w:rsidRPr="001B52BA">
        <w:rPr>
          <w:rFonts w:ascii="Garamond" w:hAnsi="Garamond"/>
          <w:sz w:val="26"/>
          <w:szCs w:val="26"/>
        </w:rPr>
        <w:t xml:space="preserve"> </w:t>
      </w:r>
      <w:proofErr w:type="spellStart"/>
      <w:r w:rsidRPr="001B52BA">
        <w:rPr>
          <w:rFonts w:ascii="Garamond" w:hAnsi="Garamond"/>
          <w:sz w:val="26"/>
          <w:szCs w:val="26"/>
        </w:rPr>
        <w:t>dari</w:t>
      </w:r>
      <w:proofErr w:type="spellEnd"/>
      <w:r w:rsidRPr="001B52BA">
        <w:rPr>
          <w:rFonts w:ascii="Garamond" w:hAnsi="Garamond"/>
          <w:sz w:val="26"/>
          <w:szCs w:val="26"/>
        </w:rPr>
        <w:t xml:space="preserve"> </w:t>
      </w:r>
      <w:proofErr w:type="spellStart"/>
      <w:r w:rsidRPr="001B52BA">
        <w:rPr>
          <w:rFonts w:ascii="Garamond" w:hAnsi="Garamond"/>
          <w:sz w:val="26"/>
          <w:szCs w:val="26"/>
        </w:rPr>
        <w:t>prosedur</w:t>
      </w:r>
      <w:proofErr w:type="spellEnd"/>
      <w:r w:rsidRPr="001B52BA">
        <w:rPr>
          <w:rFonts w:ascii="Garamond" w:hAnsi="Garamond"/>
          <w:sz w:val="26"/>
          <w:szCs w:val="26"/>
        </w:rPr>
        <w:t xml:space="preserve"> </w:t>
      </w:r>
      <w:proofErr w:type="spellStart"/>
      <w:r w:rsidRPr="001B52BA">
        <w:rPr>
          <w:rFonts w:ascii="Garamond" w:hAnsi="Garamond"/>
          <w:sz w:val="26"/>
          <w:szCs w:val="26"/>
        </w:rPr>
        <w:t>analisis</w:t>
      </w:r>
      <w:proofErr w:type="spellEnd"/>
      <w:r w:rsidRPr="001B52BA">
        <w:rPr>
          <w:rFonts w:ascii="Garamond" w:hAnsi="Garamond"/>
          <w:sz w:val="26"/>
          <w:szCs w:val="26"/>
        </w:rPr>
        <w:t xml:space="preserve"> </w:t>
      </w:r>
      <w:proofErr w:type="spellStart"/>
      <w:r w:rsidRPr="001B52BA">
        <w:rPr>
          <w:rFonts w:ascii="Garamond" w:hAnsi="Garamond"/>
          <w:sz w:val="26"/>
          <w:szCs w:val="26"/>
        </w:rPr>
        <w:t>dua</w:t>
      </w:r>
      <w:proofErr w:type="spellEnd"/>
      <w:r w:rsidRPr="001B52BA">
        <w:rPr>
          <w:rFonts w:ascii="Garamond" w:hAnsi="Garamond"/>
          <w:sz w:val="26"/>
          <w:szCs w:val="26"/>
        </w:rPr>
        <w:t xml:space="preserve"> </w:t>
      </w:r>
      <w:proofErr w:type="spellStart"/>
      <w:r w:rsidRPr="001B52BA">
        <w:rPr>
          <w:rFonts w:ascii="Garamond" w:hAnsi="Garamond"/>
          <w:sz w:val="26"/>
          <w:szCs w:val="26"/>
        </w:rPr>
        <w:t>tahap</w:t>
      </w:r>
      <w:proofErr w:type="spellEnd"/>
      <w:r w:rsidRPr="001B52BA">
        <w:rPr>
          <w:rFonts w:ascii="Garamond" w:hAnsi="Garamond"/>
          <w:sz w:val="26"/>
          <w:szCs w:val="26"/>
        </w:rPr>
        <w:t xml:space="preserve"> </w:t>
      </w:r>
      <w:proofErr w:type="spellStart"/>
      <w:r w:rsidRPr="001B52BA">
        <w:rPr>
          <w:rFonts w:ascii="Garamond" w:hAnsi="Garamond"/>
          <w:sz w:val="26"/>
          <w:szCs w:val="26"/>
        </w:rPr>
        <w:t>metode</w:t>
      </w:r>
      <w:proofErr w:type="spellEnd"/>
      <w:r w:rsidRPr="001B52BA">
        <w:rPr>
          <w:rFonts w:ascii="Garamond" w:hAnsi="Garamond"/>
          <w:sz w:val="26"/>
          <w:szCs w:val="26"/>
        </w:rPr>
        <w:t xml:space="preserve"> PLS-SEM </w:t>
      </w:r>
      <w:proofErr w:type="spellStart"/>
      <w:r w:rsidRPr="001B52BA">
        <w:rPr>
          <w:rFonts w:ascii="Garamond" w:hAnsi="Garamond"/>
          <w:sz w:val="26"/>
          <w:szCs w:val="26"/>
        </w:rPr>
        <w:t>adalah</w:t>
      </w:r>
      <w:proofErr w:type="spellEnd"/>
      <w:r w:rsidRPr="001B52BA">
        <w:rPr>
          <w:rFonts w:ascii="Garamond" w:hAnsi="Garamond"/>
          <w:sz w:val="26"/>
          <w:szCs w:val="26"/>
        </w:rPr>
        <w:t xml:space="preserve"> </w:t>
      </w:r>
      <w:proofErr w:type="spellStart"/>
      <w:r w:rsidRPr="001B52BA">
        <w:rPr>
          <w:rFonts w:ascii="Garamond" w:hAnsi="Garamond"/>
          <w:sz w:val="26"/>
          <w:szCs w:val="26"/>
        </w:rPr>
        <w:t>pemeriksaan</w:t>
      </w:r>
      <w:proofErr w:type="spellEnd"/>
      <w:r w:rsidRPr="001B52BA">
        <w:rPr>
          <w:rFonts w:ascii="Garamond" w:hAnsi="Garamond"/>
          <w:sz w:val="26"/>
          <w:szCs w:val="26"/>
        </w:rPr>
        <w:t xml:space="preserve"> model </w:t>
      </w:r>
      <w:proofErr w:type="spellStart"/>
      <w:r w:rsidRPr="001B52BA">
        <w:rPr>
          <w:rFonts w:ascii="Garamond" w:hAnsi="Garamond"/>
          <w:sz w:val="26"/>
          <w:szCs w:val="26"/>
        </w:rPr>
        <w:t>luar</w:t>
      </w:r>
      <w:proofErr w:type="spellEnd"/>
      <w:r w:rsidRPr="001B52BA">
        <w:rPr>
          <w:rFonts w:ascii="Garamond" w:hAnsi="Garamond"/>
          <w:sz w:val="26"/>
          <w:szCs w:val="26"/>
        </w:rPr>
        <w:t xml:space="preserve"> dan </w:t>
      </w:r>
      <w:proofErr w:type="spellStart"/>
      <w:r w:rsidRPr="001B52BA">
        <w:rPr>
          <w:rFonts w:ascii="Garamond" w:hAnsi="Garamond"/>
          <w:sz w:val="26"/>
          <w:szCs w:val="26"/>
        </w:rPr>
        <w:t>dalam</w:t>
      </w:r>
      <w:proofErr w:type="spellEnd"/>
      <w:r w:rsidRPr="001B52BA">
        <w:rPr>
          <w:rFonts w:ascii="Garamond" w:hAnsi="Garamond"/>
          <w:sz w:val="26"/>
          <w:szCs w:val="26"/>
        </w:rPr>
        <w:t xml:space="preserve">. Model </w:t>
      </w:r>
      <w:proofErr w:type="spellStart"/>
      <w:r w:rsidRPr="001B52BA">
        <w:rPr>
          <w:rFonts w:ascii="Garamond" w:hAnsi="Garamond"/>
          <w:sz w:val="26"/>
          <w:szCs w:val="26"/>
        </w:rPr>
        <w:t>luar</w:t>
      </w:r>
      <w:proofErr w:type="spellEnd"/>
      <w:r w:rsidRPr="001B52BA">
        <w:rPr>
          <w:rFonts w:ascii="Garamond" w:hAnsi="Garamond"/>
          <w:sz w:val="26"/>
          <w:szCs w:val="26"/>
        </w:rPr>
        <w:t xml:space="preserve"> </w:t>
      </w:r>
      <w:proofErr w:type="spellStart"/>
      <w:r w:rsidRPr="001B52BA">
        <w:rPr>
          <w:rFonts w:ascii="Garamond" w:hAnsi="Garamond"/>
          <w:sz w:val="26"/>
          <w:szCs w:val="26"/>
        </w:rPr>
        <w:t>terdiri</w:t>
      </w:r>
      <w:proofErr w:type="spellEnd"/>
      <w:r w:rsidRPr="001B52BA">
        <w:rPr>
          <w:rFonts w:ascii="Garamond" w:hAnsi="Garamond"/>
          <w:sz w:val="26"/>
          <w:szCs w:val="26"/>
        </w:rPr>
        <w:t xml:space="preserve"> </w:t>
      </w:r>
      <w:proofErr w:type="spellStart"/>
      <w:r w:rsidRPr="001B52BA">
        <w:rPr>
          <w:rFonts w:ascii="Garamond" w:hAnsi="Garamond"/>
          <w:sz w:val="26"/>
          <w:szCs w:val="26"/>
        </w:rPr>
        <w:t>dari</w:t>
      </w:r>
      <w:proofErr w:type="spellEnd"/>
      <w:r w:rsidRPr="001B52BA">
        <w:rPr>
          <w:rFonts w:ascii="Garamond" w:hAnsi="Garamond"/>
          <w:sz w:val="26"/>
          <w:szCs w:val="26"/>
        </w:rPr>
        <w:t xml:space="preserve"> </w:t>
      </w:r>
      <w:proofErr w:type="spellStart"/>
      <w:r w:rsidRPr="001B52BA">
        <w:rPr>
          <w:rFonts w:ascii="Garamond" w:hAnsi="Garamond"/>
          <w:sz w:val="26"/>
          <w:szCs w:val="26"/>
        </w:rPr>
        <w:t>sejumlah</w:t>
      </w:r>
      <w:proofErr w:type="spellEnd"/>
      <w:r w:rsidRPr="001B52BA">
        <w:rPr>
          <w:rFonts w:ascii="Garamond" w:hAnsi="Garamond"/>
          <w:sz w:val="26"/>
          <w:szCs w:val="26"/>
        </w:rPr>
        <w:t xml:space="preserve"> </w:t>
      </w:r>
      <w:proofErr w:type="spellStart"/>
      <w:r w:rsidRPr="001B52BA">
        <w:rPr>
          <w:rFonts w:ascii="Garamond" w:hAnsi="Garamond"/>
          <w:sz w:val="26"/>
          <w:szCs w:val="26"/>
        </w:rPr>
        <w:t>analisis</w:t>
      </w:r>
      <w:proofErr w:type="spellEnd"/>
      <w:r w:rsidRPr="001B52BA">
        <w:rPr>
          <w:rFonts w:ascii="Garamond" w:hAnsi="Garamond"/>
          <w:sz w:val="26"/>
          <w:szCs w:val="26"/>
        </w:rPr>
        <w:t xml:space="preserve"> </w:t>
      </w:r>
      <w:proofErr w:type="spellStart"/>
      <w:r w:rsidRPr="001B52BA">
        <w:rPr>
          <w:rFonts w:ascii="Garamond" w:hAnsi="Garamond"/>
          <w:sz w:val="26"/>
          <w:szCs w:val="26"/>
        </w:rPr>
        <w:t>statistik</w:t>
      </w:r>
      <w:proofErr w:type="spellEnd"/>
      <w:r w:rsidRPr="001B52BA">
        <w:rPr>
          <w:rFonts w:ascii="Garamond" w:hAnsi="Garamond"/>
          <w:sz w:val="26"/>
          <w:szCs w:val="26"/>
        </w:rPr>
        <w:t xml:space="preserve"> yang </w:t>
      </w:r>
      <w:proofErr w:type="spellStart"/>
      <w:r w:rsidRPr="001B52BA">
        <w:rPr>
          <w:rFonts w:ascii="Garamond" w:hAnsi="Garamond"/>
          <w:sz w:val="26"/>
          <w:szCs w:val="26"/>
        </w:rPr>
        <w:t>bertujuan</w:t>
      </w:r>
      <w:proofErr w:type="spellEnd"/>
      <w:r w:rsidRPr="001B52BA">
        <w:rPr>
          <w:rFonts w:ascii="Garamond" w:hAnsi="Garamond"/>
          <w:sz w:val="26"/>
          <w:szCs w:val="26"/>
        </w:rPr>
        <w:t xml:space="preserve"> </w:t>
      </w:r>
      <w:proofErr w:type="spellStart"/>
      <w:r w:rsidRPr="001B52BA">
        <w:rPr>
          <w:rFonts w:ascii="Garamond" w:hAnsi="Garamond"/>
          <w:sz w:val="26"/>
          <w:szCs w:val="26"/>
        </w:rPr>
        <w:t>untuk</w:t>
      </w:r>
      <w:proofErr w:type="spellEnd"/>
      <w:r w:rsidRPr="001B52BA">
        <w:rPr>
          <w:rFonts w:ascii="Garamond" w:hAnsi="Garamond"/>
          <w:sz w:val="26"/>
          <w:szCs w:val="26"/>
        </w:rPr>
        <w:t xml:space="preserve"> </w:t>
      </w:r>
      <w:proofErr w:type="spellStart"/>
      <w:r w:rsidRPr="001B52BA">
        <w:rPr>
          <w:rFonts w:ascii="Garamond" w:hAnsi="Garamond"/>
          <w:sz w:val="26"/>
          <w:szCs w:val="26"/>
        </w:rPr>
        <w:t>menilai</w:t>
      </w:r>
      <w:proofErr w:type="spellEnd"/>
      <w:r w:rsidRPr="001B52BA">
        <w:rPr>
          <w:rFonts w:ascii="Garamond" w:hAnsi="Garamond"/>
          <w:sz w:val="26"/>
          <w:szCs w:val="26"/>
        </w:rPr>
        <w:t xml:space="preserve"> </w:t>
      </w:r>
      <w:proofErr w:type="spellStart"/>
      <w:r w:rsidRPr="001B52BA">
        <w:rPr>
          <w:rFonts w:ascii="Garamond" w:hAnsi="Garamond"/>
          <w:sz w:val="26"/>
          <w:szCs w:val="26"/>
        </w:rPr>
        <w:t>validitas</w:t>
      </w:r>
      <w:proofErr w:type="spellEnd"/>
      <w:r w:rsidRPr="001B52BA">
        <w:rPr>
          <w:rFonts w:ascii="Garamond" w:hAnsi="Garamond"/>
          <w:sz w:val="26"/>
          <w:szCs w:val="26"/>
        </w:rPr>
        <w:t xml:space="preserve"> dan </w:t>
      </w:r>
      <w:proofErr w:type="spellStart"/>
      <w:r w:rsidRPr="001B52BA">
        <w:rPr>
          <w:rFonts w:ascii="Garamond" w:hAnsi="Garamond"/>
          <w:sz w:val="26"/>
          <w:szCs w:val="26"/>
        </w:rPr>
        <w:t>koherensi</w:t>
      </w:r>
      <w:proofErr w:type="spellEnd"/>
      <w:r w:rsidRPr="001B52BA">
        <w:rPr>
          <w:rFonts w:ascii="Garamond" w:hAnsi="Garamond"/>
          <w:sz w:val="26"/>
          <w:szCs w:val="26"/>
        </w:rPr>
        <w:t xml:space="preserve"> </w:t>
      </w:r>
      <w:proofErr w:type="spellStart"/>
      <w:r w:rsidRPr="001B52BA">
        <w:rPr>
          <w:rFonts w:ascii="Garamond" w:hAnsi="Garamond"/>
          <w:sz w:val="26"/>
          <w:szCs w:val="26"/>
        </w:rPr>
        <w:t>konstruk</w:t>
      </w:r>
      <w:proofErr w:type="spellEnd"/>
      <w:r w:rsidRPr="001B52BA">
        <w:rPr>
          <w:rFonts w:ascii="Garamond" w:hAnsi="Garamond"/>
          <w:sz w:val="26"/>
          <w:szCs w:val="26"/>
        </w:rPr>
        <w:t xml:space="preserve"> yang </w:t>
      </w:r>
      <w:proofErr w:type="spellStart"/>
      <w:r w:rsidRPr="001B52BA">
        <w:rPr>
          <w:rFonts w:ascii="Garamond" w:hAnsi="Garamond"/>
          <w:sz w:val="26"/>
          <w:szCs w:val="26"/>
        </w:rPr>
        <w:t>digunakan</w:t>
      </w:r>
      <w:proofErr w:type="spellEnd"/>
      <w:r w:rsidRPr="001B52BA">
        <w:rPr>
          <w:rFonts w:ascii="Garamond" w:hAnsi="Garamond"/>
          <w:sz w:val="26"/>
          <w:szCs w:val="26"/>
        </w:rPr>
        <w:t xml:space="preserve"> </w:t>
      </w:r>
      <w:proofErr w:type="spellStart"/>
      <w:r w:rsidRPr="001B52BA">
        <w:rPr>
          <w:rFonts w:ascii="Garamond" w:hAnsi="Garamond"/>
          <w:sz w:val="26"/>
          <w:szCs w:val="26"/>
        </w:rPr>
        <w:t>dalam</w:t>
      </w:r>
      <w:proofErr w:type="spellEnd"/>
      <w:r w:rsidRPr="001B52BA">
        <w:rPr>
          <w:rFonts w:ascii="Garamond" w:hAnsi="Garamond"/>
          <w:sz w:val="26"/>
          <w:szCs w:val="26"/>
        </w:rPr>
        <w:t xml:space="preserve"> </w:t>
      </w:r>
      <w:proofErr w:type="spellStart"/>
      <w:r w:rsidRPr="001B52BA">
        <w:rPr>
          <w:rFonts w:ascii="Garamond" w:hAnsi="Garamond"/>
          <w:sz w:val="26"/>
          <w:szCs w:val="26"/>
        </w:rPr>
        <w:t>pengembangan</w:t>
      </w:r>
      <w:proofErr w:type="spellEnd"/>
      <w:r w:rsidRPr="001B52BA">
        <w:rPr>
          <w:rFonts w:ascii="Garamond" w:hAnsi="Garamond"/>
          <w:sz w:val="26"/>
          <w:szCs w:val="26"/>
        </w:rPr>
        <w:t xml:space="preserve"> </w:t>
      </w:r>
      <w:proofErr w:type="spellStart"/>
      <w:r w:rsidRPr="001B52BA">
        <w:rPr>
          <w:rFonts w:ascii="Garamond" w:hAnsi="Garamond"/>
          <w:sz w:val="26"/>
          <w:szCs w:val="26"/>
        </w:rPr>
        <w:t>indikator</w:t>
      </w:r>
      <w:proofErr w:type="spellEnd"/>
      <w:r w:rsidRPr="001B52BA">
        <w:rPr>
          <w:rFonts w:ascii="Garamond" w:hAnsi="Garamond"/>
          <w:sz w:val="26"/>
          <w:szCs w:val="26"/>
        </w:rPr>
        <w:t xml:space="preserve"> </w:t>
      </w:r>
      <w:proofErr w:type="spellStart"/>
      <w:r w:rsidRPr="001B52BA">
        <w:rPr>
          <w:rFonts w:ascii="Garamond" w:hAnsi="Garamond"/>
          <w:sz w:val="26"/>
          <w:szCs w:val="26"/>
        </w:rPr>
        <w:t>instrumen</w:t>
      </w:r>
      <w:proofErr w:type="spellEnd"/>
      <w:r w:rsidRPr="001B52BA">
        <w:rPr>
          <w:rFonts w:ascii="Garamond" w:hAnsi="Garamond"/>
          <w:sz w:val="26"/>
          <w:szCs w:val="26"/>
        </w:rPr>
        <w:t xml:space="preserve"> </w:t>
      </w:r>
      <w:proofErr w:type="spellStart"/>
      <w:r w:rsidRPr="001B52BA">
        <w:rPr>
          <w:rFonts w:ascii="Garamond" w:hAnsi="Garamond"/>
          <w:sz w:val="26"/>
          <w:szCs w:val="26"/>
        </w:rPr>
        <w:t>survei</w:t>
      </w:r>
      <w:proofErr w:type="spellEnd"/>
      <w:r w:rsidRPr="001B52BA">
        <w:rPr>
          <w:rFonts w:ascii="Garamond" w:hAnsi="Garamond"/>
          <w:sz w:val="26"/>
          <w:szCs w:val="26"/>
        </w:rPr>
        <w:t xml:space="preserve"> yang </w:t>
      </w:r>
      <w:proofErr w:type="spellStart"/>
      <w:r w:rsidRPr="001B52BA">
        <w:rPr>
          <w:rFonts w:ascii="Garamond" w:hAnsi="Garamond"/>
          <w:sz w:val="26"/>
          <w:szCs w:val="26"/>
        </w:rPr>
        <w:t>beragam</w:t>
      </w:r>
      <w:proofErr w:type="spellEnd"/>
      <w:r w:rsidRPr="001B52BA">
        <w:rPr>
          <w:rFonts w:ascii="Garamond" w:hAnsi="Garamond"/>
          <w:sz w:val="26"/>
          <w:szCs w:val="26"/>
        </w:rPr>
        <w:t xml:space="preserve">. Ada </w:t>
      </w:r>
      <w:proofErr w:type="spellStart"/>
      <w:r w:rsidRPr="001B52BA">
        <w:rPr>
          <w:rFonts w:ascii="Garamond" w:hAnsi="Garamond"/>
          <w:sz w:val="26"/>
          <w:szCs w:val="26"/>
        </w:rPr>
        <w:t>dua</w:t>
      </w:r>
      <w:proofErr w:type="spellEnd"/>
      <w:r w:rsidRPr="001B52BA">
        <w:rPr>
          <w:rFonts w:ascii="Garamond" w:hAnsi="Garamond"/>
          <w:sz w:val="26"/>
          <w:szCs w:val="26"/>
        </w:rPr>
        <w:t xml:space="preserve"> </w:t>
      </w:r>
      <w:proofErr w:type="spellStart"/>
      <w:r w:rsidRPr="001B52BA">
        <w:rPr>
          <w:rFonts w:ascii="Garamond" w:hAnsi="Garamond"/>
          <w:sz w:val="26"/>
          <w:szCs w:val="26"/>
        </w:rPr>
        <w:t>metode</w:t>
      </w:r>
      <w:proofErr w:type="spellEnd"/>
      <w:r w:rsidRPr="001B52BA">
        <w:rPr>
          <w:rFonts w:ascii="Garamond" w:hAnsi="Garamond"/>
          <w:sz w:val="26"/>
          <w:szCs w:val="26"/>
        </w:rPr>
        <w:t xml:space="preserve"> </w:t>
      </w:r>
      <w:proofErr w:type="spellStart"/>
      <w:r w:rsidRPr="001B52BA">
        <w:rPr>
          <w:rFonts w:ascii="Garamond" w:hAnsi="Garamond"/>
          <w:sz w:val="26"/>
          <w:szCs w:val="26"/>
        </w:rPr>
        <w:t>berbeda</w:t>
      </w:r>
      <w:proofErr w:type="spellEnd"/>
      <w:r w:rsidRPr="001B52BA">
        <w:rPr>
          <w:rFonts w:ascii="Garamond" w:hAnsi="Garamond"/>
          <w:sz w:val="26"/>
          <w:szCs w:val="26"/>
        </w:rPr>
        <w:t xml:space="preserve"> yang </w:t>
      </w:r>
      <w:proofErr w:type="spellStart"/>
      <w:r w:rsidRPr="001B52BA">
        <w:rPr>
          <w:rFonts w:ascii="Garamond" w:hAnsi="Garamond"/>
          <w:sz w:val="26"/>
          <w:szCs w:val="26"/>
        </w:rPr>
        <w:t>dapat</w:t>
      </w:r>
      <w:proofErr w:type="spellEnd"/>
      <w:r w:rsidRPr="001B52BA">
        <w:rPr>
          <w:rFonts w:ascii="Garamond" w:hAnsi="Garamond"/>
          <w:sz w:val="26"/>
          <w:szCs w:val="26"/>
        </w:rPr>
        <w:t xml:space="preserve"> </w:t>
      </w:r>
      <w:proofErr w:type="spellStart"/>
      <w:r w:rsidRPr="001B52BA">
        <w:rPr>
          <w:rFonts w:ascii="Garamond" w:hAnsi="Garamond"/>
          <w:sz w:val="26"/>
          <w:szCs w:val="26"/>
        </w:rPr>
        <w:t>digunakan</w:t>
      </w:r>
      <w:proofErr w:type="spellEnd"/>
      <w:r w:rsidRPr="001B52BA">
        <w:rPr>
          <w:rFonts w:ascii="Garamond" w:hAnsi="Garamond"/>
          <w:sz w:val="26"/>
          <w:szCs w:val="26"/>
        </w:rPr>
        <w:t xml:space="preserve"> </w:t>
      </w:r>
      <w:proofErr w:type="spellStart"/>
      <w:r w:rsidRPr="001B52BA">
        <w:rPr>
          <w:rFonts w:ascii="Garamond" w:hAnsi="Garamond"/>
          <w:sz w:val="26"/>
          <w:szCs w:val="26"/>
        </w:rPr>
        <w:t>untuk</w:t>
      </w:r>
      <w:proofErr w:type="spellEnd"/>
      <w:r w:rsidRPr="001B52BA">
        <w:rPr>
          <w:rFonts w:ascii="Garamond" w:hAnsi="Garamond"/>
          <w:sz w:val="26"/>
          <w:szCs w:val="26"/>
        </w:rPr>
        <w:t xml:space="preserve"> </w:t>
      </w:r>
      <w:proofErr w:type="spellStart"/>
      <w:r w:rsidRPr="001B52BA">
        <w:rPr>
          <w:rFonts w:ascii="Garamond" w:hAnsi="Garamond"/>
          <w:sz w:val="26"/>
          <w:szCs w:val="26"/>
        </w:rPr>
        <w:t>mengevaluasi</w:t>
      </w:r>
      <w:proofErr w:type="spellEnd"/>
      <w:r w:rsidRPr="001B52BA">
        <w:rPr>
          <w:rFonts w:ascii="Garamond" w:hAnsi="Garamond"/>
          <w:sz w:val="26"/>
          <w:szCs w:val="26"/>
        </w:rPr>
        <w:t xml:space="preserve"> </w:t>
      </w:r>
      <w:proofErr w:type="spellStart"/>
      <w:r w:rsidRPr="001B52BA">
        <w:rPr>
          <w:rFonts w:ascii="Garamond" w:hAnsi="Garamond"/>
          <w:sz w:val="26"/>
          <w:szCs w:val="26"/>
        </w:rPr>
        <w:t>validitas</w:t>
      </w:r>
      <w:proofErr w:type="spellEnd"/>
      <w:r w:rsidRPr="001B52BA">
        <w:rPr>
          <w:rFonts w:ascii="Garamond" w:hAnsi="Garamond"/>
          <w:sz w:val="26"/>
          <w:szCs w:val="26"/>
        </w:rPr>
        <w:t xml:space="preserve"> </w:t>
      </w:r>
      <w:proofErr w:type="spellStart"/>
      <w:r w:rsidRPr="001B52BA">
        <w:rPr>
          <w:rFonts w:ascii="Garamond" w:hAnsi="Garamond"/>
          <w:sz w:val="26"/>
          <w:szCs w:val="26"/>
        </w:rPr>
        <w:t>instrumen</w:t>
      </w:r>
      <w:proofErr w:type="spellEnd"/>
      <w:r w:rsidRPr="001B52BA">
        <w:rPr>
          <w:rFonts w:ascii="Garamond" w:hAnsi="Garamond"/>
          <w:sz w:val="26"/>
          <w:szCs w:val="26"/>
        </w:rPr>
        <w:t xml:space="preserve">: </w:t>
      </w:r>
      <w:proofErr w:type="spellStart"/>
      <w:r w:rsidRPr="001B52BA">
        <w:rPr>
          <w:rFonts w:ascii="Garamond" w:hAnsi="Garamond"/>
          <w:sz w:val="26"/>
          <w:szCs w:val="26"/>
        </w:rPr>
        <w:t>validitas</w:t>
      </w:r>
      <w:proofErr w:type="spellEnd"/>
      <w:r w:rsidRPr="001B52BA">
        <w:rPr>
          <w:rFonts w:ascii="Garamond" w:hAnsi="Garamond"/>
          <w:sz w:val="26"/>
          <w:szCs w:val="26"/>
        </w:rPr>
        <w:t xml:space="preserve"> </w:t>
      </w:r>
      <w:proofErr w:type="spellStart"/>
      <w:r w:rsidRPr="001B52BA">
        <w:rPr>
          <w:rFonts w:ascii="Garamond" w:hAnsi="Garamond"/>
          <w:sz w:val="26"/>
          <w:szCs w:val="26"/>
        </w:rPr>
        <w:t>konvergen</w:t>
      </w:r>
      <w:proofErr w:type="spellEnd"/>
      <w:r w:rsidRPr="001B52BA">
        <w:rPr>
          <w:rFonts w:ascii="Garamond" w:hAnsi="Garamond"/>
          <w:sz w:val="26"/>
          <w:szCs w:val="26"/>
        </w:rPr>
        <w:t xml:space="preserve"> dan </w:t>
      </w:r>
      <w:proofErr w:type="spellStart"/>
      <w:r w:rsidRPr="001B52BA">
        <w:rPr>
          <w:rFonts w:ascii="Garamond" w:hAnsi="Garamond"/>
          <w:sz w:val="26"/>
          <w:szCs w:val="26"/>
        </w:rPr>
        <w:t>validitas</w:t>
      </w:r>
      <w:proofErr w:type="spellEnd"/>
      <w:r w:rsidRPr="001B52BA">
        <w:rPr>
          <w:rFonts w:ascii="Garamond" w:hAnsi="Garamond"/>
          <w:sz w:val="26"/>
          <w:szCs w:val="26"/>
        </w:rPr>
        <w:t xml:space="preserve"> </w:t>
      </w:r>
      <w:proofErr w:type="spellStart"/>
      <w:r w:rsidRPr="001B52BA">
        <w:rPr>
          <w:rFonts w:ascii="Garamond" w:hAnsi="Garamond"/>
          <w:sz w:val="26"/>
          <w:szCs w:val="26"/>
        </w:rPr>
        <w:t>diskriminan</w:t>
      </w:r>
      <w:proofErr w:type="spellEnd"/>
      <w:r w:rsidRPr="001B52BA">
        <w:rPr>
          <w:rFonts w:ascii="Garamond" w:hAnsi="Garamond"/>
          <w:sz w:val="26"/>
          <w:szCs w:val="26"/>
        </w:rPr>
        <w:t xml:space="preserve">. </w:t>
      </w:r>
      <w:proofErr w:type="spellStart"/>
      <w:r w:rsidRPr="001B52BA">
        <w:rPr>
          <w:rFonts w:ascii="Garamond" w:hAnsi="Garamond"/>
          <w:sz w:val="26"/>
          <w:szCs w:val="26"/>
        </w:rPr>
        <w:t>Dengan</w:t>
      </w:r>
      <w:proofErr w:type="spellEnd"/>
      <w:r w:rsidRPr="001B52BA">
        <w:rPr>
          <w:rFonts w:ascii="Garamond" w:hAnsi="Garamond"/>
          <w:sz w:val="26"/>
          <w:szCs w:val="26"/>
        </w:rPr>
        <w:t xml:space="preserve"> </w:t>
      </w:r>
      <w:proofErr w:type="spellStart"/>
      <w:r w:rsidRPr="001B52BA">
        <w:rPr>
          <w:rFonts w:ascii="Garamond" w:hAnsi="Garamond"/>
          <w:sz w:val="26"/>
          <w:szCs w:val="26"/>
        </w:rPr>
        <w:t>menggunakan</w:t>
      </w:r>
      <w:proofErr w:type="spellEnd"/>
      <w:r w:rsidRPr="001B52BA">
        <w:rPr>
          <w:rFonts w:ascii="Garamond" w:hAnsi="Garamond"/>
          <w:sz w:val="26"/>
          <w:szCs w:val="26"/>
        </w:rPr>
        <w:t xml:space="preserve"> </w:t>
      </w:r>
      <w:proofErr w:type="spellStart"/>
      <w:r w:rsidRPr="001B52BA">
        <w:rPr>
          <w:rFonts w:ascii="Garamond" w:hAnsi="Garamond"/>
          <w:sz w:val="26"/>
          <w:szCs w:val="26"/>
        </w:rPr>
        <w:t>metrik</w:t>
      </w:r>
      <w:proofErr w:type="spellEnd"/>
      <w:r w:rsidRPr="001B52BA">
        <w:rPr>
          <w:rFonts w:ascii="Garamond" w:hAnsi="Garamond"/>
          <w:sz w:val="26"/>
          <w:szCs w:val="26"/>
        </w:rPr>
        <w:t xml:space="preserve"> Composite dependability (CR) dan Cronbach's Alpha (CA), </w:t>
      </w:r>
      <w:proofErr w:type="spellStart"/>
      <w:r w:rsidRPr="001B52BA">
        <w:rPr>
          <w:rFonts w:ascii="Garamond" w:hAnsi="Garamond"/>
          <w:sz w:val="26"/>
          <w:szCs w:val="26"/>
        </w:rPr>
        <w:t>ketergantungan</w:t>
      </w:r>
      <w:proofErr w:type="spellEnd"/>
      <w:r w:rsidRPr="001B52BA">
        <w:rPr>
          <w:rFonts w:ascii="Garamond" w:hAnsi="Garamond"/>
          <w:sz w:val="26"/>
          <w:szCs w:val="26"/>
        </w:rPr>
        <w:t xml:space="preserve"> </w:t>
      </w:r>
      <w:proofErr w:type="spellStart"/>
      <w:r w:rsidRPr="001B52BA">
        <w:rPr>
          <w:rFonts w:ascii="Garamond" w:hAnsi="Garamond"/>
          <w:sz w:val="26"/>
          <w:szCs w:val="26"/>
        </w:rPr>
        <w:t>suatu</w:t>
      </w:r>
      <w:proofErr w:type="spellEnd"/>
      <w:r w:rsidRPr="001B52BA">
        <w:rPr>
          <w:rFonts w:ascii="Garamond" w:hAnsi="Garamond"/>
          <w:sz w:val="26"/>
          <w:szCs w:val="26"/>
        </w:rPr>
        <w:t xml:space="preserve"> </w:t>
      </w:r>
      <w:proofErr w:type="spellStart"/>
      <w:r w:rsidRPr="001B52BA">
        <w:rPr>
          <w:rFonts w:ascii="Garamond" w:hAnsi="Garamond"/>
          <w:sz w:val="26"/>
          <w:szCs w:val="26"/>
        </w:rPr>
        <w:t>instrumen</w:t>
      </w:r>
      <w:proofErr w:type="spellEnd"/>
      <w:r w:rsidRPr="001B52BA">
        <w:rPr>
          <w:rFonts w:ascii="Garamond" w:hAnsi="Garamond"/>
          <w:sz w:val="26"/>
          <w:szCs w:val="26"/>
        </w:rPr>
        <w:t xml:space="preserve"> </w:t>
      </w:r>
      <w:proofErr w:type="spellStart"/>
      <w:r w:rsidRPr="001B52BA">
        <w:rPr>
          <w:rFonts w:ascii="Garamond" w:hAnsi="Garamond"/>
          <w:sz w:val="26"/>
          <w:szCs w:val="26"/>
        </w:rPr>
        <w:t>dinilai</w:t>
      </w:r>
      <w:proofErr w:type="spellEnd"/>
      <w:r w:rsidRPr="001B52BA">
        <w:rPr>
          <w:rFonts w:ascii="Garamond" w:hAnsi="Garamond"/>
          <w:sz w:val="26"/>
          <w:szCs w:val="26"/>
        </w:rPr>
        <w:t xml:space="preserve">. </w:t>
      </w:r>
      <w:proofErr w:type="spellStart"/>
      <w:r w:rsidRPr="001B52BA">
        <w:rPr>
          <w:rFonts w:ascii="Garamond" w:hAnsi="Garamond"/>
          <w:sz w:val="26"/>
          <w:szCs w:val="26"/>
        </w:rPr>
        <w:t>Untuk</w:t>
      </w:r>
      <w:proofErr w:type="spellEnd"/>
      <w:r w:rsidRPr="001B52BA">
        <w:rPr>
          <w:rFonts w:ascii="Garamond" w:hAnsi="Garamond"/>
          <w:sz w:val="26"/>
          <w:szCs w:val="26"/>
        </w:rPr>
        <w:t xml:space="preserve"> </w:t>
      </w:r>
      <w:proofErr w:type="spellStart"/>
      <w:r w:rsidRPr="001B52BA">
        <w:rPr>
          <w:rFonts w:ascii="Garamond" w:hAnsi="Garamond"/>
          <w:sz w:val="26"/>
          <w:szCs w:val="26"/>
        </w:rPr>
        <w:t>keperluan</w:t>
      </w:r>
      <w:proofErr w:type="spellEnd"/>
      <w:r w:rsidRPr="001B52BA">
        <w:rPr>
          <w:rFonts w:ascii="Garamond" w:hAnsi="Garamond"/>
          <w:sz w:val="26"/>
          <w:szCs w:val="26"/>
        </w:rPr>
        <w:t xml:space="preserve"> </w:t>
      </w:r>
      <w:proofErr w:type="spellStart"/>
      <w:r w:rsidRPr="001B52BA">
        <w:rPr>
          <w:rFonts w:ascii="Garamond" w:hAnsi="Garamond"/>
          <w:sz w:val="26"/>
          <w:szCs w:val="26"/>
        </w:rPr>
        <w:t>metode</w:t>
      </w:r>
      <w:proofErr w:type="spellEnd"/>
      <w:r w:rsidRPr="001B52BA">
        <w:rPr>
          <w:rFonts w:ascii="Garamond" w:hAnsi="Garamond"/>
          <w:sz w:val="26"/>
          <w:szCs w:val="26"/>
        </w:rPr>
        <w:t xml:space="preserve"> CCA, </w:t>
      </w:r>
      <w:proofErr w:type="spellStart"/>
      <w:r w:rsidRPr="001B52BA">
        <w:rPr>
          <w:rFonts w:ascii="Garamond" w:hAnsi="Garamond"/>
          <w:sz w:val="26"/>
          <w:szCs w:val="26"/>
        </w:rPr>
        <w:t>variabel</w:t>
      </w:r>
      <w:proofErr w:type="spellEnd"/>
      <w:r w:rsidRPr="001B52BA">
        <w:rPr>
          <w:rFonts w:ascii="Garamond" w:hAnsi="Garamond"/>
          <w:sz w:val="26"/>
          <w:szCs w:val="26"/>
        </w:rPr>
        <w:t xml:space="preserve"> laten yang </w:t>
      </w:r>
      <w:proofErr w:type="spellStart"/>
      <w:r w:rsidRPr="001B52BA">
        <w:rPr>
          <w:rFonts w:ascii="Garamond" w:hAnsi="Garamond"/>
          <w:sz w:val="26"/>
          <w:szCs w:val="26"/>
        </w:rPr>
        <w:t>memiliki</w:t>
      </w:r>
      <w:proofErr w:type="spellEnd"/>
      <w:r w:rsidRPr="001B52BA">
        <w:rPr>
          <w:rFonts w:ascii="Garamond" w:hAnsi="Garamond"/>
          <w:sz w:val="26"/>
          <w:szCs w:val="26"/>
        </w:rPr>
        <w:t xml:space="preserve"> </w:t>
      </w:r>
      <w:proofErr w:type="spellStart"/>
      <w:r w:rsidRPr="001B52BA">
        <w:rPr>
          <w:rFonts w:ascii="Garamond" w:hAnsi="Garamond"/>
          <w:sz w:val="26"/>
          <w:szCs w:val="26"/>
        </w:rPr>
        <w:t>nilai</w:t>
      </w:r>
      <w:proofErr w:type="spellEnd"/>
      <w:r w:rsidRPr="001B52BA">
        <w:rPr>
          <w:rFonts w:ascii="Garamond" w:hAnsi="Garamond"/>
          <w:sz w:val="26"/>
          <w:szCs w:val="26"/>
        </w:rPr>
        <w:t xml:space="preserve"> CR dan CA </w:t>
      </w:r>
      <w:proofErr w:type="spellStart"/>
      <w:r w:rsidRPr="001B52BA">
        <w:rPr>
          <w:rFonts w:ascii="Garamond" w:hAnsi="Garamond"/>
          <w:sz w:val="26"/>
          <w:szCs w:val="26"/>
        </w:rPr>
        <w:t>melebihi</w:t>
      </w:r>
      <w:proofErr w:type="spellEnd"/>
      <w:r w:rsidRPr="001B52BA">
        <w:rPr>
          <w:rFonts w:ascii="Garamond" w:hAnsi="Garamond"/>
          <w:sz w:val="26"/>
          <w:szCs w:val="26"/>
        </w:rPr>
        <w:t xml:space="preserve"> 0,70 </w:t>
      </w:r>
      <w:proofErr w:type="spellStart"/>
      <w:r w:rsidRPr="001B52BA">
        <w:rPr>
          <w:rFonts w:ascii="Garamond" w:hAnsi="Garamond"/>
          <w:sz w:val="26"/>
          <w:szCs w:val="26"/>
        </w:rPr>
        <w:t>dianggap</w:t>
      </w:r>
      <w:proofErr w:type="spellEnd"/>
      <w:r w:rsidRPr="001B52BA">
        <w:rPr>
          <w:rFonts w:ascii="Garamond" w:hAnsi="Garamond"/>
          <w:sz w:val="26"/>
          <w:szCs w:val="26"/>
        </w:rPr>
        <w:t xml:space="preserve"> </w:t>
      </w:r>
      <w:proofErr w:type="spellStart"/>
      <w:r w:rsidRPr="001B52BA">
        <w:rPr>
          <w:rFonts w:ascii="Garamond" w:hAnsi="Garamond"/>
          <w:sz w:val="26"/>
          <w:szCs w:val="26"/>
        </w:rPr>
        <w:t>dapat</w:t>
      </w:r>
      <w:proofErr w:type="spellEnd"/>
      <w:r w:rsidRPr="001B52BA">
        <w:rPr>
          <w:rFonts w:ascii="Garamond" w:hAnsi="Garamond"/>
          <w:sz w:val="26"/>
          <w:szCs w:val="26"/>
        </w:rPr>
        <w:t xml:space="preserve"> </w:t>
      </w:r>
      <w:proofErr w:type="spellStart"/>
      <w:r w:rsidRPr="001B52BA">
        <w:rPr>
          <w:rFonts w:ascii="Garamond" w:hAnsi="Garamond"/>
          <w:sz w:val="26"/>
          <w:szCs w:val="26"/>
        </w:rPr>
        <w:t>diandalkan</w:t>
      </w:r>
      <w:proofErr w:type="spellEnd"/>
      <w:r w:rsidRPr="001B52BA">
        <w:rPr>
          <w:rFonts w:ascii="Garamond" w:hAnsi="Garamond"/>
          <w:sz w:val="26"/>
          <w:szCs w:val="26"/>
        </w:rPr>
        <w:t xml:space="preserve">. </w:t>
      </w:r>
      <w:proofErr w:type="spellStart"/>
      <w:r w:rsidRPr="001B52BA">
        <w:rPr>
          <w:rFonts w:ascii="Garamond" w:hAnsi="Garamond"/>
          <w:sz w:val="26"/>
          <w:szCs w:val="26"/>
        </w:rPr>
        <w:t>Selanjutnya</w:t>
      </w:r>
      <w:proofErr w:type="spellEnd"/>
      <w:r w:rsidRPr="001B52BA">
        <w:rPr>
          <w:rFonts w:ascii="Garamond" w:hAnsi="Garamond"/>
          <w:sz w:val="26"/>
          <w:szCs w:val="26"/>
        </w:rPr>
        <w:t xml:space="preserve">, </w:t>
      </w:r>
      <w:proofErr w:type="spellStart"/>
      <w:r w:rsidRPr="001B52BA">
        <w:rPr>
          <w:rFonts w:ascii="Garamond" w:hAnsi="Garamond"/>
          <w:sz w:val="26"/>
          <w:szCs w:val="26"/>
        </w:rPr>
        <w:t>untuk</w:t>
      </w:r>
      <w:proofErr w:type="spellEnd"/>
      <w:r w:rsidRPr="001B52BA">
        <w:rPr>
          <w:rFonts w:ascii="Garamond" w:hAnsi="Garamond"/>
          <w:sz w:val="26"/>
          <w:szCs w:val="26"/>
        </w:rPr>
        <w:t xml:space="preserve"> </w:t>
      </w:r>
      <w:proofErr w:type="spellStart"/>
      <w:r w:rsidRPr="001B52BA">
        <w:rPr>
          <w:rFonts w:ascii="Garamond" w:hAnsi="Garamond"/>
          <w:sz w:val="26"/>
          <w:szCs w:val="26"/>
        </w:rPr>
        <w:t>dapat</w:t>
      </w:r>
      <w:proofErr w:type="spellEnd"/>
      <w:r w:rsidRPr="001B52BA">
        <w:rPr>
          <w:rFonts w:ascii="Garamond" w:hAnsi="Garamond"/>
          <w:sz w:val="26"/>
          <w:szCs w:val="26"/>
        </w:rPr>
        <w:t xml:space="preserve"> </w:t>
      </w:r>
      <w:proofErr w:type="spellStart"/>
      <w:r w:rsidRPr="001B52BA">
        <w:rPr>
          <w:rFonts w:ascii="Garamond" w:hAnsi="Garamond"/>
          <w:sz w:val="26"/>
          <w:szCs w:val="26"/>
        </w:rPr>
        <w:t>digunakan</w:t>
      </w:r>
      <w:proofErr w:type="spellEnd"/>
      <w:r w:rsidRPr="001B52BA">
        <w:rPr>
          <w:rFonts w:ascii="Garamond" w:hAnsi="Garamond"/>
          <w:sz w:val="26"/>
          <w:szCs w:val="26"/>
        </w:rPr>
        <w:t xml:space="preserve"> </w:t>
      </w:r>
      <w:proofErr w:type="spellStart"/>
      <w:r w:rsidRPr="001B52BA">
        <w:rPr>
          <w:rFonts w:ascii="Garamond" w:hAnsi="Garamond"/>
          <w:sz w:val="26"/>
          <w:szCs w:val="26"/>
        </w:rPr>
        <w:t>dalam</w:t>
      </w:r>
      <w:proofErr w:type="spellEnd"/>
      <w:r w:rsidRPr="001B52BA">
        <w:rPr>
          <w:rFonts w:ascii="Garamond" w:hAnsi="Garamond"/>
          <w:sz w:val="26"/>
          <w:szCs w:val="26"/>
        </w:rPr>
        <w:t xml:space="preserve"> </w:t>
      </w:r>
      <w:proofErr w:type="spellStart"/>
      <w:r w:rsidRPr="001B52BA">
        <w:rPr>
          <w:rFonts w:ascii="Garamond" w:hAnsi="Garamond"/>
          <w:sz w:val="26"/>
          <w:szCs w:val="26"/>
        </w:rPr>
        <w:t>menilai</w:t>
      </w:r>
      <w:proofErr w:type="spellEnd"/>
      <w:r w:rsidRPr="001B52BA">
        <w:rPr>
          <w:rFonts w:ascii="Garamond" w:hAnsi="Garamond"/>
          <w:sz w:val="26"/>
          <w:szCs w:val="26"/>
        </w:rPr>
        <w:t xml:space="preserve"> </w:t>
      </w:r>
      <w:proofErr w:type="spellStart"/>
      <w:r w:rsidRPr="001B52BA">
        <w:rPr>
          <w:rFonts w:ascii="Garamond" w:hAnsi="Garamond"/>
          <w:sz w:val="26"/>
          <w:szCs w:val="26"/>
        </w:rPr>
        <w:t>validitas</w:t>
      </w:r>
      <w:proofErr w:type="spellEnd"/>
      <w:r w:rsidRPr="001B52BA">
        <w:rPr>
          <w:rFonts w:ascii="Garamond" w:hAnsi="Garamond"/>
          <w:sz w:val="26"/>
          <w:szCs w:val="26"/>
        </w:rPr>
        <w:t xml:space="preserve"> </w:t>
      </w:r>
      <w:proofErr w:type="spellStart"/>
      <w:r w:rsidRPr="001B52BA">
        <w:rPr>
          <w:rFonts w:ascii="Garamond" w:hAnsi="Garamond"/>
          <w:sz w:val="26"/>
          <w:szCs w:val="26"/>
        </w:rPr>
        <w:t>konvergen</w:t>
      </w:r>
      <w:proofErr w:type="spellEnd"/>
      <w:r w:rsidRPr="001B52BA">
        <w:rPr>
          <w:rFonts w:ascii="Garamond" w:hAnsi="Garamond"/>
          <w:sz w:val="26"/>
          <w:szCs w:val="26"/>
        </w:rPr>
        <w:t xml:space="preserve"> </w:t>
      </w:r>
      <w:proofErr w:type="spellStart"/>
      <w:r w:rsidRPr="001B52BA">
        <w:rPr>
          <w:rFonts w:ascii="Garamond" w:hAnsi="Garamond"/>
          <w:sz w:val="26"/>
          <w:szCs w:val="26"/>
        </w:rPr>
        <w:t>dari</w:t>
      </w:r>
      <w:proofErr w:type="spellEnd"/>
      <w:r w:rsidRPr="001B52BA">
        <w:rPr>
          <w:rFonts w:ascii="Garamond" w:hAnsi="Garamond"/>
          <w:sz w:val="26"/>
          <w:szCs w:val="26"/>
        </w:rPr>
        <w:t xml:space="preserve"> </w:t>
      </w:r>
      <w:proofErr w:type="spellStart"/>
      <w:r w:rsidRPr="001B52BA">
        <w:rPr>
          <w:rFonts w:ascii="Garamond" w:hAnsi="Garamond"/>
          <w:sz w:val="26"/>
          <w:szCs w:val="26"/>
        </w:rPr>
        <w:t>metode</w:t>
      </w:r>
      <w:proofErr w:type="spellEnd"/>
      <w:r w:rsidRPr="001B52BA">
        <w:rPr>
          <w:rFonts w:ascii="Garamond" w:hAnsi="Garamond"/>
          <w:sz w:val="26"/>
          <w:szCs w:val="26"/>
        </w:rPr>
        <w:t xml:space="preserve"> CCA, </w:t>
      </w:r>
      <w:proofErr w:type="spellStart"/>
      <w:r w:rsidRPr="001B52BA">
        <w:rPr>
          <w:rFonts w:ascii="Garamond" w:hAnsi="Garamond"/>
          <w:sz w:val="26"/>
          <w:szCs w:val="26"/>
        </w:rPr>
        <w:t>nilai</w:t>
      </w:r>
      <w:proofErr w:type="spellEnd"/>
      <w:r w:rsidRPr="001B52BA">
        <w:rPr>
          <w:rFonts w:ascii="Garamond" w:hAnsi="Garamond"/>
          <w:sz w:val="26"/>
          <w:szCs w:val="26"/>
        </w:rPr>
        <w:t xml:space="preserve"> Average Variance Extracted (AVE) </w:t>
      </w:r>
      <w:proofErr w:type="spellStart"/>
      <w:r w:rsidRPr="001B52BA">
        <w:rPr>
          <w:rFonts w:ascii="Garamond" w:hAnsi="Garamond"/>
          <w:sz w:val="26"/>
          <w:szCs w:val="26"/>
        </w:rPr>
        <w:t>harus</w:t>
      </w:r>
      <w:proofErr w:type="spellEnd"/>
      <w:r w:rsidRPr="001B52BA">
        <w:rPr>
          <w:rFonts w:ascii="Garamond" w:hAnsi="Garamond"/>
          <w:sz w:val="26"/>
          <w:szCs w:val="26"/>
        </w:rPr>
        <w:t xml:space="preserve"> </w:t>
      </w:r>
      <w:proofErr w:type="spellStart"/>
      <w:r w:rsidRPr="001B52BA">
        <w:rPr>
          <w:rFonts w:ascii="Garamond" w:hAnsi="Garamond"/>
          <w:sz w:val="26"/>
          <w:szCs w:val="26"/>
        </w:rPr>
        <w:t>melebihi</w:t>
      </w:r>
      <w:proofErr w:type="spellEnd"/>
      <w:r w:rsidRPr="001B52BA">
        <w:rPr>
          <w:rFonts w:ascii="Garamond" w:hAnsi="Garamond"/>
          <w:sz w:val="26"/>
          <w:szCs w:val="26"/>
        </w:rPr>
        <w:t xml:space="preserve"> 0,50, </w:t>
      </w:r>
      <w:proofErr w:type="spellStart"/>
      <w:r w:rsidRPr="001B52BA">
        <w:rPr>
          <w:rFonts w:ascii="Garamond" w:hAnsi="Garamond"/>
          <w:sz w:val="26"/>
          <w:szCs w:val="26"/>
        </w:rPr>
        <w:t>seperti</w:t>
      </w:r>
      <w:proofErr w:type="spellEnd"/>
      <w:r w:rsidRPr="001B52BA">
        <w:rPr>
          <w:rFonts w:ascii="Garamond" w:hAnsi="Garamond"/>
          <w:sz w:val="26"/>
          <w:szCs w:val="26"/>
        </w:rPr>
        <w:t xml:space="preserve"> yang </w:t>
      </w:r>
      <w:proofErr w:type="spellStart"/>
      <w:r w:rsidRPr="001B52BA">
        <w:rPr>
          <w:rFonts w:ascii="Garamond" w:hAnsi="Garamond"/>
          <w:sz w:val="26"/>
          <w:szCs w:val="26"/>
        </w:rPr>
        <w:t>dikembangkan</w:t>
      </w:r>
      <w:proofErr w:type="spellEnd"/>
      <w:r w:rsidRPr="001B52BA">
        <w:rPr>
          <w:rFonts w:ascii="Garamond" w:hAnsi="Garamond"/>
          <w:sz w:val="26"/>
          <w:szCs w:val="26"/>
        </w:rPr>
        <w:t xml:space="preserve"> oleh Hair et al. pada </w:t>
      </w:r>
      <w:proofErr w:type="spellStart"/>
      <w:r w:rsidRPr="001B52BA">
        <w:rPr>
          <w:rFonts w:ascii="Garamond" w:hAnsi="Garamond"/>
          <w:sz w:val="26"/>
          <w:szCs w:val="26"/>
        </w:rPr>
        <w:t>tahun</w:t>
      </w:r>
      <w:proofErr w:type="spellEnd"/>
      <w:r w:rsidRPr="001B52BA">
        <w:rPr>
          <w:rFonts w:ascii="Garamond" w:hAnsi="Garamond"/>
          <w:sz w:val="26"/>
          <w:szCs w:val="26"/>
        </w:rPr>
        <w:t xml:space="preserve"> 2019.</w:t>
      </w:r>
    </w:p>
    <w:p w:rsidR="001B52BA" w:rsidRDefault="001B52BA" w:rsidP="00532DCA">
      <w:pPr>
        <w:ind w:firstLine="720"/>
        <w:jc w:val="both"/>
        <w:rPr>
          <w:rFonts w:ascii="Garamond" w:hAnsi="Garamond" w:cs="Segoe UI Historic"/>
          <w:sz w:val="26"/>
          <w:szCs w:val="26"/>
        </w:rPr>
      </w:pPr>
    </w:p>
    <w:p w:rsidR="00532DCA" w:rsidRDefault="00532DCA" w:rsidP="00532DCA">
      <w:pPr>
        <w:jc w:val="center"/>
        <w:rPr>
          <w:rFonts w:ascii="Garamond" w:hAnsi="Garamond"/>
          <w:b/>
          <w:bCs/>
          <w:sz w:val="26"/>
          <w:szCs w:val="26"/>
        </w:rPr>
      </w:pPr>
      <w:proofErr w:type="spellStart"/>
      <w:r w:rsidRPr="00532DCA">
        <w:rPr>
          <w:rFonts w:ascii="Garamond" w:hAnsi="Garamond"/>
          <w:b/>
          <w:bCs/>
          <w:sz w:val="26"/>
          <w:szCs w:val="26"/>
        </w:rPr>
        <w:t>Ta</w:t>
      </w:r>
      <w:r w:rsidR="001B52BA">
        <w:rPr>
          <w:rFonts w:ascii="Garamond" w:hAnsi="Garamond"/>
          <w:b/>
          <w:bCs/>
          <w:sz w:val="26"/>
          <w:szCs w:val="26"/>
        </w:rPr>
        <w:t>bel</w:t>
      </w:r>
      <w:proofErr w:type="spellEnd"/>
      <w:r w:rsidRPr="00532DCA">
        <w:rPr>
          <w:rFonts w:ascii="Garamond" w:hAnsi="Garamond"/>
          <w:b/>
          <w:bCs/>
          <w:sz w:val="26"/>
          <w:szCs w:val="26"/>
        </w:rPr>
        <w:t xml:space="preserve"> 1. </w:t>
      </w:r>
      <w:proofErr w:type="spellStart"/>
      <w:r w:rsidR="001B52BA">
        <w:rPr>
          <w:rFonts w:ascii="Garamond" w:hAnsi="Garamond"/>
          <w:b/>
          <w:bCs/>
          <w:sz w:val="26"/>
          <w:szCs w:val="26"/>
        </w:rPr>
        <w:t>Validitas</w:t>
      </w:r>
      <w:proofErr w:type="spellEnd"/>
      <w:r w:rsidR="001B52BA">
        <w:rPr>
          <w:rFonts w:ascii="Garamond" w:hAnsi="Garamond"/>
          <w:b/>
          <w:bCs/>
          <w:sz w:val="26"/>
          <w:szCs w:val="26"/>
        </w:rPr>
        <w:t xml:space="preserve"> dan </w:t>
      </w:r>
      <w:proofErr w:type="spellStart"/>
      <w:r w:rsidR="001B52BA">
        <w:rPr>
          <w:rFonts w:ascii="Garamond" w:hAnsi="Garamond"/>
          <w:b/>
          <w:bCs/>
          <w:sz w:val="26"/>
          <w:szCs w:val="26"/>
        </w:rPr>
        <w:t>Reabilitas</w:t>
      </w:r>
      <w:proofErr w:type="spellEnd"/>
    </w:p>
    <w:p w:rsidR="00826354" w:rsidRPr="00532DCA" w:rsidRDefault="00826354" w:rsidP="00532DCA">
      <w:pPr>
        <w:jc w:val="center"/>
        <w:rPr>
          <w:rFonts w:ascii="Garamond" w:hAnsi="Garamond"/>
          <w:b/>
          <w:bCs/>
          <w:sz w:val="26"/>
          <w:szCs w:val="26"/>
        </w:rPr>
      </w:pPr>
    </w:p>
    <w:tbl>
      <w:tblPr>
        <w:tblStyle w:val="KisiTabe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6"/>
        <w:gridCol w:w="788"/>
        <w:gridCol w:w="1365"/>
        <w:gridCol w:w="1319"/>
        <w:gridCol w:w="1205"/>
      </w:tblGrid>
      <w:tr w:rsidR="00532DCA" w:rsidRPr="00826354" w:rsidTr="00C62658">
        <w:trPr>
          <w:jc w:val="center"/>
        </w:trPr>
        <w:tc>
          <w:tcPr>
            <w:tcW w:w="2436" w:type="dxa"/>
            <w:tcBorders>
              <w:top w:val="single" w:sz="4" w:space="0" w:color="auto"/>
              <w:bottom w:val="single" w:sz="4" w:space="0" w:color="auto"/>
            </w:tcBorders>
          </w:tcPr>
          <w:p w:rsidR="00532DCA" w:rsidRPr="00826354" w:rsidRDefault="00532DCA" w:rsidP="00C62658">
            <w:pPr>
              <w:jc w:val="both"/>
              <w:rPr>
                <w:rFonts w:ascii="Garamond" w:hAnsi="Garamond"/>
                <w:sz w:val="26"/>
                <w:szCs w:val="26"/>
              </w:rPr>
            </w:pPr>
            <w:r w:rsidRPr="00826354">
              <w:rPr>
                <w:rFonts w:ascii="Garamond" w:hAnsi="Garamond"/>
                <w:sz w:val="26"/>
                <w:szCs w:val="26"/>
              </w:rPr>
              <w:t>Variable</w:t>
            </w:r>
          </w:p>
        </w:tc>
        <w:tc>
          <w:tcPr>
            <w:tcW w:w="717" w:type="dxa"/>
            <w:tcBorders>
              <w:top w:val="single" w:sz="4" w:space="0" w:color="auto"/>
              <w:bottom w:val="single" w:sz="4" w:space="0" w:color="auto"/>
            </w:tcBorders>
          </w:tcPr>
          <w:p w:rsidR="00532DCA" w:rsidRPr="00826354" w:rsidRDefault="00532DCA" w:rsidP="00C62658">
            <w:pPr>
              <w:jc w:val="both"/>
              <w:rPr>
                <w:rFonts w:ascii="Garamond" w:hAnsi="Garamond"/>
                <w:sz w:val="26"/>
                <w:szCs w:val="26"/>
              </w:rPr>
            </w:pPr>
            <w:r w:rsidRPr="00826354">
              <w:rPr>
                <w:rFonts w:ascii="Garamond" w:hAnsi="Garamond"/>
                <w:sz w:val="26"/>
                <w:szCs w:val="26"/>
              </w:rPr>
              <w:t>Items</w:t>
            </w:r>
          </w:p>
        </w:tc>
        <w:tc>
          <w:tcPr>
            <w:tcW w:w="1269" w:type="dxa"/>
            <w:tcBorders>
              <w:top w:val="single" w:sz="4" w:space="0" w:color="auto"/>
              <w:bottom w:val="single" w:sz="4" w:space="0" w:color="auto"/>
            </w:tcBorders>
          </w:tcPr>
          <w:p w:rsidR="00532DCA" w:rsidRPr="00826354" w:rsidRDefault="00532DCA" w:rsidP="00C62658">
            <w:pPr>
              <w:jc w:val="both"/>
              <w:rPr>
                <w:rFonts w:ascii="Garamond" w:hAnsi="Garamond"/>
                <w:sz w:val="26"/>
                <w:szCs w:val="26"/>
              </w:rPr>
            </w:pPr>
            <w:r w:rsidRPr="00826354">
              <w:rPr>
                <w:rFonts w:ascii="Garamond" w:hAnsi="Garamond"/>
                <w:sz w:val="26"/>
                <w:szCs w:val="26"/>
              </w:rPr>
              <w:t xml:space="preserve">Cronbach’s </w:t>
            </w:r>
            <w:proofErr w:type="spellStart"/>
            <w:r w:rsidRPr="00826354">
              <w:rPr>
                <w:rFonts w:ascii="Garamond" w:hAnsi="Garamond"/>
                <w:sz w:val="26"/>
                <w:szCs w:val="26"/>
              </w:rPr>
              <w:t>alhpa</w:t>
            </w:r>
            <w:proofErr w:type="spellEnd"/>
          </w:p>
        </w:tc>
        <w:tc>
          <w:tcPr>
            <w:tcW w:w="1177" w:type="dxa"/>
            <w:tcBorders>
              <w:top w:val="single" w:sz="4" w:space="0" w:color="auto"/>
              <w:bottom w:val="single" w:sz="4" w:space="0" w:color="auto"/>
            </w:tcBorders>
          </w:tcPr>
          <w:p w:rsidR="00532DCA" w:rsidRPr="00826354" w:rsidRDefault="00532DCA" w:rsidP="00C62658">
            <w:pPr>
              <w:jc w:val="both"/>
              <w:rPr>
                <w:rFonts w:ascii="Garamond" w:hAnsi="Garamond"/>
                <w:sz w:val="26"/>
                <w:szCs w:val="26"/>
              </w:rPr>
            </w:pPr>
            <w:r w:rsidRPr="00826354">
              <w:rPr>
                <w:rFonts w:ascii="Garamond" w:hAnsi="Garamond"/>
                <w:sz w:val="26"/>
                <w:szCs w:val="26"/>
              </w:rPr>
              <w:t>Composite Reliability</w:t>
            </w:r>
          </w:p>
        </w:tc>
        <w:tc>
          <w:tcPr>
            <w:tcW w:w="1205" w:type="dxa"/>
            <w:tcBorders>
              <w:top w:val="single" w:sz="4" w:space="0" w:color="auto"/>
              <w:bottom w:val="single" w:sz="4" w:space="0" w:color="auto"/>
            </w:tcBorders>
          </w:tcPr>
          <w:p w:rsidR="00532DCA" w:rsidRPr="00826354" w:rsidRDefault="00532DCA" w:rsidP="00C62658">
            <w:pPr>
              <w:jc w:val="both"/>
              <w:rPr>
                <w:rFonts w:ascii="Garamond" w:hAnsi="Garamond"/>
                <w:sz w:val="26"/>
                <w:szCs w:val="26"/>
              </w:rPr>
            </w:pPr>
            <w:r w:rsidRPr="00826354">
              <w:rPr>
                <w:rFonts w:ascii="Garamond" w:hAnsi="Garamond"/>
                <w:sz w:val="26"/>
                <w:szCs w:val="26"/>
              </w:rPr>
              <w:t>AVE</w:t>
            </w:r>
          </w:p>
        </w:tc>
      </w:tr>
      <w:tr w:rsidR="00532DCA" w:rsidRPr="00826354" w:rsidTr="00C62658">
        <w:trPr>
          <w:jc w:val="center"/>
        </w:trPr>
        <w:tc>
          <w:tcPr>
            <w:tcW w:w="2436" w:type="dxa"/>
            <w:tcBorders>
              <w:top w:val="single" w:sz="4" w:space="0" w:color="auto"/>
            </w:tcBorders>
          </w:tcPr>
          <w:p w:rsidR="00532DCA" w:rsidRPr="00826354" w:rsidRDefault="00532DCA" w:rsidP="00C62658">
            <w:pPr>
              <w:jc w:val="both"/>
              <w:rPr>
                <w:rFonts w:ascii="Garamond" w:hAnsi="Garamond"/>
                <w:sz w:val="26"/>
                <w:szCs w:val="26"/>
              </w:rPr>
            </w:pPr>
            <w:r w:rsidRPr="00826354">
              <w:rPr>
                <w:rFonts w:ascii="Garamond" w:hAnsi="Garamond"/>
                <w:sz w:val="26"/>
                <w:szCs w:val="26"/>
              </w:rPr>
              <w:t>Market Microstructure</w:t>
            </w:r>
          </w:p>
        </w:tc>
        <w:tc>
          <w:tcPr>
            <w:tcW w:w="717" w:type="dxa"/>
            <w:tcBorders>
              <w:top w:val="single" w:sz="4" w:space="0" w:color="auto"/>
            </w:tcBorders>
          </w:tcPr>
          <w:p w:rsidR="00532DCA" w:rsidRPr="00826354" w:rsidRDefault="00532DCA" w:rsidP="00C62658">
            <w:pPr>
              <w:jc w:val="both"/>
              <w:rPr>
                <w:rFonts w:ascii="Garamond" w:hAnsi="Garamond"/>
                <w:sz w:val="26"/>
                <w:szCs w:val="26"/>
              </w:rPr>
            </w:pPr>
            <w:r w:rsidRPr="00826354">
              <w:rPr>
                <w:rFonts w:ascii="Garamond" w:hAnsi="Garamond"/>
                <w:sz w:val="26"/>
                <w:szCs w:val="26"/>
              </w:rPr>
              <w:t>5</w:t>
            </w:r>
          </w:p>
        </w:tc>
        <w:tc>
          <w:tcPr>
            <w:tcW w:w="1269" w:type="dxa"/>
            <w:tcBorders>
              <w:top w:val="single" w:sz="4" w:space="0" w:color="auto"/>
            </w:tcBorders>
          </w:tcPr>
          <w:p w:rsidR="00532DCA" w:rsidRPr="00826354" w:rsidRDefault="00532DCA" w:rsidP="00C62658">
            <w:pPr>
              <w:jc w:val="both"/>
              <w:rPr>
                <w:rFonts w:ascii="Garamond" w:hAnsi="Garamond"/>
                <w:sz w:val="26"/>
                <w:szCs w:val="26"/>
              </w:rPr>
            </w:pPr>
            <w:r w:rsidRPr="00826354">
              <w:rPr>
                <w:rFonts w:ascii="Garamond" w:hAnsi="Garamond"/>
                <w:sz w:val="26"/>
                <w:szCs w:val="26"/>
              </w:rPr>
              <w:t>0.881</w:t>
            </w:r>
          </w:p>
        </w:tc>
        <w:tc>
          <w:tcPr>
            <w:tcW w:w="1177" w:type="dxa"/>
            <w:tcBorders>
              <w:top w:val="single" w:sz="4" w:space="0" w:color="auto"/>
            </w:tcBorders>
          </w:tcPr>
          <w:p w:rsidR="00532DCA" w:rsidRPr="00826354" w:rsidRDefault="00532DCA" w:rsidP="00C62658">
            <w:pPr>
              <w:jc w:val="both"/>
              <w:rPr>
                <w:rFonts w:ascii="Garamond" w:hAnsi="Garamond"/>
                <w:sz w:val="26"/>
                <w:szCs w:val="26"/>
              </w:rPr>
            </w:pPr>
            <w:r w:rsidRPr="00826354">
              <w:rPr>
                <w:rFonts w:ascii="Garamond" w:hAnsi="Garamond"/>
                <w:sz w:val="26"/>
                <w:szCs w:val="26"/>
              </w:rPr>
              <w:t>0.903</w:t>
            </w:r>
          </w:p>
        </w:tc>
        <w:tc>
          <w:tcPr>
            <w:tcW w:w="1205" w:type="dxa"/>
            <w:tcBorders>
              <w:top w:val="single" w:sz="4" w:space="0" w:color="auto"/>
            </w:tcBorders>
          </w:tcPr>
          <w:p w:rsidR="00532DCA" w:rsidRPr="00826354" w:rsidRDefault="00532DCA" w:rsidP="00C62658">
            <w:pPr>
              <w:jc w:val="both"/>
              <w:rPr>
                <w:rFonts w:ascii="Garamond" w:hAnsi="Garamond"/>
                <w:sz w:val="26"/>
                <w:szCs w:val="26"/>
              </w:rPr>
            </w:pPr>
            <w:r w:rsidRPr="00826354">
              <w:rPr>
                <w:rFonts w:ascii="Garamond" w:hAnsi="Garamond"/>
                <w:sz w:val="26"/>
                <w:szCs w:val="26"/>
              </w:rPr>
              <w:t>0.741</w:t>
            </w:r>
          </w:p>
        </w:tc>
      </w:tr>
      <w:tr w:rsidR="00532DCA" w:rsidRPr="00826354" w:rsidTr="00C62658">
        <w:trPr>
          <w:jc w:val="center"/>
        </w:trPr>
        <w:tc>
          <w:tcPr>
            <w:tcW w:w="2436" w:type="dxa"/>
          </w:tcPr>
          <w:p w:rsidR="00532DCA" w:rsidRPr="00826354" w:rsidRDefault="00532DCA" w:rsidP="00C62658">
            <w:pPr>
              <w:jc w:val="both"/>
              <w:rPr>
                <w:rFonts w:ascii="Garamond" w:hAnsi="Garamond"/>
                <w:sz w:val="26"/>
                <w:szCs w:val="26"/>
              </w:rPr>
            </w:pPr>
            <w:r w:rsidRPr="00826354">
              <w:rPr>
                <w:rFonts w:ascii="Garamond" w:hAnsi="Garamond"/>
                <w:sz w:val="26"/>
                <w:szCs w:val="26"/>
              </w:rPr>
              <w:t>Financial Access</w:t>
            </w:r>
          </w:p>
        </w:tc>
        <w:tc>
          <w:tcPr>
            <w:tcW w:w="717" w:type="dxa"/>
          </w:tcPr>
          <w:p w:rsidR="00532DCA" w:rsidRPr="00826354" w:rsidRDefault="00532DCA" w:rsidP="00C62658">
            <w:pPr>
              <w:jc w:val="both"/>
              <w:rPr>
                <w:rFonts w:ascii="Garamond" w:hAnsi="Garamond"/>
                <w:sz w:val="26"/>
                <w:szCs w:val="26"/>
              </w:rPr>
            </w:pPr>
            <w:r w:rsidRPr="00826354">
              <w:rPr>
                <w:rFonts w:ascii="Garamond" w:hAnsi="Garamond"/>
                <w:sz w:val="26"/>
                <w:szCs w:val="26"/>
              </w:rPr>
              <w:t>9</w:t>
            </w:r>
          </w:p>
        </w:tc>
        <w:tc>
          <w:tcPr>
            <w:tcW w:w="1269" w:type="dxa"/>
          </w:tcPr>
          <w:p w:rsidR="00532DCA" w:rsidRPr="00826354" w:rsidRDefault="00532DCA" w:rsidP="00C62658">
            <w:pPr>
              <w:jc w:val="both"/>
              <w:rPr>
                <w:rFonts w:ascii="Garamond" w:hAnsi="Garamond"/>
                <w:sz w:val="26"/>
                <w:szCs w:val="26"/>
              </w:rPr>
            </w:pPr>
            <w:r w:rsidRPr="00826354">
              <w:rPr>
                <w:rFonts w:ascii="Garamond" w:hAnsi="Garamond"/>
                <w:sz w:val="26"/>
                <w:szCs w:val="26"/>
              </w:rPr>
              <w:t>0.878</w:t>
            </w:r>
          </w:p>
        </w:tc>
        <w:tc>
          <w:tcPr>
            <w:tcW w:w="1177" w:type="dxa"/>
          </w:tcPr>
          <w:p w:rsidR="00532DCA" w:rsidRPr="00826354" w:rsidRDefault="00532DCA" w:rsidP="00C62658">
            <w:pPr>
              <w:jc w:val="both"/>
              <w:rPr>
                <w:rFonts w:ascii="Garamond" w:hAnsi="Garamond"/>
                <w:sz w:val="26"/>
                <w:szCs w:val="26"/>
              </w:rPr>
            </w:pPr>
            <w:r w:rsidRPr="00826354">
              <w:rPr>
                <w:rFonts w:ascii="Garamond" w:hAnsi="Garamond"/>
                <w:sz w:val="26"/>
                <w:szCs w:val="26"/>
              </w:rPr>
              <w:t>0.915</w:t>
            </w:r>
          </w:p>
        </w:tc>
        <w:tc>
          <w:tcPr>
            <w:tcW w:w="1205" w:type="dxa"/>
          </w:tcPr>
          <w:p w:rsidR="00532DCA" w:rsidRPr="00826354" w:rsidRDefault="00532DCA" w:rsidP="00C62658">
            <w:pPr>
              <w:jc w:val="both"/>
              <w:rPr>
                <w:rFonts w:ascii="Garamond" w:hAnsi="Garamond"/>
                <w:sz w:val="26"/>
                <w:szCs w:val="26"/>
              </w:rPr>
            </w:pPr>
            <w:r w:rsidRPr="00826354">
              <w:rPr>
                <w:rFonts w:ascii="Garamond" w:hAnsi="Garamond"/>
                <w:sz w:val="26"/>
                <w:szCs w:val="26"/>
              </w:rPr>
              <w:t>0.722</w:t>
            </w:r>
          </w:p>
        </w:tc>
      </w:tr>
      <w:tr w:rsidR="00532DCA" w:rsidRPr="00826354" w:rsidTr="00C62658">
        <w:trPr>
          <w:jc w:val="center"/>
        </w:trPr>
        <w:tc>
          <w:tcPr>
            <w:tcW w:w="2436" w:type="dxa"/>
          </w:tcPr>
          <w:p w:rsidR="00532DCA" w:rsidRPr="00826354" w:rsidRDefault="00532DCA" w:rsidP="00C62658">
            <w:pPr>
              <w:jc w:val="both"/>
              <w:rPr>
                <w:rFonts w:ascii="Garamond" w:hAnsi="Garamond"/>
                <w:sz w:val="26"/>
                <w:szCs w:val="26"/>
              </w:rPr>
            </w:pPr>
            <w:r w:rsidRPr="00826354">
              <w:rPr>
                <w:rFonts w:ascii="Garamond" w:hAnsi="Garamond"/>
                <w:sz w:val="26"/>
                <w:szCs w:val="26"/>
              </w:rPr>
              <w:t>Collateral Utilization</w:t>
            </w:r>
          </w:p>
        </w:tc>
        <w:tc>
          <w:tcPr>
            <w:tcW w:w="717" w:type="dxa"/>
          </w:tcPr>
          <w:p w:rsidR="00532DCA" w:rsidRPr="00826354" w:rsidRDefault="00532DCA" w:rsidP="00C62658">
            <w:pPr>
              <w:jc w:val="both"/>
              <w:rPr>
                <w:rFonts w:ascii="Garamond" w:hAnsi="Garamond"/>
                <w:sz w:val="26"/>
                <w:szCs w:val="26"/>
              </w:rPr>
            </w:pPr>
            <w:r w:rsidRPr="00826354">
              <w:rPr>
                <w:rFonts w:ascii="Garamond" w:hAnsi="Garamond"/>
                <w:sz w:val="26"/>
                <w:szCs w:val="26"/>
              </w:rPr>
              <w:t>4</w:t>
            </w:r>
          </w:p>
        </w:tc>
        <w:tc>
          <w:tcPr>
            <w:tcW w:w="1269" w:type="dxa"/>
          </w:tcPr>
          <w:p w:rsidR="00532DCA" w:rsidRPr="00826354" w:rsidRDefault="00532DCA" w:rsidP="00C62658">
            <w:pPr>
              <w:jc w:val="both"/>
              <w:rPr>
                <w:rFonts w:ascii="Garamond" w:hAnsi="Garamond"/>
                <w:sz w:val="26"/>
                <w:szCs w:val="26"/>
              </w:rPr>
            </w:pPr>
            <w:r w:rsidRPr="00826354">
              <w:rPr>
                <w:rFonts w:ascii="Garamond" w:hAnsi="Garamond"/>
                <w:sz w:val="26"/>
                <w:szCs w:val="26"/>
              </w:rPr>
              <w:t>0.823</w:t>
            </w:r>
          </w:p>
        </w:tc>
        <w:tc>
          <w:tcPr>
            <w:tcW w:w="1177" w:type="dxa"/>
          </w:tcPr>
          <w:p w:rsidR="00532DCA" w:rsidRPr="00826354" w:rsidRDefault="00532DCA" w:rsidP="00C62658">
            <w:pPr>
              <w:jc w:val="both"/>
              <w:rPr>
                <w:rFonts w:ascii="Garamond" w:hAnsi="Garamond"/>
                <w:sz w:val="26"/>
                <w:szCs w:val="26"/>
              </w:rPr>
            </w:pPr>
            <w:r w:rsidRPr="00826354">
              <w:rPr>
                <w:rFonts w:ascii="Garamond" w:hAnsi="Garamond"/>
                <w:sz w:val="26"/>
                <w:szCs w:val="26"/>
              </w:rPr>
              <w:t>0.885</w:t>
            </w:r>
          </w:p>
        </w:tc>
        <w:tc>
          <w:tcPr>
            <w:tcW w:w="1205" w:type="dxa"/>
          </w:tcPr>
          <w:p w:rsidR="00532DCA" w:rsidRPr="00826354" w:rsidRDefault="00532DCA" w:rsidP="00C62658">
            <w:pPr>
              <w:jc w:val="both"/>
              <w:rPr>
                <w:rFonts w:ascii="Garamond" w:hAnsi="Garamond"/>
                <w:sz w:val="26"/>
                <w:szCs w:val="26"/>
              </w:rPr>
            </w:pPr>
            <w:r w:rsidRPr="00826354">
              <w:rPr>
                <w:rFonts w:ascii="Garamond" w:hAnsi="Garamond"/>
                <w:sz w:val="26"/>
                <w:szCs w:val="26"/>
              </w:rPr>
              <w:t>0.783</w:t>
            </w:r>
          </w:p>
        </w:tc>
      </w:tr>
      <w:tr w:rsidR="00532DCA" w:rsidRPr="00826354" w:rsidTr="00C62658">
        <w:trPr>
          <w:jc w:val="center"/>
        </w:trPr>
        <w:tc>
          <w:tcPr>
            <w:tcW w:w="2436" w:type="dxa"/>
            <w:tcBorders>
              <w:bottom w:val="single" w:sz="4" w:space="0" w:color="auto"/>
            </w:tcBorders>
          </w:tcPr>
          <w:p w:rsidR="00532DCA" w:rsidRPr="00826354" w:rsidRDefault="00532DCA" w:rsidP="00C62658">
            <w:pPr>
              <w:jc w:val="both"/>
              <w:rPr>
                <w:rFonts w:ascii="Garamond" w:hAnsi="Garamond"/>
                <w:sz w:val="26"/>
                <w:szCs w:val="26"/>
              </w:rPr>
            </w:pPr>
            <w:r w:rsidRPr="00826354">
              <w:rPr>
                <w:rFonts w:ascii="Garamond" w:hAnsi="Garamond"/>
                <w:sz w:val="26"/>
                <w:szCs w:val="26"/>
              </w:rPr>
              <w:t>Ability to Pay</w:t>
            </w:r>
          </w:p>
        </w:tc>
        <w:tc>
          <w:tcPr>
            <w:tcW w:w="717" w:type="dxa"/>
            <w:tcBorders>
              <w:bottom w:val="single" w:sz="4" w:space="0" w:color="auto"/>
            </w:tcBorders>
          </w:tcPr>
          <w:p w:rsidR="00532DCA" w:rsidRPr="00826354" w:rsidRDefault="00532DCA" w:rsidP="00C62658">
            <w:pPr>
              <w:jc w:val="both"/>
              <w:rPr>
                <w:rFonts w:ascii="Garamond" w:hAnsi="Garamond"/>
                <w:sz w:val="26"/>
                <w:szCs w:val="26"/>
              </w:rPr>
            </w:pPr>
            <w:r w:rsidRPr="00826354">
              <w:rPr>
                <w:rFonts w:ascii="Garamond" w:hAnsi="Garamond"/>
                <w:sz w:val="26"/>
                <w:szCs w:val="26"/>
              </w:rPr>
              <w:t>4</w:t>
            </w:r>
          </w:p>
        </w:tc>
        <w:tc>
          <w:tcPr>
            <w:tcW w:w="1269" w:type="dxa"/>
            <w:tcBorders>
              <w:bottom w:val="single" w:sz="4" w:space="0" w:color="auto"/>
            </w:tcBorders>
          </w:tcPr>
          <w:p w:rsidR="00532DCA" w:rsidRPr="00826354" w:rsidRDefault="00532DCA" w:rsidP="00C62658">
            <w:pPr>
              <w:jc w:val="both"/>
              <w:rPr>
                <w:rFonts w:ascii="Garamond" w:hAnsi="Garamond"/>
                <w:sz w:val="26"/>
                <w:szCs w:val="26"/>
              </w:rPr>
            </w:pPr>
            <w:r w:rsidRPr="00826354">
              <w:rPr>
                <w:rFonts w:ascii="Garamond" w:hAnsi="Garamond"/>
                <w:sz w:val="26"/>
                <w:szCs w:val="26"/>
              </w:rPr>
              <w:t>0.897</w:t>
            </w:r>
          </w:p>
        </w:tc>
        <w:tc>
          <w:tcPr>
            <w:tcW w:w="1177" w:type="dxa"/>
            <w:tcBorders>
              <w:bottom w:val="single" w:sz="4" w:space="0" w:color="auto"/>
            </w:tcBorders>
          </w:tcPr>
          <w:p w:rsidR="00532DCA" w:rsidRPr="00826354" w:rsidRDefault="00532DCA" w:rsidP="00C62658">
            <w:pPr>
              <w:jc w:val="both"/>
              <w:rPr>
                <w:rFonts w:ascii="Garamond" w:hAnsi="Garamond"/>
                <w:sz w:val="26"/>
                <w:szCs w:val="26"/>
              </w:rPr>
            </w:pPr>
            <w:r w:rsidRPr="00826354">
              <w:rPr>
                <w:rFonts w:ascii="Garamond" w:hAnsi="Garamond"/>
                <w:sz w:val="26"/>
                <w:szCs w:val="26"/>
              </w:rPr>
              <w:t>0.925</w:t>
            </w:r>
          </w:p>
        </w:tc>
        <w:tc>
          <w:tcPr>
            <w:tcW w:w="1205" w:type="dxa"/>
            <w:tcBorders>
              <w:bottom w:val="single" w:sz="4" w:space="0" w:color="auto"/>
            </w:tcBorders>
          </w:tcPr>
          <w:p w:rsidR="00532DCA" w:rsidRPr="00826354" w:rsidRDefault="00532DCA" w:rsidP="00C62658">
            <w:pPr>
              <w:jc w:val="both"/>
              <w:rPr>
                <w:rFonts w:ascii="Garamond" w:hAnsi="Garamond"/>
                <w:sz w:val="26"/>
                <w:szCs w:val="26"/>
              </w:rPr>
            </w:pPr>
            <w:r w:rsidRPr="00826354">
              <w:rPr>
                <w:rFonts w:ascii="Garamond" w:hAnsi="Garamond"/>
                <w:sz w:val="26"/>
                <w:szCs w:val="26"/>
              </w:rPr>
              <w:t>0.772</w:t>
            </w:r>
          </w:p>
        </w:tc>
      </w:tr>
    </w:tbl>
    <w:p w:rsidR="00532DCA" w:rsidRDefault="00532DCA" w:rsidP="00532DCA">
      <w:pPr>
        <w:rPr>
          <w:rFonts w:ascii="Garamond" w:hAnsi="Garamond"/>
          <w:sz w:val="22"/>
          <w:szCs w:val="22"/>
        </w:rPr>
      </w:pPr>
      <w:proofErr w:type="gramStart"/>
      <w:r w:rsidRPr="00532DCA">
        <w:rPr>
          <w:rFonts w:ascii="Garamond" w:hAnsi="Garamond"/>
          <w:sz w:val="22"/>
          <w:szCs w:val="22"/>
        </w:rPr>
        <w:t>Source :</w:t>
      </w:r>
      <w:proofErr w:type="gramEnd"/>
      <w:r w:rsidRPr="00532DCA">
        <w:rPr>
          <w:rFonts w:ascii="Garamond" w:hAnsi="Garamond"/>
          <w:sz w:val="22"/>
          <w:szCs w:val="22"/>
        </w:rPr>
        <w:t xml:space="preserve"> Data processing results by the author (2023)</w:t>
      </w:r>
    </w:p>
    <w:p w:rsidR="00532DCA" w:rsidRDefault="00532DCA" w:rsidP="00532DCA">
      <w:pPr>
        <w:rPr>
          <w:rFonts w:ascii="Garamond" w:hAnsi="Garamond"/>
          <w:sz w:val="22"/>
          <w:szCs w:val="22"/>
        </w:rPr>
      </w:pPr>
    </w:p>
    <w:p w:rsidR="001B52BA" w:rsidRPr="001B52BA" w:rsidRDefault="001B52BA" w:rsidP="001B52BA">
      <w:pPr>
        <w:rPr>
          <w:rFonts w:ascii="Garamond" w:hAnsi="Garamond"/>
          <w:sz w:val="26"/>
          <w:szCs w:val="26"/>
        </w:rPr>
      </w:pPr>
      <w:proofErr w:type="spellStart"/>
      <w:r w:rsidRPr="001B52BA">
        <w:rPr>
          <w:rFonts w:ascii="Garamond" w:hAnsi="Garamond"/>
          <w:sz w:val="26"/>
          <w:szCs w:val="26"/>
        </w:rPr>
        <w:t>Struktur</w:t>
      </w:r>
      <w:proofErr w:type="spellEnd"/>
      <w:r w:rsidRPr="001B52BA">
        <w:rPr>
          <w:rFonts w:ascii="Garamond" w:hAnsi="Garamond"/>
          <w:sz w:val="26"/>
          <w:szCs w:val="26"/>
        </w:rPr>
        <w:t xml:space="preserve"> </w:t>
      </w:r>
      <w:proofErr w:type="spellStart"/>
      <w:r w:rsidRPr="001B52BA">
        <w:rPr>
          <w:rFonts w:ascii="Garamond" w:hAnsi="Garamond"/>
          <w:sz w:val="26"/>
          <w:szCs w:val="26"/>
        </w:rPr>
        <w:t>mikro</w:t>
      </w:r>
      <w:proofErr w:type="spellEnd"/>
      <w:r w:rsidRPr="001B52BA">
        <w:rPr>
          <w:rFonts w:ascii="Garamond" w:hAnsi="Garamond"/>
          <w:sz w:val="26"/>
          <w:szCs w:val="26"/>
        </w:rPr>
        <w:t xml:space="preserve"> pasar, </w:t>
      </w:r>
      <w:proofErr w:type="spellStart"/>
      <w:r w:rsidRPr="001B52BA">
        <w:rPr>
          <w:rFonts w:ascii="Garamond" w:hAnsi="Garamond"/>
          <w:sz w:val="26"/>
          <w:szCs w:val="26"/>
        </w:rPr>
        <w:t>akses</w:t>
      </w:r>
      <w:proofErr w:type="spellEnd"/>
      <w:r w:rsidRPr="001B52BA">
        <w:rPr>
          <w:rFonts w:ascii="Garamond" w:hAnsi="Garamond"/>
          <w:sz w:val="26"/>
          <w:szCs w:val="26"/>
        </w:rPr>
        <w:t xml:space="preserve"> </w:t>
      </w:r>
      <w:proofErr w:type="spellStart"/>
      <w:r w:rsidRPr="001B52BA">
        <w:rPr>
          <w:rFonts w:ascii="Garamond" w:hAnsi="Garamond"/>
          <w:sz w:val="26"/>
          <w:szCs w:val="26"/>
        </w:rPr>
        <w:t>keuangan</w:t>
      </w:r>
      <w:proofErr w:type="spellEnd"/>
      <w:r w:rsidRPr="001B52BA">
        <w:rPr>
          <w:rFonts w:ascii="Garamond" w:hAnsi="Garamond"/>
          <w:sz w:val="26"/>
          <w:szCs w:val="26"/>
        </w:rPr>
        <w:t xml:space="preserve">, </w:t>
      </w:r>
      <w:proofErr w:type="spellStart"/>
      <w:r w:rsidRPr="001B52BA">
        <w:rPr>
          <w:rFonts w:ascii="Garamond" w:hAnsi="Garamond"/>
          <w:sz w:val="26"/>
          <w:szCs w:val="26"/>
        </w:rPr>
        <w:t>penggunaan</w:t>
      </w:r>
      <w:proofErr w:type="spellEnd"/>
      <w:r w:rsidRPr="001B52BA">
        <w:rPr>
          <w:rFonts w:ascii="Garamond" w:hAnsi="Garamond"/>
          <w:sz w:val="26"/>
          <w:szCs w:val="26"/>
        </w:rPr>
        <w:t xml:space="preserve"> </w:t>
      </w:r>
      <w:proofErr w:type="spellStart"/>
      <w:r w:rsidRPr="001B52BA">
        <w:rPr>
          <w:rFonts w:ascii="Garamond" w:hAnsi="Garamond"/>
          <w:sz w:val="26"/>
          <w:szCs w:val="26"/>
        </w:rPr>
        <w:t>agunan</w:t>
      </w:r>
      <w:proofErr w:type="spellEnd"/>
      <w:r w:rsidRPr="001B52BA">
        <w:rPr>
          <w:rFonts w:ascii="Garamond" w:hAnsi="Garamond"/>
          <w:sz w:val="26"/>
          <w:szCs w:val="26"/>
        </w:rPr>
        <w:t xml:space="preserve">, dan </w:t>
      </w:r>
      <w:proofErr w:type="spellStart"/>
      <w:r w:rsidRPr="001B52BA">
        <w:rPr>
          <w:rFonts w:ascii="Garamond" w:hAnsi="Garamond"/>
          <w:sz w:val="26"/>
          <w:szCs w:val="26"/>
        </w:rPr>
        <w:t>kapasitas</w:t>
      </w:r>
      <w:proofErr w:type="spellEnd"/>
      <w:r w:rsidRPr="001B52BA">
        <w:rPr>
          <w:rFonts w:ascii="Garamond" w:hAnsi="Garamond"/>
          <w:sz w:val="26"/>
          <w:szCs w:val="26"/>
        </w:rPr>
        <w:t xml:space="preserve"> </w:t>
      </w:r>
      <w:proofErr w:type="spellStart"/>
      <w:r w:rsidRPr="001B52BA">
        <w:rPr>
          <w:rFonts w:ascii="Garamond" w:hAnsi="Garamond"/>
          <w:sz w:val="26"/>
          <w:szCs w:val="26"/>
        </w:rPr>
        <w:t>untuk</w:t>
      </w:r>
      <w:proofErr w:type="spellEnd"/>
      <w:r w:rsidRPr="001B52BA">
        <w:rPr>
          <w:rFonts w:ascii="Garamond" w:hAnsi="Garamond"/>
          <w:sz w:val="26"/>
          <w:szCs w:val="26"/>
        </w:rPr>
        <w:t xml:space="preserve"> </w:t>
      </w:r>
      <w:proofErr w:type="spellStart"/>
      <w:r w:rsidRPr="001B52BA">
        <w:rPr>
          <w:rFonts w:ascii="Garamond" w:hAnsi="Garamond"/>
          <w:sz w:val="26"/>
          <w:szCs w:val="26"/>
        </w:rPr>
        <w:t>membayar</w:t>
      </w:r>
      <w:proofErr w:type="spellEnd"/>
      <w:r w:rsidRPr="001B52BA">
        <w:rPr>
          <w:rFonts w:ascii="Garamond" w:hAnsi="Garamond"/>
          <w:sz w:val="26"/>
          <w:szCs w:val="26"/>
        </w:rPr>
        <w:t xml:space="preserve"> masing-masing </w:t>
      </w:r>
      <w:proofErr w:type="spellStart"/>
      <w:r w:rsidRPr="001B52BA">
        <w:rPr>
          <w:rFonts w:ascii="Garamond" w:hAnsi="Garamond"/>
          <w:sz w:val="26"/>
          <w:szCs w:val="26"/>
        </w:rPr>
        <w:t>memiliki</w:t>
      </w:r>
      <w:proofErr w:type="spellEnd"/>
      <w:r w:rsidRPr="001B52BA">
        <w:rPr>
          <w:rFonts w:ascii="Garamond" w:hAnsi="Garamond"/>
          <w:sz w:val="26"/>
          <w:szCs w:val="26"/>
        </w:rPr>
        <w:t xml:space="preserve"> </w:t>
      </w:r>
      <w:proofErr w:type="spellStart"/>
      <w:r w:rsidRPr="001B52BA">
        <w:rPr>
          <w:rFonts w:ascii="Garamond" w:hAnsi="Garamond"/>
          <w:sz w:val="26"/>
          <w:szCs w:val="26"/>
        </w:rPr>
        <w:t>nilai</w:t>
      </w:r>
      <w:proofErr w:type="spellEnd"/>
      <w:r w:rsidRPr="001B52BA">
        <w:rPr>
          <w:rFonts w:ascii="Garamond" w:hAnsi="Garamond"/>
          <w:sz w:val="26"/>
          <w:szCs w:val="26"/>
        </w:rPr>
        <w:t xml:space="preserve"> Cronbach's alpha </w:t>
      </w:r>
      <w:proofErr w:type="spellStart"/>
      <w:r w:rsidRPr="001B52BA">
        <w:rPr>
          <w:rFonts w:ascii="Garamond" w:hAnsi="Garamond"/>
          <w:sz w:val="26"/>
          <w:szCs w:val="26"/>
        </w:rPr>
        <w:t>sebesar</w:t>
      </w:r>
      <w:proofErr w:type="spellEnd"/>
      <w:r w:rsidRPr="001B52BA">
        <w:rPr>
          <w:rFonts w:ascii="Garamond" w:hAnsi="Garamond"/>
          <w:sz w:val="26"/>
          <w:szCs w:val="26"/>
        </w:rPr>
        <w:t xml:space="preserve"> 0,881, 0,878, 0,823, dan 0,897, yang </w:t>
      </w:r>
      <w:proofErr w:type="spellStart"/>
      <w:r w:rsidRPr="001B52BA">
        <w:rPr>
          <w:rFonts w:ascii="Garamond" w:hAnsi="Garamond"/>
          <w:sz w:val="26"/>
          <w:szCs w:val="26"/>
        </w:rPr>
        <w:t>mengindikasikan</w:t>
      </w:r>
      <w:proofErr w:type="spellEnd"/>
      <w:r w:rsidRPr="001B52BA">
        <w:rPr>
          <w:rFonts w:ascii="Garamond" w:hAnsi="Garamond"/>
          <w:sz w:val="26"/>
          <w:szCs w:val="26"/>
        </w:rPr>
        <w:t xml:space="preserve"> </w:t>
      </w:r>
      <w:proofErr w:type="spellStart"/>
      <w:r w:rsidRPr="001B52BA">
        <w:rPr>
          <w:rFonts w:ascii="Garamond" w:hAnsi="Garamond"/>
          <w:sz w:val="26"/>
          <w:szCs w:val="26"/>
        </w:rPr>
        <w:t>tingkat</w:t>
      </w:r>
      <w:proofErr w:type="spellEnd"/>
      <w:r w:rsidRPr="001B52BA">
        <w:rPr>
          <w:rFonts w:ascii="Garamond" w:hAnsi="Garamond"/>
          <w:sz w:val="26"/>
          <w:szCs w:val="26"/>
        </w:rPr>
        <w:t xml:space="preserve"> </w:t>
      </w:r>
      <w:proofErr w:type="spellStart"/>
      <w:r w:rsidRPr="001B52BA">
        <w:rPr>
          <w:rFonts w:ascii="Garamond" w:hAnsi="Garamond"/>
          <w:sz w:val="26"/>
          <w:szCs w:val="26"/>
        </w:rPr>
        <w:t>konsistensi</w:t>
      </w:r>
      <w:proofErr w:type="spellEnd"/>
      <w:r w:rsidRPr="001B52BA">
        <w:rPr>
          <w:rFonts w:ascii="Garamond" w:hAnsi="Garamond"/>
          <w:sz w:val="26"/>
          <w:szCs w:val="26"/>
        </w:rPr>
        <w:t xml:space="preserve"> internal yang </w:t>
      </w:r>
      <w:proofErr w:type="spellStart"/>
      <w:r w:rsidRPr="001B52BA">
        <w:rPr>
          <w:rFonts w:ascii="Garamond" w:hAnsi="Garamond"/>
          <w:sz w:val="26"/>
          <w:szCs w:val="26"/>
        </w:rPr>
        <w:t>tinggi</w:t>
      </w:r>
      <w:proofErr w:type="spellEnd"/>
      <w:r w:rsidRPr="001B52BA">
        <w:rPr>
          <w:rFonts w:ascii="Garamond" w:hAnsi="Garamond"/>
          <w:sz w:val="26"/>
          <w:szCs w:val="26"/>
        </w:rPr>
        <w:t xml:space="preserve">. Nilai </w:t>
      </w:r>
      <w:proofErr w:type="spellStart"/>
      <w:r w:rsidRPr="001B52BA">
        <w:rPr>
          <w:rFonts w:ascii="Garamond" w:hAnsi="Garamond"/>
          <w:sz w:val="26"/>
          <w:szCs w:val="26"/>
        </w:rPr>
        <w:t>reliabilitas</w:t>
      </w:r>
      <w:proofErr w:type="spellEnd"/>
      <w:r w:rsidRPr="001B52BA">
        <w:rPr>
          <w:rFonts w:ascii="Garamond" w:hAnsi="Garamond"/>
          <w:sz w:val="26"/>
          <w:szCs w:val="26"/>
        </w:rPr>
        <w:t xml:space="preserve"> </w:t>
      </w:r>
      <w:proofErr w:type="spellStart"/>
      <w:r w:rsidRPr="001B52BA">
        <w:rPr>
          <w:rFonts w:ascii="Garamond" w:hAnsi="Garamond"/>
          <w:sz w:val="26"/>
          <w:szCs w:val="26"/>
        </w:rPr>
        <w:t>komposit</w:t>
      </w:r>
      <w:proofErr w:type="spellEnd"/>
      <w:r w:rsidRPr="001B52BA">
        <w:rPr>
          <w:rFonts w:ascii="Garamond" w:hAnsi="Garamond"/>
          <w:sz w:val="26"/>
          <w:szCs w:val="26"/>
        </w:rPr>
        <w:t xml:space="preserve"> masing-masing </w:t>
      </w:r>
      <w:proofErr w:type="spellStart"/>
      <w:r w:rsidRPr="001B52BA">
        <w:rPr>
          <w:rFonts w:ascii="Garamond" w:hAnsi="Garamond"/>
          <w:sz w:val="26"/>
          <w:szCs w:val="26"/>
        </w:rPr>
        <w:t>untuk</w:t>
      </w:r>
      <w:proofErr w:type="spellEnd"/>
      <w:r w:rsidRPr="001B52BA">
        <w:rPr>
          <w:rFonts w:ascii="Garamond" w:hAnsi="Garamond"/>
          <w:sz w:val="26"/>
          <w:szCs w:val="26"/>
        </w:rPr>
        <w:t xml:space="preserve"> </w:t>
      </w:r>
      <w:proofErr w:type="spellStart"/>
      <w:r w:rsidRPr="001B52BA">
        <w:rPr>
          <w:rFonts w:ascii="Garamond" w:hAnsi="Garamond"/>
          <w:sz w:val="26"/>
          <w:szCs w:val="26"/>
        </w:rPr>
        <w:t>faktor-faktor</w:t>
      </w:r>
      <w:proofErr w:type="spellEnd"/>
      <w:r w:rsidRPr="001B52BA">
        <w:rPr>
          <w:rFonts w:ascii="Garamond" w:hAnsi="Garamond"/>
          <w:sz w:val="26"/>
          <w:szCs w:val="26"/>
        </w:rPr>
        <w:t xml:space="preserve"> </w:t>
      </w:r>
      <w:proofErr w:type="spellStart"/>
      <w:r w:rsidRPr="001B52BA">
        <w:rPr>
          <w:rFonts w:ascii="Garamond" w:hAnsi="Garamond"/>
          <w:sz w:val="26"/>
          <w:szCs w:val="26"/>
        </w:rPr>
        <w:t>ini</w:t>
      </w:r>
      <w:proofErr w:type="spellEnd"/>
      <w:r w:rsidRPr="001B52BA">
        <w:rPr>
          <w:rFonts w:ascii="Garamond" w:hAnsi="Garamond"/>
          <w:sz w:val="26"/>
          <w:szCs w:val="26"/>
        </w:rPr>
        <w:t xml:space="preserve"> </w:t>
      </w:r>
      <w:proofErr w:type="spellStart"/>
      <w:r w:rsidRPr="001B52BA">
        <w:rPr>
          <w:rFonts w:ascii="Garamond" w:hAnsi="Garamond"/>
          <w:sz w:val="26"/>
          <w:szCs w:val="26"/>
        </w:rPr>
        <w:t>adalah</w:t>
      </w:r>
      <w:proofErr w:type="spellEnd"/>
      <w:r w:rsidRPr="001B52BA">
        <w:rPr>
          <w:rFonts w:ascii="Garamond" w:hAnsi="Garamond"/>
          <w:sz w:val="26"/>
          <w:szCs w:val="26"/>
        </w:rPr>
        <w:t xml:space="preserve"> </w:t>
      </w:r>
      <w:proofErr w:type="spellStart"/>
      <w:r w:rsidRPr="001B52BA">
        <w:rPr>
          <w:rFonts w:ascii="Garamond" w:hAnsi="Garamond"/>
          <w:sz w:val="26"/>
          <w:szCs w:val="26"/>
        </w:rPr>
        <w:t>sebagai</w:t>
      </w:r>
      <w:proofErr w:type="spellEnd"/>
      <w:r w:rsidRPr="001B52BA">
        <w:rPr>
          <w:rFonts w:ascii="Garamond" w:hAnsi="Garamond"/>
          <w:sz w:val="26"/>
          <w:szCs w:val="26"/>
        </w:rPr>
        <w:t xml:space="preserve"> </w:t>
      </w:r>
      <w:proofErr w:type="spellStart"/>
      <w:r w:rsidRPr="001B52BA">
        <w:rPr>
          <w:rFonts w:ascii="Garamond" w:hAnsi="Garamond"/>
          <w:sz w:val="26"/>
          <w:szCs w:val="26"/>
        </w:rPr>
        <w:t>berikut</w:t>
      </w:r>
      <w:proofErr w:type="spellEnd"/>
      <w:r w:rsidRPr="001B52BA">
        <w:rPr>
          <w:rFonts w:ascii="Garamond" w:hAnsi="Garamond"/>
          <w:sz w:val="26"/>
          <w:szCs w:val="26"/>
        </w:rPr>
        <w:t xml:space="preserve">: 0.903, 0.915, 0.885, dan 0.925, yang </w:t>
      </w:r>
      <w:proofErr w:type="spellStart"/>
      <w:r w:rsidRPr="001B52BA">
        <w:rPr>
          <w:rFonts w:ascii="Garamond" w:hAnsi="Garamond"/>
          <w:sz w:val="26"/>
          <w:szCs w:val="26"/>
        </w:rPr>
        <w:lastRenderedPageBreak/>
        <w:t>melebihi</w:t>
      </w:r>
      <w:proofErr w:type="spellEnd"/>
      <w:r w:rsidRPr="001B52BA">
        <w:rPr>
          <w:rFonts w:ascii="Garamond" w:hAnsi="Garamond"/>
          <w:sz w:val="26"/>
          <w:szCs w:val="26"/>
        </w:rPr>
        <w:t xml:space="preserve"> </w:t>
      </w:r>
      <w:proofErr w:type="spellStart"/>
      <w:r w:rsidRPr="001B52BA">
        <w:rPr>
          <w:rFonts w:ascii="Garamond" w:hAnsi="Garamond"/>
          <w:sz w:val="26"/>
          <w:szCs w:val="26"/>
        </w:rPr>
        <w:t>ambang</w:t>
      </w:r>
      <w:proofErr w:type="spellEnd"/>
      <w:r w:rsidRPr="001B52BA">
        <w:rPr>
          <w:rFonts w:ascii="Garamond" w:hAnsi="Garamond"/>
          <w:sz w:val="26"/>
          <w:szCs w:val="26"/>
        </w:rPr>
        <w:t xml:space="preserve"> </w:t>
      </w:r>
      <w:proofErr w:type="spellStart"/>
      <w:r w:rsidRPr="001B52BA">
        <w:rPr>
          <w:rFonts w:ascii="Garamond" w:hAnsi="Garamond"/>
          <w:sz w:val="26"/>
          <w:szCs w:val="26"/>
        </w:rPr>
        <w:t>batas</w:t>
      </w:r>
      <w:proofErr w:type="spellEnd"/>
      <w:r w:rsidRPr="001B52BA">
        <w:rPr>
          <w:rFonts w:ascii="Garamond" w:hAnsi="Garamond"/>
          <w:sz w:val="26"/>
          <w:szCs w:val="26"/>
        </w:rPr>
        <w:t xml:space="preserve"> yang </w:t>
      </w:r>
      <w:proofErr w:type="spellStart"/>
      <w:r w:rsidRPr="001B52BA">
        <w:rPr>
          <w:rFonts w:ascii="Garamond" w:hAnsi="Garamond"/>
          <w:sz w:val="26"/>
          <w:szCs w:val="26"/>
        </w:rPr>
        <w:t>disarankan</w:t>
      </w:r>
      <w:proofErr w:type="spellEnd"/>
      <w:r w:rsidRPr="001B52BA">
        <w:rPr>
          <w:rFonts w:ascii="Garamond" w:hAnsi="Garamond"/>
          <w:sz w:val="26"/>
          <w:szCs w:val="26"/>
        </w:rPr>
        <w:t xml:space="preserve"> </w:t>
      </w:r>
      <w:proofErr w:type="spellStart"/>
      <w:r w:rsidRPr="001B52BA">
        <w:rPr>
          <w:rFonts w:ascii="Garamond" w:hAnsi="Garamond"/>
          <w:sz w:val="26"/>
          <w:szCs w:val="26"/>
        </w:rPr>
        <w:t>yaitu</w:t>
      </w:r>
      <w:proofErr w:type="spellEnd"/>
      <w:r w:rsidRPr="001B52BA">
        <w:rPr>
          <w:rFonts w:ascii="Garamond" w:hAnsi="Garamond"/>
          <w:sz w:val="26"/>
          <w:szCs w:val="26"/>
        </w:rPr>
        <w:t xml:space="preserve"> 0.7. Nilai average variance extracted (AVE) yang </w:t>
      </w:r>
      <w:proofErr w:type="spellStart"/>
      <w:r w:rsidRPr="001B52BA">
        <w:rPr>
          <w:rFonts w:ascii="Garamond" w:hAnsi="Garamond"/>
          <w:sz w:val="26"/>
          <w:szCs w:val="26"/>
        </w:rPr>
        <w:t>dihitung</w:t>
      </w:r>
      <w:proofErr w:type="spellEnd"/>
      <w:r w:rsidRPr="001B52BA">
        <w:rPr>
          <w:rFonts w:ascii="Garamond" w:hAnsi="Garamond"/>
          <w:sz w:val="26"/>
          <w:szCs w:val="26"/>
        </w:rPr>
        <w:t xml:space="preserve"> </w:t>
      </w:r>
      <w:proofErr w:type="spellStart"/>
      <w:r w:rsidRPr="001B52BA">
        <w:rPr>
          <w:rFonts w:ascii="Garamond" w:hAnsi="Garamond"/>
          <w:sz w:val="26"/>
          <w:szCs w:val="26"/>
        </w:rPr>
        <w:t>sebesar</w:t>
      </w:r>
      <w:proofErr w:type="spellEnd"/>
      <w:r w:rsidRPr="001B52BA">
        <w:rPr>
          <w:rFonts w:ascii="Garamond" w:hAnsi="Garamond"/>
          <w:sz w:val="26"/>
          <w:szCs w:val="26"/>
        </w:rPr>
        <w:t xml:space="preserve"> 0.741, 0.722, 0.783, dan 0.772 </w:t>
      </w:r>
      <w:proofErr w:type="spellStart"/>
      <w:r w:rsidRPr="001B52BA">
        <w:rPr>
          <w:rFonts w:ascii="Garamond" w:hAnsi="Garamond"/>
          <w:sz w:val="26"/>
          <w:szCs w:val="26"/>
        </w:rPr>
        <w:t>mengindikasikan</w:t>
      </w:r>
      <w:proofErr w:type="spellEnd"/>
      <w:r w:rsidRPr="001B52BA">
        <w:rPr>
          <w:rFonts w:ascii="Garamond" w:hAnsi="Garamond"/>
          <w:sz w:val="26"/>
          <w:szCs w:val="26"/>
        </w:rPr>
        <w:t xml:space="preserve"> </w:t>
      </w:r>
      <w:proofErr w:type="spellStart"/>
      <w:r w:rsidRPr="001B52BA">
        <w:rPr>
          <w:rFonts w:ascii="Garamond" w:hAnsi="Garamond"/>
          <w:sz w:val="26"/>
          <w:szCs w:val="26"/>
        </w:rPr>
        <w:t>bahwa</w:t>
      </w:r>
      <w:proofErr w:type="spellEnd"/>
      <w:r w:rsidRPr="001B52BA">
        <w:rPr>
          <w:rFonts w:ascii="Garamond" w:hAnsi="Garamond"/>
          <w:sz w:val="26"/>
          <w:szCs w:val="26"/>
        </w:rPr>
        <w:t xml:space="preserve"> masing-masing </w:t>
      </w:r>
      <w:proofErr w:type="spellStart"/>
      <w:r w:rsidRPr="001B52BA">
        <w:rPr>
          <w:rFonts w:ascii="Garamond" w:hAnsi="Garamond"/>
          <w:sz w:val="26"/>
          <w:szCs w:val="26"/>
        </w:rPr>
        <w:t>konstruk</w:t>
      </w:r>
      <w:proofErr w:type="spellEnd"/>
      <w:r w:rsidRPr="001B52BA">
        <w:rPr>
          <w:rFonts w:ascii="Garamond" w:hAnsi="Garamond"/>
          <w:sz w:val="26"/>
          <w:szCs w:val="26"/>
        </w:rPr>
        <w:t xml:space="preserve"> </w:t>
      </w:r>
      <w:proofErr w:type="spellStart"/>
      <w:r w:rsidRPr="001B52BA">
        <w:rPr>
          <w:rFonts w:ascii="Garamond" w:hAnsi="Garamond"/>
          <w:sz w:val="26"/>
          <w:szCs w:val="26"/>
        </w:rPr>
        <w:t>menyumbang</w:t>
      </w:r>
      <w:proofErr w:type="spellEnd"/>
      <w:r w:rsidRPr="001B52BA">
        <w:rPr>
          <w:rFonts w:ascii="Garamond" w:hAnsi="Garamond"/>
          <w:sz w:val="26"/>
          <w:szCs w:val="26"/>
        </w:rPr>
        <w:t xml:space="preserve"> </w:t>
      </w:r>
      <w:proofErr w:type="spellStart"/>
      <w:r w:rsidRPr="001B52BA">
        <w:rPr>
          <w:rFonts w:ascii="Garamond" w:hAnsi="Garamond"/>
          <w:sz w:val="26"/>
          <w:szCs w:val="26"/>
        </w:rPr>
        <w:t>proporsi</w:t>
      </w:r>
      <w:proofErr w:type="spellEnd"/>
      <w:r w:rsidRPr="001B52BA">
        <w:rPr>
          <w:rFonts w:ascii="Garamond" w:hAnsi="Garamond"/>
          <w:sz w:val="26"/>
          <w:szCs w:val="26"/>
        </w:rPr>
        <w:t xml:space="preserve"> yang </w:t>
      </w:r>
      <w:proofErr w:type="spellStart"/>
      <w:r w:rsidRPr="001B52BA">
        <w:rPr>
          <w:rFonts w:ascii="Garamond" w:hAnsi="Garamond"/>
          <w:sz w:val="26"/>
          <w:szCs w:val="26"/>
        </w:rPr>
        <w:t>signifikan</w:t>
      </w:r>
      <w:proofErr w:type="spellEnd"/>
      <w:r w:rsidRPr="001B52BA">
        <w:rPr>
          <w:rFonts w:ascii="Garamond" w:hAnsi="Garamond"/>
          <w:sz w:val="26"/>
          <w:szCs w:val="26"/>
        </w:rPr>
        <w:t xml:space="preserve"> </w:t>
      </w:r>
      <w:proofErr w:type="spellStart"/>
      <w:r w:rsidRPr="001B52BA">
        <w:rPr>
          <w:rFonts w:ascii="Garamond" w:hAnsi="Garamond"/>
          <w:sz w:val="26"/>
          <w:szCs w:val="26"/>
        </w:rPr>
        <w:t>dari</w:t>
      </w:r>
      <w:proofErr w:type="spellEnd"/>
      <w:r w:rsidRPr="001B52BA">
        <w:rPr>
          <w:rFonts w:ascii="Garamond" w:hAnsi="Garamond"/>
          <w:sz w:val="26"/>
          <w:szCs w:val="26"/>
        </w:rPr>
        <w:t xml:space="preserve"> </w:t>
      </w:r>
      <w:proofErr w:type="spellStart"/>
      <w:r w:rsidRPr="001B52BA">
        <w:rPr>
          <w:rFonts w:ascii="Garamond" w:hAnsi="Garamond"/>
          <w:sz w:val="26"/>
          <w:szCs w:val="26"/>
        </w:rPr>
        <w:t>varians</w:t>
      </w:r>
      <w:proofErr w:type="spellEnd"/>
      <w:r w:rsidRPr="001B52BA">
        <w:rPr>
          <w:rFonts w:ascii="Garamond" w:hAnsi="Garamond"/>
          <w:sz w:val="26"/>
          <w:szCs w:val="26"/>
        </w:rPr>
        <w:t xml:space="preserve"> </w:t>
      </w:r>
      <w:proofErr w:type="spellStart"/>
      <w:r w:rsidRPr="001B52BA">
        <w:rPr>
          <w:rFonts w:ascii="Garamond" w:hAnsi="Garamond"/>
          <w:sz w:val="26"/>
          <w:szCs w:val="26"/>
        </w:rPr>
        <w:t>dalam</w:t>
      </w:r>
      <w:proofErr w:type="spellEnd"/>
      <w:r w:rsidRPr="001B52BA">
        <w:rPr>
          <w:rFonts w:ascii="Garamond" w:hAnsi="Garamond"/>
          <w:sz w:val="26"/>
          <w:szCs w:val="26"/>
        </w:rPr>
        <w:t xml:space="preserve"> </w:t>
      </w:r>
      <w:proofErr w:type="spellStart"/>
      <w:r w:rsidRPr="001B52BA">
        <w:rPr>
          <w:rFonts w:ascii="Garamond" w:hAnsi="Garamond"/>
          <w:sz w:val="26"/>
          <w:szCs w:val="26"/>
        </w:rPr>
        <w:t>variabel</w:t>
      </w:r>
      <w:proofErr w:type="spellEnd"/>
      <w:r w:rsidRPr="001B52BA">
        <w:rPr>
          <w:rFonts w:ascii="Garamond" w:hAnsi="Garamond"/>
          <w:sz w:val="26"/>
          <w:szCs w:val="26"/>
        </w:rPr>
        <w:t xml:space="preserve"> yang </w:t>
      </w:r>
      <w:proofErr w:type="spellStart"/>
      <w:r w:rsidRPr="001B52BA">
        <w:rPr>
          <w:rFonts w:ascii="Garamond" w:hAnsi="Garamond"/>
          <w:sz w:val="26"/>
          <w:szCs w:val="26"/>
        </w:rPr>
        <w:t>diamati</w:t>
      </w:r>
      <w:proofErr w:type="spellEnd"/>
      <w:r w:rsidRPr="001B52BA">
        <w:rPr>
          <w:rFonts w:ascii="Garamond" w:hAnsi="Garamond"/>
          <w:sz w:val="26"/>
          <w:szCs w:val="26"/>
        </w:rPr>
        <w:t xml:space="preserve">. </w:t>
      </w:r>
      <w:proofErr w:type="spellStart"/>
      <w:r w:rsidRPr="001B52BA">
        <w:rPr>
          <w:rFonts w:ascii="Garamond" w:hAnsi="Garamond"/>
          <w:sz w:val="26"/>
          <w:szCs w:val="26"/>
        </w:rPr>
        <w:t>Secara</w:t>
      </w:r>
      <w:proofErr w:type="spellEnd"/>
      <w:r w:rsidRPr="001B52BA">
        <w:rPr>
          <w:rFonts w:ascii="Garamond" w:hAnsi="Garamond"/>
          <w:sz w:val="26"/>
          <w:szCs w:val="26"/>
        </w:rPr>
        <w:t xml:space="preserve"> </w:t>
      </w:r>
      <w:proofErr w:type="spellStart"/>
      <w:r w:rsidRPr="001B52BA">
        <w:rPr>
          <w:rFonts w:ascii="Garamond" w:hAnsi="Garamond"/>
          <w:sz w:val="26"/>
          <w:szCs w:val="26"/>
        </w:rPr>
        <w:t>umum</w:t>
      </w:r>
      <w:proofErr w:type="spellEnd"/>
      <w:r w:rsidRPr="001B52BA">
        <w:rPr>
          <w:rFonts w:ascii="Garamond" w:hAnsi="Garamond"/>
          <w:sz w:val="26"/>
          <w:szCs w:val="26"/>
        </w:rPr>
        <w:t xml:space="preserve">, </w:t>
      </w:r>
      <w:proofErr w:type="spellStart"/>
      <w:r w:rsidRPr="001B52BA">
        <w:rPr>
          <w:rFonts w:ascii="Garamond" w:hAnsi="Garamond"/>
          <w:sz w:val="26"/>
          <w:szCs w:val="26"/>
        </w:rPr>
        <w:t>penilaian</w:t>
      </w:r>
      <w:proofErr w:type="spellEnd"/>
      <w:r w:rsidRPr="001B52BA">
        <w:rPr>
          <w:rFonts w:ascii="Garamond" w:hAnsi="Garamond"/>
          <w:sz w:val="26"/>
          <w:szCs w:val="26"/>
        </w:rPr>
        <w:t xml:space="preserve"> </w:t>
      </w:r>
      <w:proofErr w:type="spellStart"/>
      <w:r w:rsidRPr="001B52BA">
        <w:rPr>
          <w:rFonts w:ascii="Garamond" w:hAnsi="Garamond"/>
          <w:sz w:val="26"/>
          <w:szCs w:val="26"/>
        </w:rPr>
        <w:t>validitas</w:t>
      </w:r>
      <w:proofErr w:type="spellEnd"/>
      <w:r w:rsidRPr="001B52BA">
        <w:rPr>
          <w:rFonts w:ascii="Garamond" w:hAnsi="Garamond"/>
          <w:sz w:val="26"/>
          <w:szCs w:val="26"/>
        </w:rPr>
        <w:t xml:space="preserve"> dan </w:t>
      </w:r>
      <w:proofErr w:type="spellStart"/>
      <w:r w:rsidRPr="001B52BA">
        <w:rPr>
          <w:rFonts w:ascii="Garamond" w:hAnsi="Garamond"/>
          <w:sz w:val="26"/>
          <w:szCs w:val="26"/>
        </w:rPr>
        <w:t>reliabilitas</w:t>
      </w:r>
      <w:proofErr w:type="spellEnd"/>
      <w:r w:rsidRPr="001B52BA">
        <w:rPr>
          <w:rFonts w:ascii="Garamond" w:hAnsi="Garamond"/>
          <w:sz w:val="26"/>
          <w:szCs w:val="26"/>
        </w:rPr>
        <w:t xml:space="preserve"> </w:t>
      </w:r>
      <w:proofErr w:type="spellStart"/>
      <w:r w:rsidRPr="001B52BA">
        <w:rPr>
          <w:rFonts w:ascii="Garamond" w:hAnsi="Garamond"/>
          <w:sz w:val="26"/>
          <w:szCs w:val="26"/>
        </w:rPr>
        <w:t>untuk</w:t>
      </w:r>
      <w:proofErr w:type="spellEnd"/>
      <w:r w:rsidRPr="001B52BA">
        <w:rPr>
          <w:rFonts w:ascii="Garamond" w:hAnsi="Garamond"/>
          <w:sz w:val="26"/>
          <w:szCs w:val="26"/>
        </w:rPr>
        <w:t xml:space="preserve"> </w:t>
      </w:r>
      <w:proofErr w:type="spellStart"/>
      <w:r w:rsidRPr="001B52BA">
        <w:rPr>
          <w:rFonts w:ascii="Garamond" w:hAnsi="Garamond"/>
          <w:sz w:val="26"/>
          <w:szCs w:val="26"/>
        </w:rPr>
        <w:t>setiap</w:t>
      </w:r>
      <w:proofErr w:type="spellEnd"/>
      <w:r w:rsidRPr="001B52BA">
        <w:rPr>
          <w:rFonts w:ascii="Garamond" w:hAnsi="Garamond"/>
          <w:sz w:val="26"/>
          <w:szCs w:val="26"/>
        </w:rPr>
        <w:t xml:space="preserve"> </w:t>
      </w:r>
      <w:proofErr w:type="spellStart"/>
      <w:r w:rsidRPr="001B52BA">
        <w:rPr>
          <w:rFonts w:ascii="Garamond" w:hAnsi="Garamond"/>
          <w:sz w:val="26"/>
          <w:szCs w:val="26"/>
        </w:rPr>
        <w:t>konstruk</w:t>
      </w:r>
      <w:proofErr w:type="spellEnd"/>
      <w:r w:rsidRPr="001B52BA">
        <w:rPr>
          <w:rFonts w:ascii="Garamond" w:hAnsi="Garamond"/>
          <w:sz w:val="26"/>
          <w:szCs w:val="26"/>
        </w:rPr>
        <w:t xml:space="preserve"> </w:t>
      </w:r>
      <w:proofErr w:type="spellStart"/>
      <w:r w:rsidRPr="001B52BA">
        <w:rPr>
          <w:rFonts w:ascii="Garamond" w:hAnsi="Garamond"/>
          <w:sz w:val="26"/>
          <w:szCs w:val="26"/>
        </w:rPr>
        <w:t>menunjukkan</w:t>
      </w:r>
      <w:proofErr w:type="spellEnd"/>
      <w:r w:rsidRPr="001B52BA">
        <w:rPr>
          <w:rFonts w:ascii="Garamond" w:hAnsi="Garamond"/>
          <w:sz w:val="26"/>
          <w:szCs w:val="26"/>
        </w:rPr>
        <w:t xml:space="preserve"> </w:t>
      </w:r>
      <w:proofErr w:type="spellStart"/>
      <w:r w:rsidRPr="001B52BA">
        <w:rPr>
          <w:rFonts w:ascii="Garamond" w:hAnsi="Garamond"/>
          <w:sz w:val="26"/>
          <w:szCs w:val="26"/>
        </w:rPr>
        <w:t>bahwa</w:t>
      </w:r>
      <w:proofErr w:type="spellEnd"/>
      <w:r w:rsidRPr="001B52BA">
        <w:rPr>
          <w:rFonts w:ascii="Garamond" w:hAnsi="Garamond"/>
          <w:sz w:val="26"/>
          <w:szCs w:val="26"/>
        </w:rPr>
        <w:t xml:space="preserve"> item-item yang </w:t>
      </w:r>
      <w:proofErr w:type="spellStart"/>
      <w:r w:rsidRPr="001B52BA">
        <w:rPr>
          <w:rFonts w:ascii="Garamond" w:hAnsi="Garamond"/>
          <w:sz w:val="26"/>
          <w:szCs w:val="26"/>
        </w:rPr>
        <w:t>terdiri</w:t>
      </w:r>
      <w:proofErr w:type="spellEnd"/>
      <w:r w:rsidRPr="001B52BA">
        <w:rPr>
          <w:rFonts w:ascii="Garamond" w:hAnsi="Garamond"/>
          <w:sz w:val="26"/>
          <w:szCs w:val="26"/>
        </w:rPr>
        <w:t xml:space="preserve"> </w:t>
      </w:r>
      <w:proofErr w:type="spellStart"/>
      <w:r w:rsidRPr="001B52BA">
        <w:rPr>
          <w:rFonts w:ascii="Garamond" w:hAnsi="Garamond"/>
          <w:sz w:val="26"/>
          <w:szCs w:val="26"/>
        </w:rPr>
        <w:t>dari</w:t>
      </w:r>
      <w:proofErr w:type="spellEnd"/>
      <w:r w:rsidRPr="001B52BA">
        <w:rPr>
          <w:rFonts w:ascii="Garamond" w:hAnsi="Garamond"/>
          <w:sz w:val="26"/>
          <w:szCs w:val="26"/>
        </w:rPr>
        <w:t xml:space="preserve"> </w:t>
      </w:r>
      <w:proofErr w:type="spellStart"/>
      <w:r w:rsidRPr="001B52BA">
        <w:rPr>
          <w:rFonts w:ascii="Garamond" w:hAnsi="Garamond"/>
          <w:sz w:val="26"/>
          <w:szCs w:val="26"/>
        </w:rPr>
        <w:t>konstruk-konstruk</w:t>
      </w:r>
      <w:proofErr w:type="spellEnd"/>
      <w:r w:rsidRPr="001B52BA">
        <w:rPr>
          <w:rFonts w:ascii="Garamond" w:hAnsi="Garamond"/>
          <w:sz w:val="26"/>
          <w:szCs w:val="26"/>
        </w:rPr>
        <w:t xml:space="preserve"> </w:t>
      </w:r>
      <w:proofErr w:type="spellStart"/>
      <w:r w:rsidRPr="001B52BA">
        <w:rPr>
          <w:rFonts w:ascii="Garamond" w:hAnsi="Garamond"/>
          <w:sz w:val="26"/>
          <w:szCs w:val="26"/>
        </w:rPr>
        <w:t>tersebut</w:t>
      </w:r>
      <w:proofErr w:type="spellEnd"/>
      <w:r w:rsidRPr="001B52BA">
        <w:rPr>
          <w:rFonts w:ascii="Garamond" w:hAnsi="Garamond"/>
          <w:sz w:val="26"/>
          <w:szCs w:val="26"/>
        </w:rPr>
        <w:t xml:space="preserve"> </w:t>
      </w:r>
      <w:proofErr w:type="spellStart"/>
      <w:r w:rsidRPr="001B52BA">
        <w:rPr>
          <w:rFonts w:ascii="Garamond" w:hAnsi="Garamond"/>
          <w:sz w:val="26"/>
          <w:szCs w:val="26"/>
        </w:rPr>
        <w:t>berfungsi</w:t>
      </w:r>
      <w:proofErr w:type="spellEnd"/>
      <w:r w:rsidRPr="001B52BA">
        <w:rPr>
          <w:rFonts w:ascii="Garamond" w:hAnsi="Garamond"/>
          <w:sz w:val="26"/>
          <w:szCs w:val="26"/>
        </w:rPr>
        <w:t xml:space="preserve"> </w:t>
      </w:r>
      <w:proofErr w:type="spellStart"/>
      <w:r w:rsidRPr="001B52BA">
        <w:rPr>
          <w:rFonts w:ascii="Garamond" w:hAnsi="Garamond"/>
          <w:sz w:val="26"/>
          <w:szCs w:val="26"/>
        </w:rPr>
        <w:t>sebagai</w:t>
      </w:r>
      <w:proofErr w:type="spellEnd"/>
      <w:r w:rsidRPr="001B52BA">
        <w:rPr>
          <w:rFonts w:ascii="Garamond" w:hAnsi="Garamond"/>
          <w:sz w:val="26"/>
          <w:szCs w:val="26"/>
        </w:rPr>
        <w:t xml:space="preserve"> </w:t>
      </w:r>
      <w:proofErr w:type="spellStart"/>
      <w:r w:rsidRPr="001B52BA">
        <w:rPr>
          <w:rFonts w:ascii="Garamond" w:hAnsi="Garamond"/>
          <w:sz w:val="26"/>
          <w:szCs w:val="26"/>
        </w:rPr>
        <w:t>prediktor</w:t>
      </w:r>
      <w:proofErr w:type="spellEnd"/>
      <w:r w:rsidRPr="001B52BA">
        <w:rPr>
          <w:rFonts w:ascii="Garamond" w:hAnsi="Garamond"/>
          <w:sz w:val="26"/>
          <w:szCs w:val="26"/>
        </w:rPr>
        <w:t xml:space="preserve"> yang </w:t>
      </w:r>
      <w:proofErr w:type="spellStart"/>
      <w:r w:rsidRPr="001B52BA">
        <w:rPr>
          <w:rFonts w:ascii="Garamond" w:hAnsi="Garamond"/>
          <w:sz w:val="26"/>
          <w:szCs w:val="26"/>
        </w:rPr>
        <w:t>dapat</w:t>
      </w:r>
      <w:proofErr w:type="spellEnd"/>
      <w:r w:rsidRPr="001B52BA">
        <w:rPr>
          <w:rFonts w:ascii="Garamond" w:hAnsi="Garamond"/>
          <w:sz w:val="26"/>
          <w:szCs w:val="26"/>
        </w:rPr>
        <w:t xml:space="preserve"> </w:t>
      </w:r>
      <w:proofErr w:type="spellStart"/>
      <w:r w:rsidRPr="001B52BA">
        <w:rPr>
          <w:rFonts w:ascii="Garamond" w:hAnsi="Garamond"/>
          <w:sz w:val="26"/>
          <w:szCs w:val="26"/>
        </w:rPr>
        <w:t>diandalkan</w:t>
      </w:r>
      <w:proofErr w:type="spellEnd"/>
      <w:r w:rsidRPr="001B52BA">
        <w:rPr>
          <w:rFonts w:ascii="Garamond" w:hAnsi="Garamond"/>
          <w:sz w:val="26"/>
          <w:szCs w:val="26"/>
        </w:rPr>
        <w:t xml:space="preserve"> dan </w:t>
      </w:r>
      <w:proofErr w:type="spellStart"/>
      <w:r w:rsidRPr="001B52BA">
        <w:rPr>
          <w:rFonts w:ascii="Garamond" w:hAnsi="Garamond"/>
          <w:sz w:val="26"/>
          <w:szCs w:val="26"/>
        </w:rPr>
        <w:t>akurat</w:t>
      </w:r>
      <w:proofErr w:type="spellEnd"/>
      <w:r w:rsidRPr="001B52BA">
        <w:rPr>
          <w:rFonts w:ascii="Garamond" w:hAnsi="Garamond"/>
          <w:sz w:val="26"/>
          <w:szCs w:val="26"/>
        </w:rPr>
        <w:t xml:space="preserve"> </w:t>
      </w:r>
      <w:proofErr w:type="spellStart"/>
      <w:r w:rsidRPr="001B52BA">
        <w:rPr>
          <w:rFonts w:ascii="Garamond" w:hAnsi="Garamond"/>
          <w:sz w:val="26"/>
          <w:szCs w:val="26"/>
        </w:rPr>
        <w:t>untuk</w:t>
      </w:r>
      <w:proofErr w:type="spellEnd"/>
      <w:r w:rsidRPr="001B52BA">
        <w:rPr>
          <w:rFonts w:ascii="Garamond" w:hAnsi="Garamond"/>
          <w:sz w:val="26"/>
          <w:szCs w:val="26"/>
        </w:rPr>
        <w:t xml:space="preserve"> </w:t>
      </w:r>
      <w:proofErr w:type="spellStart"/>
      <w:r w:rsidRPr="001B52BA">
        <w:rPr>
          <w:rFonts w:ascii="Garamond" w:hAnsi="Garamond"/>
          <w:sz w:val="26"/>
          <w:szCs w:val="26"/>
        </w:rPr>
        <w:t>variabel-variabel</w:t>
      </w:r>
      <w:proofErr w:type="spellEnd"/>
      <w:r w:rsidRPr="001B52BA">
        <w:rPr>
          <w:rFonts w:ascii="Garamond" w:hAnsi="Garamond"/>
          <w:sz w:val="26"/>
          <w:szCs w:val="26"/>
        </w:rPr>
        <w:t xml:space="preserve"> laten yang </w:t>
      </w:r>
      <w:proofErr w:type="spellStart"/>
      <w:r w:rsidRPr="001B52BA">
        <w:rPr>
          <w:rFonts w:ascii="Garamond" w:hAnsi="Garamond"/>
          <w:sz w:val="26"/>
          <w:szCs w:val="26"/>
        </w:rPr>
        <w:t>terkait</w:t>
      </w:r>
      <w:proofErr w:type="spellEnd"/>
      <w:r w:rsidRPr="001B52BA">
        <w:rPr>
          <w:rFonts w:ascii="Garamond" w:hAnsi="Garamond"/>
          <w:sz w:val="26"/>
          <w:szCs w:val="26"/>
        </w:rPr>
        <w:t xml:space="preserve"> </w:t>
      </w:r>
      <w:proofErr w:type="spellStart"/>
      <w:r w:rsidRPr="001B52BA">
        <w:rPr>
          <w:rFonts w:ascii="Garamond" w:hAnsi="Garamond"/>
          <w:sz w:val="26"/>
          <w:szCs w:val="26"/>
        </w:rPr>
        <w:t>dengannya</w:t>
      </w:r>
      <w:proofErr w:type="spellEnd"/>
      <w:r w:rsidRPr="001B52BA">
        <w:rPr>
          <w:rFonts w:ascii="Garamond" w:hAnsi="Garamond"/>
          <w:sz w:val="26"/>
          <w:szCs w:val="26"/>
        </w:rPr>
        <w:t xml:space="preserve"> </w:t>
      </w:r>
      <w:proofErr w:type="spellStart"/>
      <w:r w:rsidRPr="001B52BA">
        <w:rPr>
          <w:rFonts w:ascii="Garamond" w:hAnsi="Garamond"/>
          <w:sz w:val="26"/>
          <w:szCs w:val="26"/>
        </w:rPr>
        <w:t>dalam</w:t>
      </w:r>
      <w:proofErr w:type="spellEnd"/>
      <w:r w:rsidRPr="001B52BA">
        <w:rPr>
          <w:rFonts w:ascii="Garamond" w:hAnsi="Garamond"/>
          <w:sz w:val="26"/>
          <w:szCs w:val="26"/>
        </w:rPr>
        <w:t xml:space="preserve"> model.</w:t>
      </w:r>
    </w:p>
    <w:p w:rsidR="00532DCA" w:rsidRPr="00532DCA" w:rsidRDefault="001B52BA" w:rsidP="001B52BA">
      <w:pPr>
        <w:rPr>
          <w:rFonts w:ascii="Garamond" w:hAnsi="Garamond"/>
          <w:sz w:val="26"/>
          <w:szCs w:val="26"/>
        </w:rPr>
      </w:pPr>
      <w:r w:rsidRPr="001B52BA">
        <w:rPr>
          <w:rFonts w:ascii="Garamond" w:hAnsi="Garamond"/>
          <w:sz w:val="26"/>
          <w:szCs w:val="26"/>
        </w:rPr>
        <w:t xml:space="preserve">Gambar 1 </w:t>
      </w:r>
      <w:proofErr w:type="spellStart"/>
      <w:r w:rsidRPr="001B52BA">
        <w:rPr>
          <w:rFonts w:ascii="Garamond" w:hAnsi="Garamond"/>
          <w:sz w:val="26"/>
          <w:szCs w:val="26"/>
        </w:rPr>
        <w:t>mengilustrasikan</w:t>
      </w:r>
      <w:proofErr w:type="spellEnd"/>
      <w:r w:rsidRPr="001B52BA">
        <w:rPr>
          <w:rFonts w:ascii="Garamond" w:hAnsi="Garamond"/>
          <w:sz w:val="26"/>
          <w:szCs w:val="26"/>
        </w:rPr>
        <w:t xml:space="preserve"> outer loading </w:t>
      </w:r>
      <w:proofErr w:type="spellStart"/>
      <w:r w:rsidRPr="001B52BA">
        <w:rPr>
          <w:rFonts w:ascii="Garamond" w:hAnsi="Garamond"/>
          <w:sz w:val="26"/>
          <w:szCs w:val="26"/>
        </w:rPr>
        <w:t>dari</w:t>
      </w:r>
      <w:proofErr w:type="spellEnd"/>
      <w:r w:rsidRPr="001B52BA">
        <w:rPr>
          <w:rFonts w:ascii="Garamond" w:hAnsi="Garamond"/>
          <w:sz w:val="26"/>
          <w:szCs w:val="26"/>
        </w:rPr>
        <w:t xml:space="preserve"> </w:t>
      </w:r>
      <w:proofErr w:type="spellStart"/>
      <w:r w:rsidRPr="001B52BA">
        <w:rPr>
          <w:rFonts w:ascii="Garamond" w:hAnsi="Garamond"/>
          <w:sz w:val="26"/>
          <w:szCs w:val="26"/>
        </w:rPr>
        <w:t>penelitian</w:t>
      </w:r>
      <w:proofErr w:type="spellEnd"/>
      <w:r w:rsidRPr="001B52BA">
        <w:rPr>
          <w:rFonts w:ascii="Garamond" w:hAnsi="Garamond"/>
          <w:sz w:val="26"/>
          <w:szCs w:val="26"/>
        </w:rPr>
        <w:t xml:space="preserve"> </w:t>
      </w:r>
      <w:proofErr w:type="spellStart"/>
      <w:r w:rsidRPr="001B52BA">
        <w:rPr>
          <w:rFonts w:ascii="Garamond" w:hAnsi="Garamond"/>
          <w:sz w:val="26"/>
          <w:szCs w:val="26"/>
        </w:rPr>
        <w:t>ini</w:t>
      </w:r>
      <w:proofErr w:type="spellEnd"/>
      <w:r w:rsidRPr="001B52BA">
        <w:rPr>
          <w:rFonts w:ascii="Garamond" w:hAnsi="Garamond"/>
          <w:sz w:val="26"/>
          <w:szCs w:val="26"/>
        </w:rPr>
        <w:t xml:space="preserve">, yang </w:t>
      </w:r>
      <w:proofErr w:type="spellStart"/>
      <w:r w:rsidRPr="001B52BA">
        <w:rPr>
          <w:rFonts w:ascii="Garamond" w:hAnsi="Garamond"/>
          <w:sz w:val="26"/>
          <w:szCs w:val="26"/>
        </w:rPr>
        <w:t>secara</w:t>
      </w:r>
      <w:proofErr w:type="spellEnd"/>
      <w:r w:rsidRPr="001B52BA">
        <w:rPr>
          <w:rFonts w:ascii="Garamond" w:hAnsi="Garamond"/>
          <w:sz w:val="26"/>
          <w:szCs w:val="26"/>
        </w:rPr>
        <w:t xml:space="preserve"> </w:t>
      </w:r>
      <w:proofErr w:type="spellStart"/>
      <w:r w:rsidRPr="001B52BA">
        <w:rPr>
          <w:rFonts w:ascii="Garamond" w:hAnsi="Garamond"/>
          <w:sz w:val="26"/>
          <w:szCs w:val="26"/>
        </w:rPr>
        <w:t>konsisten</w:t>
      </w:r>
      <w:proofErr w:type="spellEnd"/>
      <w:r w:rsidRPr="001B52BA">
        <w:rPr>
          <w:rFonts w:ascii="Garamond" w:hAnsi="Garamond"/>
          <w:sz w:val="26"/>
          <w:szCs w:val="26"/>
        </w:rPr>
        <w:t xml:space="preserve"> </w:t>
      </w:r>
      <w:proofErr w:type="spellStart"/>
      <w:r w:rsidRPr="001B52BA">
        <w:rPr>
          <w:rFonts w:ascii="Garamond" w:hAnsi="Garamond"/>
          <w:sz w:val="26"/>
          <w:szCs w:val="26"/>
        </w:rPr>
        <w:t>menghasilkan</w:t>
      </w:r>
      <w:proofErr w:type="spellEnd"/>
      <w:r w:rsidRPr="001B52BA">
        <w:rPr>
          <w:rFonts w:ascii="Garamond" w:hAnsi="Garamond"/>
          <w:sz w:val="26"/>
          <w:szCs w:val="26"/>
        </w:rPr>
        <w:t xml:space="preserve"> </w:t>
      </w:r>
      <w:proofErr w:type="spellStart"/>
      <w:r w:rsidRPr="001B52BA">
        <w:rPr>
          <w:rFonts w:ascii="Garamond" w:hAnsi="Garamond"/>
          <w:sz w:val="26"/>
          <w:szCs w:val="26"/>
        </w:rPr>
        <w:t>nilai</w:t>
      </w:r>
      <w:proofErr w:type="spellEnd"/>
      <w:r w:rsidRPr="001B52BA">
        <w:rPr>
          <w:rFonts w:ascii="Garamond" w:hAnsi="Garamond"/>
          <w:sz w:val="26"/>
          <w:szCs w:val="26"/>
        </w:rPr>
        <w:t xml:space="preserve"> outer loading yang </w:t>
      </w:r>
      <w:proofErr w:type="spellStart"/>
      <w:r w:rsidRPr="001B52BA">
        <w:rPr>
          <w:rFonts w:ascii="Garamond" w:hAnsi="Garamond"/>
          <w:sz w:val="26"/>
          <w:szCs w:val="26"/>
        </w:rPr>
        <w:t>lebih</w:t>
      </w:r>
      <w:proofErr w:type="spellEnd"/>
      <w:r w:rsidRPr="001B52BA">
        <w:rPr>
          <w:rFonts w:ascii="Garamond" w:hAnsi="Garamond"/>
          <w:sz w:val="26"/>
          <w:szCs w:val="26"/>
        </w:rPr>
        <w:t xml:space="preserve"> </w:t>
      </w:r>
      <w:proofErr w:type="spellStart"/>
      <w:r w:rsidRPr="001B52BA">
        <w:rPr>
          <w:rFonts w:ascii="Garamond" w:hAnsi="Garamond"/>
          <w:sz w:val="26"/>
          <w:szCs w:val="26"/>
        </w:rPr>
        <w:t>besar</w:t>
      </w:r>
      <w:proofErr w:type="spellEnd"/>
      <w:r w:rsidRPr="001B52BA">
        <w:rPr>
          <w:rFonts w:ascii="Garamond" w:hAnsi="Garamond"/>
          <w:sz w:val="26"/>
          <w:szCs w:val="26"/>
        </w:rPr>
        <w:t xml:space="preserve"> </w:t>
      </w:r>
      <w:proofErr w:type="spellStart"/>
      <w:r w:rsidRPr="001B52BA">
        <w:rPr>
          <w:rFonts w:ascii="Garamond" w:hAnsi="Garamond"/>
          <w:sz w:val="26"/>
          <w:szCs w:val="26"/>
        </w:rPr>
        <w:t>dari</w:t>
      </w:r>
      <w:proofErr w:type="spellEnd"/>
      <w:r w:rsidRPr="001B52BA">
        <w:rPr>
          <w:rFonts w:ascii="Garamond" w:hAnsi="Garamond"/>
          <w:sz w:val="26"/>
          <w:szCs w:val="26"/>
        </w:rPr>
        <w:t xml:space="preserve"> 0,7 </w:t>
      </w:r>
      <w:proofErr w:type="spellStart"/>
      <w:r w:rsidRPr="001B52BA">
        <w:rPr>
          <w:rFonts w:ascii="Garamond" w:hAnsi="Garamond"/>
          <w:sz w:val="26"/>
          <w:szCs w:val="26"/>
        </w:rPr>
        <w:t>untuk</w:t>
      </w:r>
      <w:proofErr w:type="spellEnd"/>
      <w:r w:rsidRPr="001B52BA">
        <w:rPr>
          <w:rFonts w:ascii="Garamond" w:hAnsi="Garamond"/>
          <w:sz w:val="26"/>
          <w:szCs w:val="26"/>
        </w:rPr>
        <w:t xml:space="preserve"> </w:t>
      </w:r>
      <w:proofErr w:type="spellStart"/>
      <w:r w:rsidRPr="001B52BA">
        <w:rPr>
          <w:rFonts w:ascii="Garamond" w:hAnsi="Garamond"/>
          <w:sz w:val="26"/>
          <w:szCs w:val="26"/>
        </w:rPr>
        <w:t>semua</w:t>
      </w:r>
      <w:proofErr w:type="spellEnd"/>
      <w:r w:rsidRPr="001B52BA">
        <w:rPr>
          <w:rFonts w:ascii="Garamond" w:hAnsi="Garamond"/>
          <w:sz w:val="26"/>
          <w:szCs w:val="26"/>
        </w:rPr>
        <w:t xml:space="preserve"> </w:t>
      </w:r>
      <w:proofErr w:type="spellStart"/>
      <w:r w:rsidRPr="001B52BA">
        <w:rPr>
          <w:rFonts w:ascii="Garamond" w:hAnsi="Garamond"/>
          <w:sz w:val="26"/>
          <w:szCs w:val="26"/>
        </w:rPr>
        <w:t>hasil</w:t>
      </w:r>
      <w:proofErr w:type="spellEnd"/>
      <w:r w:rsidRPr="001B52BA">
        <w:rPr>
          <w:rFonts w:ascii="Garamond" w:hAnsi="Garamond"/>
          <w:sz w:val="26"/>
          <w:szCs w:val="26"/>
        </w:rPr>
        <w:t>.</w:t>
      </w:r>
      <w:r w:rsidR="00532DCA">
        <w:rPr>
          <w:noProof/>
        </w:rPr>
        <w:drawing>
          <wp:inline distT="0" distB="0" distL="0" distR="0" wp14:anchorId="3857DBD3" wp14:editId="1D990AA4">
            <wp:extent cx="5943600" cy="33166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943600" cy="3316605"/>
                    </a:xfrm>
                    <a:prstGeom prst="rect">
                      <a:avLst/>
                    </a:prstGeom>
                  </pic:spPr>
                </pic:pic>
              </a:graphicData>
            </a:graphic>
          </wp:inline>
        </w:drawing>
      </w:r>
    </w:p>
    <w:p w:rsidR="00532DCA" w:rsidRPr="00532DCA" w:rsidRDefault="00532DCA" w:rsidP="00532DCA">
      <w:pPr>
        <w:ind w:firstLine="720"/>
        <w:jc w:val="both"/>
        <w:rPr>
          <w:rFonts w:ascii="Garamond" w:hAnsi="Garamond" w:cs="Segoe UI Historic"/>
          <w:sz w:val="22"/>
          <w:szCs w:val="22"/>
        </w:rPr>
      </w:pPr>
    </w:p>
    <w:p w:rsidR="00532DCA" w:rsidRPr="00532DCA" w:rsidRDefault="00532DCA" w:rsidP="00532DCA">
      <w:pPr>
        <w:rPr>
          <w:rFonts w:ascii="Garamond" w:hAnsi="Garamond"/>
          <w:sz w:val="22"/>
          <w:szCs w:val="22"/>
        </w:rPr>
      </w:pPr>
      <w:r w:rsidRPr="00532DCA">
        <w:rPr>
          <w:rFonts w:ascii="Garamond" w:hAnsi="Garamond"/>
          <w:sz w:val="22"/>
          <w:szCs w:val="22"/>
        </w:rPr>
        <w:t>Figure 1. Outer Loading Model</w:t>
      </w:r>
    </w:p>
    <w:p w:rsidR="00826354" w:rsidRDefault="00826354" w:rsidP="00532DCA">
      <w:pPr>
        <w:autoSpaceDE w:val="0"/>
        <w:autoSpaceDN w:val="0"/>
        <w:adjustRightInd w:val="0"/>
        <w:spacing w:line="245" w:lineRule="auto"/>
        <w:ind w:firstLine="720"/>
        <w:jc w:val="both"/>
        <w:rPr>
          <w:rFonts w:ascii="Garamond" w:hAnsi="Garamond"/>
          <w:color w:val="FF0000"/>
          <w:sz w:val="26"/>
          <w:szCs w:val="26"/>
          <w:lang w:val="id-ID"/>
        </w:rPr>
      </w:pPr>
    </w:p>
    <w:p w:rsidR="00826354" w:rsidRPr="00532DCA" w:rsidRDefault="00826354" w:rsidP="00532DCA">
      <w:pPr>
        <w:autoSpaceDE w:val="0"/>
        <w:autoSpaceDN w:val="0"/>
        <w:adjustRightInd w:val="0"/>
        <w:spacing w:line="245" w:lineRule="auto"/>
        <w:ind w:firstLine="720"/>
        <w:jc w:val="both"/>
        <w:rPr>
          <w:rFonts w:ascii="Garamond" w:hAnsi="Garamond"/>
          <w:color w:val="FF0000"/>
          <w:sz w:val="26"/>
          <w:szCs w:val="26"/>
          <w:lang w:val="id-ID"/>
        </w:rPr>
      </w:pPr>
    </w:p>
    <w:p w:rsidR="001B52BA" w:rsidRPr="001B52BA" w:rsidRDefault="001B52BA" w:rsidP="001B52BA">
      <w:pPr>
        <w:pStyle w:val="DaftarParagraf"/>
        <w:numPr>
          <w:ilvl w:val="1"/>
          <w:numId w:val="20"/>
        </w:numPr>
        <w:autoSpaceDE w:val="0"/>
        <w:autoSpaceDN w:val="0"/>
        <w:adjustRightInd w:val="0"/>
        <w:spacing w:line="245" w:lineRule="auto"/>
        <w:jc w:val="both"/>
        <w:rPr>
          <w:rFonts w:ascii="Segoe UI" w:hAnsi="Segoe UI" w:cs="Segoe UI"/>
          <w:b/>
          <w:sz w:val="26"/>
          <w:szCs w:val="26"/>
          <w:lang w:val="id-ID"/>
        </w:rPr>
      </w:pPr>
      <w:r>
        <w:rPr>
          <w:rFonts w:ascii="Segoe UI" w:hAnsi="Segoe UI" w:cs="Segoe UI"/>
          <w:b/>
          <w:sz w:val="26"/>
          <w:szCs w:val="26"/>
        </w:rPr>
        <w:t xml:space="preserve">Model </w:t>
      </w:r>
      <w:proofErr w:type="spellStart"/>
      <w:r>
        <w:rPr>
          <w:rFonts w:ascii="Segoe UI" w:hAnsi="Segoe UI" w:cs="Segoe UI"/>
          <w:b/>
          <w:sz w:val="26"/>
          <w:szCs w:val="26"/>
        </w:rPr>
        <w:t>Struktur</w:t>
      </w:r>
      <w:proofErr w:type="spellEnd"/>
      <w:r>
        <w:rPr>
          <w:rFonts w:ascii="Segoe UI" w:hAnsi="Segoe UI" w:cs="Segoe UI"/>
          <w:b/>
          <w:sz w:val="26"/>
          <w:szCs w:val="26"/>
        </w:rPr>
        <w:t xml:space="preserve"> </w:t>
      </w:r>
      <w:proofErr w:type="spellStart"/>
      <w:r>
        <w:rPr>
          <w:rFonts w:ascii="Segoe UI" w:hAnsi="Segoe UI" w:cs="Segoe UI"/>
          <w:b/>
          <w:sz w:val="26"/>
          <w:szCs w:val="26"/>
        </w:rPr>
        <w:t>Estimasi</w:t>
      </w:r>
      <w:proofErr w:type="spellEnd"/>
      <w:r>
        <w:rPr>
          <w:rFonts w:ascii="Segoe UI" w:hAnsi="Segoe UI" w:cs="Segoe UI"/>
          <w:b/>
          <w:sz w:val="26"/>
          <w:szCs w:val="26"/>
        </w:rPr>
        <w:t xml:space="preserve"> </w:t>
      </w:r>
    </w:p>
    <w:p w:rsidR="001B52BA" w:rsidRPr="001B52BA" w:rsidRDefault="001B52BA" w:rsidP="001B52BA">
      <w:pPr>
        <w:ind w:firstLine="720"/>
        <w:jc w:val="both"/>
        <w:rPr>
          <w:rFonts w:ascii="Garamond" w:hAnsi="Garamond"/>
          <w:sz w:val="26"/>
          <w:szCs w:val="26"/>
        </w:rPr>
      </w:pPr>
      <w:proofErr w:type="spellStart"/>
      <w:r w:rsidRPr="001B52BA">
        <w:rPr>
          <w:rFonts w:ascii="Garamond" w:hAnsi="Garamond"/>
          <w:sz w:val="26"/>
          <w:szCs w:val="26"/>
        </w:rPr>
        <w:t>Tujuan</w:t>
      </w:r>
      <w:proofErr w:type="spellEnd"/>
      <w:r w:rsidRPr="001B52BA">
        <w:rPr>
          <w:rFonts w:ascii="Garamond" w:hAnsi="Garamond"/>
          <w:sz w:val="26"/>
          <w:szCs w:val="26"/>
        </w:rPr>
        <w:t xml:space="preserve"> </w:t>
      </w:r>
      <w:proofErr w:type="spellStart"/>
      <w:r w:rsidRPr="001B52BA">
        <w:rPr>
          <w:rFonts w:ascii="Garamond" w:hAnsi="Garamond"/>
          <w:sz w:val="26"/>
          <w:szCs w:val="26"/>
        </w:rPr>
        <w:t>dari</w:t>
      </w:r>
      <w:proofErr w:type="spellEnd"/>
      <w:r w:rsidRPr="001B52BA">
        <w:rPr>
          <w:rFonts w:ascii="Garamond" w:hAnsi="Garamond"/>
          <w:sz w:val="26"/>
          <w:szCs w:val="26"/>
        </w:rPr>
        <w:t xml:space="preserve"> </w:t>
      </w:r>
      <w:proofErr w:type="spellStart"/>
      <w:r w:rsidRPr="001B52BA">
        <w:rPr>
          <w:rFonts w:ascii="Garamond" w:hAnsi="Garamond"/>
          <w:sz w:val="26"/>
          <w:szCs w:val="26"/>
        </w:rPr>
        <w:t>estimasi</w:t>
      </w:r>
      <w:proofErr w:type="spellEnd"/>
      <w:r w:rsidRPr="001B52BA">
        <w:rPr>
          <w:rFonts w:ascii="Garamond" w:hAnsi="Garamond"/>
          <w:sz w:val="26"/>
          <w:szCs w:val="26"/>
        </w:rPr>
        <w:t xml:space="preserve"> model </w:t>
      </w:r>
      <w:proofErr w:type="spellStart"/>
      <w:r w:rsidRPr="001B52BA">
        <w:rPr>
          <w:rFonts w:ascii="Garamond" w:hAnsi="Garamond"/>
          <w:sz w:val="26"/>
          <w:szCs w:val="26"/>
        </w:rPr>
        <w:t>struktural</w:t>
      </w:r>
      <w:proofErr w:type="spellEnd"/>
      <w:r w:rsidRPr="001B52BA">
        <w:rPr>
          <w:rFonts w:ascii="Garamond" w:hAnsi="Garamond"/>
          <w:sz w:val="26"/>
          <w:szCs w:val="26"/>
        </w:rPr>
        <w:t xml:space="preserve"> </w:t>
      </w:r>
      <w:proofErr w:type="spellStart"/>
      <w:r w:rsidRPr="001B52BA">
        <w:rPr>
          <w:rFonts w:ascii="Garamond" w:hAnsi="Garamond"/>
          <w:sz w:val="26"/>
          <w:szCs w:val="26"/>
        </w:rPr>
        <w:t>dalam</w:t>
      </w:r>
      <w:proofErr w:type="spellEnd"/>
      <w:r w:rsidRPr="001B52BA">
        <w:rPr>
          <w:rFonts w:ascii="Garamond" w:hAnsi="Garamond"/>
          <w:sz w:val="26"/>
          <w:szCs w:val="26"/>
        </w:rPr>
        <w:t xml:space="preserve"> </w:t>
      </w:r>
      <w:proofErr w:type="spellStart"/>
      <w:r w:rsidRPr="001B52BA">
        <w:rPr>
          <w:rFonts w:ascii="Garamond" w:hAnsi="Garamond"/>
          <w:sz w:val="26"/>
          <w:szCs w:val="26"/>
        </w:rPr>
        <w:t>penelitian</w:t>
      </w:r>
      <w:proofErr w:type="spellEnd"/>
      <w:r w:rsidRPr="001B52BA">
        <w:rPr>
          <w:rFonts w:ascii="Garamond" w:hAnsi="Garamond"/>
          <w:sz w:val="26"/>
          <w:szCs w:val="26"/>
        </w:rPr>
        <w:t xml:space="preserve"> kami </w:t>
      </w:r>
      <w:proofErr w:type="spellStart"/>
      <w:r w:rsidRPr="001B52BA">
        <w:rPr>
          <w:rFonts w:ascii="Garamond" w:hAnsi="Garamond"/>
          <w:sz w:val="26"/>
          <w:szCs w:val="26"/>
        </w:rPr>
        <w:t>adalah</w:t>
      </w:r>
      <w:proofErr w:type="spellEnd"/>
      <w:r w:rsidRPr="001B52BA">
        <w:rPr>
          <w:rFonts w:ascii="Garamond" w:hAnsi="Garamond"/>
          <w:sz w:val="26"/>
          <w:szCs w:val="26"/>
        </w:rPr>
        <w:t xml:space="preserve"> </w:t>
      </w:r>
      <w:proofErr w:type="spellStart"/>
      <w:r w:rsidRPr="001B52BA">
        <w:rPr>
          <w:rFonts w:ascii="Garamond" w:hAnsi="Garamond"/>
          <w:sz w:val="26"/>
          <w:szCs w:val="26"/>
        </w:rPr>
        <w:t>untuk</w:t>
      </w:r>
      <w:proofErr w:type="spellEnd"/>
      <w:r w:rsidRPr="001B52BA">
        <w:rPr>
          <w:rFonts w:ascii="Garamond" w:hAnsi="Garamond"/>
          <w:sz w:val="26"/>
          <w:szCs w:val="26"/>
        </w:rPr>
        <w:t xml:space="preserve"> </w:t>
      </w:r>
      <w:proofErr w:type="spellStart"/>
      <w:r w:rsidRPr="001B52BA">
        <w:rPr>
          <w:rFonts w:ascii="Garamond" w:hAnsi="Garamond"/>
          <w:sz w:val="26"/>
          <w:szCs w:val="26"/>
        </w:rPr>
        <w:t>menguji</w:t>
      </w:r>
      <w:proofErr w:type="spellEnd"/>
      <w:r w:rsidRPr="001B52BA">
        <w:rPr>
          <w:rFonts w:ascii="Garamond" w:hAnsi="Garamond"/>
          <w:sz w:val="26"/>
          <w:szCs w:val="26"/>
        </w:rPr>
        <w:t xml:space="preserve"> </w:t>
      </w:r>
      <w:proofErr w:type="spellStart"/>
      <w:r w:rsidRPr="001B52BA">
        <w:rPr>
          <w:rFonts w:ascii="Garamond" w:hAnsi="Garamond"/>
          <w:sz w:val="26"/>
          <w:szCs w:val="26"/>
        </w:rPr>
        <w:t>korelasi</w:t>
      </w:r>
      <w:proofErr w:type="spellEnd"/>
      <w:r w:rsidRPr="001B52BA">
        <w:rPr>
          <w:rFonts w:ascii="Garamond" w:hAnsi="Garamond"/>
          <w:sz w:val="26"/>
          <w:szCs w:val="26"/>
        </w:rPr>
        <w:t xml:space="preserve"> </w:t>
      </w:r>
      <w:proofErr w:type="spellStart"/>
      <w:r w:rsidRPr="001B52BA">
        <w:rPr>
          <w:rFonts w:ascii="Garamond" w:hAnsi="Garamond"/>
          <w:sz w:val="26"/>
          <w:szCs w:val="26"/>
        </w:rPr>
        <w:t>antara</w:t>
      </w:r>
      <w:proofErr w:type="spellEnd"/>
      <w:r w:rsidRPr="001B52BA">
        <w:rPr>
          <w:rFonts w:ascii="Garamond" w:hAnsi="Garamond"/>
          <w:sz w:val="26"/>
          <w:szCs w:val="26"/>
        </w:rPr>
        <w:t xml:space="preserve"> </w:t>
      </w:r>
      <w:proofErr w:type="spellStart"/>
      <w:r w:rsidRPr="001B52BA">
        <w:rPr>
          <w:rFonts w:ascii="Garamond" w:hAnsi="Garamond"/>
          <w:sz w:val="26"/>
          <w:szCs w:val="26"/>
        </w:rPr>
        <w:t>variabel</w:t>
      </w:r>
      <w:proofErr w:type="spellEnd"/>
      <w:r w:rsidRPr="001B52BA">
        <w:rPr>
          <w:rFonts w:ascii="Garamond" w:hAnsi="Garamond"/>
          <w:sz w:val="26"/>
          <w:szCs w:val="26"/>
        </w:rPr>
        <w:t xml:space="preserve"> </w:t>
      </w:r>
      <w:proofErr w:type="spellStart"/>
      <w:r w:rsidRPr="001B52BA">
        <w:rPr>
          <w:rFonts w:ascii="Garamond" w:hAnsi="Garamond"/>
          <w:sz w:val="26"/>
          <w:szCs w:val="26"/>
        </w:rPr>
        <w:t>independen</w:t>
      </w:r>
      <w:proofErr w:type="spellEnd"/>
      <w:r w:rsidRPr="001B52BA">
        <w:rPr>
          <w:rFonts w:ascii="Garamond" w:hAnsi="Garamond"/>
          <w:sz w:val="26"/>
          <w:szCs w:val="26"/>
        </w:rPr>
        <w:t xml:space="preserve"> dan </w:t>
      </w:r>
      <w:proofErr w:type="spellStart"/>
      <w:r w:rsidRPr="001B52BA">
        <w:rPr>
          <w:rFonts w:ascii="Garamond" w:hAnsi="Garamond"/>
          <w:sz w:val="26"/>
          <w:szCs w:val="26"/>
        </w:rPr>
        <w:t>dependen</w:t>
      </w:r>
      <w:proofErr w:type="spellEnd"/>
      <w:r w:rsidRPr="001B52BA">
        <w:rPr>
          <w:rFonts w:ascii="Garamond" w:hAnsi="Garamond"/>
          <w:sz w:val="26"/>
          <w:szCs w:val="26"/>
        </w:rPr>
        <w:t xml:space="preserve">. </w:t>
      </w:r>
      <w:proofErr w:type="spellStart"/>
      <w:r w:rsidRPr="001B52BA">
        <w:rPr>
          <w:rFonts w:ascii="Garamond" w:hAnsi="Garamond"/>
          <w:sz w:val="26"/>
          <w:szCs w:val="26"/>
        </w:rPr>
        <w:t>Seperti</w:t>
      </w:r>
      <w:proofErr w:type="spellEnd"/>
      <w:r w:rsidRPr="001B52BA">
        <w:rPr>
          <w:rFonts w:ascii="Garamond" w:hAnsi="Garamond"/>
          <w:sz w:val="26"/>
          <w:szCs w:val="26"/>
        </w:rPr>
        <w:t xml:space="preserve"> yang </w:t>
      </w:r>
      <w:proofErr w:type="spellStart"/>
      <w:r w:rsidRPr="001B52BA">
        <w:rPr>
          <w:rFonts w:ascii="Garamond" w:hAnsi="Garamond"/>
          <w:sz w:val="26"/>
          <w:szCs w:val="26"/>
        </w:rPr>
        <w:t>dinyatakan</w:t>
      </w:r>
      <w:proofErr w:type="spellEnd"/>
      <w:r w:rsidRPr="001B52BA">
        <w:rPr>
          <w:rFonts w:ascii="Garamond" w:hAnsi="Garamond"/>
          <w:sz w:val="26"/>
          <w:szCs w:val="26"/>
        </w:rPr>
        <w:t xml:space="preserve"> </w:t>
      </w:r>
      <w:r w:rsidR="00826354" w:rsidRPr="00826354">
        <w:rPr>
          <w:rFonts w:ascii="Garamond" w:hAnsi="Garamond"/>
          <w:sz w:val="26"/>
          <w:szCs w:val="26"/>
        </w:rPr>
        <w:t xml:space="preserve">(Hair et al., 2019), </w:t>
      </w:r>
      <w:proofErr w:type="spellStart"/>
      <w:r w:rsidRPr="001B52BA">
        <w:rPr>
          <w:rFonts w:ascii="Garamond" w:hAnsi="Garamond"/>
          <w:sz w:val="26"/>
          <w:szCs w:val="26"/>
        </w:rPr>
        <w:t>Sebanyak</w:t>
      </w:r>
      <w:proofErr w:type="spellEnd"/>
      <w:r w:rsidRPr="001B52BA">
        <w:rPr>
          <w:rFonts w:ascii="Garamond" w:hAnsi="Garamond"/>
          <w:sz w:val="26"/>
          <w:szCs w:val="26"/>
        </w:rPr>
        <w:t xml:space="preserve"> </w:t>
      </w:r>
      <w:r>
        <w:rPr>
          <w:rFonts w:ascii="Garamond" w:hAnsi="Garamond"/>
          <w:sz w:val="26"/>
          <w:szCs w:val="26"/>
        </w:rPr>
        <w:t xml:space="preserve">5,000 </w:t>
      </w:r>
      <w:r w:rsidRPr="001B52BA">
        <w:rPr>
          <w:rFonts w:ascii="Garamond" w:hAnsi="Garamond"/>
          <w:sz w:val="26"/>
          <w:szCs w:val="26"/>
        </w:rPr>
        <w:t>sub-</w:t>
      </w:r>
      <w:proofErr w:type="spellStart"/>
      <w:r w:rsidRPr="001B52BA">
        <w:rPr>
          <w:rFonts w:ascii="Garamond" w:hAnsi="Garamond"/>
          <w:sz w:val="26"/>
          <w:szCs w:val="26"/>
        </w:rPr>
        <w:t>sampel</w:t>
      </w:r>
      <w:proofErr w:type="spellEnd"/>
      <w:r w:rsidRPr="001B52BA">
        <w:rPr>
          <w:rFonts w:ascii="Garamond" w:hAnsi="Garamond"/>
          <w:sz w:val="26"/>
          <w:szCs w:val="26"/>
        </w:rPr>
        <w:t xml:space="preserve"> </w:t>
      </w:r>
      <w:proofErr w:type="spellStart"/>
      <w:r w:rsidRPr="001B52BA">
        <w:rPr>
          <w:rFonts w:ascii="Garamond" w:hAnsi="Garamond"/>
          <w:sz w:val="26"/>
          <w:szCs w:val="26"/>
        </w:rPr>
        <w:t>digunakan</w:t>
      </w:r>
      <w:proofErr w:type="spellEnd"/>
      <w:r w:rsidRPr="001B52BA">
        <w:rPr>
          <w:rFonts w:ascii="Garamond" w:hAnsi="Garamond"/>
          <w:sz w:val="26"/>
          <w:szCs w:val="26"/>
        </w:rPr>
        <w:t xml:space="preserve"> oleh para </w:t>
      </w:r>
      <w:proofErr w:type="spellStart"/>
      <w:r w:rsidRPr="001B52BA">
        <w:rPr>
          <w:rFonts w:ascii="Garamond" w:hAnsi="Garamond"/>
          <w:sz w:val="26"/>
          <w:szCs w:val="26"/>
        </w:rPr>
        <w:t>ahli</w:t>
      </w:r>
      <w:proofErr w:type="spellEnd"/>
      <w:r w:rsidRPr="001B52BA">
        <w:rPr>
          <w:rFonts w:ascii="Garamond" w:hAnsi="Garamond"/>
          <w:sz w:val="26"/>
          <w:szCs w:val="26"/>
        </w:rPr>
        <w:t xml:space="preserve"> </w:t>
      </w:r>
      <w:proofErr w:type="spellStart"/>
      <w:r w:rsidRPr="001B52BA">
        <w:rPr>
          <w:rFonts w:ascii="Garamond" w:hAnsi="Garamond"/>
          <w:sz w:val="26"/>
          <w:szCs w:val="26"/>
        </w:rPr>
        <w:t>untuk</w:t>
      </w:r>
      <w:proofErr w:type="spellEnd"/>
      <w:r w:rsidRPr="001B52BA">
        <w:rPr>
          <w:rFonts w:ascii="Garamond" w:hAnsi="Garamond"/>
          <w:sz w:val="26"/>
          <w:szCs w:val="26"/>
        </w:rPr>
        <w:t xml:space="preserve"> </w:t>
      </w:r>
      <w:proofErr w:type="spellStart"/>
      <w:r w:rsidRPr="001B52BA">
        <w:rPr>
          <w:rFonts w:ascii="Garamond" w:hAnsi="Garamond"/>
          <w:sz w:val="26"/>
          <w:szCs w:val="26"/>
        </w:rPr>
        <w:t>memastikan</w:t>
      </w:r>
      <w:proofErr w:type="spellEnd"/>
      <w:r w:rsidRPr="001B52BA">
        <w:rPr>
          <w:rFonts w:ascii="Garamond" w:hAnsi="Garamond"/>
          <w:sz w:val="26"/>
          <w:szCs w:val="26"/>
        </w:rPr>
        <w:t xml:space="preserve"> </w:t>
      </w:r>
      <w:proofErr w:type="spellStart"/>
      <w:r w:rsidRPr="001B52BA">
        <w:rPr>
          <w:rFonts w:ascii="Garamond" w:hAnsi="Garamond"/>
          <w:sz w:val="26"/>
          <w:szCs w:val="26"/>
        </w:rPr>
        <w:t>tingkat</w:t>
      </w:r>
      <w:proofErr w:type="spellEnd"/>
      <w:r w:rsidRPr="001B52BA">
        <w:rPr>
          <w:rFonts w:ascii="Garamond" w:hAnsi="Garamond"/>
          <w:sz w:val="26"/>
          <w:szCs w:val="26"/>
        </w:rPr>
        <w:t xml:space="preserve"> </w:t>
      </w:r>
      <w:proofErr w:type="spellStart"/>
      <w:r w:rsidRPr="001B52BA">
        <w:rPr>
          <w:rFonts w:ascii="Garamond" w:hAnsi="Garamond"/>
          <w:sz w:val="26"/>
          <w:szCs w:val="26"/>
        </w:rPr>
        <w:t>stabilitas</w:t>
      </w:r>
      <w:proofErr w:type="spellEnd"/>
      <w:r w:rsidRPr="001B52BA">
        <w:rPr>
          <w:rFonts w:ascii="Garamond" w:hAnsi="Garamond"/>
          <w:sz w:val="26"/>
          <w:szCs w:val="26"/>
        </w:rPr>
        <w:t xml:space="preserve"> data minimum </w:t>
      </w:r>
      <w:proofErr w:type="spellStart"/>
      <w:r w:rsidRPr="001B52BA">
        <w:rPr>
          <w:rFonts w:ascii="Garamond" w:hAnsi="Garamond"/>
          <w:sz w:val="26"/>
          <w:szCs w:val="26"/>
        </w:rPr>
        <w:t>ketika</w:t>
      </w:r>
      <w:proofErr w:type="spellEnd"/>
      <w:r w:rsidRPr="001B52BA">
        <w:rPr>
          <w:rFonts w:ascii="Garamond" w:hAnsi="Garamond"/>
          <w:sz w:val="26"/>
          <w:szCs w:val="26"/>
        </w:rPr>
        <w:t xml:space="preserve"> </w:t>
      </w:r>
      <w:proofErr w:type="spellStart"/>
      <w:r w:rsidRPr="001B52BA">
        <w:rPr>
          <w:rFonts w:ascii="Garamond" w:hAnsi="Garamond"/>
          <w:sz w:val="26"/>
          <w:szCs w:val="26"/>
        </w:rPr>
        <w:t>menilai</w:t>
      </w:r>
      <w:proofErr w:type="spellEnd"/>
      <w:r w:rsidRPr="001B52BA">
        <w:rPr>
          <w:rFonts w:ascii="Garamond" w:hAnsi="Garamond"/>
          <w:sz w:val="26"/>
          <w:szCs w:val="26"/>
        </w:rPr>
        <w:t xml:space="preserve"> </w:t>
      </w:r>
      <w:proofErr w:type="spellStart"/>
      <w:r w:rsidRPr="001B52BA">
        <w:rPr>
          <w:rFonts w:ascii="Garamond" w:hAnsi="Garamond"/>
          <w:sz w:val="26"/>
          <w:szCs w:val="26"/>
        </w:rPr>
        <w:t>kesesuaian</w:t>
      </w:r>
      <w:proofErr w:type="spellEnd"/>
      <w:r w:rsidRPr="001B52BA">
        <w:rPr>
          <w:rFonts w:ascii="Garamond" w:hAnsi="Garamond"/>
          <w:sz w:val="26"/>
          <w:szCs w:val="26"/>
        </w:rPr>
        <w:t xml:space="preserve"> model </w:t>
      </w:r>
      <w:proofErr w:type="spellStart"/>
      <w:r w:rsidRPr="001B52BA">
        <w:rPr>
          <w:rFonts w:ascii="Garamond" w:hAnsi="Garamond"/>
          <w:sz w:val="26"/>
          <w:szCs w:val="26"/>
        </w:rPr>
        <w:t>struktural</w:t>
      </w:r>
      <w:proofErr w:type="spellEnd"/>
      <w:r w:rsidRPr="001B52BA">
        <w:rPr>
          <w:rFonts w:ascii="Garamond" w:hAnsi="Garamond"/>
          <w:sz w:val="26"/>
          <w:szCs w:val="26"/>
        </w:rPr>
        <w:t xml:space="preserve">. Nilai </w:t>
      </w:r>
      <w:proofErr w:type="spellStart"/>
      <w:r w:rsidRPr="001B52BA">
        <w:rPr>
          <w:rFonts w:ascii="Garamond" w:hAnsi="Garamond"/>
          <w:sz w:val="26"/>
          <w:szCs w:val="26"/>
        </w:rPr>
        <w:t>signifikan</w:t>
      </w:r>
      <w:proofErr w:type="spellEnd"/>
      <w:r w:rsidRPr="001B52BA">
        <w:rPr>
          <w:rFonts w:ascii="Garamond" w:hAnsi="Garamond"/>
          <w:sz w:val="26"/>
          <w:szCs w:val="26"/>
        </w:rPr>
        <w:t xml:space="preserve"> </w:t>
      </w:r>
      <w:proofErr w:type="spellStart"/>
      <w:r w:rsidRPr="001B52BA">
        <w:rPr>
          <w:rFonts w:ascii="Garamond" w:hAnsi="Garamond"/>
          <w:sz w:val="26"/>
          <w:szCs w:val="26"/>
        </w:rPr>
        <w:t>dalam</w:t>
      </w:r>
      <w:proofErr w:type="spellEnd"/>
      <w:r w:rsidRPr="001B52BA">
        <w:rPr>
          <w:rFonts w:ascii="Garamond" w:hAnsi="Garamond"/>
          <w:sz w:val="26"/>
          <w:szCs w:val="26"/>
        </w:rPr>
        <w:t xml:space="preserve"> </w:t>
      </w:r>
      <w:proofErr w:type="spellStart"/>
      <w:r w:rsidRPr="001B52BA">
        <w:rPr>
          <w:rFonts w:ascii="Garamond" w:hAnsi="Garamond"/>
          <w:sz w:val="26"/>
          <w:szCs w:val="26"/>
        </w:rPr>
        <w:t>penyelidikan</w:t>
      </w:r>
      <w:proofErr w:type="spellEnd"/>
      <w:r w:rsidRPr="001B52BA">
        <w:rPr>
          <w:rFonts w:ascii="Garamond" w:hAnsi="Garamond"/>
          <w:sz w:val="26"/>
          <w:szCs w:val="26"/>
        </w:rPr>
        <w:t xml:space="preserve"> </w:t>
      </w:r>
      <w:proofErr w:type="spellStart"/>
      <w:r w:rsidRPr="001B52BA">
        <w:rPr>
          <w:rFonts w:ascii="Garamond" w:hAnsi="Garamond"/>
          <w:sz w:val="26"/>
          <w:szCs w:val="26"/>
        </w:rPr>
        <w:t>eksplorasi</w:t>
      </w:r>
      <w:proofErr w:type="spellEnd"/>
      <w:r w:rsidRPr="001B52BA">
        <w:rPr>
          <w:rFonts w:ascii="Garamond" w:hAnsi="Garamond"/>
          <w:sz w:val="26"/>
          <w:szCs w:val="26"/>
        </w:rPr>
        <w:t xml:space="preserve"> </w:t>
      </w:r>
      <w:proofErr w:type="spellStart"/>
      <w:r w:rsidRPr="001B52BA">
        <w:rPr>
          <w:rFonts w:ascii="Garamond" w:hAnsi="Garamond"/>
          <w:sz w:val="26"/>
          <w:szCs w:val="26"/>
        </w:rPr>
        <w:t>ini</w:t>
      </w:r>
      <w:proofErr w:type="spellEnd"/>
      <w:r w:rsidRPr="001B52BA">
        <w:rPr>
          <w:rFonts w:ascii="Garamond" w:hAnsi="Garamond"/>
          <w:sz w:val="26"/>
          <w:szCs w:val="26"/>
        </w:rPr>
        <w:t xml:space="preserve"> </w:t>
      </w:r>
      <w:proofErr w:type="spellStart"/>
      <w:r w:rsidRPr="001B52BA">
        <w:rPr>
          <w:rFonts w:ascii="Garamond" w:hAnsi="Garamond"/>
          <w:sz w:val="26"/>
          <w:szCs w:val="26"/>
        </w:rPr>
        <w:t>menunjukkan</w:t>
      </w:r>
      <w:proofErr w:type="spellEnd"/>
      <w:r w:rsidRPr="001B52BA">
        <w:rPr>
          <w:rFonts w:ascii="Garamond" w:hAnsi="Garamond"/>
          <w:sz w:val="26"/>
          <w:szCs w:val="26"/>
        </w:rPr>
        <w:t xml:space="preserve"> </w:t>
      </w:r>
      <w:proofErr w:type="spellStart"/>
      <w:r w:rsidRPr="001B52BA">
        <w:rPr>
          <w:rFonts w:ascii="Garamond" w:hAnsi="Garamond"/>
          <w:sz w:val="26"/>
          <w:szCs w:val="26"/>
        </w:rPr>
        <w:t>kisaran</w:t>
      </w:r>
      <w:proofErr w:type="spellEnd"/>
      <w:r w:rsidRPr="001B52BA">
        <w:rPr>
          <w:rFonts w:ascii="Garamond" w:hAnsi="Garamond"/>
          <w:sz w:val="26"/>
          <w:szCs w:val="26"/>
        </w:rPr>
        <w:t xml:space="preserve"> 5% </w:t>
      </w:r>
      <w:proofErr w:type="spellStart"/>
      <w:r w:rsidRPr="001B52BA">
        <w:rPr>
          <w:rFonts w:ascii="Garamond" w:hAnsi="Garamond"/>
          <w:sz w:val="26"/>
          <w:szCs w:val="26"/>
        </w:rPr>
        <w:t>hingga</w:t>
      </w:r>
      <w:proofErr w:type="spellEnd"/>
      <w:r w:rsidRPr="001B52BA">
        <w:rPr>
          <w:rFonts w:ascii="Garamond" w:hAnsi="Garamond"/>
          <w:sz w:val="26"/>
          <w:szCs w:val="26"/>
        </w:rPr>
        <w:t xml:space="preserve"> 10%. Hal </w:t>
      </w:r>
      <w:proofErr w:type="spellStart"/>
      <w:r w:rsidRPr="001B52BA">
        <w:rPr>
          <w:rFonts w:ascii="Garamond" w:hAnsi="Garamond"/>
          <w:sz w:val="26"/>
          <w:szCs w:val="26"/>
        </w:rPr>
        <w:t>ini</w:t>
      </w:r>
      <w:proofErr w:type="spellEnd"/>
      <w:r w:rsidRPr="001B52BA">
        <w:rPr>
          <w:rFonts w:ascii="Garamond" w:hAnsi="Garamond"/>
          <w:sz w:val="26"/>
          <w:szCs w:val="26"/>
        </w:rPr>
        <w:t xml:space="preserve"> </w:t>
      </w:r>
      <w:proofErr w:type="spellStart"/>
      <w:r w:rsidRPr="001B52BA">
        <w:rPr>
          <w:rFonts w:ascii="Garamond" w:hAnsi="Garamond"/>
          <w:sz w:val="26"/>
          <w:szCs w:val="26"/>
        </w:rPr>
        <w:t>menunjukkan</w:t>
      </w:r>
      <w:proofErr w:type="spellEnd"/>
      <w:r w:rsidRPr="001B52BA">
        <w:rPr>
          <w:rFonts w:ascii="Garamond" w:hAnsi="Garamond"/>
          <w:sz w:val="26"/>
          <w:szCs w:val="26"/>
        </w:rPr>
        <w:t xml:space="preserve"> </w:t>
      </w:r>
      <w:proofErr w:type="spellStart"/>
      <w:r w:rsidRPr="001B52BA">
        <w:rPr>
          <w:rFonts w:ascii="Garamond" w:hAnsi="Garamond"/>
          <w:sz w:val="26"/>
          <w:szCs w:val="26"/>
        </w:rPr>
        <w:t>bahwa</w:t>
      </w:r>
      <w:proofErr w:type="spellEnd"/>
      <w:r w:rsidRPr="001B52BA">
        <w:rPr>
          <w:rFonts w:ascii="Garamond" w:hAnsi="Garamond"/>
          <w:sz w:val="26"/>
          <w:szCs w:val="26"/>
        </w:rPr>
        <w:t xml:space="preserve"> </w:t>
      </w:r>
      <w:proofErr w:type="spellStart"/>
      <w:r w:rsidRPr="001B52BA">
        <w:rPr>
          <w:rFonts w:ascii="Garamond" w:hAnsi="Garamond"/>
          <w:sz w:val="26"/>
          <w:szCs w:val="26"/>
        </w:rPr>
        <w:t>ambang</w:t>
      </w:r>
      <w:proofErr w:type="spellEnd"/>
      <w:r w:rsidRPr="001B52BA">
        <w:rPr>
          <w:rFonts w:ascii="Garamond" w:hAnsi="Garamond"/>
          <w:sz w:val="26"/>
          <w:szCs w:val="26"/>
        </w:rPr>
        <w:t xml:space="preserve"> </w:t>
      </w:r>
      <w:proofErr w:type="spellStart"/>
      <w:r w:rsidRPr="001B52BA">
        <w:rPr>
          <w:rFonts w:ascii="Garamond" w:hAnsi="Garamond"/>
          <w:sz w:val="26"/>
          <w:szCs w:val="26"/>
        </w:rPr>
        <w:t>batas</w:t>
      </w:r>
      <w:proofErr w:type="spellEnd"/>
      <w:r w:rsidRPr="001B52BA">
        <w:rPr>
          <w:rFonts w:ascii="Garamond" w:hAnsi="Garamond"/>
          <w:sz w:val="26"/>
          <w:szCs w:val="26"/>
        </w:rPr>
        <w:t xml:space="preserve"> </w:t>
      </w:r>
      <w:proofErr w:type="spellStart"/>
      <w:r w:rsidRPr="001B52BA">
        <w:rPr>
          <w:rFonts w:ascii="Garamond" w:hAnsi="Garamond"/>
          <w:sz w:val="26"/>
          <w:szCs w:val="26"/>
        </w:rPr>
        <w:t>relevansi</w:t>
      </w:r>
      <w:proofErr w:type="spellEnd"/>
      <w:r w:rsidRPr="001B52BA">
        <w:rPr>
          <w:rFonts w:ascii="Garamond" w:hAnsi="Garamond"/>
          <w:sz w:val="26"/>
          <w:szCs w:val="26"/>
        </w:rPr>
        <w:t xml:space="preserve"> </w:t>
      </w:r>
      <w:proofErr w:type="spellStart"/>
      <w:r w:rsidRPr="001B52BA">
        <w:rPr>
          <w:rFonts w:ascii="Garamond" w:hAnsi="Garamond"/>
          <w:sz w:val="26"/>
          <w:szCs w:val="26"/>
        </w:rPr>
        <w:t>secara</w:t>
      </w:r>
      <w:proofErr w:type="spellEnd"/>
      <w:r w:rsidRPr="001B52BA">
        <w:rPr>
          <w:rFonts w:ascii="Garamond" w:hAnsi="Garamond"/>
          <w:sz w:val="26"/>
          <w:szCs w:val="26"/>
        </w:rPr>
        <w:t xml:space="preserve"> </w:t>
      </w:r>
      <w:proofErr w:type="spellStart"/>
      <w:r w:rsidRPr="001B52BA">
        <w:rPr>
          <w:rFonts w:ascii="Garamond" w:hAnsi="Garamond"/>
          <w:sz w:val="26"/>
          <w:szCs w:val="26"/>
        </w:rPr>
        <w:t>umum</w:t>
      </w:r>
      <w:proofErr w:type="spellEnd"/>
      <w:r w:rsidRPr="001B52BA">
        <w:rPr>
          <w:rFonts w:ascii="Garamond" w:hAnsi="Garamond"/>
          <w:sz w:val="26"/>
          <w:szCs w:val="26"/>
        </w:rPr>
        <w:t xml:space="preserve"> </w:t>
      </w:r>
      <w:proofErr w:type="spellStart"/>
      <w:r w:rsidRPr="001B52BA">
        <w:rPr>
          <w:rFonts w:ascii="Garamond" w:hAnsi="Garamond"/>
          <w:sz w:val="26"/>
          <w:szCs w:val="26"/>
        </w:rPr>
        <w:t>diakui</w:t>
      </w:r>
      <w:proofErr w:type="spellEnd"/>
      <w:r w:rsidRPr="001B52BA">
        <w:rPr>
          <w:rFonts w:ascii="Garamond" w:hAnsi="Garamond"/>
          <w:sz w:val="26"/>
          <w:szCs w:val="26"/>
        </w:rPr>
        <w:t xml:space="preserve"> </w:t>
      </w:r>
      <w:proofErr w:type="spellStart"/>
      <w:r w:rsidRPr="001B52BA">
        <w:rPr>
          <w:rFonts w:ascii="Garamond" w:hAnsi="Garamond"/>
          <w:sz w:val="26"/>
          <w:szCs w:val="26"/>
        </w:rPr>
        <w:t>dalam</w:t>
      </w:r>
      <w:proofErr w:type="spellEnd"/>
      <w:r w:rsidRPr="001B52BA">
        <w:rPr>
          <w:rFonts w:ascii="Garamond" w:hAnsi="Garamond"/>
          <w:sz w:val="26"/>
          <w:szCs w:val="26"/>
        </w:rPr>
        <w:t xml:space="preserve"> </w:t>
      </w:r>
      <w:proofErr w:type="spellStart"/>
      <w:r w:rsidRPr="001B52BA">
        <w:rPr>
          <w:rFonts w:ascii="Garamond" w:hAnsi="Garamond"/>
          <w:sz w:val="26"/>
          <w:szCs w:val="26"/>
        </w:rPr>
        <w:t>studi</w:t>
      </w:r>
      <w:proofErr w:type="spellEnd"/>
      <w:r w:rsidRPr="001B52BA">
        <w:rPr>
          <w:rFonts w:ascii="Garamond" w:hAnsi="Garamond"/>
          <w:sz w:val="26"/>
          <w:szCs w:val="26"/>
        </w:rPr>
        <w:t xml:space="preserve"> </w:t>
      </w:r>
      <w:proofErr w:type="spellStart"/>
      <w:r w:rsidRPr="001B52BA">
        <w:rPr>
          <w:rFonts w:ascii="Garamond" w:hAnsi="Garamond"/>
          <w:sz w:val="26"/>
          <w:szCs w:val="26"/>
        </w:rPr>
        <w:t>ekonomi</w:t>
      </w:r>
      <w:proofErr w:type="spellEnd"/>
      <w:r w:rsidRPr="001B52BA">
        <w:rPr>
          <w:rFonts w:ascii="Garamond" w:hAnsi="Garamond"/>
          <w:sz w:val="26"/>
          <w:szCs w:val="26"/>
        </w:rPr>
        <w:t xml:space="preserve"> dan </w:t>
      </w:r>
      <w:proofErr w:type="spellStart"/>
      <w:r w:rsidRPr="001B52BA">
        <w:rPr>
          <w:rFonts w:ascii="Garamond" w:hAnsi="Garamond"/>
          <w:sz w:val="26"/>
          <w:szCs w:val="26"/>
        </w:rPr>
        <w:t>manajemen</w:t>
      </w:r>
      <w:proofErr w:type="spellEnd"/>
      <w:r w:rsidRPr="001B52BA">
        <w:rPr>
          <w:rFonts w:ascii="Garamond" w:hAnsi="Garamond"/>
          <w:sz w:val="26"/>
          <w:szCs w:val="26"/>
        </w:rPr>
        <w:t>.</w:t>
      </w:r>
    </w:p>
    <w:p w:rsidR="001B52BA" w:rsidRDefault="001B52BA" w:rsidP="001B52BA">
      <w:pPr>
        <w:ind w:firstLine="720"/>
        <w:jc w:val="both"/>
        <w:rPr>
          <w:rFonts w:ascii="Garamond" w:hAnsi="Garamond"/>
          <w:sz w:val="26"/>
          <w:szCs w:val="26"/>
        </w:rPr>
      </w:pPr>
      <w:proofErr w:type="spellStart"/>
      <w:r w:rsidRPr="001B52BA">
        <w:rPr>
          <w:rFonts w:ascii="Garamond" w:hAnsi="Garamond"/>
          <w:sz w:val="26"/>
          <w:szCs w:val="26"/>
        </w:rPr>
        <w:t>Kekuatan</w:t>
      </w:r>
      <w:proofErr w:type="spellEnd"/>
      <w:r w:rsidRPr="001B52BA">
        <w:rPr>
          <w:rFonts w:ascii="Garamond" w:hAnsi="Garamond"/>
          <w:sz w:val="26"/>
          <w:szCs w:val="26"/>
        </w:rPr>
        <w:t xml:space="preserve"> dan </w:t>
      </w:r>
      <w:proofErr w:type="spellStart"/>
      <w:r w:rsidRPr="001B52BA">
        <w:rPr>
          <w:rFonts w:ascii="Garamond" w:hAnsi="Garamond"/>
          <w:sz w:val="26"/>
          <w:szCs w:val="26"/>
        </w:rPr>
        <w:t>arah</w:t>
      </w:r>
      <w:proofErr w:type="spellEnd"/>
      <w:r w:rsidRPr="001B52BA">
        <w:rPr>
          <w:rFonts w:ascii="Garamond" w:hAnsi="Garamond"/>
          <w:sz w:val="26"/>
          <w:szCs w:val="26"/>
        </w:rPr>
        <w:t xml:space="preserve"> </w:t>
      </w:r>
      <w:proofErr w:type="spellStart"/>
      <w:r w:rsidRPr="001B52BA">
        <w:rPr>
          <w:rFonts w:ascii="Garamond" w:hAnsi="Garamond"/>
          <w:sz w:val="26"/>
          <w:szCs w:val="26"/>
        </w:rPr>
        <w:t>hubungan</w:t>
      </w:r>
      <w:proofErr w:type="spellEnd"/>
      <w:r w:rsidRPr="001B52BA">
        <w:rPr>
          <w:rFonts w:ascii="Garamond" w:hAnsi="Garamond"/>
          <w:sz w:val="26"/>
          <w:szCs w:val="26"/>
        </w:rPr>
        <w:t xml:space="preserve"> </w:t>
      </w:r>
      <w:proofErr w:type="spellStart"/>
      <w:r w:rsidRPr="001B52BA">
        <w:rPr>
          <w:rFonts w:ascii="Garamond" w:hAnsi="Garamond"/>
          <w:sz w:val="26"/>
          <w:szCs w:val="26"/>
        </w:rPr>
        <w:t>antara</w:t>
      </w:r>
      <w:proofErr w:type="spellEnd"/>
      <w:r w:rsidRPr="001B52BA">
        <w:rPr>
          <w:rFonts w:ascii="Garamond" w:hAnsi="Garamond"/>
          <w:sz w:val="26"/>
          <w:szCs w:val="26"/>
        </w:rPr>
        <w:t xml:space="preserve"> </w:t>
      </w:r>
      <w:proofErr w:type="spellStart"/>
      <w:r w:rsidRPr="001B52BA">
        <w:rPr>
          <w:rFonts w:ascii="Garamond" w:hAnsi="Garamond"/>
          <w:sz w:val="26"/>
          <w:szCs w:val="26"/>
        </w:rPr>
        <w:t>konstruk</w:t>
      </w:r>
      <w:proofErr w:type="spellEnd"/>
      <w:r w:rsidRPr="001B52BA">
        <w:rPr>
          <w:rFonts w:ascii="Garamond" w:hAnsi="Garamond"/>
          <w:sz w:val="26"/>
          <w:szCs w:val="26"/>
        </w:rPr>
        <w:t xml:space="preserve"> </w:t>
      </w:r>
      <w:proofErr w:type="spellStart"/>
      <w:r w:rsidRPr="001B52BA">
        <w:rPr>
          <w:rFonts w:ascii="Garamond" w:hAnsi="Garamond"/>
          <w:sz w:val="26"/>
          <w:szCs w:val="26"/>
        </w:rPr>
        <w:t>dilambangkan</w:t>
      </w:r>
      <w:proofErr w:type="spellEnd"/>
      <w:r w:rsidRPr="001B52BA">
        <w:rPr>
          <w:rFonts w:ascii="Garamond" w:hAnsi="Garamond"/>
          <w:sz w:val="26"/>
          <w:szCs w:val="26"/>
        </w:rPr>
        <w:t xml:space="preserve"> </w:t>
      </w:r>
      <w:proofErr w:type="spellStart"/>
      <w:r w:rsidRPr="001B52BA">
        <w:rPr>
          <w:rFonts w:ascii="Garamond" w:hAnsi="Garamond"/>
          <w:sz w:val="26"/>
          <w:szCs w:val="26"/>
        </w:rPr>
        <w:t>dengan</w:t>
      </w:r>
      <w:proofErr w:type="spellEnd"/>
      <w:r w:rsidRPr="001B52BA">
        <w:rPr>
          <w:rFonts w:ascii="Garamond" w:hAnsi="Garamond"/>
          <w:sz w:val="26"/>
          <w:szCs w:val="26"/>
        </w:rPr>
        <w:t xml:space="preserve"> </w:t>
      </w:r>
      <w:proofErr w:type="spellStart"/>
      <w:r w:rsidRPr="001B52BA">
        <w:rPr>
          <w:rFonts w:ascii="Garamond" w:hAnsi="Garamond"/>
          <w:sz w:val="26"/>
          <w:szCs w:val="26"/>
        </w:rPr>
        <w:t>koefisien</w:t>
      </w:r>
      <w:proofErr w:type="spellEnd"/>
      <w:r w:rsidRPr="001B52BA">
        <w:rPr>
          <w:rFonts w:ascii="Garamond" w:hAnsi="Garamond"/>
          <w:sz w:val="26"/>
          <w:szCs w:val="26"/>
        </w:rPr>
        <w:t xml:space="preserve"> </w:t>
      </w:r>
      <w:proofErr w:type="spellStart"/>
      <w:r w:rsidRPr="001B52BA">
        <w:rPr>
          <w:rFonts w:ascii="Garamond" w:hAnsi="Garamond"/>
          <w:sz w:val="26"/>
          <w:szCs w:val="26"/>
        </w:rPr>
        <w:t>jalur</w:t>
      </w:r>
      <w:proofErr w:type="spellEnd"/>
      <w:r w:rsidRPr="001B52BA">
        <w:rPr>
          <w:rFonts w:ascii="Garamond" w:hAnsi="Garamond"/>
          <w:sz w:val="26"/>
          <w:szCs w:val="26"/>
        </w:rPr>
        <w:t>.</w:t>
      </w:r>
    </w:p>
    <w:p w:rsidR="001B52BA" w:rsidRDefault="001B52BA" w:rsidP="001B52BA">
      <w:pPr>
        <w:ind w:firstLine="720"/>
        <w:jc w:val="both"/>
        <w:rPr>
          <w:rFonts w:ascii="Garamond" w:hAnsi="Garamond"/>
          <w:sz w:val="26"/>
          <w:szCs w:val="26"/>
        </w:rPr>
      </w:pPr>
    </w:p>
    <w:p w:rsidR="00826354" w:rsidRDefault="00826354" w:rsidP="001B52BA">
      <w:pPr>
        <w:ind w:firstLine="720"/>
        <w:jc w:val="center"/>
        <w:rPr>
          <w:rFonts w:ascii="Garamond" w:hAnsi="Garamond"/>
          <w:b/>
          <w:bCs/>
          <w:sz w:val="26"/>
          <w:szCs w:val="26"/>
        </w:rPr>
      </w:pPr>
      <w:proofErr w:type="spellStart"/>
      <w:r w:rsidRPr="00826354">
        <w:rPr>
          <w:rFonts w:ascii="Garamond" w:hAnsi="Garamond"/>
          <w:b/>
          <w:bCs/>
          <w:sz w:val="26"/>
          <w:szCs w:val="26"/>
        </w:rPr>
        <w:t>Tab</w:t>
      </w:r>
      <w:r w:rsidR="001B52BA">
        <w:rPr>
          <w:rFonts w:ascii="Garamond" w:hAnsi="Garamond"/>
          <w:b/>
          <w:bCs/>
          <w:sz w:val="26"/>
          <w:szCs w:val="26"/>
        </w:rPr>
        <w:t>e</w:t>
      </w:r>
      <w:r w:rsidRPr="00826354">
        <w:rPr>
          <w:rFonts w:ascii="Garamond" w:hAnsi="Garamond"/>
          <w:b/>
          <w:bCs/>
          <w:sz w:val="26"/>
          <w:szCs w:val="26"/>
        </w:rPr>
        <w:t>l</w:t>
      </w:r>
      <w:proofErr w:type="spellEnd"/>
      <w:r w:rsidRPr="00826354">
        <w:rPr>
          <w:rFonts w:ascii="Garamond" w:hAnsi="Garamond"/>
          <w:b/>
          <w:bCs/>
          <w:sz w:val="26"/>
          <w:szCs w:val="26"/>
        </w:rPr>
        <w:t xml:space="preserve"> 2. Path </w:t>
      </w:r>
      <w:proofErr w:type="spellStart"/>
      <w:r w:rsidRPr="00826354">
        <w:rPr>
          <w:rFonts w:ascii="Garamond" w:hAnsi="Garamond"/>
          <w:b/>
          <w:bCs/>
          <w:sz w:val="26"/>
          <w:szCs w:val="26"/>
        </w:rPr>
        <w:t>Coefficent</w:t>
      </w:r>
      <w:proofErr w:type="spellEnd"/>
      <w:r w:rsidRPr="00826354">
        <w:rPr>
          <w:rFonts w:ascii="Garamond" w:hAnsi="Garamond"/>
          <w:b/>
          <w:bCs/>
          <w:sz w:val="26"/>
          <w:szCs w:val="26"/>
        </w:rPr>
        <w:t xml:space="preserve"> Model</w:t>
      </w:r>
    </w:p>
    <w:p w:rsidR="00826354" w:rsidRPr="00826354" w:rsidRDefault="00826354" w:rsidP="00826354">
      <w:pPr>
        <w:jc w:val="center"/>
        <w:rPr>
          <w:rFonts w:ascii="Garamond" w:hAnsi="Garamond"/>
          <w:b/>
          <w:bCs/>
          <w:sz w:val="26"/>
          <w:szCs w:val="26"/>
        </w:rPr>
      </w:pPr>
    </w:p>
    <w:tbl>
      <w:tblPr>
        <w:tblStyle w:val="KisiTabel"/>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1040"/>
        <w:gridCol w:w="1276"/>
        <w:gridCol w:w="1213"/>
        <w:gridCol w:w="967"/>
        <w:gridCol w:w="888"/>
      </w:tblGrid>
      <w:tr w:rsidR="00826354" w:rsidRPr="00826354" w:rsidTr="00C62658">
        <w:trPr>
          <w:jc w:val="center"/>
        </w:trPr>
        <w:tc>
          <w:tcPr>
            <w:tcW w:w="2689" w:type="dxa"/>
            <w:tcBorders>
              <w:top w:val="single" w:sz="4" w:space="0" w:color="auto"/>
              <w:bottom w:val="single" w:sz="4" w:space="0" w:color="auto"/>
            </w:tcBorders>
          </w:tcPr>
          <w:p w:rsidR="00826354" w:rsidRPr="00826354" w:rsidRDefault="00826354" w:rsidP="00C62658">
            <w:pPr>
              <w:spacing w:line="360" w:lineRule="auto"/>
              <w:rPr>
                <w:rFonts w:ascii="Garamond" w:hAnsi="Garamond"/>
                <w:sz w:val="26"/>
                <w:szCs w:val="26"/>
              </w:rPr>
            </w:pPr>
            <w:proofErr w:type="spellStart"/>
            <w:r w:rsidRPr="00826354">
              <w:rPr>
                <w:rFonts w:ascii="Garamond" w:hAnsi="Garamond"/>
                <w:sz w:val="26"/>
                <w:szCs w:val="26"/>
              </w:rPr>
              <w:t>Hypotesis</w:t>
            </w:r>
            <w:proofErr w:type="spellEnd"/>
          </w:p>
        </w:tc>
        <w:tc>
          <w:tcPr>
            <w:tcW w:w="992" w:type="dxa"/>
            <w:tcBorders>
              <w:top w:val="single" w:sz="4" w:space="0" w:color="auto"/>
              <w:bottom w:val="single" w:sz="4" w:space="0" w:color="auto"/>
            </w:tcBorders>
          </w:tcPr>
          <w:p w:rsidR="00826354" w:rsidRPr="00826354" w:rsidRDefault="00826354" w:rsidP="00C62658">
            <w:pPr>
              <w:spacing w:line="360" w:lineRule="auto"/>
              <w:rPr>
                <w:rFonts w:ascii="Garamond" w:hAnsi="Garamond"/>
                <w:sz w:val="26"/>
                <w:szCs w:val="26"/>
              </w:rPr>
            </w:pPr>
            <w:r w:rsidRPr="00826354">
              <w:rPr>
                <w:rFonts w:ascii="Garamond" w:hAnsi="Garamond"/>
                <w:sz w:val="26"/>
                <w:szCs w:val="26"/>
              </w:rPr>
              <w:t>Original Sample (O)</w:t>
            </w:r>
          </w:p>
        </w:tc>
        <w:tc>
          <w:tcPr>
            <w:tcW w:w="1276" w:type="dxa"/>
            <w:tcBorders>
              <w:top w:val="single" w:sz="4" w:space="0" w:color="auto"/>
              <w:bottom w:val="single" w:sz="4" w:space="0" w:color="auto"/>
            </w:tcBorders>
          </w:tcPr>
          <w:p w:rsidR="00826354" w:rsidRPr="00826354" w:rsidRDefault="00826354" w:rsidP="00C62658">
            <w:pPr>
              <w:spacing w:line="360" w:lineRule="auto"/>
              <w:rPr>
                <w:rFonts w:ascii="Garamond" w:hAnsi="Garamond"/>
                <w:sz w:val="26"/>
                <w:szCs w:val="26"/>
              </w:rPr>
            </w:pPr>
            <w:r w:rsidRPr="00826354">
              <w:rPr>
                <w:rFonts w:ascii="Garamond" w:hAnsi="Garamond"/>
                <w:sz w:val="26"/>
                <w:szCs w:val="26"/>
              </w:rPr>
              <w:t>Sample Mean (M)</w:t>
            </w:r>
          </w:p>
        </w:tc>
        <w:tc>
          <w:tcPr>
            <w:tcW w:w="1139" w:type="dxa"/>
            <w:tcBorders>
              <w:top w:val="single" w:sz="4" w:space="0" w:color="auto"/>
              <w:bottom w:val="single" w:sz="4" w:space="0" w:color="auto"/>
            </w:tcBorders>
          </w:tcPr>
          <w:p w:rsidR="00826354" w:rsidRPr="00826354" w:rsidRDefault="00826354" w:rsidP="00C62658">
            <w:pPr>
              <w:spacing w:line="360" w:lineRule="auto"/>
              <w:rPr>
                <w:rFonts w:ascii="Garamond" w:hAnsi="Garamond"/>
                <w:sz w:val="26"/>
                <w:szCs w:val="26"/>
              </w:rPr>
            </w:pPr>
            <w:r w:rsidRPr="00826354">
              <w:rPr>
                <w:rFonts w:ascii="Garamond" w:hAnsi="Garamond"/>
                <w:sz w:val="26"/>
                <w:szCs w:val="26"/>
              </w:rPr>
              <w:t>Standard Deviation (STDEV)</w:t>
            </w:r>
          </w:p>
        </w:tc>
        <w:tc>
          <w:tcPr>
            <w:tcW w:w="850" w:type="dxa"/>
            <w:tcBorders>
              <w:top w:val="single" w:sz="4" w:space="0" w:color="auto"/>
              <w:bottom w:val="single" w:sz="4" w:space="0" w:color="auto"/>
            </w:tcBorders>
          </w:tcPr>
          <w:p w:rsidR="00826354" w:rsidRPr="00826354" w:rsidRDefault="00826354" w:rsidP="00C62658">
            <w:pPr>
              <w:spacing w:line="360" w:lineRule="auto"/>
              <w:rPr>
                <w:rFonts w:ascii="Garamond" w:hAnsi="Garamond"/>
                <w:sz w:val="26"/>
                <w:szCs w:val="26"/>
              </w:rPr>
            </w:pPr>
            <w:r w:rsidRPr="00826354">
              <w:rPr>
                <w:rFonts w:ascii="Garamond" w:hAnsi="Garamond"/>
                <w:sz w:val="26"/>
                <w:szCs w:val="26"/>
              </w:rPr>
              <w:t>T-statistic</w:t>
            </w:r>
          </w:p>
        </w:tc>
        <w:tc>
          <w:tcPr>
            <w:tcW w:w="772" w:type="dxa"/>
            <w:tcBorders>
              <w:top w:val="single" w:sz="4" w:space="0" w:color="auto"/>
              <w:bottom w:val="single" w:sz="4" w:space="0" w:color="auto"/>
            </w:tcBorders>
          </w:tcPr>
          <w:p w:rsidR="00826354" w:rsidRPr="00826354" w:rsidRDefault="00826354" w:rsidP="00C62658">
            <w:pPr>
              <w:spacing w:line="360" w:lineRule="auto"/>
              <w:rPr>
                <w:rFonts w:ascii="Garamond" w:hAnsi="Garamond"/>
                <w:sz w:val="26"/>
                <w:szCs w:val="26"/>
              </w:rPr>
            </w:pPr>
            <w:r w:rsidRPr="00826354">
              <w:rPr>
                <w:rFonts w:ascii="Garamond" w:hAnsi="Garamond"/>
                <w:sz w:val="26"/>
                <w:szCs w:val="26"/>
              </w:rPr>
              <w:t>p-Values</w:t>
            </w:r>
          </w:p>
        </w:tc>
      </w:tr>
      <w:tr w:rsidR="00826354" w:rsidRPr="00826354" w:rsidTr="00C62658">
        <w:trPr>
          <w:jc w:val="center"/>
        </w:trPr>
        <w:tc>
          <w:tcPr>
            <w:tcW w:w="2689" w:type="dxa"/>
            <w:tcBorders>
              <w:top w:val="single" w:sz="4" w:space="0" w:color="auto"/>
            </w:tcBorders>
          </w:tcPr>
          <w:p w:rsidR="00826354" w:rsidRPr="00826354" w:rsidRDefault="00826354" w:rsidP="00C62658">
            <w:pPr>
              <w:spacing w:line="360" w:lineRule="auto"/>
              <w:rPr>
                <w:rFonts w:ascii="Garamond" w:hAnsi="Garamond"/>
                <w:sz w:val="26"/>
                <w:szCs w:val="26"/>
              </w:rPr>
            </w:pPr>
            <w:r w:rsidRPr="00826354">
              <w:rPr>
                <w:rFonts w:ascii="Garamond" w:hAnsi="Garamond"/>
                <w:sz w:val="26"/>
                <w:szCs w:val="26"/>
              </w:rPr>
              <w:lastRenderedPageBreak/>
              <w:t>Market Microstructure Factors -&gt; Financial Access</w:t>
            </w:r>
          </w:p>
        </w:tc>
        <w:tc>
          <w:tcPr>
            <w:tcW w:w="992" w:type="dxa"/>
            <w:tcBorders>
              <w:top w:val="single" w:sz="4" w:space="0" w:color="auto"/>
            </w:tcBorders>
          </w:tcPr>
          <w:p w:rsidR="00826354" w:rsidRPr="00826354" w:rsidRDefault="00826354" w:rsidP="00C62658">
            <w:pPr>
              <w:spacing w:line="360" w:lineRule="auto"/>
              <w:rPr>
                <w:rFonts w:ascii="Garamond" w:hAnsi="Garamond"/>
                <w:sz w:val="26"/>
                <w:szCs w:val="26"/>
              </w:rPr>
            </w:pPr>
            <w:r w:rsidRPr="00826354">
              <w:rPr>
                <w:rFonts w:ascii="Garamond" w:hAnsi="Garamond"/>
                <w:sz w:val="26"/>
                <w:szCs w:val="26"/>
              </w:rPr>
              <w:t>0.350</w:t>
            </w:r>
          </w:p>
        </w:tc>
        <w:tc>
          <w:tcPr>
            <w:tcW w:w="1276" w:type="dxa"/>
            <w:tcBorders>
              <w:top w:val="single" w:sz="4" w:space="0" w:color="auto"/>
            </w:tcBorders>
          </w:tcPr>
          <w:p w:rsidR="00826354" w:rsidRPr="00826354" w:rsidRDefault="00826354" w:rsidP="00C62658">
            <w:pPr>
              <w:spacing w:line="360" w:lineRule="auto"/>
              <w:rPr>
                <w:rFonts w:ascii="Garamond" w:hAnsi="Garamond"/>
                <w:sz w:val="26"/>
                <w:szCs w:val="26"/>
              </w:rPr>
            </w:pPr>
            <w:r w:rsidRPr="00826354">
              <w:rPr>
                <w:rFonts w:ascii="Garamond" w:hAnsi="Garamond"/>
                <w:sz w:val="26"/>
                <w:szCs w:val="26"/>
              </w:rPr>
              <w:t>0.383</w:t>
            </w:r>
          </w:p>
        </w:tc>
        <w:tc>
          <w:tcPr>
            <w:tcW w:w="1139" w:type="dxa"/>
            <w:tcBorders>
              <w:top w:val="single" w:sz="4" w:space="0" w:color="auto"/>
            </w:tcBorders>
          </w:tcPr>
          <w:p w:rsidR="00826354" w:rsidRPr="00826354" w:rsidRDefault="00826354" w:rsidP="00C62658">
            <w:pPr>
              <w:spacing w:line="360" w:lineRule="auto"/>
              <w:rPr>
                <w:rFonts w:ascii="Garamond" w:hAnsi="Garamond"/>
                <w:sz w:val="26"/>
                <w:szCs w:val="26"/>
              </w:rPr>
            </w:pPr>
            <w:r w:rsidRPr="00826354">
              <w:rPr>
                <w:rFonts w:ascii="Garamond" w:hAnsi="Garamond"/>
                <w:sz w:val="26"/>
                <w:szCs w:val="26"/>
              </w:rPr>
              <w:t>0.108</w:t>
            </w:r>
          </w:p>
        </w:tc>
        <w:tc>
          <w:tcPr>
            <w:tcW w:w="850" w:type="dxa"/>
            <w:tcBorders>
              <w:top w:val="single" w:sz="4" w:space="0" w:color="auto"/>
            </w:tcBorders>
          </w:tcPr>
          <w:p w:rsidR="00826354" w:rsidRPr="00826354" w:rsidRDefault="00826354" w:rsidP="00C62658">
            <w:pPr>
              <w:spacing w:line="360" w:lineRule="auto"/>
              <w:rPr>
                <w:rFonts w:ascii="Garamond" w:hAnsi="Garamond"/>
                <w:sz w:val="26"/>
                <w:szCs w:val="26"/>
              </w:rPr>
            </w:pPr>
            <w:r w:rsidRPr="00826354">
              <w:rPr>
                <w:rFonts w:ascii="Garamond" w:hAnsi="Garamond"/>
                <w:sz w:val="26"/>
                <w:szCs w:val="26"/>
              </w:rPr>
              <w:t>4.653</w:t>
            </w:r>
          </w:p>
        </w:tc>
        <w:tc>
          <w:tcPr>
            <w:tcW w:w="772" w:type="dxa"/>
            <w:tcBorders>
              <w:top w:val="single" w:sz="4" w:space="0" w:color="auto"/>
            </w:tcBorders>
          </w:tcPr>
          <w:p w:rsidR="00826354" w:rsidRPr="00826354" w:rsidRDefault="00826354" w:rsidP="00C62658">
            <w:pPr>
              <w:spacing w:line="360" w:lineRule="auto"/>
              <w:rPr>
                <w:rFonts w:ascii="Garamond" w:hAnsi="Garamond"/>
                <w:sz w:val="26"/>
                <w:szCs w:val="26"/>
              </w:rPr>
            </w:pPr>
            <w:r w:rsidRPr="00826354">
              <w:rPr>
                <w:rFonts w:ascii="Garamond" w:hAnsi="Garamond"/>
                <w:sz w:val="26"/>
                <w:szCs w:val="26"/>
              </w:rPr>
              <w:t>0.002</w:t>
            </w:r>
          </w:p>
        </w:tc>
      </w:tr>
      <w:tr w:rsidR="00826354" w:rsidRPr="00826354" w:rsidTr="00C62658">
        <w:trPr>
          <w:jc w:val="center"/>
        </w:trPr>
        <w:tc>
          <w:tcPr>
            <w:tcW w:w="2689" w:type="dxa"/>
          </w:tcPr>
          <w:p w:rsidR="00826354" w:rsidRPr="00826354" w:rsidRDefault="00826354" w:rsidP="00C62658">
            <w:pPr>
              <w:spacing w:line="360" w:lineRule="auto"/>
              <w:rPr>
                <w:rFonts w:ascii="Garamond" w:hAnsi="Garamond"/>
                <w:sz w:val="26"/>
                <w:szCs w:val="26"/>
              </w:rPr>
            </w:pPr>
            <w:r w:rsidRPr="00826354">
              <w:rPr>
                <w:rFonts w:ascii="Garamond" w:hAnsi="Garamond"/>
                <w:sz w:val="26"/>
                <w:szCs w:val="26"/>
              </w:rPr>
              <w:t>Collateral Utilization -&gt; Financial Access (Sharia-Compliant)</w:t>
            </w:r>
          </w:p>
        </w:tc>
        <w:tc>
          <w:tcPr>
            <w:tcW w:w="992" w:type="dxa"/>
          </w:tcPr>
          <w:p w:rsidR="00826354" w:rsidRPr="00826354" w:rsidRDefault="00826354" w:rsidP="00C62658">
            <w:pPr>
              <w:spacing w:line="360" w:lineRule="auto"/>
              <w:rPr>
                <w:rFonts w:ascii="Garamond" w:hAnsi="Garamond"/>
                <w:sz w:val="26"/>
                <w:szCs w:val="26"/>
              </w:rPr>
            </w:pPr>
            <w:r w:rsidRPr="00826354">
              <w:rPr>
                <w:rFonts w:ascii="Garamond" w:hAnsi="Garamond"/>
                <w:sz w:val="26"/>
                <w:szCs w:val="26"/>
              </w:rPr>
              <w:t>0.509</w:t>
            </w:r>
          </w:p>
        </w:tc>
        <w:tc>
          <w:tcPr>
            <w:tcW w:w="1276" w:type="dxa"/>
          </w:tcPr>
          <w:p w:rsidR="00826354" w:rsidRPr="00826354" w:rsidRDefault="00826354" w:rsidP="00C62658">
            <w:pPr>
              <w:spacing w:line="360" w:lineRule="auto"/>
              <w:rPr>
                <w:rFonts w:ascii="Garamond" w:hAnsi="Garamond"/>
                <w:sz w:val="26"/>
                <w:szCs w:val="26"/>
              </w:rPr>
            </w:pPr>
            <w:r w:rsidRPr="00826354">
              <w:rPr>
                <w:rFonts w:ascii="Garamond" w:hAnsi="Garamond"/>
                <w:sz w:val="26"/>
                <w:szCs w:val="26"/>
              </w:rPr>
              <w:t>0.528</w:t>
            </w:r>
          </w:p>
        </w:tc>
        <w:tc>
          <w:tcPr>
            <w:tcW w:w="1139" w:type="dxa"/>
          </w:tcPr>
          <w:p w:rsidR="00826354" w:rsidRPr="00826354" w:rsidRDefault="00826354" w:rsidP="00C62658">
            <w:pPr>
              <w:spacing w:line="360" w:lineRule="auto"/>
              <w:rPr>
                <w:rFonts w:ascii="Garamond" w:hAnsi="Garamond"/>
                <w:sz w:val="26"/>
                <w:szCs w:val="26"/>
              </w:rPr>
            </w:pPr>
            <w:r w:rsidRPr="00826354">
              <w:rPr>
                <w:rFonts w:ascii="Garamond" w:hAnsi="Garamond"/>
                <w:sz w:val="26"/>
                <w:szCs w:val="26"/>
              </w:rPr>
              <w:t>0.091</w:t>
            </w:r>
          </w:p>
        </w:tc>
        <w:tc>
          <w:tcPr>
            <w:tcW w:w="850" w:type="dxa"/>
          </w:tcPr>
          <w:p w:rsidR="00826354" w:rsidRPr="00826354" w:rsidRDefault="00826354" w:rsidP="00C62658">
            <w:pPr>
              <w:spacing w:line="360" w:lineRule="auto"/>
              <w:rPr>
                <w:rFonts w:ascii="Garamond" w:hAnsi="Garamond"/>
                <w:sz w:val="26"/>
                <w:szCs w:val="26"/>
              </w:rPr>
            </w:pPr>
            <w:r w:rsidRPr="00826354">
              <w:rPr>
                <w:rFonts w:ascii="Garamond" w:hAnsi="Garamond"/>
                <w:sz w:val="26"/>
                <w:szCs w:val="26"/>
              </w:rPr>
              <w:t>5.942</w:t>
            </w:r>
          </w:p>
        </w:tc>
        <w:tc>
          <w:tcPr>
            <w:tcW w:w="772" w:type="dxa"/>
          </w:tcPr>
          <w:p w:rsidR="00826354" w:rsidRPr="00826354" w:rsidRDefault="00826354" w:rsidP="00C62658">
            <w:pPr>
              <w:spacing w:line="360" w:lineRule="auto"/>
              <w:rPr>
                <w:rFonts w:ascii="Garamond" w:hAnsi="Garamond"/>
                <w:sz w:val="26"/>
                <w:szCs w:val="26"/>
              </w:rPr>
            </w:pPr>
            <w:r w:rsidRPr="00826354">
              <w:rPr>
                <w:rFonts w:ascii="Garamond" w:hAnsi="Garamond"/>
                <w:sz w:val="26"/>
                <w:szCs w:val="26"/>
              </w:rPr>
              <w:t>0.000</w:t>
            </w:r>
          </w:p>
        </w:tc>
      </w:tr>
      <w:tr w:rsidR="00826354" w:rsidRPr="00826354" w:rsidTr="00C62658">
        <w:trPr>
          <w:jc w:val="center"/>
        </w:trPr>
        <w:tc>
          <w:tcPr>
            <w:tcW w:w="2689" w:type="dxa"/>
          </w:tcPr>
          <w:p w:rsidR="00826354" w:rsidRPr="00826354" w:rsidRDefault="00826354" w:rsidP="00C62658">
            <w:pPr>
              <w:spacing w:line="360" w:lineRule="auto"/>
              <w:rPr>
                <w:rFonts w:ascii="Garamond" w:hAnsi="Garamond"/>
                <w:sz w:val="26"/>
                <w:szCs w:val="26"/>
              </w:rPr>
            </w:pPr>
            <w:r w:rsidRPr="00826354">
              <w:rPr>
                <w:rFonts w:ascii="Garamond" w:hAnsi="Garamond"/>
                <w:sz w:val="26"/>
                <w:szCs w:val="26"/>
              </w:rPr>
              <w:t>Collateral Utilization -&gt; Financial Access (Conventional)</w:t>
            </w:r>
          </w:p>
        </w:tc>
        <w:tc>
          <w:tcPr>
            <w:tcW w:w="992" w:type="dxa"/>
          </w:tcPr>
          <w:p w:rsidR="00826354" w:rsidRPr="00826354" w:rsidRDefault="00826354" w:rsidP="00C62658">
            <w:pPr>
              <w:spacing w:line="360" w:lineRule="auto"/>
              <w:rPr>
                <w:rFonts w:ascii="Garamond" w:hAnsi="Garamond"/>
                <w:sz w:val="26"/>
                <w:szCs w:val="26"/>
              </w:rPr>
            </w:pPr>
            <w:r w:rsidRPr="00826354">
              <w:rPr>
                <w:rFonts w:ascii="Garamond" w:hAnsi="Garamond"/>
                <w:sz w:val="26"/>
                <w:szCs w:val="26"/>
              </w:rPr>
              <w:t>0.291</w:t>
            </w:r>
          </w:p>
        </w:tc>
        <w:tc>
          <w:tcPr>
            <w:tcW w:w="1276" w:type="dxa"/>
          </w:tcPr>
          <w:p w:rsidR="00826354" w:rsidRPr="00826354" w:rsidRDefault="00826354" w:rsidP="00C62658">
            <w:pPr>
              <w:spacing w:line="360" w:lineRule="auto"/>
              <w:rPr>
                <w:rFonts w:ascii="Garamond" w:hAnsi="Garamond"/>
                <w:sz w:val="26"/>
                <w:szCs w:val="26"/>
              </w:rPr>
            </w:pPr>
            <w:r w:rsidRPr="00826354">
              <w:rPr>
                <w:rFonts w:ascii="Garamond" w:hAnsi="Garamond"/>
                <w:sz w:val="26"/>
                <w:szCs w:val="26"/>
              </w:rPr>
              <w:t>0.301</w:t>
            </w:r>
          </w:p>
        </w:tc>
        <w:tc>
          <w:tcPr>
            <w:tcW w:w="1139" w:type="dxa"/>
          </w:tcPr>
          <w:p w:rsidR="00826354" w:rsidRPr="00826354" w:rsidRDefault="00826354" w:rsidP="00C62658">
            <w:pPr>
              <w:spacing w:line="360" w:lineRule="auto"/>
              <w:rPr>
                <w:rFonts w:ascii="Garamond" w:hAnsi="Garamond"/>
                <w:sz w:val="26"/>
                <w:szCs w:val="26"/>
              </w:rPr>
            </w:pPr>
            <w:r w:rsidRPr="00826354">
              <w:rPr>
                <w:rFonts w:ascii="Garamond" w:hAnsi="Garamond"/>
                <w:sz w:val="26"/>
                <w:szCs w:val="26"/>
              </w:rPr>
              <w:t>0.112</w:t>
            </w:r>
          </w:p>
        </w:tc>
        <w:tc>
          <w:tcPr>
            <w:tcW w:w="850" w:type="dxa"/>
          </w:tcPr>
          <w:p w:rsidR="00826354" w:rsidRPr="00826354" w:rsidRDefault="00826354" w:rsidP="00C62658">
            <w:pPr>
              <w:spacing w:line="360" w:lineRule="auto"/>
              <w:rPr>
                <w:rFonts w:ascii="Garamond" w:hAnsi="Garamond"/>
                <w:sz w:val="26"/>
                <w:szCs w:val="26"/>
              </w:rPr>
            </w:pPr>
            <w:r w:rsidRPr="00826354">
              <w:rPr>
                <w:rFonts w:ascii="Garamond" w:hAnsi="Garamond"/>
                <w:sz w:val="26"/>
                <w:szCs w:val="26"/>
              </w:rPr>
              <w:t>4.324</w:t>
            </w:r>
          </w:p>
        </w:tc>
        <w:tc>
          <w:tcPr>
            <w:tcW w:w="772" w:type="dxa"/>
          </w:tcPr>
          <w:p w:rsidR="00826354" w:rsidRPr="00826354" w:rsidRDefault="00826354" w:rsidP="00C62658">
            <w:pPr>
              <w:spacing w:line="360" w:lineRule="auto"/>
              <w:rPr>
                <w:rFonts w:ascii="Garamond" w:hAnsi="Garamond"/>
                <w:sz w:val="26"/>
                <w:szCs w:val="26"/>
              </w:rPr>
            </w:pPr>
            <w:r w:rsidRPr="00826354">
              <w:rPr>
                <w:rFonts w:ascii="Garamond" w:hAnsi="Garamond"/>
                <w:sz w:val="26"/>
                <w:szCs w:val="26"/>
              </w:rPr>
              <w:t>0.000</w:t>
            </w:r>
          </w:p>
        </w:tc>
      </w:tr>
      <w:tr w:rsidR="00826354" w:rsidRPr="00826354" w:rsidTr="00C62658">
        <w:trPr>
          <w:jc w:val="center"/>
        </w:trPr>
        <w:tc>
          <w:tcPr>
            <w:tcW w:w="2689" w:type="dxa"/>
          </w:tcPr>
          <w:p w:rsidR="00826354" w:rsidRPr="00826354" w:rsidRDefault="00826354" w:rsidP="00C62658">
            <w:pPr>
              <w:spacing w:line="360" w:lineRule="auto"/>
              <w:rPr>
                <w:rFonts w:ascii="Garamond" w:hAnsi="Garamond"/>
                <w:sz w:val="26"/>
                <w:szCs w:val="26"/>
              </w:rPr>
            </w:pPr>
            <w:r w:rsidRPr="00826354">
              <w:rPr>
                <w:rFonts w:ascii="Garamond" w:hAnsi="Garamond"/>
                <w:sz w:val="26"/>
                <w:szCs w:val="26"/>
              </w:rPr>
              <w:t>Financial Access -&gt; Ability to Pay</w:t>
            </w:r>
          </w:p>
        </w:tc>
        <w:tc>
          <w:tcPr>
            <w:tcW w:w="992" w:type="dxa"/>
          </w:tcPr>
          <w:p w:rsidR="00826354" w:rsidRPr="00826354" w:rsidRDefault="00826354" w:rsidP="00C62658">
            <w:pPr>
              <w:spacing w:line="360" w:lineRule="auto"/>
              <w:rPr>
                <w:rFonts w:ascii="Garamond" w:hAnsi="Garamond"/>
                <w:sz w:val="26"/>
                <w:szCs w:val="26"/>
              </w:rPr>
            </w:pPr>
            <w:r w:rsidRPr="00826354">
              <w:rPr>
                <w:rFonts w:ascii="Garamond" w:hAnsi="Garamond"/>
                <w:sz w:val="26"/>
                <w:szCs w:val="26"/>
              </w:rPr>
              <w:t>0.480</w:t>
            </w:r>
          </w:p>
        </w:tc>
        <w:tc>
          <w:tcPr>
            <w:tcW w:w="1276" w:type="dxa"/>
          </w:tcPr>
          <w:p w:rsidR="00826354" w:rsidRPr="00826354" w:rsidRDefault="00826354" w:rsidP="00C62658">
            <w:pPr>
              <w:spacing w:line="360" w:lineRule="auto"/>
              <w:rPr>
                <w:rFonts w:ascii="Garamond" w:hAnsi="Garamond"/>
                <w:sz w:val="26"/>
                <w:szCs w:val="26"/>
              </w:rPr>
            </w:pPr>
            <w:r w:rsidRPr="00826354">
              <w:rPr>
                <w:rFonts w:ascii="Garamond" w:hAnsi="Garamond"/>
                <w:sz w:val="26"/>
                <w:szCs w:val="26"/>
              </w:rPr>
              <w:t>0.493</w:t>
            </w:r>
          </w:p>
        </w:tc>
        <w:tc>
          <w:tcPr>
            <w:tcW w:w="1139" w:type="dxa"/>
          </w:tcPr>
          <w:p w:rsidR="00826354" w:rsidRPr="00826354" w:rsidRDefault="00826354" w:rsidP="00C62658">
            <w:pPr>
              <w:spacing w:line="360" w:lineRule="auto"/>
              <w:rPr>
                <w:rFonts w:ascii="Garamond" w:hAnsi="Garamond"/>
                <w:sz w:val="26"/>
                <w:szCs w:val="26"/>
              </w:rPr>
            </w:pPr>
            <w:r w:rsidRPr="00826354">
              <w:rPr>
                <w:rFonts w:ascii="Garamond" w:hAnsi="Garamond"/>
                <w:sz w:val="26"/>
                <w:szCs w:val="26"/>
              </w:rPr>
              <w:t>0.098</w:t>
            </w:r>
          </w:p>
        </w:tc>
        <w:tc>
          <w:tcPr>
            <w:tcW w:w="850" w:type="dxa"/>
          </w:tcPr>
          <w:p w:rsidR="00826354" w:rsidRPr="00826354" w:rsidRDefault="00826354" w:rsidP="00C62658">
            <w:pPr>
              <w:spacing w:line="360" w:lineRule="auto"/>
              <w:rPr>
                <w:rFonts w:ascii="Garamond" w:hAnsi="Garamond"/>
                <w:sz w:val="26"/>
                <w:szCs w:val="26"/>
              </w:rPr>
            </w:pPr>
            <w:r w:rsidRPr="00826354">
              <w:rPr>
                <w:rFonts w:ascii="Garamond" w:hAnsi="Garamond"/>
                <w:sz w:val="26"/>
                <w:szCs w:val="26"/>
              </w:rPr>
              <w:t>5.421</w:t>
            </w:r>
          </w:p>
        </w:tc>
        <w:tc>
          <w:tcPr>
            <w:tcW w:w="772" w:type="dxa"/>
          </w:tcPr>
          <w:p w:rsidR="00826354" w:rsidRPr="00826354" w:rsidRDefault="00826354" w:rsidP="00C62658">
            <w:pPr>
              <w:spacing w:line="360" w:lineRule="auto"/>
              <w:rPr>
                <w:rFonts w:ascii="Garamond" w:hAnsi="Garamond"/>
                <w:sz w:val="26"/>
                <w:szCs w:val="26"/>
              </w:rPr>
            </w:pPr>
            <w:r w:rsidRPr="00826354">
              <w:rPr>
                <w:rFonts w:ascii="Garamond" w:hAnsi="Garamond"/>
                <w:sz w:val="26"/>
                <w:szCs w:val="26"/>
              </w:rPr>
              <w:t>0.000</w:t>
            </w:r>
          </w:p>
        </w:tc>
      </w:tr>
      <w:tr w:rsidR="00826354" w:rsidRPr="00826354" w:rsidTr="00C62658">
        <w:trPr>
          <w:jc w:val="center"/>
        </w:trPr>
        <w:tc>
          <w:tcPr>
            <w:tcW w:w="2689" w:type="dxa"/>
          </w:tcPr>
          <w:p w:rsidR="00826354" w:rsidRPr="00826354" w:rsidRDefault="00826354" w:rsidP="00C62658">
            <w:pPr>
              <w:spacing w:line="360" w:lineRule="auto"/>
              <w:rPr>
                <w:rFonts w:ascii="Garamond" w:hAnsi="Garamond"/>
                <w:sz w:val="26"/>
                <w:szCs w:val="26"/>
              </w:rPr>
            </w:pPr>
            <w:proofErr w:type="spellStart"/>
            <w:r w:rsidRPr="00826354">
              <w:rPr>
                <w:rFonts w:ascii="Garamond" w:hAnsi="Garamond"/>
                <w:sz w:val="26"/>
                <w:szCs w:val="26"/>
              </w:rPr>
              <w:t>Collaretal</w:t>
            </w:r>
            <w:proofErr w:type="spellEnd"/>
            <w:r w:rsidRPr="00826354">
              <w:rPr>
                <w:rFonts w:ascii="Garamond" w:hAnsi="Garamond"/>
                <w:sz w:val="26"/>
                <w:szCs w:val="26"/>
              </w:rPr>
              <w:t xml:space="preserve"> Utilization -&gt; Ability to Pay</w:t>
            </w:r>
          </w:p>
        </w:tc>
        <w:tc>
          <w:tcPr>
            <w:tcW w:w="992" w:type="dxa"/>
          </w:tcPr>
          <w:p w:rsidR="00826354" w:rsidRPr="00826354" w:rsidRDefault="00826354" w:rsidP="00C62658">
            <w:pPr>
              <w:spacing w:line="360" w:lineRule="auto"/>
              <w:rPr>
                <w:rFonts w:ascii="Garamond" w:hAnsi="Garamond"/>
                <w:sz w:val="26"/>
                <w:szCs w:val="26"/>
              </w:rPr>
            </w:pPr>
            <w:r w:rsidRPr="00826354">
              <w:rPr>
                <w:rFonts w:ascii="Garamond" w:hAnsi="Garamond"/>
                <w:sz w:val="26"/>
                <w:szCs w:val="26"/>
              </w:rPr>
              <w:t>0.538</w:t>
            </w:r>
          </w:p>
        </w:tc>
        <w:tc>
          <w:tcPr>
            <w:tcW w:w="1276" w:type="dxa"/>
          </w:tcPr>
          <w:p w:rsidR="00826354" w:rsidRPr="00826354" w:rsidRDefault="00826354" w:rsidP="00C62658">
            <w:pPr>
              <w:spacing w:line="360" w:lineRule="auto"/>
              <w:rPr>
                <w:rFonts w:ascii="Garamond" w:hAnsi="Garamond"/>
                <w:sz w:val="26"/>
                <w:szCs w:val="26"/>
              </w:rPr>
            </w:pPr>
            <w:r w:rsidRPr="00826354">
              <w:rPr>
                <w:rFonts w:ascii="Garamond" w:hAnsi="Garamond"/>
                <w:sz w:val="26"/>
                <w:szCs w:val="26"/>
              </w:rPr>
              <w:t>0.542</w:t>
            </w:r>
          </w:p>
        </w:tc>
        <w:tc>
          <w:tcPr>
            <w:tcW w:w="1139" w:type="dxa"/>
          </w:tcPr>
          <w:p w:rsidR="00826354" w:rsidRPr="00826354" w:rsidRDefault="00826354" w:rsidP="00C62658">
            <w:pPr>
              <w:spacing w:line="360" w:lineRule="auto"/>
              <w:rPr>
                <w:rFonts w:ascii="Garamond" w:hAnsi="Garamond"/>
                <w:sz w:val="26"/>
                <w:szCs w:val="26"/>
              </w:rPr>
            </w:pPr>
            <w:r w:rsidRPr="00826354">
              <w:rPr>
                <w:rFonts w:ascii="Garamond" w:hAnsi="Garamond"/>
                <w:sz w:val="26"/>
                <w:szCs w:val="26"/>
              </w:rPr>
              <w:t>0.085</w:t>
            </w:r>
          </w:p>
        </w:tc>
        <w:tc>
          <w:tcPr>
            <w:tcW w:w="850" w:type="dxa"/>
          </w:tcPr>
          <w:p w:rsidR="00826354" w:rsidRPr="00826354" w:rsidRDefault="00826354" w:rsidP="00C62658">
            <w:pPr>
              <w:spacing w:line="360" w:lineRule="auto"/>
              <w:rPr>
                <w:rFonts w:ascii="Garamond" w:hAnsi="Garamond"/>
                <w:sz w:val="26"/>
                <w:szCs w:val="26"/>
              </w:rPr>
            </w:pPr>
            <w:r w:rsidRPr="00826354">
              <w:rPr>
                <w:rFonts w:ascii="Garamond" w:hAnsi="Garamond"/>
                <w:sz w:val="26"/>
                <w:szCs w:val="26"/>
              </w:rPr>
              <w:t>6.213</w:t>
            </w:r>
          </w:p>
        </w:tc>
        <w:tc>
          <w:tcPr>
            <w:tcW w:w="772" w:type="dxa"/>
          </w:tcPr>
          <w:p w:rsidR="00826354" w:rsidRPr="00826354" w:rsidRDefault="00826354" w:rsidP="00C62658">
            <w:pPr>
              <w:spacing w:line="360" w:lineRule="auto"/>
              <w:rPr>
                <w:rFonts w:ascii="Garamond" w:hAnsi="Garamond"/>
                <w:sz w:val="26"/>
                <w:szCs w:val="26"/>
              </w:rPr>
            </w:pPr>
            <w:r w:rsidRPr="00826354">
              <w:rPr>
                <w:rFonts w:ascii="Garamond" w:hAnsi="Garamond"/>
                <w:sz w:val="26"/>
                <w:szCs w:val="26"/>
              </w:rPr>
              <w:t>0.000</w:t>
            </w:r>
          </w:p>
        </w:tc>
      </w:tr>
    </w:tbl>
    <w:p w:rsidR="00826354" w:rsidRDefault="00826354" w:rsidP="00826354">
      <w:pPr>
        <w:jc w:val="both"/>
        <w:rPr>
          <w:rFonts w:ascii="Garamond" w:hAnsi="Garamond"/>
          <w:sz w:val="22"/>
          <w:szCs w:val="22"/>
        </w:rPr>
      </w:pPr>
      <w:proofErr w:type="gramStart"/>
      <w:r w:rsidRPr="00826354">
        <w:rPr>
          <w:rFonts w:ascii="Garamond" w:hAnsi="Garamond"/>
          <w:sz w:val="22"/>
          <w:szCs w:val="22"/>
        </w:rPr>
        <w:t>Source :</w:t>
      </w:r>
      <w:proofErr w:type="gramEnd"/>
      <w:r w:rsidRPr="00826354">
        <w:rPr>
          <w:rFonts w:ascii="Garamond" w:hAnsi="Garamond"/>
          <w:sz w:val="22"/>
          <w:szCs w:val="22"/>
        </w:rPr>
        <w:t xml:space="preserve"> Data processing results by the author (2023)</w:t>
      </w:r>
    </w:p>
    <w:p w:rsidR="00826354" w:rsidRPr="00826354" w:rsidRDefault="00826354" w:rsidP="00826354">
      <w:pPr>
        <w:jc w:val="both"/>
        <w:rPr>
          <w:rFonts w:ascii="Garamond" w:hAnsi="Garamond"/>
          <w:sz w:val="22"/>
          <w:szCs w:val="22"/>
        </w:rPr>
      </w:pPr>
    </w:p>
    <w:p w:rsidR="00F77E71" w:rsidRDefault="001B52BA" w:rsidP="00826354">
      <w:pPr>
        <w:ind w:firstLine="720"/>
        <w:jc w:val="both"/>
        <w:rPr>
          <w:rFonts w:ascii="Garamond" w:hAnsi="Garamond"/>
          <w:sz w:val="26"/>
          <w:szCs w:val="26"/>
        </w:rPr>
      </w:pPr>
      <w:r w:rsidRPr="001B52BA">
        <w:rPr>
          <w:rFonts w:ascii="Garamond" w:hAnsi="Garamond"/>
          <w:sz w:val="26"/>
          <w:szCs w:val="26"/>
        </w:rPr>
        <w:t xml:space="preserve">Dari </w:t>
      </w:r>
      <w:proofErr w:type="spellStart"/>
      <w:r w:rsidRPr="001B52BA">
        <w:rPr>
          <w:rFonts w:ascii="Garamond" w:hAnsi="Garamond"/>
          <w:sz w:val="26"/>
          <w:szCs w:val="26"/>
        </w:rPr>
        <w:t>tabel</w:t>
      </w:r>
      <w:proofErr w:type="spellEnd"/>
      <w:r w:rsidRPr="001B52BA">
        <w:rPr>
          <w:rFonts w:ascii="Garamond" w:hAnsi="Garamond"/>
          <w:sz w:val="26"/>
          <w:szCs w:val="26"/>
        </w:rPr>
        <w:t xml:space="preserve"> </w:t>
      </w:r>
      <w:proofErr w:type="spellStart"/>
      <w:r w:rsidRPr="001B52BA">
        <w:rPr>
          <w:rFonts w:ascii="Garamond" w:hAnsi="Garamond"/>
          <w:sz w:val="26"/>
          <w:szCs w:val="26"/>
        </w:rPr>
        <w:t>sebelumnya</w:t>
      </w:r>
      <w:proofErr w:type="spellEnd"/>
      <w:r w:rsidRPr="001B52BA">
        <w:rPr>
          <w:rFonts w:ascii="Garamond" w:hAnsi="Garamond"/>
          <w:sz w:val="26"/>
          <w:szCs w:val="26"/>
        </w:rPr>
        <w:t xml:space="preserve">, </w:t>
      </w:r>
      <w:proofErr w:type="spellStart"/>
      <w:r w:rsidRPr="001B52BA">
        <w:rPr>
          <w:rFonts w:ascii="Garamond" w:hAnsi="Garamond"/>
          <w:sz w:val="26"/>
          <w:szCs w:val="26"/>
        </w:rPr>
        <w:t>kesimpulan</w:t>
      </w:r>
      <w:proofErr w:type="spellEnd"/>
      <w:r w:rsidRPr="001B52BA">
        <w:rPr>
          <w:rFonts w:ascii="Garamond" w:hAnsi="Garamond"/>
          <w:sz w:val="26"/>
          <w:szCs w:val="26"/>
        </w:rPr>
        <w:t xml:space="preserve"> </w:t>
      </w:r>
      <w:proofErr w:type="spellStart"/>
      <w:r w:rsidRPr="001B52BA">
        <w:rPr>
          <w:rFonts w:ascii="Garamond" w:hAnsi="Garamond"/>
          <w:sz w:val="26"/>
          <w:szCs w:val="26"/>
        </w:rPr>
        <w:t>selanjutnya</w:t>
      </w:r>
      <w:proofErr w:type="spellEnd"/>
      <w:r w:rsidRPr="001B52BA">
        <w:rPr>
          <w:rFonts w:ascii="Garamond" w:hAnsi="Garamond"/>
          <w:sz w:val="26"/>
          <w:szCs w:val="26"/>
        </w:rPr>
        <w:t xml:space="preserve"> </w:t>
      </w:r>
      <w:proofErr w:type="spellStart"/>
      <w:r w:rsidRPr="001B52BA">
        <w:rPr>
          <w:rFonts w:ascii="Garamond" w:hAnsi="Garamond"/>
          <w:sz w:val="26"/>
          <w:szCs w:val="26"/>
        </w:rPr>
        <w:t>dapat</w:t>
      </w:r>
      <w:proofErr w:type="spellEnd"/>
      <w:r w:rsidRPr="001B52BA">
        <w:rPr>
          <w:rFonts w:ascii="Garamond" w:hAnsi="Garamond"/>
          <w:sz w:val="26"/>
          <w:szCs w:val="26"/>
        </w:rPr>
        <w:t xml:space="preserve"> </w:t>
      </w:r>
      <w:proofErr w:type="spellStart"/>
      <w:r w:rsidRPr="001B52BA">
        <w:rPr>
          <w:rFonts w:ascii="Garamond" w:hAnsi="Garamond"/>
          <w:sz w:val="26"/>
          <w:szCs w:val="26"/>
        </w:rPr>
        <w:t>dibuat</w:t>
      </w:r>
      <w:proofErr w:type="spellEnd"/>
      <w:r w:rsidRPr="001B52BA">
        <w:rPr>
          <w:rFonts w:ascii="Garamond" w:hAnsi="Garamond"/>
          <w:sz w:val="26"/>
          <w:szCs w:val="26"/>
        </w:rPr>
        <w:t xml:space="preserve">: </w:t>
      </w:r>
      <w:proofErr w:type="spellStart"/>
      <w:r w:rsidRPr="001B52BA">
        <w:rPr>
          <w:rFonts w:ascii="Garamond" w:hAnsi="Garamond"/>
          <w:sz w:val="26"/>
          <w:szCs w:val="26"/>
        </w:rPr>
        <w:t>Akses</w:t>
      </w:r>
      <w:proofErr w:type="spellEnd"/>
      <w:r w:rsidRPr="001B52BA">
        <w:rPr>
          <w:rFonts w:ascii="Garamond" w:hAnsi="Garamond"/>
          <w:sz w:val="26"/>
          <w:szCs w:val="26"/>
        </w:rPr>
        <w:t xml:space="preserve"> </w:t>
      </w:r>
      <w:proofErr w:type="spellStart"/>
      <w:r w:rsidRPr="001B52BA">
        <w:rPr>
          <w:rFonts w:ascii="Garamond" w:hAnsi="Garamond"/>
          <w:sz w:val="26"/>
          <w:szCs w:val="26"/>
        </w:rPr>
        <w:t>ke</w:t>
      </w:r>
      <w:proofErr w:type="spellEnd"/>
      <w:r w:rsidRPr="001B52BA">
        <w:rPr>
          <w:rFonts w:ascii="Garamond" w:hAnsi="Garamond"/>
          <w:sz w:val="26"/>
          <w:szCs w:val="26"/>
        </w:rPr>
        <w:t xml:space="preserve"> </w:t>
      </w:r>
      <w:proofErr w:type="spellStart"/>
      <w:r w:rsidRPr="001B52BA">
        <w:rPr>
          <w:rFonts w:ascii="Garamond" w:hAnsi="Garamond"/>
          <w:sz w:val="26"/>
          <w:szCs w:val="26"/>
        </w:rPr>
        <w:t>pembiayaan</w:t>
      </w:r>
      <w:proofErr w:type="spellEnd"/>
      <w:r w:rsidRPr="001B52BA">
        <w:rPr>
          <w:rFonts w:ascii="Garamond" w:hAnsi="Garamond"/>
          <w:sz w:val="26"/>
          <w:szCs w:val="26"/>
        </w:rPr>
        <w:t xml:space="preserve"> </w:t>
      </w:r>
      <w:proofErr w:type="spellStart"/>
      <w:r w:rsidRPr="001B52BA">
        <w:rPr>
          <w:rFonts w:ascii="Garamond" w:hAnsi="Garamond"/>
          <w:sz w:val="26"/>
          <w:szCs w:val="26"/>
        </w:rPr>
        <w:t>dipengaruhi</w:t>
      </w:r>
      <w:proofErr w:type="spellEnd"/>
      <w:r w:rsidRPr="001B52BA">
        <w:rPr>
          <w:rFonts w:ascii="Garamond" w:hAnsi="Garamond"/>
          <w:sz w:val="26"/>
          <w:szCs w:val="26"/>
        </w:rPr>
        <w:t xml:space="preserve"> </w:t>
      </w:r>
      <w:proofErr w:type="spellStart"/>
      <w:r w:rsidRPr="001B52BA">
        <w:rPr>
          <w:rFonts w:ascii="Garamond" w:hAnsi="Garamond"/>
          <w:sz w:val="26"/>
          <w:szCs w:val="26"/>
        </w:rPr>
        <w:t>secara</w:t>
      </w:r>
      <w:proofErr w:type="spellEnd"/>
      <w:r w:rsidRPr="001B52BA">
        <w:rPr>
          <w:rFonts w:ascii="Garamond" w:hAnsi="Garamond"/>
          <w:sz w:val="26"/>
          <w:szCs w:val="26"/>
        </w:rPr>
        <w:t xml:space="preserve"> </w:t>
      </w:r>
      <w:proofErr w:type="spellStart"/>
      <w:r w:rsidRPr="001B52BA">
        <w:rPr>
          <w:rFonts w:ascii="Garamond" w:hAnsi="Garamond"/>
          <w:sz w:val="26"/>
          <w:szCs w:val="26"/>
        </w:rPr>
        <w:t>positif</w:t>
      </w:r>
      <w:proofErr w:type="spellEnd"/>
      <w:r w:rsidRPr="001B52BA">
        <w:rPr>
          <w:rFonts w:ascii="Garamond" w:hAnsi="Garamond"/>
          <w:sz w:val="26"/>
          <w:szCs w:val="26"/>
        </w:rPr>
        <w:t xml:space="preserve"> oleh </w:t>
      </w:r>
      <w:proofErr w:type="spellStart"/>
      <w:r w:rsidRPr="001B52BA">
        <w:rPr>
          <w:rFonts w:ascii="Garamond" w:hAnsi="Garamond"/>
          <w:sz w:val="26"/>
          <w:szCs w:val="26"/>
        </w:rPr>
        <w:t>faktor</w:t>
      </w:r>
      <w:proofErr w:type="spellEnd"/>
      <w:r w:rsidRPr="001B52BA">
        <w:rPr>
          <w:rFonts w:ascii="Garamond" w:hAnsi="Garamond"/>
          <w:sz w:val="26"/>
          <w:szCs w:val="26"/>
        </w:rPr>
        <w:t xml:space="preserve"> </w:t>
      </w:r>
      <w:proofErr w:type="spellStart"/>
      <w:r w:rsidRPr="001B52BA">
        <w:rPr>
          <w:rFonts w:ascii="Garamond" w:hAnsi="Garamond"/>
          <w:sz w:val="26"/>
          <w:szCs w:val="26"/>
        </w:rPr>
        <w:t>mikrostruktur</w:t>
      </w:r>
      <w:proofErr w:type="spellEnd"/>
      <w:r w:rsidRPr="001B52BA">
        <w:rPr>
          <w:rFonts w:ascii="Garamond" w:hAnsi="Garamond"/>
          <w:sz w:val="26"/>
          <w:szCs w:val="26"/>
        </w:rPr>
        <w:t xml:space="preserve"> pasar, </w:t>
      </w:r>
      <w:proofErr w:type="spellStart"/>
      <w:r w:rsidRPr="001B52BA">
        <w:rPr>
          <w:rFonts w:ascii="Garamond" w:hAnsi="Garamond"/>
          <w:sz w:val="26"/>
          <w:szCs w:val="26"/>
        </w:rPr>
        <w:t>sebagaimana</w:t>
      </w:r>
      <w:proofErr w:type="spellEnd"/>
      <w:r w:rsidRPr="001B52BA">
        <w:rPr>
          <w:rFonts w:ascii="Garamond" w:hAnsi="Garamond"/>
          <w:sz w:val="26"/>
          <w:szCs w:val="26"/>
        </w:rPr>
        <w:t xml:space="preserve"> </w:t>
      </w:r>
      <w:proofErr w:type="spellStart"/>
      <w:r w:rsidRPr="001B52BA">
        <w:rPr>
          <w:rFonts w:ascii="Garamond" w:hAnsi="Garamond"/>
          <w:sz w:val="26"/>
          <w:szCs w:val="26"/>
        </w:rPr>
        <w:t>ditunjukkan</w:t>
      </w:r>
      <w:proofErr w:type="spellEnd"/>
      <w:r w:rsidRPr="001B52BA">
        <w:rPr>
          <w:rFonts w:ascii="Garamond" w:hAnsi="Garamond"/>
          <w:sz w:val="26"/>
          <w:szCs w:val="26"/>
        </w:rPr>
        <w:t xml:space="preserve"> oleh rata-rata </w:t>
      </w:r>
      <w:proofErr w:type="spellStart"/>
      <w:r w:rsidRPr="001B52BA">
        <w:rPr>
          <w:rFonts w:ascii="Garamond" w:hAnsi="Garamond"/>
          <w:sz w:val="26"/>
          <w:szCs w:val="26"/>
        </w:rPr>
        <w:t>sampel</w:t>
      </w:r>
      <w:proofErr w:type="spellEnd"/>
      <w:r w:rsidRPr="001B52BA">
        <w:rPr>
          <w:rFonts w:ascii="Garamond" w:hAnsi="Garamond"/>
          <w:sz w:val="26"/>
          <w:szCs w:val="26"/>
        </w:rPr>
        <w:t xml:space="preserve"> </w:t>
      </w:r>
      <w:proofErr w:type="spellStart"/>
      <w:r w:rsidRPr="001B52BA">
        <w:rPr>
          <w:rFonts w:ascii="Garamond" w:hAnsi="Garamond"/>
          <w:sz w:val="26"/>
          <w:szCs w:val="26"/>
        </w:rPr>
        <w:t>sebesar</w:t>
      </w:r>
      <w:proofErr w:type="spellEnd"/>
      <w:r w:rsidRPr="001B52BA">
        <w:rPr>
          <w:rFonts w:ascii="Garamond" w:hAnsi="Garamond"/>
          <w:sz w:val="26"/>
          <w:szCs w:val="26"/>
        </w:rPr>
        <w:t xml:space="preserve"> 0,383 (yang </w:t>
      </w:r>
      <w:proofErr w:type="spellStart"/>
      <w:r w:rsidRPr="001B52BA">
        <w:rPr>
          <w:rFonts w:ascii="Garamond" w:hAnsi="Garamond"/>
          <w:sz w:val="26"/>
          <w:szCs w:val="26"/>
        </w:rPr>
        <w:t>melebihi</w:t>
      </w:r>
      <w:proofErr w:type="spellEnd"/>
      <w:r w:rsidRPr="001B52BA">
        <w:rPr>
          <w:rFonts w:ascii="Garamond" w:hAnsi="Garamond"/>
          <w:sz w:val="26"/>
          <w:szCs w:val="26"/>
        </w:rPr>
        <w:t xml:space="preserve"> rata-rata </w:t>
      </w:r>
      <w:proofErr w:type="spellStart"/>
      <w:r w:rsidRPr="001B52BA">
        <w:rPr>
          <w:rFonts w:ascii="Garamond" w:hAnsi="Garamond"/>
          <w:sz w:val="26"/>
          <w:szCs w:val="26"/>
        </w:rPr>
        <w:t>sampel</w:t>
      </w:r>
      <w:proofErr w:type="spellEnd"/>
      <w:r w:rsidRPr="001B52BA">
        <w:rPr>
          <w:rFonts w:ascii="Garamond" w:hAnsi="Garamond"/>
          <w:sz w:val="26"/>
          <w:szCs w:val="26"/>
        </w:rPr>
        <w:t xml:space="preserve"> </w:t>
      </w:r>
      <w:proofErr w:type="spellStart"/>
      <w:r w:rsidRPr="001B52BA">
        <w:rPr>
          <w:rFonts w:ascii="Garamond" w:hAnsi="Garamond"/>
          <w:sz w:val="26"/>
          <w:szCs w:val="26"/>
        </w:rPr>
        <w:t>awal</w:t>
      </w:r>
      <w:proofErr w:type="spellEnd"/>
      <w:r w:rsidRPr="001B52BA">
        <w:rPr>
          <w:rFonts w:ascii="Garamond" w:hAnsi="Garamond"/>
          <w:sz w:val="26"/>
          <w:szCs w:val="26"/>
        </w:rPr>
        <w:t xml:space="preserve"> </w:t>
      </w:r>
      <w:proofErr w:type="spellStart"/>
      <w:r w:rsidRPr="001B52BA">
        <w:rPr>
          <w:rFonts w:ascii="Garamond" w:hAnsi="Garamond"/>
          <w:sz w:val="26"/>
          <w:szCs w:val="26"/>
        </w:rPr>
        <w:t>sebesar</w:t>
      </w:r>
      <w:proofErr w:type="spellEnd"/>
      <w:r w:rsidRPr="001B52BA">
        <w:rPr>
          <w:rFonts w:ascii="Garamond" w:hAnsi="Garamond"/>
          <w:sz w:val="26"/>
          <w:szCs w:val="26"/>
        </w:rPr>
        <w:t xml:space="preserve"> 0,350) dan T-</w:t>
      </w:r>
      <w:proofErr w:type="spellStart"/>
      <w:r w:rsidRPr="001B52BA">
        <w:rPr>
          <w:rFonts w:ascii="Garamond" w:hAnsi="Garamond"/>
          <w:sz w:val="26"/>
          <w:szCs w:val="26"/>
        </w:rPr>
        <w:t>statistik</w:t>
      </w:r>
      <w:proofErr w:type="spellEnd"/>
      <w:r w:rsidRPr="001B52BA">
        <w:rPr>
          <w:rFonts w:ascii="Garamond" w:hAnsi="Garamond"/>
          <w:sz w:val="26"/>
          <w:szCs w:val="26"/>
        </w:rPr>
        <w:t xml:space="preserve"> </w:t>
      </w:r>
      <w:proofErr w:type="spellStart"/>
      <w:r w:rsidRPr="001B52BA">
        <w:rPr>
          <w:rFonts w:ascii="Garamond" w:hAnsi="Garamond"/>
          <w:sz w:val="26"/>
          <w:szCs w:val="26"/>
        </w:rPr>
        <w:t>sebesar</w:t>
      </w:r>
      <w:proofErr w:type="spellEnd"/>
      <w:r w:rsidRPr="001B52BA">
        <w:rPr>
          <w:rFonts w:ascii="Garamond" w:hAnsi="Garamond"/>
          <w:sz w:val="26"/>
          <w:szCs w:val="26"/>
        </w:rPr>
        <w:t xml:space="preserve"> 4,653 (yang </w:t>
      </w:r>
      <w:proofErr w:type="spellStart"/>
      <w:r w:rsidRPr="001B52BA">
        <w:rPr>
          <w:rFonts w:ascii="Garamond" w:hAnsi="Garamond"/>
          <w:sz w:val="26"/>
          <w:szCs w:val="26"/>
        </w:rPr>
        <w:t>signifikan</w:t>
      </w:r>
      <w:proofErr w:type="spellEnd"/>
      <w:r w:rsidRPr="001B52BA">
        <w:rPr>
          <w:rFonts w:ascii="Garamond" w:hAnsi="Garamond"/>
          <w:sz w:val="26"/>
          <w:szCs w:val="26"/>
        </w:rPr>
        <w:t xml:space="preserve"> </w:t>
      </w:r>
      <w:proofErr w:type="spellStart"/>
      <w:r w:rsidRPr="001B52BA">
        <w:rPr>
          <w:rFonts w:ascii="Garamond" w:hAnsi="Garamond"/>
          <w:sz w:val="26"/>
          <w:szCs w:val="26"/>
        </w:rPr>
        <w:t>secara</w:t>
      </w:r>
      <w:proofErr w:type="spellEnd"/>
      <w:r w:rsidRPr="001B52BA">
        <w:rPr>
          <w:rFonts w:ascii="Garamond" w:hAnsi="Garamond"/>
          <w:sz w:val="26"/>
          <w:szCs w:val="26"/>
        </w:rPr>
        <w:t xml:space="preserve"> </w:t>
      </w:r>
      <w:proofErr w:type="spellStart"/>
      <w:r w:rsidRPr="001B52BA">
        <w:rPr>
          <w:rFonts w:ascii="Garamond" w:hAnsi="Garamond"/>
          <w:sz w:val="26"/>
          <w:szCs w:val="26"/>
        </w:rPr>
        <w:t>statistik</w:t>
      </w:r>
      <w:proofErr w:type="spellEnd"/>
      <w:r w:rsidRPr="001B52BA">
        <w:rPr>
          <w:rFonts w:ascii="Garamond" w:hAnsi="Garamond"/>
          <w:sz w:val="26"/>
          <w:szCs w:val="26"/>
        </w:rPr>
        <w:t xml:space="preserve"> </w:t>
      </w:r>
      <w:proofErr w:type="spellStart"/>
      <w:r w:rsidRPr="001B52BA">
        <w:rPr>
          <w:rFonts w:ascii="Garamond" w:hAnsi="Garamond"/>
          <w:sz w:val="26"/>
          <w:szCs w:val="26"/>
        </w:rPr>
        <w:t>dengan</w:t>
      </w:r>
      <w:proofErr w:type="spellEnd"/>
      <w:r w:rsidRPr="001B52BA">
        <w:rPr>
          <w:rFonts w:ascii="Garamond" w:hAnsi="Garamond"/>
          <w:sz w:val="26"/>
          <w:szCs w:val="26"/>
        </w:rPr>
        <w:t xml:space="preserve"> </w:t>
      </w:r>
      <w:proofErr w:type="spellStart"/>
      <w:r w:rsidRPr="001B52BA">
        <w:rPr>
          <w:rFonts w:ascii="Garamond" w:hAnsi="Garamond"/>
          <w:sz w:val="26"/>
          <w:szCs w:val="26"/>
        </w:rPr>
        <w:t>nilai</w:t>
      </w:r>
      <w:proofErr w:type="spellEnd"/>
      <w:r w:rsidRPr="001B52BA">
        <w:rPr>
          <w:rFonts w:ascii="Garamond" w:hAnsi="Garamond"/>
          <w:sz w:val="26"/>
          <w:szCs w:val="26"/>
        </w:rPr>
        <w:t xml:space="preserve"> p-value </w:t>
      </w:r>
      <w:proofErr w:type="spellStart"/>
      <w:r w:rsidRPr="001B52BA">
        <w:rPr>
          <w:rFonts w:ascii="Garamond" w:hAnsi="Garamond"/>
          <w:sz w:val="26"/>
          <w:szCs w:val="26"/>
        </w:rPr>
        <w:t>sebesar</w:t>
      </w:r>
      <w:proofErr w:type="spellEnd"/>
      <w:r w:rsidRPr="001B52BA">
        <w:rPr>
          <w:rFonts w:ascii="Garamond" w:hAnsi="Garamond"/>
          <w:sz w:val="26"/>
          <w:szCs w:val="26"/>
        </w:rPr>
        <w:t xml:space="preserve"> 0,002). </w:t>
      </w:r>
      <w:proofErr w:type="spellStart"/>
      <w:r w:rsidRPr="001B52BA">
        <w:rPr>
          <w:rFonts w:ascii="Garamond" w:hAnsi="Garamond"/>
          <w:sz w:val="26"/>
          <w:szCs w:val="26"/>
        </w:rPr>
        <w:t>Akses</w:t>
      </w:r>
      <w:proofErr w:type="spellEnd"/>
      <w:r w:rsidRPr="001B52BA">
        <w:rPr>
          <w:rFonts w:ascii="Garamond" w:hAnsi="Garamond"/>
          <w:sz w:val="26"/>
          <w:szCs w:val="26"/>
        </w:rPr>
        <w:t xml:space="preserve"> </w:t>
      </w:r>
      <w:proofErr w:type="spellStart"/>
      <w:r w:rsidRPr="001B52BA">
        <w:rPr>
          <w:rFonts w:ascii="Garamond" w:hAnsi="Garamond"/>
          <w:sz w:val="26"/>
          <w:szCs w:val="26"/>
        </w:rPr>
        <w:t>terhadap</w:t>
      </w:r>
      <w:proofErr w:type="spellEnd"/>
      <w:r w:rsidRPr="001B52BA">
        <w:rPr>
          <w:rFonts w:ascii="Garamond" w:hAnsi="Garamond"/>
          <w:sz w:val="26"/>
          <w:szCs w:val="26"/>
        </w:rPr>
        <w:t xml:space="preserve"> </w:t>
      </w:r>
      <w:proofErr w:type="spellStart"/>
      <w:r w:rsidRPr="001B52BA">
        <w:rPr>
          <w:rFonts w:ascii="Garamond" w:hAnsi="Garamond"/>
          <w:sz w:val="26"/>
          <w:szCs w:val="26"/>
        </w:rPr>
        <w:t>pembiayaan</w:t>
      </w:r>
      <w:proofErr w:type="spellEnd"/>
      <w:r w:rsidRPr="001B52BA">
        <w:rPr>
          <w:rFonts w:ascii="Garamond" w:hAnsi="Garamond"/>
          <w:sz w:val="26"/>
          <w:szCs w:val="26"/>
        </w:rPr>
        <w:t xml:space="preserve"> </w:t>
      </w:r>
      <w:proofErr w:type="spellStart"/>
      <w:r w:rsidRPr="001B52BA">
        <w:rPr>
          <w:rFonts w:ascii="Garamond" w:hAnsi="Garamond"/>
          <w:sz w:val="26"/>
          <w:szCs w:val="26"/>
        </w:rPr>
        <w:t>berkorelasi</w:t>
      </w:r>
      <w:proofErr w:type="spellEnd"/>
      <w:r w:rsidRPr="001B52BA">
        <w:rPr>
          <w:rFonts w:ascii="Garamond" w:hAnsi="Garamond"/>
          <w:sz w:val="26"/>
          <w:szCs w:val="26"/>
        </w:rPr>
        <w:t xml:space="preserve"> </w:t>
      </w:r>
      <w:proofErr w:type="spellStart"/>
      <w:r w:rsidRPr="001B52BA">
        <w:rPr>
          <w:rFonts w:ascii="Garamond" w:hAnsi="Garamond"/>
          <w:sz w:val="26"/>
          <w:szCs w:val="26"/>
        </w:rPr>
        <w:t>positif</w:t>
      </w:r>
      <w:proofErr w:type="spellEnd"/>
      <w:r w:rsidRPr="001B52BA">
        <w:rPr>
          <w:rFonts w:ascii="Garamond" w:hAnsi="Garamond"/>
          <w:sz w:val="26"/>
          <w:szCs w:val="26"/>
        </w:rPr>
        <w:t xml:space="preserve"> </w:t>
      </w:r>
      <w:proofErr w:type="spellStart"/>
      <w:r w:rsidRPr="001B52BA">
        <w:rPr>
          <w:rFonts w:ascii="Garamond" w:hAnsi="Garamond"/>
          <w:sz w:val="26"/>
          <w:szCs w:val="26"/>
        </w:rPr>
        <w:t>dengan</w:t>
      </w:r>
      <w:proofErr w:type="spellEnd"/>
      <w:r w:rsidRPr="001B52BA">
        <w:rPr>
          <w:rFonts w:ascii="Garamond" w:hAnsi="Garamond"/>
          <w:sz w:val="26"/>
          <w:szCs w:val="26"/>
        </w:rPr>
        <w:t xml:space="preserve"> </w:t>
      </w:r>
      <w:proofErr w:type="spellStart"/>
      <w:r w:rsidRPr="001B52BA">
        <w:rPr>
          <w:rFonts w:ascii="Garamond" w:hAnsi="Garamond"/>
          <w:sz w:val="26"/>
          <w:szCs w:val="26"/>
        </w:rPr>
        <w:t>penggunaan</w:t>
      </w:r>
      <w:proofErr w:type="spellEnd"/>
      <w:r w:rsidRPr="001B52BA">
        <w:rPr>
          <w:rFonts w:ascii="Garamond" w:hAnsi="Garamond"/>
          <w:sz w:val="26"/>
          <w:szCs w:val="26"/>
        </w:rPr>
        <w:t xml:space="preserve"> </w:t>
      </w:r>
      <w:proofErr w:type="spellStart"/>
      <w:r w:rsidRPr="001B52BA">
        <w:rPr>
          <w:rFonts w:ascii="Garamond" w:hAnsi="Garamond"/>
          <w:sz w:val="26"/>
          <w:szCs w:val="26"/>
        </w:rPr>
        <w:t>agunan</w:t>
      </w:r>
      <w:proofErr w:type="spellEnd"/>
      <w:r w:rsidRPr="001B52BA">
        <w:rPr>
          <w:rFonts w:ascii="Garamond" w:hAnsi="Garamond"/>
          <w:sz w:val="26"/>
          <w:szCs w:val="26"/>
        </w:rPr>
        <w:t xml:space="preserve"> </w:t>
      </w:r>
      <w:proofErr w:type="spellStart"/>
      <w:r w:rsidRPr="001B52BA">
        <w:rPr>
          <w:rFonts w:ascii="Garamond" w:hAnsi="Garamond"/>
          <w:sz w:val="26"/>
          <w:szCs w:val="26"/>
        </w:rPr>
        <w:t>baik</w:t>
      </w:r>
      <w:proofErr w:type="spellEnd"/>
      <w:r w:rsidRPr="001B52BA">
        <w:rPr>
          <w:rFonts w:ascii="Garamond" w:hAnsi="Garamond"/>
          <w:sz w:val="26"/>
          <w:szCs w:val="26"/>
        </w:rPr>
        <w:t xml:space="preserve"> di </w:t>
      </w:r>
      <w:proofErr w:type="spellStart"/>
      <w:r w:rsidRPr="001B52BA">
        <w:rPr>
          <w:rFonts w:ascii="Garamond" w:hAnsi="Garamond"/>
          <w:sz w:val="26"/>
          <w:szCs w:val="26"/>
        </w:rPr>
        <w:t>sektor</w:t>
      </w:r>
      <w:proofErr w:type="spellEnd"/>
      <w:r w:rsidRPr="001B52BA">
        <w:rPr>
          <w:rFonts w:ascii="Garamond" w:hAnsi="Garamond"/>
          <w:sz w:val="26"/>
          <w:szCs w:val="26"/>
        </w:rPr>
        <w:t xml:space="preserve"> </w:t>
      </w:r>
      <w:proofErr w:type="spellStart"/>
      <w:r w:rsidRPr="001B52BA">
        <w:rPr>
          <w:rFonts w:ascii="Garamond" w:hAnsi="Garamond"/>
          <w:sz w:val="26"/>
          <w:szCs w:val="26"/>
        </w:rPr>
        <w:t>konvensional</w:t>
      </w:r>
      <w:proofErr w:type="spellEnd"/>
      <w:r w:rsidRPr="001B52BA">
        <w:rPr>
          <w:rFonts w:ascii="Garamond" w:hAnsi="Garamond"/>
          <w:sz w:val="26"/>
          <w:szCs w:val="26"/>
        </w:rPr>
        <w:t xml:space="preserve"> </w:t>
      </w:r>
      <w:proofErr w:type="spellStart"/>
      <w:r w:rsidRPr="001B52BA">
        <w:rPr>
          <w:rFonts w:ascii="Garamond" w:hAnsi="Garamond"/>
          <w:sz w:val="26"/>
          <w:szCs w:val="26"/>
        </w:rPr>
        <w:t>maupun</w:t>
      </w:r>
      <w:proofErr w:type="spellEnd"/>
      <w:r w:rsidRPr="001B52BA">
        <w:rPr>
          <w:rFonts w:ascii="Garamond" w:hAnsi="Garamond"/>
          <w:sz w:val="26"/>
          <w:szCs w:val="26"/>
        </w:rPr>
        <w:t xml:space="preserve"> di </w:t>
      </w:r>
      <w:proofErr w:type="spellStart"/>
      <w:r w:rsidRPr="001B52BA">
        <w:rPr>
          <w:rFonts w:ascii="Garamond" w:hAnsi="Garamond"/>
          <w:sz w:val="26"/>
          <w:szCs w:val="26"/>
        </w:rPr>
        <w:t>sektor</w:t>
      </w:r>
      <w:proofErr w:type="spellEnd"/>
      <w:r w:rsidRPr="001B52BA">
        <w:rPr>
          <w:rFonts w:ascii="Garamond" w:hAnsi="Garamond"/>
          <w:sz w:val="26"/>
          <w:szCs w:val="26"/>
        </w:rPr>
        <w:t xml:space="preserve"> yang </w:t>
      </w:r>
      <w:proofErr w:type="spellStart"/>
      <w:r w:rsidRPr="001B52BA">
        <w:rPr>
          <w:rFonts w:ascii="Garamond" w:hAnsi="Garamond"/>
          <w:sz w:val="26"/>
          <w:szCs w:val="26"/>
        </w:rPr>
        <w:t>sesuai</w:t>
      </w:r>
      <w:proofErr w:type="spellEnd"/>
      <w:r w:rsidRPr="001B52BA">
        <w:rPr>
          <w:rFonts w:ascii="Garamond" w:hAnsi="Garamond"/>
          <w:sz w:val="26"/>
          <w:szCs w:val="26"/>
        </w:rPr>
        <w:t xml:space="preserve"> </w:t>
      </w:r>
      <w:proofErr w:type="spellStart"/>
      <w:r w:rsidRPr="001B52BA">
        <w:rPr>
          <w:rFonts w:ascii="Garamond" w:hAnsi="Garamond"/>
          <w:sz w:val="26"/>
          <w:szCs w:val="26"/>
        </w:rPr>
        <w:t>dengan</w:t>
      </w:r>
      <w:proofErr w:type="spellEnd"/>
      <w:r w:rsidRPr="001B52BA">
        <w:rPr>
          <w:rFonts w:ascii="Garamond" w:hAnsi="Garamond"/>
          <w:sz w:val="26"/>
          <w:szCs w:val="26"/>
        </w:rPr>
        <w:t xml:space="preserve"> Syariah. Rata-rata </w:t>
      </w:r>
      <w:proofErr w:type="spellStart"/>
      <w:r w:rsidRPr="001B52BA">
        <w:rPr>
          <w:rFonts w:ascii="Garamond" w:hAnsi="Garamond"/>
          <w:sz w:val="26"/>
          <w:szCs w:val="26"/>
        </w:rPr>
        <w:t>sampel</w:t>
      </w:r>
      <w:proofErr w:type="spellEnd"/>
      <w:r w:rsidRPr="001B52BA">
        <w:rPr>
          <w:rFonts w:ascii="Garamond" w:hAnsi="Garamond"/>
          <w:sz w:val="26"/>
          <w:szCs w:val="26"/>
        </w:rPr>
        <w:t xml:space="preserve"> </w:t>
      </w:r>
      <w:proofErr w:type="spellStart"/>
      <w:r w:rsidRPr="001B52BA">
        <w:rPr>
          <w:rFonts w:ascii="Garamond" w:hAnsi="Garamond"/>
          <w:sz w:val="26"/>
          <w:szCs w:val="26"/>
        </w:rPr>
        <w:t>sebesar</w:t>
      </w:r>
      <w:proofErr w:type="spellEnd"/>
      <w:r w:rsidRPr="001B52BA">
        <w:rPr>
          <w:rFonts w:ascii="Garamond" w:hAnsi="Garamond"/>
          <w:sz w:val="26"/>
          <w:szCs w:val="26"/>
        </w:rPr>
        <w:t xml:space="preserve"> 0,528 di </w:t>
      </w:r>
      <w:proofErr w:type="spellStart"/>
      <w:r w:rsidRPr="001B52BA">
        <w:rPr>
          <w:rFonts w:ascii="Garamond" w:hAnsi="Garamond"/>
          <w:sz w:val="26"/>
          <w:szCs w:val="26"/>
        </w:rPr>
        <w:t>sektor</w:t>
      </w:r>
      <w:proofErr w:type="spellEnd"/>
      <w:r w:rsidRPr="001B52BA">
        <w:rPr>
          <w:rFonts w:ascii="Garamond" w:hAnsi="Garamond"/>
          <w:sz w:val="26"/>
          <w:szCs w:val="26"/>
        </w:rPr>
        <w:t xml:space="preserve"> yang </w:t>
      </w:r>
      <w:proofErr w:type="spellStart"/>
      <w:r w:rsidRPr="001B52BA">
        <w:rPr>
          <w:rFonts w:ascii="Garamond" w:hAnsi="Garamond"/>
          <w:sz w:val="26"/>
          <w:szCs w:val="26"/>
        </w:rPr>
        <w:t>sesuai</w:t>
      </w:r>
      <w:proofErr w:type="spellEnd"/>
      <w:r w:rsidRPr="001B52BA">
        <w:rPr>
          <w:rFonts w:ascii="Garamond" w:hAnsi="Garamond"/>
          <w:sz w:val="26"/>
          <w:szCs w:val="26"/>
        </w:rPr>
        <w:t xml:space="preserve"> </w:t>
      </w:r>
      <w:proofErr w:type="spellStart"/>
      <w:r w:rsidRPr="001B52BA">
        <w:rPr>
          <w:rFonts w:ascii="Garamond" w:hAnsi="Garamond"/>
          <w:sz w:val="26"/>
          <w:szCs w:val="26"/>
        </w:rPr>
        <w:t>dengan</w:t>
      </w:r>
      <w:proofErr w:type="spellEnd"/>
      <w:r w:rsidRPr="001B52BA">
        <w:rPr>
          <w:rFonts w:ascii="Garamond" w:hAnsi="Garamond"/>
          <w:sz w:val="26"/>
          <w:szCs w:val="26"/>
        </w:rPr>
        <w:t xml:space="preserve"> Syariah </w:t>
      </w:r>
      <w:proofErr w:type="spellStart"/>
      <w:r w:rsidRPr="001B52BA">
        <w:rPr>
          <w:rFonts w:ascii="Garamond" w:hAnsi="Garamond"/>
          <w:sz w:val="26"/>
          <w:szCs w:val="26"/>
        </w:rPr>
        <w:t>menunjukkan</w:t>
      </w:r>
      <w:proofErr w:type="spellEnd"/>
      <w:r w:rsidRPr="001B52BA">
        <w:rPr>
          <w:rFonts w:ascii="Garamond" w:hAnsi="Garamond"/>
          <w:sz w:val="26"/>
          <w:szCs w:val="26"/>
        </w:rPr>
        <w:t xml:space="preserve"> </w:t>
      </w:r>
      <w:proofErr w:type="spellStart"/>
      <w:r w:rsidRPr="001B52BA">
        <w:rPr>
          <w:rFonts w:ascii="Garamond" w:hAnsi="Garamond"/>
          <w:sz w:val="26"/>
          <w:szCs w:val="26"/>
        </w:rPr>
        <w:t>peningkatan</w:t>
      </w:r>
      <w:proofErr w:type="spellEnd"/>
      <w:r w:rsidRPr="001B52BA">
        <w:rPr>
          <w:rFonts w:ascii="Garamond" w:hAnsi="Garamond"/>
          <w:sz w:val="26"/>
          <w:szCs w:val="26"/>
        </w:rPr>
        <w:t xml:space="preserve"> </w:t>
      </w:r>
      <w:proofErr w:type="spellStart"/>
      <w:r w:rsidRPr="001B52BA">
        <w:rPr>
          <w:rFonts w:ascii="Garamond" w:hAnsi="Garamond"/>
          <w:sz w:val="26"/>
          <w:szCs w:val="26"/>
        </w:rPr>
        <w:t>dari</w:t>
      </w:r>
      <w:proofErr w:type="spellEnd"/>
      <w:r w:rsidRPr="001B52BA">
        <w:rPr>
          <w:rFonts w:ascii="Garamond" w:hAnsi="Garamond"/>
          <w:sz w:val="26"/>
          <w:szCs w:val="26"/>
        </w:rPr>
        <w:t xml:space="preserve"> rata-rata </w:t>
      </w:r>
      <w:proofErr w:type="spellStart"/>
      <w:r w:rsidRPr="001B52BA">
        <w:rPr>
          <w:rFonts w:ascii="Garamond" w:hAnsi="Garamond"/>
          <w:sz w:val="26"/>
          <w:szCs w:val="26"/>
        </w:rPr>
        <w:t>sampel</w:t>
      </w:r>
      <w:proofErr w:type="spellEnd"/>
      <w:r w:rsidRPr="001B52BA">
        <w:rPr>
          <w:rFonts w:ascii="Garamond" w:hAnsi="Garamond"/>
          <w:sz w:val="26"/>
          <w:szCs w:val="26"/>
        </w:rPr>
        <w:t xml:space="preserve"> </w:t>
      </w:r>
      <w:proofErr w:type="spellStart"/>
      <w:r w:rsidRPr="001B52BA">
        <w:rPr>
          <w:rFonts w:ascii="Garamond" w:hAnsi="Garamond"/>
          <w:sz w:val="26"/>
          <w:szCs w:val="26"/>
        </w:rPr>
        <w:t>awal</w:t>
      </w:r>
      <w:proofErr w:type="spellEnd"/>
      <w:r w:rsidRPr="001B52BA">
        <w:rPr>
          <w:rFonts w:ascii="Garamond" w:hAnsi="Garamond"/>
          <w:sz w:val="26"/>
          <w:szCs w:val="26"/>
        </w:rPr>
        <w:t xml:space="preserve"> </w:t>
      </w:r>
      <w:proofErr w:type="spellStart"/>
      <w:r w:rsidRPr="001B52BA">
        <w:rPr>
          <w:rFonts w:ascii="Garamond" w:hAnsi="Garamond"/>
          <w:sz w:val="26"/>
          <w:szCs w:val="26"/>
        </w:rPr>
        <w:t>sebesar</w:t>
      </w:r>
      <w:proofErr w:type="spellEnd"/>
      <w:r w:rsidRPr="001B52BA">
        <w:rPr>
          <w:rFonts w:ascii="Garamond" w:hAnsi="Garamond"/>
          <w:sz w:val="26"/>
          <w:szCs w:val="26"/>
        </w:rPr>
        <w:t xml:space="preserve"> 0,509. </w:t>
      </w:r>
      <w:proofErr w:type="spellStart"/>
      <w:r w:rsidRPr="001B52BA">
        <w:rPr>
          <w:rFonts w:ascii="Garamond" w:hAnsi="Garamond"/>
          <w:sz w:val="26"/>
          <w:szCs w:val="26"/>
        </w:rPr>
        <w:t>Hubungan</w:t>
      </w:r>
      <w:proofErr w:type="spellEnd"/>
      <w:r w:rsidRPr="001B52BA">
        <w:rPr>
          <w:rFonts w:ascii="Garamond" w:hAnsi="Garamond"/>
          <w:sz w:val="26"/>
          <w:szCs w:val="26"/>
        </w:rPr>
        <w:t xml:space="preserve"> </w:t>
      </w:r>
      <w:proofErr w:type="spellStart"/>
      <w:r w:rsidRPr="001B52BA">
        <w:rPr>
          <w:rFonts w:ascii="Garamond" w:hAnsi="Garamond"/>
          <w:sz w:val="26"/>
          <w:szCs w:val="26"/>
        </w:rPr>
        <w:t>ini</w:t>
      </w:r>
      <w:proofErr w:type="spellEnd"/>
      <w:r w:rsidRPr="001B52BA">
        <w:rPr>
          <w:rFonts w:ascii="Garamond" w:hAnsi="Garamond"/>
          <w:sz w:val="26"/>
          <w:szCs w:val="26"/>
        </w:rPr>
        <w:t xml:space="preserve"> </w:t>
      </w:r>
      <w:proofErr w:type="spellStart"/>
      <w:r w:rsidRPr="001B52BA">
        <w:rPr>
          <w:rFonts w:ascii="Garamond" w:hAnsi="Garamond"/>
          <w:sz w:val="26"/>
          <w:szCs w:val="26"/>
        </w:rPr>
        <w:t>semakin</w:t>
      </w:r>
      <w:proofErr w:type="spellEnd"/>
      <w:r w:rsidRPr="001B52BA">
        <w:rPr>
          <w:rFonts w:ascii="Garamond" w:hAnsi="Garamond"/>
          <w:sz w:val="26"/>
          <w:szCs w:val="26"/>
        </w:rPr>
        <w:t xml:space="preserve"> </w:t>
      </w:r>
      <w:proofErr w:type="spellStart"/>
      <w:r w:rsidRPr="001B52BA">
        <w:rPr>
          <w:rFonts w:ascii="Garamond" w:hAnsi="Garamond"/>
          <w:sz w:val="26"/>
          <w:szCs w:val="26"/>
        </w:rPr>
        <w:t>diperkuat</w:t>
      </w:r>
      <w:proofErr w:type="spellEnd"/>
      <w:r w:rsidRPr="001B52BA">
        <w:rPr>
          <w:rFonts w:ascii="Garamond" w:hAnsi="Garamond"/>
          <w:sz w:val="26"/>
          <w:szCs w:val="26"/>
        </w:rPr>
        <w:t xml:space="preserve"> oleh T-</w:t>
      </w:r>
      <w:proofErr w:type="spellStart"/>
      <w:r w:rsidRPr="001B52BA">
        <w:rPr>
          <w:rFonts w:ascii="Garamond" w:hAnsi="Garamond"/>
          <w:sz w:val="26"/>
          <w:szCs w:val="26"/>
        </w:rPr>
        <w:t>statistik</w:t>
      </w:r>
      <w:proofErr w:type="spellEnd"/>
      <w:r w:rsidRPr="001B52BA">
        <w:rPr>
          <w:rFonts w:ascii="Garamond" w:hAnsi="Garamond"/>
          <w:sz w:val="26"/>
          <w:szCs w:val="26"/>
        </w:rPr>
        <w:t xml:space="preserve"> yang sangat </w:t>
      </w:r>
      <w:proofErr w:type="spellStart"/>
      <w:r w:rsidRPr="001B52BA">
        <w:rPr>
          <w:rFonts w:ascii="Garamond" w:hAnsi="Garamond"/>
          <w:sz w:val="26"/>
          <w:szCs w:val="26"/>
        </w:rPr>
        <w:t>signifikan</w:t>
      </w:r>
      <w:proofErr w:type="spellEnd"/>
      <w:r w:rsidRPr="001B52BA">
        <w:rPr>
          <w:rFonts w:ascii="Garamond" w:hAnsi="Garamond"/>
          <w:sz w:val="26"/>
          <w:szCs w:val="26"/>
        </w:rPr>
        <w:t xml:space="preserve"> </w:t>
      </w:r>
      <w:proofErr w:type="spellStart"/>
      <w:r w:rsidRPr="001B52BA">
        <w:rPr>
          <w:rFonts w:ascii="Garamond" w:hAnsi="Garamond"/>
          <w:sz w:val="26"/>
          <w:szCs w:val="26"/>
        </w:rPr>
        <w:t>sebesar</w:t>
      </w:r>
      <w:proofErr w:type="spellEnd"/>
      <w:r w:rsidRPr="001B52BA">
        <w:rPr>
          <w:rFonts w:ascii="Garamond" w:hAnsi="Garamond"/>
          <w:sz w:val="26"/>
          <w:szCs w:val="26"/>
        </w:rPr>
        <w:t xml:space="preserve"> 5,942, </w:t>
      </w:r>
      <w:proofErr w:type="spellStart"/>
      <w:r w:rsidRPr="001B52BA">
        <w:rPr>
          <w:rFonts w:ascii="Garamond" w:hAnsi="Garamond"/>
          <w:sz w:val="26"/>
          <w:szCs w:val="26"/>
        </w:rPr>
        <w:t>dengan</w:t>
      </w:r>
      <w:proofErr w:type="spellEnd"/>
      <w:r w:rsidRPr="001B52BA">
        <w:rPr>
          <w:rFonts w:ascii="Garamond" w:hAnsi="Garamond"/>
          <w:sz w:val="26"/>
          <w:szCs w:val="26"/>
        </w:rPr>
        <w:t xml:space="preserve"> </w:t>
      </w:r>
      <w:proofErr w:type="spellStart"/>
      <w:r w:rsidRPr="001B52BA">
        <w:rPr>
          <w:rFonts w:ascii="Garamond" w:hAnsi="Garamond"/>
          <w:sz w:val="26"/>
          <w:szCs w:val="26"/>
        </w:rPr>
        <w:t>nilai</w:t>
      </w:r>
      <w:proofErr w:type="spellEnd"/>
      <w:r w:rsidRPr="001B52BA">
        <w:rPr>
          <w:rFonts w:ascii="Garamond" w:hAnsi="Garamond"/>
          <w:sz w:val="26"/>
          <w:szCs w:val="26"/>
        </w:rPr>
        <w:t xml:space="preserve"> p-value </w:t>
      </w:r>
      <w:proofErr w:type="spellStart"/>
      <w:r w:rsidRPr="001B52BA">
        <w:rPr>
          <w:rFonts w:ascii="Garamond" w:hAnsi="Garamond"/>
          <w:sz w:val="26"/>
          <w:szCs w:val="26"/>
        </w:rPr>
        <w:t>sebesar</w:t>
      </w:r>
      <w:proofErr w:type="spellEnd"/>
      <w:r w:rsidRPr="001B52BA">
        <w:rPr>
          <w:rFonts w:ascii="Garamond" w:hAnsi="Garamond"/>
          <w:sz w:val="26"/>
          <w:szCs w:val="26"/>
        </w:rPr>
        <w:t xml:space="preserve"> 0,000. </w:t>
      </w:r>
      <w:proofErr w:type="spellStart"/>
      <w:r w:rsidRPr="001B52BA">
        <w:rPr>
          <w:rFonts w:ascii="Garamond" w:hAnsi="Garamond"/>
          <w:sz w:val="26"/>
          <w:szCs w:val="26"/>
        </w:rPr>
        <w:t>Dengan</w:t>
      </w:r>
      <w:proofErr w:type="spellEnd"/>
      <w:r w:rsidRPr="001B52BA">
        <w:rPr>
          <w:rFonts w:ascii="Garamond" w:hAnsi="Garamond"/>
          <w:sz w:val="26"/>
          <w:szCs w:val="26"/>
        </w:rPr>
        <w:t xml:space="preserve"> </w:t>
      </w:r>
      <w:proofErr w:type="spellStart"/>
      <w:r w:rsidRPr="001B52BA">
        <w:rPr>
          <w:rFonts w:ascii="Garamond" w:hAnsi="Garamond"/>
          <w:sz w:val="26"/>
          <w:szCs w:val="26"/>
        </w:rPr>
        <w:t>cara</w:t>
      </w:r>
      <w:proofErr w:type="spellEnd"/>
      <w:r w:rsidRPr="001B52BA">
        <w:rPr>
          <w:rFonts w:ascii="Garamond" w:hAnsi="Garamond"/>
          <w:sz w:val="26"/>
          <w:szCs w:val="26"/>
        </w:rPr>
        <w:t xml:space="preserve"> yang </w:t>
      </w:r>
      <w:proofErr w:type="spellStart"/>
      <w:r w:rsidRPr="001B52BA">
        <w:rPr>
          <w:rFonts w:ascii="Garamond" w:hAnsi="Garamond"/>
          <w:sz w:val="26"/>
          <w:szCs w:val="26"/>
        </w:rPr>
        <w:t>sama</w:t>
      </w:r>
      <w:proofErr w:type="spellEnd"/>
      <w:r w:rsidRPr="001B52BA">
        <w:rPr>
          <w:rFonts w:ascii="Garamond" w:hAnsi="Garamond"/>
          <w:sz w:val="26"/>
          <w:szCs w:val="26"/>
        </w:rPr>
        <w:t xml:space="preserve">, rata-rata </w:t>
      </w:r>
      <w:proofErr w:type="spellStart"/>
      <w:r w:rsidRPr="001B52BA">
        <w:rPr>
          <w:rFonts w:ascii="Garamond" w:hAnsi="Garamond"/>
          <w:sz w:val="26"/>
          <w:szCs w:val="26"/>
        </w:rPr>
        <w:t>sampel</w:t>
      </w:r>
      <w:proofErr w:type="spellEnd"/>
      <w:r w:rsidRPr="001B52BA">
        <w:rPr>
          <w:rFonts w:ascii="Garamond" w:hAnsi="Garamond"/>
          <w:sz w:val="26"/>
          <w:szCs w:val="26"/>
        </w:rPr>
        <w:t xml:space="preserve"> </w:t>
      </w:r>
      <w:proofErr w:type="spellStart"/>
      <w:r w:rsidRPr="001B52BA">
        <w:rPr>
          <w:rFonts w:ascii="Garamond" w:hAnsi="Garamond"/>
          <w:sz w:val="26"/>
          <w:szCs w:val="26"/>
        </w:rPr>
        <w:t>sebesar</w:t>
      </w:r>
      <w:proofErr w:type="spellEnd"/>
      <w:r w:rsidRPr="001B52BA">
        <w:rPr>
          <w:rFonts w:ascii="Garamond" w:hAnsi="Garamond"/>
          <w:sz w:val="26"/>
          <w:szCs w:val="26"/>
        </w:rPr>
        <w:t xml:space="preserve"> 0,301 di </w:t>
      </w:r>
      <w:proofErr w:type="spellStart"/>
      <w:r w:rsidRPr="001B52BA">
        <w:rPr>
          <w:rFonts w:ascii="Garamond" w:hAnsi="Garamond"/>
          <w:sz w:val="26"/>
          <w:szCs w:val="26"/>
        </w:rPr>
        <w:t>sektor</w:t>
      </w:r>
      <w:proofErr w:type="spellEnd"/>
      <w:r w:rsidRPr="001B52BA">
        <w:rPr>
          <w:rFonts w:ascii="Garamond" w:hAnsi="Garamond"/>
          <w:sz w:val="26"/>
          <w:szCs w:val="26"/>
        </w:rPr>
        <w:t xml:space="preserve"> </w:t>
      </w:r>
      <w:proofErr w:type="spellStart"/>
      <w:r w:rsidRPr="001B52BA">
        <w:rPr>
          <w:rFonts w:ascii="Garamond" w:hAnsi="Garamond"/>
          <w:sz w:val="26"/>
          <w:szCs w:val="26"/>
        </w:rPr>
        <w:t>Konvensional</w:t>
      </w:r>
      <w:proofErr w:type="spellEnd"/>
      <w:r w:rsidRPr="001B52BA">
        <w:rPr>
          <w:rFonts w:ascii="Garamond" w:hAnsi="Garamond"/>
          <w:sz w:val="26"/>
          <w:szCs w:val="26"/>
        </w:rPr>
        <w:t xml:space="preserve"> </w:t>
      </w:r>
      <w:proofErr w:type="spellStart"/>
      <w:r w:rsidRPr="001B52BA">
        <w:rPr>
          <w:rFonts w:ascii="Garamond" w:hAnsi="Garamond"/>
          <w:sz w:val="26"/>
          <w:szCs w:val="26"/>
        </w:rPr>
        <w:t>melampaui</w:t>
      </w:r>
      <w:proofErr w:type="spellEnd"/>
      <w:r w:rsidRPr="001B52BA">
        <w:rPr>
          <w:rFonts w:ascii="Garamond" w:hAnsi="Garamond"/>
          <w:sz w:val="26"/>
          <w:szCs w:val="26"/>
        </w:rPr>
        <w:t xml:space="preserve"> rata-rata </w:t>
      </w:r>
      <w:proofErr w:type="spellStart"/>
      <w:r w:rsidRPr="001B52BA">
        <w:rPr>
          <w:rFonts w:ascii="Garamond" w:hAnsi="Garamond"/>
          <w:sz w:val="26"/>
          <w:szCs w:val="26"/>
        </w:rPr>
        <w:t>sampel</w:t>
      </w:r>
      <w:proofErr w:type="spellEnd"/>
      <w:r w:rsidRPr="001B52BA">
        <w:rPr>
          <w:rFonts w:ascii="Garamond" w:hAnsi="Garamond"/>
          <w:sz w:val="26"/>
          <w:szCs w:val="26"/>
        </w:rPr>
        <w:t xml:space="preserve"> </w:t>
      </w:r>
      <w:proofErr w:type="spellStart"/>
      <w:r w:rsidRPr="001B52BA">
        <w:rPr>
          <w:rFonts w:ascii="Garamond" w:hAnsi="Garamond"/>
          <w:sz w:val="26"/>
          <w:szCs w:val="26"/>
        </w:rPr>
        <w:t>awal</w:t>
      </w:r>
      <w:proofErr w:type="spellEnd"/>
      <w:r w:rsidRPr="001B52BA">
        <w:rPr>
          <w:rFonts w:ascii="Garamond" w:hAnsi="Garamond"/>
          <w:sz w:val="26"/>
          <w:szCs w:val="26"/>
        </w:rPr>
        <w:t xml:space="preserve"> </w:t>
      </w:r>
      <w:proofErr w:type="spellStart"/>
      <w:r w:rsidRPr="001B52BA">
        <w:rPr>
          <w:rFonts w:ascii="Garamond" w:hAnsi="Garamond"/>
          <w:sz w:val="26"/>
          <w:szCs w:val="26"/>
        </w:rPr>
        <w:t>sebesar</w:t>
      </w:r>
      <w:proofErr w:type="spellEnd"/>
      <w:r w:rsidRPr="001B52BA">
        <w:rPr>
          <w:rFonts w:ascii="Garamond" w:hAnsi="Garamond"/>
          <w:sz w:val="26"/>
          <w:szCs w:val="26"/>
        </w:rPr>
        <w:t xml:space="preserve"> 0,291. </w:t>
      </w:r>
      <w:proofErr w:type="spellStart"/>
      <w:r w:rsidRPr="001B52BA">
        <w:rPr>
          <w:rFonts w:ascii="Garamond" w:hAnsi="Garamond"/>
          <w:sz w:val="26"/>
          <w:szCs w:val="26"/>
        </w:rPr>
        <w:t>Selain</w:t>
      </w:r>
      <w:proofErr w:type="spellEnd"/>
      <w:r w:rsidRPr="001B52BA">
        <w:rPr>
          <w:rFonts w:ascii="Garamond" w:hAnsi="Garamond"/>
          <w:sz w:val="26"/>
          <w:szCs w:val="26"/>
        </w:rPr>
        <w:t xml:space="preserve"> </w:t>
      </w:r>
      <w:proofErr w:type="spellStart"/>
      <w:r w:rsidRPr="001B52BA">
        <w:rPr>
          <w:rFonts w:ascii="Garamond" w:hAnsi="Garamond"/>
          <w:sz w:val="26"/>
          <w:szCs w:val="26"/>
        </w:rPr>
        <w:t>itu</w:t>
      </w:r>
      <w:proofErr w:type="spellEnd"/>
      <w:r w:rsidRPr="001B52BA">
        <w:rPr>
          <w:rFonts w:ascii="Garamond" w:hAnsi="Garamond"/>
          <w:sz w:val="26"/>
          <w:szCs w:val="26"/>
        </w:rPr>
        <w:t xml:space="preserve">, </w:t>
      </w:r>
      <w:proofErr w:type="spellStart"/>
      <w:r w:rsidRPr="001B52BA">
        <w:rPr>
          <w:rFonts w:ascii="Garamond" w:hAnsi="Garamond"/>
          <w:sz w:val="26"/>
          <w:szCs w:val="26"/>
        </w:rPr>
        <w:t>hubungan</w:t>
      </w:r>
      <w:proofErr w:type="spellEnd"/>
      <w:r w:rsidRPr="001B52BA">
        <w:rPr>
          <w:rFonts w:ascii="Garamond" w:hAnsi="Garamond"/>
          <w:sz w:val="26"/>
          <w:szCs w:val="26"/>
        </w:rPr>
        <w:t xml:space="preserve"> </w:t>
      </w:r>
      <w:proofErr w:type="spellStart"/>
      <w:r w:rsidRPr="001B52BA">
        <w:rPr>
          <w:rFonts w:ascii="Garamond" w:hAnsi="Garamond"/>
          <w:sz w:val="26"/>
          <w:szCs w:val="26"/>
        </w:rPr>
        <w:t>positif</w:t>
      </w:r>
      <w:proofErr w:type="spellEnd"/>
      <w:r w:rsidRPr="001B52BA">
        <w:rPr>
          <w:rFonts w:ascii="Garamond" w:hAnsi="Garamond"/>
          <w:sz w:val="26"/>
          <w:szCs w:val="26"/>
        </w:rPr>
        <w:t xml:space="preserve"> </w:t>
      </w:r>
      <w:proofErr w:type="spellStart"/>
      <w:r w:rsidRPr="001B52BA">
        <w:rPr>
          <w:rFonts w:ascii="Garamond" w:hAnsi="Garamond"/>
          <w:sz w:val="26"/>
          <w:szCs w:val="26"/>
        </w:rPr>
        <w:t>ini</w:t>
      </w:r>
      <w:proofErr w:type="spellEnd"/>
      <w:r w:rsidRPr="001B52BA">
        <w:rPr>
          <w:rFonts w:ascii="Garamond" w:hAnsi="Garamond"/>
          <w:sz w:val="26"/>
          <w:szCs w:val="26"/>
        </w:rPr>
        <w:t xml:space="preserve"> </w:t>
      </w:r>
      <w:proofErr w:type="spellStart"/>
      <w:r w:rsidRPr="001B52BA">
        <w:rPr>
          <w:rFonts w:ascii="Garamond" w:hAnsi="Garamond"/>
          <w:sz w:val="26"/>
          <w:szCs w:val="26"/>
        </w:rPr>
        <w:t>dikonfirmasi</w:t>
      </w:r>
      <w:proofErr w:type="spellEnd"/>
      <w:r w:rsidRPr="001B52BA">
        <w:rPr>
          <w:rFonts w:ascii="Garamond" w:hAnsi="Garamond"/>
          <w:sz w:val="26"/>
          <w:szCs w:val="26"/>
        </w:rPr>
        <w:t xml:space="preserve"> oleh T-</w:t>
      </w:r>
      <w:proofErr w:type="spellStart"/>
      <w:r w:rsidRPr="001B52BA">
        <w:rPr>
          <w:rFonts w:ascii="Garamond" w:hAnsi="Garamond"/>
          <w:sz w:val="26"/>
          <w:szCs w:val="26"/>
        </w:rPr>
        <w:t>statistik</w:t>
      </w:r>
      <w:proofErr w:type="spellEnd"/>
      <w:r w:rsidRPr="001B52BA">
        <w:rPr>
          <w:rFonts w:ascii="Garamond" w:hAnsi="Garamond"/>
          <w:sz w:val="26"/>
          <w:szCs w:val="26"/>
        </w:rPr>
        <w:t xml:space="preserve"> yang sangat </w:t>
      </w:r>
      <w:proofErr w:type="spellStart"/>
      <w:r w:rsidRPr="001B52BA">
        <w:rPr>
          <w:rFonts w:ascii="Garamond" w:hAnsi="Garamond"/>
          <w:sz w:val="26"/>
          <w:szCs w:val="26"/>
        </w:rPr>
        <w:t>signifikan</w:t>
      </w:r>
      <w:proofErr w:type="spellEnd"/>
      <w:r w:rsidRPr="001B52BA">
        <w:rPr>
          <w:rFonts w:ascii="Garamond" w:hAnsi="Garamond"/>
          <w:sz w:val="26"/>
          <w:szCs w:val="26"/>
        </w:rPr>
        <w:t xml:space="preserve"> </w:t>
      </w:r>
      <w:proofErr w:type="spellStart"/>
      <w:r w:rsidRPr="001B52BA">
        <w:rPr>
          <w:rFonts w:ascii="Garamond" w:hAnsi="Garamond"/>
          <w:sz w:val="26"/>
          <w:szCs w:val="26"/>
        </w:rPr>
        <w:t>sebesar</w:t>
      </w:r>
      <w:proofErr w:type="spellEnd"/>
      <w:r w:rsidRPr="001B52BA">
        <w:rPr>
          <w:rFonts w:ascii="Garamond" w:hAnsi="Garamond"/>
          <w:sz w:val="26"/>
          <w:szCs w:val="26"/>
        </w:rPr>
        <w:t xml:space="preserve"> 4,324, </w:t>
      </w:r>
      <w:proofErr w:type="spellStart"/>
      <w:r w:rsidRPr="001B52BA">
        <w:rPr>
          <w:rFonts w:ascii="Garamond" w:hAnsi="Garamond"/>
          <w:sz w:val="26"/>
          <w:szCs w:val="26"/>
        </w:rPr>
        <w:t>dengan</w:t>
      </w:r>
      <w:proofErr w:type="spellEnd"/>
      <w:r w:rsidRPr="001B52BA">
        <w:rPr>
          <w:rFonts w:ascii="Garamond" w:hAnsi="Garamond"/>
          <w:sz w:val="26"/>
          <w:szCs w:val="26"/>
        </w:rPr>
        <w:t xml:space="preserve"> </w:t>
      </w:r>
      <w:proofErr w:type="spellStart"/>
      <w:r w:rsidRPr="001B52BA">
        <w:rPr>
          <w:rFonts w:ascii="Garamond" w:hAnsi="Garamond"/>
          <w:sz w:val="26"/>
          <w:szCs w:val="26"/>
        </w:rPr>
        <w:t>nilai</w:t>
      </w:r>
      <w:proofErr w:type="spellEnd"/>
      <w:r w:rsidRPr="001B52BA">
        <w:rPr>
          <w:rFonts w:ascii="Garamond" w:hAnsi="Garamond"/>
          <w:sz w:val="26"/>
          <w:szCs w:val="26"/>
        </w:rPr>
        <w:t xml:space="preserve"> p-value </w:t>
      </w:r>
      <w:proofErr w:type="spellStart"/>
      <w:r w:rsidRPr="001B52BA">
        <w:rPr>
          <w:rFonts w:ascii="Garamond" w:hAnsi="Garamond"/>
          <w:sz w:val="26"/>
          <w:szCs w:val="26"/>
        </w:rPr>
        <w:t>sebesar</w:t>
      </w:r>
      <w:proofErr w:type="spellEnd"/>
      <w:r w:rsidRPr="001B52BA">
        <w:rPr>
          <w:rFonts w:ascii="Garamond" w:hAnsi="Garamond"/>
          <w:sz w:val="26"/>
          <w:szCs w:val="26"/>
        </w:rPr>
        <w:t xml:space="preserve"> 0,000. </w:t>
      </w:r>
      <w:proofErr w:type="spellStart"/>
      <w:r w:rsidRPr="001B52BA">
        <w:rPr>
          <w:rFonts w:ascii="Garamond" w:hAnsi="Garamond"/>
          <w:sz w:val="26"/>
          <w:szCs w:val="26"/>
        </w:rPr>
        <w:t>Hubungan</w:t>
      </w:r>
      <w:proofErr w:type="spellEnd"/>
      <w:r w:rsidRPr="001B52BA">
        <w:rPr>
          <w:rFonts w:ascii="Garamond" w:hAnsi="Garamond"/>
          <w:sz w:val="26"/>
          <w:szCs w:val="26"/>
        </w:rPr>
        <w:t xml:space="preserve"> </w:t>
      </w:r>
      <w:proofErr w:type="spellStart"/>
      <w:r w:rsidRPr="001B52BA">
        <w:rPr>
          <w:rFonts w:ascii="Garamond" w:hAnsi="Garamond"/>
          <w:sz w:val="26"/>
          <w:szCs w:val="26"/>
        </w:rPr>
        <w:t>antara</w:t>
      </w:r>
      <w:proofErr w:type="spellEnd"/>
      <w:r w:rsidRPr="001B52BA">
        <w:rPr>
          <w:rFonts w:ascii="Garamond" w:hAnsi="Garamond"/>
          <w:sz w:val="26"/>
          <w:szCs w:val="26"/>
        </w:rPr>
        <w:t xml:space="preserve"> </w:t>
      </w:r>
      <w:proofErr w:type="spellStart"/>
      <w:r w:rsidRPr="001B52BA">
        <w:rPr>
          <w:rFonts w:ascii="Garamond" w:hAnsi="Garamond"/>
          <w:sz w:val="26"/>
          <w:szCs w:val="26"/>
        </w:rPr>
        <w:t>kemampuan</w:t>
      </w:r>
      <w:proofErr w:type="spellEnd"/>
      <w:r w:rsidRPr="001B52BA">
        <w:rPr>
          <w:rFonts w:ascii="Garamond" w:hAnsi="Garamond"/>
          <w:sz w:val="26"/>
          <w:szCs w:val="26"/>
        </w:rPr>
        <w:t xml:space="preserve"> </w:t>
      </w:r>
      <w:proofErr w:type="spellStart"/>
      <w:r w:rsidRPr="001B52BA">
        <w:rPr>
          <w:rFonts w:ascii="Garamond" w:hAnsi="Garamond"/>
          <w:sz w:val="26"/>
          <w:szCs w:val="26"/>
        </w:rPr>
        <w:t>membayar</w:t>
      </w:r>
      <w:proofErr w:type="spellEnd"/>
      <w:r w:rsidRPr="001B52BA">
        <w:rPr>
          <w:rFonts w:ascii="Garamond" w:hAnsi="Garamond"/>
          <w:sz w:val="26"/>
          <w:szCs w:val="26"/>
        </w:rPr>
        <w:t xml:space="preserve"> dan </w:t>
      </w:r>
      <w:proofErr w:type="spellStart"/>
      <w:r w:rsidRPr="001B52BA">
        <w:rPr>
          <w:rFonts w:ascii="Garamond" w:hAnsi="Garamond"/>
          <w:sz w:val="26"/>
          <w:szCs w:val="26"/>
        </w:rPr>
        <w:t>akses</w:t>
      </w:r>
      <w:proofErr w:type="spellEnd"/>
      <w:r w:rsidRPr="001B52BA">
        <w:rPr>
          <w:rFonts w:ascii="Garamond" w:hAnsi="Garamond"/>
          <w:sz w:val="26"/>
          <w:szCs w:val="26"/>
        </w:rPr>
        <w:t xml:space="preserve"> </w:t>
      </w:r>
      <w:proofErr w:type="spellStart"/>
      <w:r w:rsidRPr="001B52BA">
        <w:rPr>
          <w:rFonts w:ascii="Garamond" w:hAnsi="Garamond"/>
          <w:sz w:val="26"/>
          <w:szCs w:val="26"/>
        </w:rPr>
        <w:t>keuangan</w:t>
      </w:r>
      <w:proofErr w:type="spellEnd"/>
      <w:r w:rsidRPr="001B52BA">
        <w:rPr>
          <w:rFonts w:ascii="Garamond" w:hAnsi="Garamond"/>
          <w:sz w:val="26"/>
          <w:szCs w:val="26"/>
        </w:rPr>
        <w:t xml:space="preserve"> </w:t>
      </w:r>
      <w:proofErr w:type="spellStart"/>
      <w:r w:rsidRPr="001B52BA">
        <w:rPr>
          <w:rFonts w:ascii="Garamond" w:hAnsi="Garamond"/>
          <w:sz w:val="26"/>
          <w:szCs w:val="26"/>
        </w:rPr>
        <w:t>adalah</w:t>
      </w:r>
      <w:proofErr w:type="spellEnd"/>
      <w:r w:rsidRPr="001B52BA">
        <w:rPr>
          <w:rFonts w:ascii="Garamond" w:hAnsi="Garamond"/>
          <w:sz w:val="26"/>
          <w:szCs w:val="26"/>
        </w:rPr>
        <w:t xml:space="preserve"> </w:t>
      </w:r>
      <w:proofErr w:type="spellStart"/>
      <w:r w:rsidRPr="001B52BA">
        <w:rPr>
          <w:rFonts w:ascii="Garamond" w:hAnsi="Garamond"/>
          <w:sz w:val="26"/>
          <w:szCs w:val="26"/>
        </w:rPr>
        <w:t>positif</w:t>
      </w:r>
      <w:proofErr w:type="spellEnd"/>
      <w:r w:rsidRPr="001B52BA">
        <w:rPr>
          <w:rFonts w:ascii="Garamond" w:hAnsi="Garamond"/>
          <w:sz w:val="26"/>
          <w:szCs w:val="26"/>
        </w:rPr>
        <w:t xml:space="preserve">, yang </w:t>
      </w:r>
      <w:proofErr w:type="spellStart"/>
      <w:r w:rsidRPr="001B52BA">
        <w:rPr>
          <w:rFonts w:ascii="Garamond" w:hAnsi="Garamond"/>
          <w:sz w:val="26"/>
          <w:szCs w:val="26"/>
        </w:rPr>
        <w:t>dibuktikan</w:t>
      </w:r>
      <w:proofErr w:type="spellEnd"/>
      <w:r w:rsidRPr="001B52BA">
        <w:rPr>
          <w:rFonts w:ascii="Garamond" w:hAnsi="Garamond"/>
          <w:sz w:val="26"/>
          <w:szCs w:val="26"/>
        </w:rPr>
        <w:t xml:space="preserve"> </w:t>
      </w:r>
      <w:proofErr w:type="spellStart"/>
      <w:r w:rsidRPr="001B52BA">
        <w:rPr>
          <w:rFonts w:ascii="Garamond" w:hAnsi="Garamond"/>
          <w:sz w:val="26"/>
          <w:szCs w:val="26"/>
        </w:rPr>
        <w:t>dengan</w:t>
      </w:r>
      <w:proofErr w:type="spellEnd"/>
      <w:r w:rsidRPr="001B52BA">
        <w:rPr>
          <w:rFonts w:ascii="Garamond" w:hAnsi="Garamond"/>
          <w:sz w:val="26"/>
          <w:szCs w:val="26"/>
        </w:rPr>
        <w:t xml:space="preserve"> rata-rata </w:t>
      </w:r>
      <w:proofErr w:type="spellStart"/>
      <w:r w:rsidRPr="001B52BA">
        <w:rPr>
          <w:rFonts w:ascii="Garamond" w:hAnsi="Garamond"/>
          <w:sz w:val="26"/>
          <w:szCs w:val="26"/>
        </w:rPr>
        <w:t>sampel</w:t>
      </w:r>
      <w:proofErr w:type="spellEnd"/>
      <w:r w:rsidRPr="001B52BA">
        <w:rPr>
          <w:rFonts w:ascii="Garamond" w:hAnsi="Garamond"/>
          <w:sz w:val="26"/>
          <w:szCs w:val="26"/>
        </w:rPr>
        <w:t xml:space="preserve"> </w:t>
      </w:r>
      <w:proofErr w:type="spellStart"/>
      <w:r w:rsidRPr="001B52BA">
        <w:rPr>
          <w:rFonts w:ascii="Garamond" w:hAnsi="Garamond"/>
          <w:sz w:val="26"/>
          <w:szCs w:val="26"/>
        </w:rPr>
        <w:t>sebesar</w:t>
      </w:r>
      <w:proofErr w:type="spellEnd"/>
      <w:r w:rsidRPr="001B52BA">
        <w:rPr>
          <w:rFonts w:ascii="Garamond" w:hAnsi="Garamond"/>
          <w:sz w:val="26"/>
          <w:szCs w:val="26"/>
        </w:rPr>
        <w:t xml:space="preserve"> 0,493 (yang </w:t>
      </w:r>
      <w:proofErr w:type="spellStart"/>
      <w:r w:rsidRPr="001B52BA">
        <w:rPr>
          <w:rFonts w:ascii="Garamond" w:hAnsi="Garamond"/>
          <w:sz w:val="26"/>
          <w:szCs w:val="26"/>
        </w:rPr>
        <w:t>melebihi</w:t>
      </w:r>
      <w:proofErr w:type="spellEnd"/>
      <w:r w:rsidRPr="001B52BA">
        <w:rPr>
          <w:rFonts w:ascii="Garamond" w:hAnsi="Garamond"/>
          <w:sz w:val="26"/>
          <w:szCs w:val="26"/>
        </w:rPr>
        <w:t xml:space="preserve"> rata-rata </w:t>
      </w:r>
      <w:proofErr w:type="spellStart"/>
      <w:r w:rsidRPr="001B52BA">
        <w:rPr>
          <w:rFonts w:ascii="Garamond" w:hAnsi="Garamond"/>
          <w:sz w:val="26"/>
          <w:szCs w:val="26"/>
        </w:rPr>
        <w:t>sampel</w:t>
      </w:r>
      <w:proofErr w:type="spellEnd"/>
      <w:r w:rsidRPr="001B52BA">
        <w:rPr>
          <w:rFonts w:ascii="Garamond" w:hAnsi="Garamond"/>
          <w:sz w:val="26"/>
          <w:szCs w:val="26"/>
        </w:rPr>
        <w:t xml:space="preserve"> </w:t>
      </w:r>
      <w:proofErr w:type="spellStart"/>
      <w:r w:rsidRPr="001B52BA">
        <w:rPr>
          <w:rFonts w:ascii="Garamond" w:hAnsi="Garamond"/>
          <w:sz w:val="26"/>
          <w:szCs w:val="26"/>
        </w:rPr>
        <w:t>awal</w:t>
      </w:r>
      <w:proofErr w:type="spellEnd"/>
      <w:r w:rsidRPr="001B52BA">
        <w:rPr>
          <w:rFonts w:ascii="Garamond" w:hAnsi="Garamond"/>
          <w:sz w:val="26"/>
          <w:szCs w:val="26"/>
        </w:rPr>
        <w:t xml:space="preserve"> </w:t>
      </w:r>
      <w:proofErr w:type="spellStart"/>
      <w:r w:rsidRPr="001B52BA">
        <w:rPr>
          <w:rFonts w:ascii="Garamond" w:hAnsi="Garamond"/>
          <w:sz w:val="26"/>
          <w:szCs w:val="26"/>
        </w:rPr>
        <w:t>sebesar</w:t>
      </w:r>
      <w:proofErr w:type="spellEnd"/>
      <w:r w:rsidRPr="001B52BA">
        <w:rPr>
          <w:rFonts w:ascii="Garamond" w:hAnsi="Garamond"/>
          <w:sz w:val="26"/>
          <w:szCs w:val="26"/>
        </w:rPr>
        <w:t xml:space="preserve"> 0,480) dan T-</w:t>
      </w:r>
      <w:proofErr w:type="spellStart"/>
      <w:r w:rsidRPr="001B52BA">
        <w:rPr>
          <w:rFonts w:ascii="Garamond" w:hAnsi="Garamond"/>
          <w:sz w:val="26"/>
          <w:szCs w:val="26"/>
        </w:rPr>
        <w:t>statistik</w:t>
      </w:r>
      <w:proofErr w:type="spellEnd"/>
      <w:r w:rsidRPr="001B52BA">
        <w:rPr>
          <w:rFonts w:ascii="Garamond" w:hAnsi="Garamond"/>
          <w:sz w:val="26"/>
          <w:szCs w:val="26"/>
        </w:rPr>
        <w:t xml:space="preserve"> yang sangat </w:t>
      </w:r>
      <w:proofErr w:type="spellStart"/>
      <w:r w:rsidRPr="001B52BA">
        <w:rPr>
          <w:rFonts w:ascii="Garamond" w:hAnsi="Garamond"/>
          <w:sz w:val="26"/>
          <w:szCs w:val="26"/>
        </w:rPr>
        <w:t>signifikan</w:t>
      </w:r>
      <w:proofErr w:type="spellEnd"/>
      <w:r w:rsidRPr="001B52BA">
        <w:rPr>
          <w:rFonts w:ascii="Garamond" w:hAnsi="Garamond"/>
          <w:sz w:val="26"/>
          <w:szCs w:val="26"/>
        </w:rPr>
        <w:t xml:space="preserve"> </w:t>
      </w:r>
      <w:proofErr w:type="spellStart"/>
      <w:r w:rsidRPr="001B52BA">
        <w:rPr>
          <w:rFonts w:ascii="Garamond" w:hAnsi="Garamond"/>
          <w:sz w:val="26"/>
          <w:szCs w:val="26"/>
        </w:rPr>
        <w:t>sebesar</w:t>
      </w:r>
      <w:proofErr w:type="spellEnd"/>
      <w:r w:rsidRPr="001B52BA">
        <w:rPr>
          <w:rFonts w:ascii="Garamond" w:hAnsi="Garamond"/>
          <w:sz w:val="26"/>
          <w:szCs w:val="26"/>
        </w:rPr>
        <w:t xml:space="preserve"> 5,421 (</w:t>
      </w:r>
      <w:proofErr w:type="spellStart"/>
      <w:r w:rsidRPr="001B52BA">
        <w:rPr>
          <w:rFonts w:ascii="Garamond" w:hAnsi="Garamond"/>
          <w:sz w:val="26"/>
          <w:szCs w:val="26"/>
        </w:rPr>
        <w:t>dengan</w:t>
      </w:r>
      <w:proofErr w:type="spellEnd"/>
      <w:r w:rsidRPr="001B52BA">
        <w:rPr>
          <w:rFonts w:ascii="Garamond" w:hAnsi="Garamond"/>
          <w:sz w:val="26"/>
          <w:szCs w:val="26"/>
        </w:rPr>
        <w:t xml:space="preserve"> </w:t>
      </w:r>
      <w:proofErr w:type="spellStart"/>
      <w:r w:rsidRPr="001B52BA">
        <w:rPr>
          <w:rFonts w:ascii="Garamond" w:hAnsi="Garamond"/>
          <w:sz w:val="26"/>
          <w:szCs w:val="26"/>
        </w:rPr>
        <w:t>nilai</w:t>
      </w:r>
      <w:proofErr w:type="spellEnd"/>
      <w:r w:rsidRPr="001B52BA">
        <w:rPr>
          <w:rFonts w:ascii="Garamond" w:hAnsi="Garamond"/>
          <w:sz w:val="26"/>
          <w:szCs w:val="26"/>
        </w:rPr>
        <w:t xml:space="preserve"> p-value </w:t>
      </w:r>
      <w:proofErr w:type="spellStart"/>
      <w:r w:rsidRPr="001B52BA">
        <w:rPr>
          <w:rFonts w:ascii="Garamond" w:hAnsi="Garamond"/>
          <w:sz w:val="26"/>
          <w:szCs w:val="26"/>
        </w:rPr>
        <w:t>sebesar</w:t>
      </w:r>
      <w:proofErr w:type="spellEnd"/>
      <w:r w:rsidRPr="001B52BA">
        <w:rPr>
          <w:rFonts w:ascii="Garamond" w:hAnsi="Garamond"/>
          <w:sz w:val="26"/>
          <w:szCs w:val="26"/>
        </w:rPr>
        <w:t xml:space="preserve"> 0,000). </w:t>
      </w:r>
      <w:proofErr w:type="spellStart"/>
      <w:r w:rsidRPr="001B52BA">
        <w:rPr>
          <w:rFonts w:ascii="Garamond" w:hAnsi="Garamond"/>
          <w:sz w:val="26"/>
          <w:szCs w:val="26"/>
        </w:rPr>
        <w:t>Lebih</w:t>
      </w:r>
      <w:proofErr w:type="spellEnd"/>
      <w:r w:rsidRPr="001B52BA">
        <w:rPr>
          <w:rFonts w:ascii="Garamond" w:hAnsi="Garamond"/>
          <w:sz w:val="26"/>
          <w:szCs w:val="26"/>
        </w:rPr>
        <w:t xml:space="preserve"> </w:t>
      </w:r>
      <w:proofErr w:type="spellStart"/>
      <w:r w:rsidRPr="001B52BA">
        <w:rPr>
          <w:rFonts w:ascii="Garamond" w:hAnsi="Garamond"/>
          <w:sz w:val="26"/>
          <w:szCs w:val="26"/>
        </w:rPr>
        <w:t>lanjut</w:t>
      </w:r>
      <w:proofErr w:type="spellEnd"/>
      <w:r w:rsidRPr="001B52BA">
        <w:rPr>
          <w:rFonts w:ascii="Garamond" w:hAnsi="Garamond"/>
          <w:sz w:val="26"/>
          <w:szCs w:val="26"/>
        </w:rPr>
        <w:t xml:space="preserve">, </w:t>
      </w:r>
      <w:proofErr w:type="spellStart"/>
      <w:r w:rsidRPr="001B52BA">
        <w:rPr>
          <w:rFonts w:ascii="Garamond" w:hAnsi="Garamond"/>
          <w:sz w:val="26"/>
          <w:szCs w:val="26"/>
        </w:rPr>
        <w:t>peningkatan</w:t>
      </w:r>
      <w:proofErr w:type="spellEnd"/>
      <w:r w:rsidRPr="001B52BA">
        <w:rPr>
          <w:rFonts w:ascii="Garamond" w:hAnsi="Garamond"/>
          <w:sz w:val="26"/>
          <w:szCs w:val="26"/>
        </w:rPr>
        <w:t xml:space="preserve"> </w:t>
      </w:r>
      <w:proofErr w:type="spellStart"/>
      <w:r w:rsidRPr="001B52BA">
        <w:rPr>
          <w:rFonts w:ascii="Garamond" w:hAnsi="Garamond"/>
          <w:sz w:val="26"/>
          <w:szCs w:val="26"/>
        </w:rPr>
        <w:t>penggunaan</w:t>
      </w:r>
      <w:proofErr w:type="spellEnd"/>
      <w:r w:rsidRPr="001B52BA">
        <w:rPr>
          <w:rFonts w:ascii="Garamond" w:hAnsi="Garamond"/>
          <w:sz w:val="26"/>
          <w:szCs w:val="26"/>
        </w:rPr>
        <w:t xml:space="preserve"> </w:t>
      </w:r>
      <w:proofErr w:type="spellStart"/>
      <w:r w:rsidRPr="001B52BA">
        <w:rPr>
          <w:rFonts w:ascii="Garamond" w:hAnsi="Garamond"/>
          <w:sz w:val="26"/>
          <w:szCs w:val="26"/>
        </w:rPr>
        <w:t>agunan</w:t>
      </w:r>
      <w:proofErr w:type="spellEnd"/>
      <w:r w:rsidRPr="001B52BA">
        <w:rPr>
          <w:rFonts w:ascii="Garamond" w:hAnsi="Garamond"/>
          <w:sz w:val="26"/>
          <w:szCs w:val="26"/>
        </w:rPr>
        <w:t xml:space="preserve"> </w:t>
      </w:r>
      <w:proofErr w:type="spellStart"/>
      <w:r w:rsidRPr="001B52BA">
        <w:rPr>
          <w:rFonts w:ascii="Garamond" w:hAnsi="Garamond"/>
          <w:sz w:val="26"/>
          <w:szCs w:val="26"/>
        </w:rPr>
        <w:t>berkorelasi</w:t>
      </w:r>
      <w:proofErr w:type="spellEnd"/>
      <w:r w:rsidRPr="001B52BA">
        <w:rPr>
          <w:rFonts w:ascii="Garamond" w:hAnsi="Garamond"/>
          <w:sz w:val="26"/>
          <w:szCs w:val="26"/>
        </w:rPr>
        <w:t xml:space="preserve"> </w:t>
      </w:r>
      <w:proofErr w:type="spellStart"/>
      <w:r w:rsidRPr="001B52BA">
        <w:rPr>
          <w:rFonts w:ascii="Garamond" w:hAnsi="Garamond"/>
          <w:sz w:val="26"/>
          <w:szCs w:val="26"/>
        </w:rPr>
        <w:t>dengan</w:t>
      </w:r>
      <w:proofErr w:type="spellEnd"/>
      <w:r w:rsidRPr="001B52BA">
        <w:rPr>
          <w:rFonts w:ascii="Garamond" w:hAnsi="Garamond"/>
          <w:sz w:val="26"/>
          <w:szCs w:val="26"/>
        </w:rPr>
        <w:t xml:space="preserve"> </w:t>
      </w:r>
      <w:proofErr w:type="spellStart"/>
      <w:r w:rsidRPr="001B52BA">
        <w:rPr>
          <w:rFonts w:ascii="Garamond" w:hAnsi="Garamond"/>
          <w:sz w:val="26"/>
          <w:szCs w:val="26"/>
        </w:rPr>
        <w:t>peningkatan</w:t>
      </w:r>
      <w:proofErr w:type="spellEnd"/>
      <w:r w:rsidRPr="001B52BA">
        <w:rPr>
          <w:rFonts w:ascii="Garamond" w:hAnsi="Garamond"/>
          <w:sz w:val="26"/>
          <w:szCs w:val="26"/>
        </w:rPr>
        <w:t xml:space="preserve"> </w:t>
      </w:r>
      <w:proofErr w:type="spellStart"/>
      <w:r w:rsidRPr="001B52BA">
        <w:rPr>
          <w:rFonts w:ascii="Garamond" w:hAnsi="Garamond"/>
          <w:sz w:val="26"/>
          <w:szCs w:val="26"/>
        </w:rPr>
        <w:t>kemampuan</w:t>
      </w:r>
      <w:proofErr w:type="spellEnd"/>
      <w:r w:rsidRPr="001B52BA">
        <w:rPr>
          <w:rFonts w:ascii="Garamond" w:hAnsi="Garamond"/>
          <w:sz w:val="26"/>
          <w:szCs w:val="26"/>
        </w:rPr>
        <w:t xml:space="preserve"> </w:t>
      </w:r>
      <w:proofErr w:type="spellStart"/>
      <w:r w:rsidRPr="001B52BA">
        <w:rPr>
          <w:rFonts w:ascii="Garamond" w:hAnsi="Garamond"/>
          <w:sz w:val="26"/>
          <w:szCs w:val="26"/>
        </w:rPr>
        <w:t>membayar</w:t>
      </w:r>
      <w:proofErr w:type="spellEnd"/>
      <w:r w:rsidRPr="001B52BA">
        <w:rPr>
          <w:rFonts w:ascii="Garamond" w:hAnsi="Garamond"/>
          <w:sz w:val="26"/>
          <w:szCs w:val="26"/>
        </w:rPr>
        <w:t xml:space="preserve">, yang </w:t>
      </w:r>
      <w:proofErr w:type="spellStart"/>
      <w:r w:rsidRPr="001B52BA">
        <w:rPr>
          <w:rFonts w:ascii="Garamond" w:hAnsi="Garamond"/>
          <w:sz w:val="26"/>
          <w:szCs w:val="26"/>
        </w:rPr>
        <w:t>dibuktikan</w:t>
      </w:r>
      <w:proofErr w:type="spellEnd"/>
      <w:r w:rsidRPr="001B52BA">
        <w:rPr>
          <w:rFonts w:ascii="Garamond" w:hAnsi="Garamond"/>
          <w:sz w:val="26"/>
          <w:szCs w:val="26"/>
        </w:rPr>
        <w:t xml:space="preserve"> </w:t>
      </w:r>
      <w:proofErr w:type="spellStart"/>
      <w:r w:rsidRPr="001B52BA">
        <w:rPr>
          <w:rFonts w:ascii="Garamond" w:hAnsi="Garamond"/>
          <w:sz w:val="26"/>
          <w:szCs w:val="26"/>
        </w:rPr>
        <w:t>dengan</w:t>
      </w:r>
      <w:proofErr w:type="spellEnd"/>
      <w:r w:rsidRPr="001B52BA">
        <w:rPr>
          <w:rFonts w:ascii="Garamond" w:hAnsi="Garamond"/>
          <w:sz w:val="26"/>
          <w:szCs w:val="26"/>
        </w:rPr>
        <w:t xml:space="preserve"> T-</w:t>
      </w:r>
      <w:proofErr w:type="spellStart"/>
      <w:r w:rsidRPr="001B52BA">
        <w:rPr>
          <w:rFonts w:ascii="Garamond" w:hAnsi="Garamond"/>
          <w:sz w:val="26"/>
          <w:szCs w:val="26"/>
        </w:rPr>
        <w:t>statistik</w:t>
      </w:r>
      <w:proofErr w:type="spellEnd"/>
      <w:r w:rsidRPr="001B52BA">
        <w:rPr>
          <w:rFonts w:ascii="Garamond" w:hAnsi="Garamond"/>
          <w:sz w:val="26"/>
          <w:szCs w:val="26"/>
        </w:rPr>
        <w:t xml:space="preserve"> yang sangat </w:t>
      </w:r>
      <w:proofErr w:type="spellStart"/>
      <w:r w:rsidRPr="001B52BA">
        <w:rPr>
          <w:rFonts w:ascii="Garamond" w:hAnsi="Garamond"/>
          <w:sz w:val="26"/>
          <w:szCs w:val="26"/>
        </w:rPr>
        <w:t>signifikan</w:t>
      </w:r>
      <w:proofErr w:type="spellEnd"/>
      <w:r w:rsidRPr="001B52BA">
        <w:rPr>
          <w:rFonts w:ascii="Garamond" w:hAnsi="Garamond"/>
          <w:sz w:val="26"/>
          <w:szCs w:val="26"/>
        </w:rPr>
        <w:t xml:space="preserve"> </w:t>
      </w:r>
      <w:proofErr w:type="spellStart"/>
      <w:r w:rsidRPr="001B52BA">
        <w:rPr>
          <w:rFonts w:ascii="Garamond" w:hAnsi="Garamond"/>
          <w:sz w:val="26"/>
          <w:szCs w:val="26"/>
        </w:rPr>
        <w:t>sebesar</w:t>
      </w:r>
      <w:proofErr w:type="spellEnd"/>
      <w:r w:rsidRPr="001B52BA">
        <w:rPr>
          <w:rFonts w:ascii="Garamond" w:hAnsi="Garamond"/>
          <w:sz w:val="26"/>
          <w:szCs w:val="26"/>
        </w:rPr>
        <w:t xml:space="preserve"> 6,213 </w:t>
      </w:r>
      <w:proofErr w:type="spellStart"/>
      <w:r w:rsidRPr="001B52BA">
        <w:rPr>
          <w:rFonts w:ascii="Garamond" w:hAnsi="Garamond"/>
          <w:sz w:val="26"/>
          <w:szCs w:val="26"/>
        </w:rPr>
        <w:t>dengan</w:t>
      </w:r>
      <w:proofErr w:type="spellEnd"/>
      <w:r w:rsidRPr="001B52BA">
        <w:rPr>
          <w:rFonts w:ascii="Garamond" w:hAnsi="Garamond"/>
          <w:sz w:val="26"/>
          <w:szCs w:val="26"/>
        </w:rPr>
        <w:t xml:space="preserve"> </w:t>
      </w:r>
      <w:proofErr w:type="spellStart"/>
      <w:r w:rsidRPr="001B52BA">
        <w:rPr>
          <w:rFonts w:ascii="Garamond" w:hAnsi="Garamond"/>
          <w:sz w:val="26"/>
          <w:szCs w:val="26"/>
        </w:rPr>
        <w:t>nilai</w:t>
      </w:r>
      <w:proofErr w:type="spellEnd"/>
      <w:r w:rsidRPr="001B52BA">
        <w:rPr>
          <w:rFonts w:ascii="Garamond" w:hAnsi="Garamond"/>
          <w:sz w:val="26"/>
          <w:szCs w:val="26"/>
        </w:rPr>
        <w:t xml:space="preserve"> p-value 0,000 dan rata-rata </w:t>
      </w:r>
      <w:proofErr w:type="spellStart"/>
      <w:r w:rsidRPr="001B52BA">
        <w:rPr>
          <w:rFonts w:ascii="Garamond" w:hAnsi="Garamond"/>
          <w:sz w:val="26"/>
          <w:szCs w:val="26"/>
        </w:rPr>
        <w:t>sampel</w:t>
      </w:r>
      <w:proofErr w:type="spellEnd"/>
      <w:r w:rsidRPr="001B52BA">
        <w:rPr>
          <w:rFonts w:ascii="Garamond" w:hAnsi="Garamond"/>
          <w:sz w:val="26"/>
          <w:szCs w:val="26"/>
        </w:rPr>
        <w:t xml:space="preserve"> 0,542, </w:t>
      </w:r>
      <w:proofErr w:type="spellStart"/>
      <w:r w:rsidRPr="001B52BA">
        <w:rPr>
          <w:rFonts w:ascii="Garamond" w:hAnsi="Garamond"/>
          <w:sz w:val="26"/>
          <w:szCs w:val="26"/>
        </w:rPr>
        <w:t>melebihi</w:t>
      </w:r>
      <w:proofErr w:type="spellEnd"/>
      <w:r w:rsidRPr="001B52BA">
        <w:rPr>
          <w:rFonts w:ascii="Garamond" w:hAnsi="Garamond"/>
          <w:sz w:val="26"/>
          <w:szCs w:val="26"/>
        </w:rPr>
        <w:t xml:space="preserve"> rata-rata </w:t>
      </w:r>
      <w:proofErr w:type="spellStart"/>
      <w:r w:rsidRPr="001B52BA">
        <w:rPr>
          <w:rFonts w:ascii="Garamond" w:hAnsi="Garamond"/>
          <w:sz w:val="26"/>
          <w:szCs w:val="26"/>
        </w:rPr>
        <w:t>sampel</w:t>
      </w:r>
      <w:proofErr w:type="spellEnd"/>
      <w:r w:rsidRPr="001B52BA">
        <w:rPr>
          <w:rFonts w:ascii="Garamond" w:hAnsi="Garamond"/>
          <w:sz w:val="26"/>
          <w:szCs w:val="26"/>
        </w:rPr>
        <w:t xml:space="preserve"> </w:t>
      </w:r>
      <w:proofErr w:type="spellStart"/>
      <w:r w:rsidRPr="001B52BA">
        <w:rPr>
          <w:rFonts w:ascii="Garamond" w:hAnsi="Garamond"/>
          <w:sz w:val="26"/>
          <w:szCs w:val="26"/>
        </w:rPr>
        <w:t>awal</w:t>
      </w:r>
      <w:proofErr w:type="spellEnd"/>
      <w:r w:rsidRPr="001B52BA">
        <w:rPr>
          <w:rFonts w:ascii="Garamond" w:hAnsi="Garamond"/>
          <w:sz w:val="26"/>
          <w:szCs w:val="26"/>
        </w:rPr>
        <w:t xml:space="preserve"> </w:t>
      </w:r>
      <w:proofErr w:type="spellStart"/>
      <w:r w:rsidRPr="001B52BA">
        <w:rPr>
          <w:rFonts w:ascii="Garamond" w:hAnsi="Garamond"/>
          <w:sz w:val="26"/>
          <w:szCs w:val="26"/>
        </w:rPr>
        <w:t>sebesar</w:t>
      </w:r>
      <w:proofErr w:type="spellEnd"/>
      <w:r w:rsidRPr="001B52BA">
        <w:rPr>
          <w:rFonts w:ascii="Garamond" w:hAnsi="Garamond"/>
          <w:sz w:val="26"/>
          <w:szCs w:val="26"/>
        </w:rPr>
        <w:t xml:space="preserve"> 0,538. Hasil </w:t>
      </w:r>
      <w:proofErr w:type="spellStart"/>
      <w:r w:rsidRPr="001B52BA">
        <w:rPr>
          <w:rFonts w:ascii="Garamond" w:hAnsi="Garamond"/>
          <w:sz w:val="26"/>
          <w:szCs w:val="26"/>
        </w:rPr>
        <w:t>ini</w:t>
      </w:r>
      <w:proofErr w:type="spellEnd"/>
      <w:r w:rsidRPr="001B52BA">
        <w:rPr>
          <w:rFonts w:ascii="Garamond" w:hAnsi="Garamond"/>
          <w:sz w:val="26"/>
          <w:szCs w:val="26"/>
        </w:rPr>
        <w:t xml:space="preserve"> </w:t>
      </w:r>
      <w:proofErr w:type="spellStart"/>
      <w:r w:rsidRPr="001B52BA">
        <w:rPr>
          <w:rFonts w:ascii="Garamond" w:hAnsi="Garamond"/>
          <w:sz w:val="26"/>
          <w:szCs w:val="26"/>
        </w:rPr>
        <w:t>menunjukkan</w:t>
      </w:r>
      <w:proofErr w:type="spellEnd"/>
      <w:r w:rsidRPr="001B52BA">
        <w:rPr>
          <w:rFonts w:ascii="Garamond" w:hAnsi="Garamond"/>
          <w:sz w:val="26"/>
          <w:szCs w:val="26"/>
        </w:rPr>
        <w:t xml:space="preserve"> </w:t>
      </w:r>
      <w:proofErr w:type="spellStart"/>
      <w:r w:rsidRPr="001B52BA">
        <w:rPr>
          <w:rFonts w:ascii="Garamond" w:hAnsi="Garamond"/>
          <w:sz w:val="26"/>
          <w:szCs w:val="26"/>
        </w:rPr>
        <w:t>adanya</w:t>
      </w:r>
      <w:proofErr w:type="spellEnd"/>
      <w:r w:rsidRPr="001B52BA">
        <w:rPr>
          <w:rFonts w:ascii="Garamond" w:hAnsi="Garamond"/>
          <w:sz w:val="26"/>
          <w:szCs w:val="26"/>
        </w:rPr>
        <w:t xml:space="preserve"> </w:t>
      </w:r>
      <w:proofErr w:type="spellStart"/>
      <w:r w:rsidRPr="001B52BA">
        <w:rPr>
          <w:rFonts w:ascii="Garamond" w:hAnsi="Garamond"/>
          <w:sz w:val="26"/>
          <w:szCs w:val="26"/>
        </w:rPr>
        <w:t>korelasi</w:t>
      </w:r>
      <w:proofErr w:type="spellEnd"/>
      <w:r w:rsidRPr="001B52BA">
        <w:rPr>
          <w:rFonts w:ascii="Garamond" w:hAnsi="Garamond"/>
          <w:sz w:val="26"/>
          <w:szCs w:val="26"/>
        </w:rPr>
        <w:t xml:space="preserve"> </w:t>
      </w:r>
      <w:proofErr w:type="spellStart"/>
      <w:r w:rsidRPr="001B52BA">
        <w:rPr>
          <w:rFonts w:ascii="Garamond" w:hAnsi="Garamond"/>
          <w:sz w:val="26"/>
          <w:szCs w:val="26"/>
        </w:rPr>
        <w:t>positif</w:t>
      </w:r>
      <w:proofErr w:type="spellEnd"/>
      <w:r w:rsidRPr="001B52BA">
        <w:rPr>
          <w:rFonts w:ascii="Garamond" w:hAnsi="Garamond"/>
          <w:sz w:val="26"/>
          <w:szCs w:val="26"/>
        </w:rPr>
        <w:t xml:space="preserve"> </w:t>
      </w:r>
      <w:proofErr w:type="spellStart"/>
      <w:r w:rsidRPr="001B52BA">
        <w:rPr>
          <w:rFonts w:ascii="Garamond" w:hAnsi="Garamond"/>
          <w:sz w:val="26"/>
          <w:szCs w:val="26"/>
        </w:rPr>
        <w:t>antara</w:t>
      </w:r>
      <w:proofErr w:type="spellEnd"/>
      <w:r w:rsidRPr="001B52BA">
        <w:rPr>
          <w:rFonts w:ascii="Garamond" w:hAnsi="Garamond"/>
          <w:sz w:val="26"/>
          <w:szCs w:val="26"/>
        </w:rPr>
        <w:t xml:space="preserve"> </w:t>
      </w:r>
      <w:proofErr w:type="spellStart"/>
      <w:r w:rsidRPr="001B52BA">
        <w:rPr>
          <w:rFonts w:ascii="Garamond" w:hAnsi="Garamond"/>
          <w:sz w:val="26"/>
          <w:szCs w:val="26"/>
        </w:rPr>
        <w:t>variabel</w:t>
      </w:r>
      <w:proofErr w:type="spellEnd"/>
      <w:r w:rsidRPr="001B52BA">
        <w:rPr>
          <w:rFonts w:ascii="Garamond" w:hAnsi="Garamond"/>
          <w:sz w:val="26"/>
          <w:szCs w:val="26"/>
        </w:rPr>
        <w:t xml:space="preserve"> </w:t>
      </w:r>
      <w:proofErr w:type="spellStart"/>
      <w:r w:rsidRPr="001B52BA">
        <w:rPr>
          <w:rFonts w:ascii="Garamond" w:hAnsi="Garamond"/>
          <w:sz w:val="26"/>
          <w:szCs w:val="26"/>
        </w:rPr>
        <w:t>struktur</w:t>
      </w:r>
      <w:proofErr w:type="spellEnd"/>
      <w:r w:rsidRPr="001B52BA">
        <w:rPr>
          <w:rFonts w:ascii="Garamond" w:hAnsi="Garamond"/>
          <w:sz w:val="26"/>
          <w:szCs w:val="26"/>
        </w:rPr>
        <w:t xml:space="preserve"> </w:t>
      </w:r>
      <w:proofErr w:type="spellStart"/>
      <w:r w:rsidRPr="001B52BA">
        <w:rPr>
          <w:rFonts w:ascii="Garamond" w:hAnsi="Garamond"/>
          <w:sz w:val="26"/>
          <w:szCs w:val="26"/>
        </w:rPr>
        <w:t>mikro</w:t>
      </w:r>
      <w:proofErr w:type="spellEnd"/>
      <w:r w:rsidRPr="001B52BA">
        <w:rPr>
          <w:rFonts w:ascii="Garamond" w:hAnsi="Garamond"/>
          <w:sz w:val="26"/>
          <w:szCs w:val="26"/>
        </w:rPr>
        <w:t xml:space="preserve"> pasar, </w:t>
      </w:r>
      <w:proofErr w:type="spellStart"/>
      <w:r w:rsidRPr="001B52BA">
        <w:rPr>
          <w:rFonts w:ascii="Garamond" w:hAnsi="Garamond"/>
          <w:sz w:val="26"/>
          <w:szCs w:val="26"/>
        </w:rPr>
        <w:t>penggunaan</w:t>
      </w:r>
      <w:proofErr w:type="spellEnd"/>
      <w:r w:rsidRPr="001B52BA">
        <w:rPr>
          <w:rFonts w:ascii="Garamond" w:hAnsi="Garamond"/>
          <w:sz w:val="26"/>
          <w:szCs w:val="26"/>
        </w:rPr>
        <w:t xml:space="preserve"> </w:t>
      </w:r>
      <w:proofErr w:type="spellStart"/>
      <w:r w:rsidRPr="001B52BA">
        <w:rPr>
          <w:rFonts w:ascii="Garamond" w:hAnsi="Garamond"/>
          <w:sz w:val="26"/>
          <w:szCs w:val="26"/>
        </w:rPr>
        <w:t>agunan</w:t>
      </w:r>
      <w:proofErr w:type="spellEnd"/>
      <w:r w:rsidRPr="001B52BA">
        <w:rPr>
          <w:rFonts w:ascii="Garamond" w:hAnsi="Garamond"/>
          <w:sz w:val="26"/>
          <w:szCs w:val="26"/>
        </w:rPr>
        <w:t xml:space="preserve">, </w:t>
      </w:r>
      <w:proofErr w:type="spellStart"/>
      <w:r w:rsidRPr="001B52BA">
        <w:rPr>
          <w:rFonts w:ascii="Garamond" w:hAnsi="Garamond"/>
          <w:sz w:val="26"/>
          <w:szCs w:val="26"/>
        </w:rPr>
        <w:t>aksesibilitas</w:t>
      </w:r>
      <w:proofErr w:type="spellEnd"/>
      <w:r w:rsidRPr="001B52BA">
        <w:rPr>
          <w:rFonts w:ascii="Garamond" w:hAnsi="Garamond"/>
          <w:sz w:val="26"/>
          <w:szCs w:val="26"/>
        </w:rPr>
        <w:t xml:space="preserve"> </w:t>
      </w:r>
      <w:proofErr w:type="spellStart"/>
      <w:r w:rsidRPr="001B52BA">
        <w:rPr>
          <w:rFonts w:ascii="Garamond" w:hAnsi="Garamond"/>
          <w:sz w:val="26"/>
          <w:szCs w:val="26"/>
        </w:rPr>
        <w:t>keuangan</w:t>
      </w:r>
      <w:proofErr w:type="spellEnd"/>
      <w:r w:rsidRPr="001B52BA">
        <w:rPr>
          <w:rFonts w:ascii="Garamond" w:hAnsi="Garamond"/>
          <w:sz w:val="26"/>
          <w:szCs w:val="26"/>
        </w:rPr>
        <w:t xml:space="preserve">, dan </w:t>
      </w:r>
      <w:proofErr w:type="spellStart"/>
      <w:r w:rsidRPr="001B52BA">
        <w:rPr>
          <w:rFonts w:ascii="Garamond" w:hAnsi="Garamond"/>
          <w:sz w:val="26"/>
          <w:szCs w:val="26"/>
        </w:rPr>
        <w:t>kemampuan</w:t>
      </w:r>
      <w:proofErr w:type="spellEnd"/>
      <w:r w:rsidRPr="001B52BA">
        <w:rPr>
          <w:rFonts w:ascii="Garamond" w:hAnsi="Garamond"/>
          <w:sz w:val="26"/>
          <w:szCs w:val="26"/>
        </w:rPr>
        <w:t xml:space="preserve"> </w:t>
      </w:r>
      <w:proofErr w:type="spellStart"/>
      <w:r w:rsidRPr="001B52BA">
        <w:rPr>
          <w:rFonts w:ascii="Garamond" w:hAnsi="Garamond"/>
          <w:sz w:val="26"/>
          <w:szCs w:val="26"/>
        </w:rPr>
        <w:t>pembayaran</w:t>
      </w:r>
      <w:proofErr w:type="spellEnd"/>
      <w:r w:rsidRPr="001B52BA">
        <w:rPr>
          <w:rFonts w:ascii="Garamond" w:hAnsi="Garamond"/>
          <w:sz w:val="26"/>
          <w:szCs w:val="26"/>
        </w:rPr>
        <w:t>.</w:t>
      </w:r>
    </w:p>
    <w:p w:rsidR="001B52BA" w:rsidRDefault="001B52BA" w:rsidP="00826354">
      <w:pPr>
        <w:ind w:firstLine="720"/>
        <w:jc w:val="both"/>
        <w:rPr>
          <w:rFonts w:ascii="Garamond" w:hAnsi="Garamond"/>
          <w:sz w:val="26"/>
          <w:szCs w:val="26"/>
        </w:rPr>
      </w:pPr>
    </w:p>
    <w:p w:rsidR="00826354" w:rsidRPr="00826354" w:rsidRDefault="00E27EB8" w:rsidP="00826354">
      <w:pPr>
        <w:pStyle w:val="DaftarParagraf"/>
        <w:numPr>
          <w:ilvl w:val="1"/>
          <w:numId w:val="20"/>
        </w:numPr>
        <w:autoSpaceDE w:val="0"/>
        <w:autoSpaceDN w:val="0"/>
        <w:adjustRightInd w:val="0"/>
        <w:spacing w:line="245" w:lineRule="auto"/>
        <w:jc w:val="both"/>
        <w:rPr>
          <w:rFonts w:ascii="Segoe UI" w:hAnsi="Segoe UI" w:cs="Segoe UI"/>
          <w:b/>
          <w:sz w:val="26"/>
          <w:szCs w:val="26"/>
          <w:lang w:val="id-ID"/>
        </w:rPr>
      </w:pPr>
      <w:proofErr w:type="spellStart"/>
      <w:r>
        <w:rPr>
          <w:rFonts w:ascii="Segoe UI" w:hAnsi="Segoe UI" w:cs="Segoe UI"/>
          <w:b/>
          <w:sz w:val="26"/>
          <w:szCs w:val="26"/>
        </w:rPr>
        <w:t>Penilaian</w:t>
      </w:r>
      <w:proofErr w:type="spellEnd"/>
      <w:r>
        <w:rPr>
          <w:rFonts w:ascii="Segoe UI" w:hAnsi="Segoe UI" w:cs="Segoe UI"/>
          <w:b/>
          <w:sz w:val="26"/>
          <w:szCs w:val="26"/>
        </w:rPr>
        <w:t xml:space="preserve"> Model FIT </w:t>
      </w:r>
    </w:p>
    <w:p w:rsidR="00F77E71" w:rsidRDefault="001B52BA" w:rsidP="00826354">
      <w:pPr>
        <w:ind w:firstLine="720"/>
        <w:jc w:val="both"/>
        <w:rPr>
          <w:rFonts w:ascii="Garamond" w:hAnsi="Garamond"/>
          <w:sz w:val="26"/>
          <w:szCs w:val="26"/>
        </w:rPr>
      </w:pPr>
      <w:proofErr w:type="spellStart"/>
      <w:r w:rsidRPr="001B52BA">
        <w:rPr>
          <w:rFonts w:ascii="Garamond" w:hAnsi="Garamond"/>
          <w:sz w:val="26"/>
          <w:szCs w:val="26"/>
        </w:rPr>
        <w:t>Komponen</w:t>
      </w:r>
      <w:proofErr w:type="spellEnd"/>
      <w:r w:rsidRPr="001B52BA">
        <w:rPr>
          <w:rFonts w:ascii="Garamond" w:hAnsi="Garamond"/>
          <w:sz w:val="26"/>
          <w:szCs w:val="26"/>
        </w:rPr>
        <w:t xml:space="preserve"> </w:t>
      </w:r>
      <w:proofErr w:type="spellStart"/>
      <w:r w:rsidRPr="001B52BA">
        <w:rPr>
          <w:rFonts w:ascii="Garamond" w:hAnsi="Garamond"/>
          <w:sz w:val="26"/>
          <w:szCs w:val="26"/>
        </w:rPr>
        <w:t>penting</w:t>
      </w:r>
      <w:proofErr w:type="spellEnd"/>
      <w:r w:rsidRPr="001B52BA">
        <w:rPr>
          <w:rFonts w:ascii="Garamond" w:hAnsi="Garamond"/>
          <w:sz w:val="26"/>
          <w:szCs w:val="26"/>
        </w:rPr>
        <w:t xml:space="preserve"> </w:t>
      </w:r>
      <w:proofErr w:type="spellStart"/>
      <w:r w:rsidRPr="001B52BA">
        <w:rPr>
          <w:rFonts w:ascii="Garamond" w:hAnsi="Garamond"/>
          <w:sz w:val="26"/>
          <w:szCs w:val="26"/>
        </w:rPr>
        <w:t>dalam</w:t>
      </w:r>
      <w:proofErr w:type="spellEnd"/>
      <w:r w:rsidRPr="001B52BA">
        <w:rPr>
          <w:rFonts w:ascii="Garamond" w:hAnsi="Garamond"/>
          <w:sz w:val="26"/>
          <w:szCs w:val="26"/>
        </w:rPr>
        <w:t xml:space="preserve"> </w:t>
      </w:r>
      <w:proofErr w:type="spellStart"/>
      <w:r w:rsidRPr="001B52BA">
        <w:rPr>
          <w:rFonts w:ascii="Garamond" w:hAnsi="Garamond"/>
          <w:sz w:val="26"/>
          <w:szCs w:val="26"/>
        </w:rPr>
        <w:t>menentukan</w:t>
      </w:r>
      <w:proofErr w:type="spellEnd"/>
      <w:r w:rsidRPr="001B52BA">
        <w:rPr>
          <w:rFonts w:ascii="Garamond" w:hAnsi="Garamond"/>
          <w:sz w:val="26"/>
          <w:szCs w:val="26"/>
        </w:rPr>
        <w:t xml:space="preserve"> </w:t>
      </w:r>
      <w:proofErr w:type="spellStart"/>
      <w:r w:rsidRPr="001B52BA">
        <w:rPr>
          <w:rFonts w:ascii="Garamond" w:hAnsi="Garamond"/>
          <w:sz w:val="26"/>
          <w:szCs w:val="26"/>
        </w:rPr>
        <w:t>validitas</w:t>
      </w:r>
      <w:proofErr w:type="spellEnd"/>
      <w:r w:rsidRPr="001B52BA">
        <w:rPr>
          <w:rFonts w:ascii="Garamond" w:hAnsi="Garamond"/>
          <w:sz w:val="26"/>
          <w:szCs w:val="26"/>
        </w:rPr>
        <w:t xml:space="preserve"> model </w:t>
      </w:r>
      <w:proofErr w:type="spellStart"/>
      <w:r w:rsidRPr="001B52BA">
        <w:rPr>
          <w:rFonts w:ascii="Garamond" w:hAnsi="Garamond"/>
          <w:sz w:val="26"/>
          <w:szCs w:val="26"/>
        </w:rPr>
        <w:t>persamaan</w:t>
      </w:r>
      <w:proofErr w:type="spellEnd"/>
      <w:r w:rsidRPr="001B52BA">
        <w:rPr>
          <w:rFonts w:ascii="Garamond" w:hAnsi="Garamond"/>
          <w:sz w:val="26"/>
          <w:szCs w:val="26"/>
        </w:rPr>
        <w:t xml:space="preserve"> </w:t>
      </w:r>
      <w:proofErr w:type="spellStart"/>
      <w:r w:rsidRPr="001B52BA">
        <w:rPr>
          <w:rFonts w:ascii="Garamond" w:hAnsi="Garamond"/>
          <w:sz w:val="26"/>
          <w:szCs w:val="26"/>
        </w:rPr>
        <w:t>struktural</w:t>
      </w:r>
      <w:proofErr w:type="spellEnd"/>
      <w:r w:rsidRPr="001B52BA">
        <w:rPr>
          <w:rFonts w:ascii="Garamond" w:hAnsi="Garamond"/>
          <w:sz w:val="26"/>
          <w:szCs w:val="26"/>
        </w:rPr>
        <w:t xml:space="preserve"> </w:t>
      </w:r>
      <w:proofErr w:type="spellStart"/>
      <w:r w:rsidRPr="001B52BA">
        <w:rPr>
          <w:rFonts w:ascii="Garamond" w:hAnsi="Garamond"/>
          <w:sz w:val="26"/>
          <w:szCs w:val="26"/>
        </w:rPr>
        <w:t>adalah</w:t>
      </w:r>
      <w:proofErr w:type="spellEnd"/>
      <w:r w:rsidRPr="001B52BA">
        <w:rPr>
          <w:rFonts w:ascii="Garamond" w:hAnsi="Garamond"/>
          <w:sz w:val="26"/>
          <w:szCs w:val="26"/>
        </w:rPr>
        <w:t xml:space="preserve"> </w:t>
      </w:r>
      <w:proofErr w:type="spellStart"/>
      <w:r w:rsidRPr="001B52BA">
        <w:rPr>
          <w:rFonts w:ascii="Garamond" w:hAnsi="Garamond"/>
          <w:sz w:val="26"/>
          <w:szCs w:val="26"/>
        </w:rPr>
        <w:t>evaluasi</w:t>
      </w:r>
      <w:proofErr w:type="spellEnd"/>
      <w:r w:rsidRPr="001B52BA">
        <w:rPr>
          <w:rFonts w:ascii="Garamond" w:hAnsi="Garamond"/>
          <w:sz w:val="26"/>
          <w:szCs w:val="26"/>
        </w:rPr>
        <w:t xml:space="preserve"> </w:t>
      </w:r>
      <w:proofErr w:type="spellStart"/>
      <w:r w:rsidRPr="001B52BA">
        <w:rPr>
          <w:rFonts w:ascii="Garamond" w:hAnsi="Garamond"/>
          <w:sz w:val="26"/>
          <w:szCs w:val="26"/>
        </w:rPr>
        <w:t>kecocokan</w:t>
      </w:r>
      <w:proofErr w:type="spellEnd"/>
      <w:r w:rsidRPr="001B52BA">
        <w:rPr>
          <w:rFonts w:ascii="Garamond" w:hAnsi="Garamond"/>
          <w:sz w:val="26"/>
          <w:szCs w:val="26"/>
        </w:rPr>
        <w:t xml:space="preserve"> model. Yang </w:t>
      </w:r>
      <w:proofErr w:type="spellStart"/>
      <w:r w:rsidRPr="001B52BA">
        <w:rPr>
          <w:rFonts w:ascii="Garamond" w:hAnsi="Garamond"/>
          <w:sz w:val="26"/>
          <w:szCs w:val="26"/>
        </w:rPr>
        <w:t>umum</w:t>
      </w:r>
      <w:proofErr w:type="spellEnd"/>
      <w:r w:rsidRPr="001B52BA">
        <w:rPr>
          <w:rFonts w:ascii="Garamond" w:hAnsi="Garamond"/>
          <w:sz w:val="26"/>
          <w:szCs w:val="26"/>
        </w:rPr>
        <w:t xml:space="preserve"> </w:t>
      </w:r>
      <w:proofErr w:type="spellStart"/>
      <w:r w:rsidRPr="001B52BA">
        <w:rPr>
          <w:rFonts w:ascii="Garamond" w:hAnsi="Garamond"/>
          <w:sz w:val="26"/>
          <w:szCs w:val="26"/>
        </w:rPr>
        <w:t>digunakan</w:t>
      </w:r>
      <w:proofErr w:type="spellEnd"/>
      <w:r w:rsidRPr="001B52BA">
        <w:rPr>
          <w:rFonts w:ascii="Garamond" w:hAnsi="Garamond"/>
          <w:sz w:val="26"/>
          <w:szCs w:val="26"/>
        </w:rPr>
        <w:t xml:space="preserve"> </w:t>
      </w:r>
      <w:proofErr w:type="spellStart"/>
      <w:r w:rsidRPr="001B52BA">
        <w:rPr>
          <w:rFonts w:ascii="Garamond" w:hAnsi="Garamond"/>
          <w:sz w:val="26"/>
          <w:szCs w:val="26"/>
        </w:rPr>
        <w:t>untuk</w:t>
      </w:r>
      <w:proofErr w:type="spellEnd"/>
      <w:r w:rsidRPr="001B52BA">
        <w:rPr>
          <w:rFonts w:ascii="Garamond" w:hAnsi="Garamond"/>
          <w:sz w:val="26"/>
          <w:szCs w:val="26"/>
        </w:rPr>
        <w:t xml:space="preserve"> </w:t>
      </w:r>
      <w:proofErr w:type="spellStart"/>
      <w:r w:rsidRPr="001B52BA">
        <w:rPr>
          <w:rFonts w:ascii="Garamond" w:hAnsi="Garamond"/>
          <w:sz w:val="26"/>
          <w:szCs w:val="26"/>
        </w:rPr>
        <w:t>mengevaluasi</w:t>
      </w:r>
      <w:proofErr w:type="spellEnd"/>
      <w:r w:rsidRPr="001B52BA">
        <w:rPr>
          <w:rFonts w:ascii="Garamond" w:hAnsi="Garamond"/>
          <w:sz w:val="26"/>
          <w:szCs w:val="26"/>
        </w:rPr>
        <w:t xml:space="preserve"> </w:t>
      </w:r>
      <w:proofErr w:type="spellStart"/>
      <w:r w:rsidRPr="001B52BA">
        <w:rPr>
          <w:rFonts w:ascii="Garamond" w:hAnsi="Garamond"/>
          <w:sz w:val="26"/>
          <w:szCs w:val="26"/>
        </w:rPr>
        <w:t>kecocokan</w:t>
      </w:r>
      <w:proofErr w:type="spellEnd"/>
      <w:r w:rsidRPr="001B52BA">
        <w:rPr>
          <w:rFonts w:ascii="Garamond" w:hAnsi="Garamond"/>
          <w:sz w:val="26"/>
          <w:szCs w:val="26"/>
        </w:rPr>
        <w:t xml:space="preserve"> model </w:t>
      </w:r>
      <w:proofErr w:type="spellStart"/>
      <w:r w:rsidRPr="001B52BA">
        <w:rPr>
          <w:rFonts w:ascii="Garamond" w:hAnsi="Garamond"/>
          <w:sz w:val="26"/>
          <w:szCs w:val="26"/>
        </w:rPr>
        <w:t>adalah</w:t>
      </w:r>
      <w:proofErr w:type="spellEnd"/>
      <w:r w:rsidRPr="001B52BA">
        <w:rPr>
          <w:rFonts w:ascii="Garamond" w:hAnsi="Garamond"/>
          <w:sz w:val="26"/>
          <w:szCs w:val="26"/>
        </w:rPr>
        <w:t xml:space="preserve"> </w:t>
      </w:r>
      <w:proofErr w:type="spellStart"/>
      <w:r w:rsidRPr="001B52BA">
        <w:rPr>
          <w:rFonts w:ascii="Garamond" w:hAnsi="Garamond"/>
          <w:sz w:val="26"/>
          <w:szCs w:val="26"/>
        </w:rPr>
        <w:t>indeks</w:t>
      </w:r>
      <w:proofErr w:type="spellEnd"/>
      <w:r w:rsidRPr="001B52BA">
        <w:rPr>
          <w:rFonts w:ascii="Garamond" w:hAnsi="Garamond"/>
          <w:sz w:val="26"/>
          <w:szCs w:val="26"/>
        </w:rPr>
        <w:t xml:space="preserve"> </w:t>
      </w:r>
      <w:proofErr w:type="spellStart"/>
      <w:r w:rsidRPr="001B52BA">
        <w:rPr>
          <w:rFonts w:ascii="Garamond" w:hAnsi="Garamond"/>
          <w:sz w:val="26"/>
          <w:szCs w:val="26"/>
        </w:rPr>
        <w:t>kecocokan</w:t>
      </w:r>
      <w:proofErr w:type="spellEnd"/>
      <w:r w:rsidRPr="001B52BA">
        <w:rPr>
          <w:rFonts w:ascii="Garamond" w:hAnsi="Garamond"/>
          <w:sz w:val="26"/>
          <w:szCs w:val="26"/>
        </w:rPr>
        <w:t xml:space="preserve"> </w:t>
      </w:r>
      <w:proofErr w:type="spellStart"/>
      <w:r w:rsidRPr="001B52BA">
        <w:rPr>
          <w:rFonts w:ascii="Garamond" w:hAnsi="Garamond"/>
          <w:sz w:val="26"/>
          <w:szCs w:val="26"/>
        </w:rPr>
        <w:t>termasuk</w:t>
      </w:r>
      <w:proofErr w:type="spellEnd"/>
      <w:r w:rsidRPr="001B52BA">
        <w:rPr>
          <w:rFonts w:ascii="Garamond" w:hAnsi="Garamond"/>
          <w:sz w:val="26"/>
          <w:szCs w:val="26"/>
        </w:rPr>
        <w:t xml:space="preserve"> Goodness of Fit Index (GFI), Comparative Fit Index (CFI), dan Root Mean Square Error of Approximation (RMSEA). Nilai GFI </w:t>
      </w:r>
      <w:proofErr w:type="spellStart"/>
      <w:r w:rsidRPr="001B52BA">
        <w:rPr>
          <w:rFonts w:ascii="Garamond" w:hAnsi="Garamond"/>
          <w:sz w:val="26"/>
          <w:szCs w:val="26"/>
        </w:rPr>
        <w:t>sebesar</w:t>
      </w:r>
      <w:proofErr w:type="spellEnd"/>
      <w:r w:rsidRPr="001B52BA">
        <w:rPr>
          <w:rFonts w:ascii="Garamond" w:hAnsi="Garamond"/>
          <w:sz w:val="26"/>
          <w:szCs w:val="26"/>
        </w:rPr>
        <w:t xml:space="preserve"> 0,85 </w:t>
      </w:r>
      <w:proofErr w:type="spellStart"/>
      <w:r w:rsidRPr="001B52BA">
        <w:rPr>
          <w:rFonts w:ascii="Garamond" w:hAnsi="Garamond"/>
          <w:sz w:val="26"/>
          <w:szCs w:val="26"/>
        </w:rPr>
        <w:t>menandakan</w:t>
      </w:r>
      <w:proofErr w:type="spellEnd"/>
      <w:r w:rsidRPr="001B52BA">
        <w:rPr>
          <w:rFonts w:ascii="Garamond" w:hAnsi="Garamond"/>
          <w:sz w:val="26"/>
          <w:szCs w:val="26"/>
        </w:rPr>
        <w:t xml:space="preserve"> </w:t>
      </w:r>
      <w:proofErr w:type="spellStart"/>
      <w:r w:rsidRPr="001B52BA">
        <w:rPr>
          <w:rFonts w:ascii="Garamond" w:hAnsi="Garamond"/>
          <w:sz w:val="26"/>
          <w:szCs w:val="26"/>
        </w:rPr>
        <w:lastRenderedPageBreak/>
        <w:t>korespondensi</w:t>
      </w:r>
      <w:proofErr w:type="spellEnd"/>
      <w:r w:rsidRPr="001B52BA">
        <w:rPr>
          <w:rFonts w:ascii="Garamond" w:hAnsi="Garamond"/>
          <w:sz w:val="26"/>
          <w:szCs w:val="26"/>
        </w:rPr>
        <w:t xml:space="preserve"> yang </w:t>
      </w:r>
      <w:proofErr w:type="spellStart"/>
      <w:r w:rsidRPr="001B52BA">
        <w:rPr>
          <w:rFonts w:ascii="Garamond" w:hAnsi="Garamond"/>
          <w:sz w:val="26"/>
          <w:szCs w:val="26"/>
        </w:rPr>
        <w:t>memuaskan</w:t>
      </w:r>
      <w:proofErr w:type="spellEnd"/>
      <w:r w:rsidRPr="001B52BA">
        <w:rPr>
          <w:rFonts w:ascii="Garamond" w:hAnsi="Garamond"/>
          <w:sz w:val="26"/>
          <w:szCs w:val="26"/>
        </w:rPr>
        <w:t xml:space="preserve"> </w:t>
      </w:r>
      <w:proofErr w:type="spellStart"/>
      <w:r w:rsidRPr="001B52BA">
        <w:rPr>
          <w:rFonts w:ascii="Garamond" w:hAnsi="Garamond"/>
          <w:sz w:val="26"/>
          <w:szCs w:val="26"/>
        </w:rPr>
        <w:t>antara</w:t>
      </w:r>
      <w:proofErr w:type="spellEnd"/>
      <w:r w:rsidRPr="001B52BA">
        <w:rPr>
          <w:rFonts w:ascii="Garamond" w:hAnsi="Garamond"/>
          <w:sz w:val="26"/>
          <w:szCs w:val="26"/>
        </w:rPr>
        <w:t xml:space="preserve"> model dan data, </w:t>
      </w:r>
      <w:proofErr w:type="spellStart"/>
      <w:r w:rsidRPr="001B52BA">
        <w:rPr>
          <w:rFonts w:ascii="Garamond" w:hAnsi="Garamond"/>
          <w:sz w:val="26"/>
          <w:szCs w:val="26"/>
        </w:rPr>
        <w:t>meskipun</w:t>
      </w:r>
      <w:proofErr w:type="spellEnd"/>
      <w:r w:rsidRPr="001B52BA">
        <w:rPr>
          <w:rFonts w:ascii="Garamond" w:hAnsi="Garamond"/>
          <w:sz w:val="26"/>
          <w:szCs w:val="26"/>
        </w:rPr>
        <w:t xml:space="preserve"> </w:t>
      </w:r>
      <w:proofErr w:type="spellStart"/>
      <w:r w:rsidRPr="001B52BA">
        <w:rPr>
          <w:rFonts w:ascii="Garamond" w:hAnsi="Garamond"/>
          <w:sz w:val="26"/>
          <w:szCs w:val="26"/>
        </w:rPr>
        <w:t>sedikit</w:t>
      </w:r>
      <w:proofErr w:type="spellEnd"/>
      <w:r w:rsidRPr="001B52BA">
        <w:rPr>
          <w:rFonts w:ascii="Garamond" w:hAnsi="Garamond"/>
          <w:sz w:val="26"/>
          <w:szCs w:val="26"/>
        </w:rPr>
        <w:t xml:space="preserve"> di </w:t>
      </w:r>
      <w:proofErr w:type="spellStart"/>
      <w:r w:rsidRPr="001B52BA">
        <w:rPr>
          <w:rFonts w:ascii="Garamond" w:hAnsi="Garamond"/>
          <w:sz w:val="26"/>
          <w:szCs w:val="26"/>
        </w:rPr>
        <w:t>bawah</w:t>
      </w:r>
      <w:proofErr w:type="spellEnd"/>
      <w:r w:rsidRPr="001B52BA">
        <w:rPr>
          <w:rFonts w:ascii="Garamond" w:hAnsi="Garamond"/>
          <w:sz w:val="26"/>
          <w:szCs w:val="26"/>
        </w:rPr>
        <w:t xml:space="preserve"> </w:t>
      </w:r>
      <w:proofErr w:type="spellStart"/>
      <w:r w:rsidRPr="001B52BA">
        <w:rPr>
          <w:rFonts w:ascii="Garamond" w:hAnsi="Garamond"/>
          <w:sz w:val="26"/>
          <w:szCs w:val="26"/>
        </w:rPr>
        <w:t>nilai</w:t>
      </w:r>
      <w:proofErr w:type="spellEnd"/>
      <w:r w:rsidRPr="001B52BA">
        <w:rPr>
          <w:rFonts w:ascii="Garamond" w:hAnsi="Garamond"/>
          <w:sz w:val="26"/>
          <w:szCs w:val="26"/>
        </w:rPr>
        <w:t xml:space="preserve"> yang </w:t>
      </w:r>
      <w:proofErr w:type="spellStart"/>
      <w:r w:rsidRPr="001B52BA">
        <w:rPr>
          <w:rFonts w:ascii="Garamond" w:hAnsi="Garamond"/>
          <w:sz w:val="26"/>
          <w:szCs w:val="26"/>
        </w:rPr>
        <w:t>diinginkan</w:t>
      </w:r>
      <w:proofErr w:type="spellEnd"/>
      <w:r w:rsidRPr="001B52BA">
        <w:rPr>
          <w:rFonts w:ascii="Garamond" w:hAnsi="Garamond"/>
          <w:sz w:val="26"/>
          <w:szCs w:val="26"/>
        </w:rPr>
        <w:t xml:space="preserve">, </w:t>
      </w:r>
      <w:proofErr w:type="spellStart"/>
      <w:r w:rsidRPr="001B52BA">
        <w:rPr>
          <w:rFonts w:ascii="Garamond" w:hAnsi="Garamond"/>
          <w:sz w:val="26"/>
          <w:szCs w:val="26"/>
        </w:rPr>
        <w:t>yaitu</w:t>
      </w:r>
      <w:proofErr w:type="spellEnd"/>
      <w:r w:rsidRPr="001B52BA">
        <w:rPr>
          <w:rFonts w:ascii="Garamond" w:hAnsi="Garamond"/>
          <w:sz w:val="26"/>
          <w:szCs w:val="26"/>
        </w:rPr>
        <w:t xml:space="preserve"> 0,90. Karena CFI </w:t>
      </w:r>
      <w:proofErr w:type="spellStart"/>
      <w:r w:rsidRPr="001B52BA">
        <w:rPr>
          <w:rFonts w:ascii="Garamond" w:hAnsi="Garamond"/>
          <w:sz w:val="26"/>
          <w:szCs w:val="26"/>
        </w:rPr>
        <w:t>sebesar</w:t>
      </w:r>
      <w:proofErr w:type="spellEnd"/>
      <w:r w:rsidRPr="001B52BA">
        <w:rPr>
          <w:rFonts w:ascii="Garamond" w:hAnsi="Garamond"/>
          <w:sz w:val="26"/>
          <w:szCs w:val="26"/>
        </w:rPr>
        <w:t xml:space="preserve"> 0,92 </w:t>
      </w:r>
      <w:proofErr w:type="spellStart"/>
      <w:r w:rsidRPr="001B52BA">
        <w:rPr>
          <w:rFonts w:ascii="Garamond" w:hAnsi="Garamond"/>
          <w:sz w:val="26"/>
          <w:szCs w:val="26"/>
        </w:rPr>
        <w:t>mendekati</w:t>
      </w:r>
      <w:proofErr w:type="spellEnd"/>
      <w:r w:rsidRPr="001B52BA">
        <w:rPr>
          <w:rFonts w:ascii="Garamond" w:hAnsi="Garamond"/>
          <w:sz w:val="26"/>
          <w:szCs w:val="26"/>
        </w:rPr>
        <w:t xml:space="preserve"> </w:t>
      </w:r>
      <w:proofErr w:type="spellStart"/>
      <w:r w:rsidRPr="001B52BA">
        <w:rPr>
          <w:rFonts w:ascii="Garamond" w:hAnsi="Garamond"/>
          <w:sz w:val="26"/>
          <w:szCs w:val="26"/>
        </w:rPr>
        <w:t>nilai</w:t>
      </w:r>
      <w:proofErr w:type="spellEnd"/>
      <w:r w:rsidRPr="001B52BA">
        <w:rPr>
          <w:rFonts w:ascii="Garamond" w:hAnsi="Garamond"/>
          <w:sz w:val="26"/>
          <w:szCs w:val="26"/>
        </w:rPr>
        <w:t xml:space="preserve"> yang </w:t>
      </w:r>
      <w:proofErr w:type="spellStart"/>
      <w:r w:rsidRPr="001B52BA">
        <w:rPr>
          <w:rFonts w:ascii="Garamond" w:hAnsi="Garamond"/>
          <w:sz w:val="26"/>
          <w:szCs w:val="26"/>
        </w:rPr>
        <w:t>diinginkan</w:t>
      </w:r>
      <w:proofErr w:type="spellEnd"/>
      <w:r w:rsidRPr="001B52BA">
        <w:rPr>
          <w:rFonts w:ascii="Garamond" w:hAnsi="Garamond"/>
          <w:sz w:val="26"/>
          <w:szCs w:val="26"/>
        </w:rPr>
        <w:t xml:space="preserve"> </w:t>
      </w:r>
      <w:proofErr w:type="spellStart"/>
      <w:r w:rsidRPr="001B52BA">
        <w:rPr>
          <w:rFonts w:ascii="Garamond" w:hAnsi="Garamond"/>
          <w:sz w:val="26"/>
          <w:szCs w:val="26"/>
        </w:rPr>
        <w:t>yaitu</w:t>
      </w:r>
      <w:proofErr w:type="spellEnd"/>
      <w:r w:rsidRPr="001B52BA">
        <w:rPr>
          <w:rFonts w:ascii="Garamond" w:hAnsi="Garamond"/>
          <w:sz w:val="26"/>
          <w:szCs w:val="26"/>
        </w:rPr>
        <w:t xml:space="preserve"> 1,0, </w:t>
      </w:r>
      <w:proofErr w:type="spellStart"/>
      <w:r w:rsidRPr="001B52BA">
        <w:rPr>
          <w:rFonts w:ascii="Garamond" w:hAnsi="Garamond"/>
          <w:sz w:val="26"/>
          <w:szCs w:val="26"/>
        </w:rPr>
        <w:t>hal</w:t>
      </w:r>
      <w:proofErr w:type="spellEnd"/>
      <w:r w:rsidRPr="001B52BA">
        <w:rPr>
          <w:rFonts w:ascii="Garamond" w:hAnsi="Garamond"/>
          <w:sz w:val="26"/>
          <w:szCs w:val="26"/>
        </w:rPr>
        <w:t xml:space="preserve"> </w:t>
      </w:r>
      <w:proofErr w:type="spellStart"/>
      <w:r w:rsidRPr="001B52BA">
        <w:rPr>
          <w:rFonts w:ascii="Garamond" w:hAnsi="Garamond"/>
          <w:sz w:val="26"/>
          <w:szCs w:val="26"/>
        </w:rPr>
        <w:t>ini</w:t>
      </w:r>
      <w:proofErr w:type="spellEnd"/>
      <w:r w:rsidRPr="001B52BA">
        <w:rPr>
          <w:rFonts w:ascii="Garamond" w:hAnsi="Garamond"/>
          <w:sz w:val="26"/>
          <w:szCs w:val="26"/>
        </w:rPr>
        <w:t xml:space="preserve"> </w:t>
      </w:r>
      <w:proofErr w:type="spellStart"/>
      <w:r w:rsidRPr="001B52BA">
        <w:rPr>
          <w:rFonts w:ascii="Garamond" w:hAnsi="Garamond"/>
          <w:sz w:val="26"/>
          <w:szCs w:val="26"/>
        </w:rPr>
        <w:t>menandakan</w:t>
      </w:r>
      <w:proofErr w:type="spellEnd"/>
      <w:r w:rsidRPr="001B52BA">
        <w:rPr>
          <w:rFonts w:ascii="Garamond" w:hAnsi="Garamond"/>
          <w:sz w:val="26"/>
          <w:szCs w:val="26"/>
        </w:rPr>
        <w:t xml:space="preserve"> </w:t>
      </w:r>
      <w:proofErr w:type="spellStart"/>
      <w:r w:rsidRPr="001B52BA">
        <w:rPr>
          <w:rFonts w:ascii="Garamond" w:hAnsi="Garamond"/>
          <w:sz w:val="26"/>
          <w:szCs w:val="26"/>
        </w:rPr>
        <w:t>bahwa</w:t>
      </w:r>
      <w:proofErr w:type="spellEnd"/>
      <w:r w:rsidRPr="001B52BA">
        <w:rPr>
          <w:rFonts w:ascii="Garamond" w:hAnsi="Garamond"/>
          <w:sz w:val="26"/>
          <w:szCs w:val="26"/>
        </w:rPr>
        <w:t xml:space="preserve"> model yang </w:t>
      </w:r>
      <w:proofErr w:type="spellStart"/>
      <w:r w:rsidRPr="001B52BA">
        <w:rPr>
          <w:rFonts w:ascii="Garamond" w:hAnsi="Garamond"/>
          <w:sz w:val="26"/>
          <w:szCs w:val="26"/>
        </w:rPr>
        <w:t>diusulkan</w:t>
      </w:r>
      <w:proofErr w:type="spellEnd"/>
      <w:r w:rsidRPr="001B52BA">
        <w:rPr>
          <w:rFonts w:ascii="Garamond" w:hAnsi="Garamond"/>
          <w:sz w:val="26"/>
          <w:szCs w:val="26"/>
        </w:rPr>
        <w:t xml:space="preserve"> </w:t>
      </w:r>
      <w:proofErr w:type="spellStart"/>
      <w:r w:rsidRPr="001B52BA">
        <w:rPr>
          <w:rFonts w:ascii="Garamond" w:hAnsi="Garamond"/>
          <w:sz w:val="26"/>
          <w:szCs w:val="26"/>
        </w:rPr>
        <w:t>secara</w:t>
      </w:r>
      <w:proofErr w:type="spellEnd"/>
      <w:r w:rsidRPr="001B52BA">
        <w:rPr>
          <w:rFonts w:ascii="Garamond" w:hAnsi="Garamond"/>
          <w:sz w:val="26"/>
          <w:szCs w:val="26"/>
        </w:rPr>
        <w:t xml:space="preserve"> </w:t>
      </w:r>
      <w:proofErr w:type="spellStart"/>
      <w:r w:rsidRPr="001B52BA">
        <w:rPr>
          <w:rFonts w:ascii="Garamond" w:hAnsi="Garamond"/>
          <w:sz w:val="26"/>
          <w:szCs w:val="26"/>
        </w:rPr>
        <w:t>efektif</w:t>
      </w:r>
      <w:proofErr w:type="spellEnd"/>
      <w:r w:rsidRPr="001B52BA">
        <w:rPr>
          <w:rFonts w:ascii="Garamond" w:hAnsi="Garamond"/>
          <w:sz w:val="26"/>
          <w:szCs w:val="26"/>
        </w:rPr>
        <w:t xml:space="preserve"> </w:t>
      </w:r>
      <w:proofErr w:type="spellStart"/>
      <w:r w:rsidRPr="001B52BA">
        <w:rPr>
          <w:rFonts w:ascii="Garamond" w:hAnsi="Garamond"/>
          <w:sz w:val="26"/>
          <w:szCs w:val="26"/>
        </w:rPr>
        <w:t>menangkap</w:t>
      </w:r>
      <w:proofErr w:type="spellEnd"/>
      <w:r w:rsidRPr="001B52BA">
        <w:rPr>
          <w:rFonts w:ascii="Garamond" w:hAnsi="Garamond"/>
          <w:sz w:val="26"/>
          <w:szCs w:val="26"/>
        </w:rPr>
        <w:t xml:space="preserve"> </w:t>
      </w:r>
      <w:proofErr w:type="spellStart"/>
      <w:r w:rsidRPr="001B52BA">
        <w:rPr>
          <w:rFonts w:ascii="Garamond" w:hAnsi="Garamond"/>
          <w:sz w:val="26"/>
          <w:szCs w:val="26"/>
        </w:rPr>
        <w:t>keterkaitan</w:t>
      </w:r>
      <w:proofErr w:type="spellEnd"/>
      <w:r w:rsidRPr="001B52BA">
        <w:rPr>
          <w:rFonts w:ascii="Garamond" w:hAnsi="Garamond"/>
          <w:sz w:val="26"/>
          <w:szCs w:val="26"/>
        </w:rPr>
        <w:t xml:space="preserve"> </w:t>
      </w:r>
      <w:proofErr w:type="spellStart"/>
      <w:r w:rsidRPr="001B52BA">
        <w:rPr>
          <w:rFonts w:ascii="Garamond" w:hAnsi="Garamond"/>
          <w:sz w:val="26"/>
          <w:szCs w:val="26"/>
        </w:rPr>
        <w:t>antar</w:t>
      </w:r>
      <w:proofErr w:type="spellEnd"/>
      <w:r w:rsidRPr="001B52BA">
        <w:rPr>
          <w:rFonts w:ascii="Garamond" w:hAnsi="Garamond"/>
          <w:sz w:val="26"/>
          <w:szCs w:val="26"/>
        </w:rPr>
        <w:t xml:space="preserve"> </w:t>
      </w:r>
      <w:proofErr w:type="spellStart"/>
      <w:r w:rsidRPr="001B52BA">
        <w:rPr>
          <w:rFonts w:ascii="Garamond" w:hAnsi="Garamond"/>
          <w:sz w:val="26"/>
          <w:szCs w:val="26"/>
        </w:rPr>
        <w:t>variabel</w:t>
      </w:r>
      <w:proofErr w:type="spellEnd"/>
      <w:r w:rsidRPr="001B52BA">
        <w:rPr>
          <w:rFonts w:ascii="Garamond" w:hAnsi="Garamond"/>
          <w:sz w:val="26"/>
          <w:szCs w:val="26"/>
        </w:rPr>
        <w:t xml:space="preserve">. Nilai RMSEA </w:t>
      </w:r>
      <w:proofErr w:type="spellStart"/>
      <w:r w:rsidRPr="001B52BA">
        <w:rPr>
          <w:rFonts w:ascii="Garamond" w:hAnsi="Garamond"/>
          <w:sz w:val="26"/>
          <w:szCs w:val="26"/>
        </w:rPr>
        <w:t>sebesar</w:t>
      </w:r>
      <w:proofErr w:type="spellEnd"/>
      <w:r w:rsidRPr="001B52BA">
        <w:rPr>
          <w:rFonts w:ascii="Garamond" w:hAnsi="Garamond"/>
          <w:sz w:val="26"/>
          <w:szCs w:val="26"/>
        </w:rPr>
        <w:t xml:space="preserve"> 0,07 </w:t>
      </w:r>
      <w:proofErr w:type="spellStart"/>
      <w:r w:rsidRPr="001B52BA">
        <w:rPr>
          <w:rFonts w:ascii="Garamond" w:hAnsi="Garamond"/>
          <w:sz w:val="26"/>
          <w:szCs w:val="26"/>
        </w:rPr>
        <w:t>berada</w:t>
      </w:r>
      <w:proofErr w:type="spellEnd"/>
      <w:r w:rsidRPr="001B52BA">
        <w:rPr>
          <w:rFonts w:ascii="Garamond" w:hAnsi="Garamond"/>
          <w:sz w:val="26"/>
          <w:szCs w:val="26"/>
        </w:rPr>
        <w:t xml:space="preserve"> </w:t>
      </w:r>
      <w:proofErr w:type="spellStart"/>
      <w:r w:rsidRPr="001B52BA">
        <w:rPr>
          <w:rFonts w:ascii="Garamond" w:hAnsi="Garamond"/>
          <w:sz w:val="26"/>
          <w:szCs w:val="26"/>
        </w:rPr>
        <w:t>dalam</w:t>
      </w:r>
      <w:proofErr w:type="spellEnd"/>
      <w:r w:rsidRPr="001B52BA">
        <w:rPr>
          <w:rFonts w:ascii="Garamond" w:hAnsi="Garamond"/>
          <w:sz w:val="26"/>
          <w:szCs w:val="26"/>
        </w:rPr>
        <w:t xml:space="preserve"> </w:t>
      </w:r>
      <w:proofErr w:type="spellStart"/>
      <w:r w:rsidRPr="001B52BA">
        <w:rPr>
          <w:rFonts w:ascii="Garamond" w:hAnsi="Garamond"/>
          <w:sz w:val="26"/>
          <w:szCs w:val="26"/>
        </w:rPr>
        <w:t>kisaran</w:t>
      </w:r>
      <w:proofErr w:type="spellEnd"/>
      <w:r w:rsidRPr="001B52BA">
        <w:rPr>
          <w:rFonts w:ascii="Garamond" w:hAnsi="Garamond"/>
          <w:sz w:val="26"/>
          <w:szCs w:val="26"/>
        </w:rPr>
        <w:t xml:space="preserve"> yang </w:t>
      </w:r>
      <w:proofErr w:type="spellStart"/>
      <w:r w:rsidRPr="001B52BA">
        <w:rPr>
          <w:rFonts w:ascii="Garamond" w:hAnsi="Garamond"/>
          <w:sz w:val="26"/>
          <w:szCs w:val="26"/>
        </w:rPr>
        <w:t>dapat</w:t>
      </w:r>
      <w:proofErr w:type="spellEnd"/>
      <w:r w:rsidRPr="001B52BA">
        <w:rPr>
          <w:rFonts w:ascii="Garamond" w:hAnsi="Garamond"/>
          <w:sz w:val="26"/>
          <w:szCs w:val="26"/>
        </w:rPr>
        <w:t xml:space="preserve"> </w:t>
      </w:r>
      <w:proofErr w:type="spellStart"/>
      <w:r w:rsidRPr="001B52BA">
        <w:rPr>
          <w:rFonts w:ascii="Garamond" w:hAnsi="Garamond"/>
          <w:sz w:val="26"/>
          <w:szCs w:val="26"/>
        </w:rPr>
        <w:t>diterima</w:t>
      </w:r>
      <w:proofErr w:type="spellEnd"/>
      <w:r w:rsidRPr="001B52BA">
        <w:rPr>
          <w:rFonts w:ascii="Garamond" w:hAnsi="Garamond"/>
          <w:sz w:val="26"/>
          <w:szCs w:val="26"/>
        </w:rPr>
        <w:t xml:space="preserve">, </w:t>
      </w:r>
      <w:proofErr w:type="spellStart"/>
      <w:r w:rsidRPr="001B52BA">
        <w:rPr>
          <w:rFonts w:ascii="Garamond" w:hAnsi="Garamond"/>
          <w:sz w:val="26"/>
          <w:szCs w:val="26"/>
        </w:rPr>
        <w:t>menunjukkan</w:t>
      </w:r>
      <w:proofErr w:type="spellEnd"/>
      <w:r w:rsidRPr="001B52BA">
        <w:rPr>
          <w:rFonts w:ascii="Garamond" w:hAnsi="Garamond"/>
          <w:sz w:val="26"/>
          <w:szCs w:val="26"/>
        </w:rPr>
        <w:t xml:space="preserve"> </w:t>
      </w:r>
      <w:proofErr w:type="spellStart"/>
      <w:r w:rsidRPr="001B52BA">
        <w:rPr>
          <w:rFonts w:ascii="Garamond" w:hAnsi="Garamond"/>
          <w:sz w:val="26"/>
          <w:szCs w:val="26"/>
        </w:rPr>
        <w:t>bahwa</w:t>
      </w:r>
      <w:proofErr w:type="spellEnd"/>
      <w:r w:rsidRPr="001B52BA">
        <w:rPr>
          <w:rFonts w:ascii="Garamond" w:hAnsi="Garamond"/>
          <w:sz w:val="26"/>
          <w:szCs w:val="26"/>
        </w:rPr>
        <w:t xml:space="preserve"> model dan data yang </w:t>
      </w:r>
      <w:proofErr w:type="spellStart"/>
      <w:r w:rsidRPr="001B52BA">
        <w:rPr>
          <w:rFonts w:ascii="Garamond" w:hAnsi="Garamond"/>
          <w:sz w:val="26"/>
          <w:szCs w:val="26"/>
        </w:rPr>
        <w:t>diamati</w:t>
      </w:r>
      <w:proofErr w:type="spellEnd"/>
      <w:r w:rsidRPr="001B52BA">
        <w:rPr>
          <w:rFonts w:ascii="Garamond" w:hAnsi="Garamond"/>
          <w:sz w:val="26"/>
          <w:szCs w:val="26"/>
        </w:rPr>
        <w:t xml:space="preserve"> </w:t>
      </w:r>
      <w:proofErr w:type="spellStart"/>
      <w:r w:rsidRPr="001B52BA">
        <w:rPr>
          <w:rFonts w:ascii="Garamond" w:hAnsi="Garamond"/>
          <w:sz w:val="26"/>
          <w:szCs w:val="26"/>
        </w:rPr>
        <w:t>cocok</w:t>
      </w:r>
      <w:proofErr w:type="spellEnd"/>
      <w:r w:rsidRPr="001B52BA">
        <w:rPr>
          <w:rFonts w:ascii="Garamond" w:hAnsi="Garamond"/>
          <w:sz w:val="26"/>
          <w:szCs w:val="26"/>
        </w:rPr>
        <w:t xml:space="preserve"> </w:t>
      </w:r>
      <w:proofErr w:type="spellStart"/>
      <w:r w:rsidRPr="001B52BA">
        <w:rPr>
          <w:rFonts w:ascii="Garamond" w:hAnsi="Garamond"/>
          <w:sz w:val="26"/>
          <w:szCs w:val="26"/>
        </w:rPr>
        <w:t>dengan</w:t>
      </w:r>
      <w:proofErr w:type="spellEnd"/>
      <w:r w:rsidRPr="001B52BA">
        <w:rPr>
          <w:rFonts w:ascii="Garamond" w:hAnsi="Garamond"/>
          <w:sz w:val="26"/>
          <w:szCs w:val="26"/>
        </w:rPr>
        <w:t xml:space="preserve"> </w:t>
      </w:r>
      <w:proofErr w:type="spellStart"/>
      <w:r w:rsidRPr="001B52BA">
        <w:rPr>
          <w:rFonts w:ascii="Garamond" w:hAnsi="Garamond"/>
          <w:sz w:val="26"/>
          <w:szCs w:val="26"/>
        </w:rPr>
        <w:t>baik</w:t>
      </w:r>
      <w:proofErr w:type="spellEnd"/>
      <w:r w:rsidRPr="001B52BA">
        <w:rPr>
          <w:rFonts w:ascii="Garamond" w:hAnsi="Garamond"/>
          <w:sz w:val="26"/>
          <w:szCs w:val="26"/>
        </w:rPr>
        <w:t>.</w:t>
      </w:r>
    </w:p>
    <w:p w:rsidR="001B52BA" w:rsidRPr="00826354" w:rsidRDefault="001B52BA" w:rsidP="00826354">
      <w:pPr>
        <w:ind w:firstLine="720"/>
        <w:jc w:val="both"/>
        <w:rPr>
          <w:rFonts w:ascii="Garamond" w:hAnsi="Garamond"/>
          <w:sz w:val="26"/>
          <w:szCs w:val="26"/>
        </w:rPr>
      </w:pPr>
    </w:p>
    <w:p w:rsidR="00E27EB8" w:rsidRDefault="00E27EB8" w:rsidP="00E27EB8">
      <w:pPr>
        <w:autoSpaceDE w:val="0"/>
        <w:autoSpaceDN w:val="0"/>
        <w:adjustRightInd w:val="0"/>
        <w:spacing w:line="245" w:lineRule="auto"/>
        <w:ind w:left="426" w:hanging="426"/>
        <w:jc w:val="both"/>
        <w:rPr>
          <w:rFonts w:ascii="Segoe UI" w:hAnsi="Segoe UI" w:cs="Segoe UI"/>
          <w:b/>
          <w:sz w:val="26"/>
          <w:szCs w:val="26"/>
        </w:rPr>
      </w:pPr>
      <w:r>
        <w:rPr>
          <w:rFonts w:ascii="Segoe UI" w:hAnsi="Segoe UI" w:cs="Segoe UI"/>
          <w:b/>
          <w:sz w:val="26"/>
          <w:szCs w:val="26"/>
        </w:rPr>
        <w:t xml:space="preserve">3.5 </w:t>
      </w:r>
      <w:proofErr w:type="spellStart"/>
      <w:r w:rsidRPr="00E27EB8">
        <w:rPr>
          <w:rFonts w:ascii="Segoe UI" w:hAnsi="Segoe UI" w:cs="Segoe UI"/>
          <w:b/>
          <w:sz w:val="26"/>
          <w:szCs w:val="26"/>
        </w:rPr>
        <w:t>Analisis</w:t>
      </w:r>
      <w:proofErr w:type="spellEnd"/>
      <w:r w:rsidRPr="00E27EB8">
        <w:rPr>
          <w:rFonts w:ascii="Segoe UI" w:hAnsi="Segoe UI" w:cs="Segoe UI"/>
          <w:b/>
          <w:sz w:val="26"/>
          <w:szCs w:val="26"/>
        </w:rPr>
        <w:t xml:space="preserve"> </w:t>
      </w:r>
      <w:proofErr w:type="spellStart"/>
      <w:r w:rsidRPr="00E27EB8">
        <w:rPr>
          <w:rFonts w:ascii="Segoe UI" w:hAnsi="Segoe UI" w:cs="Segoe UI"/>
          <w:b/>
          <w:sz w:val="26"/>
          <w:szCs w:val="26"/>
        </w:rPr>
        <w:t>Perbandingan</w:t>
      </w:r>
      <w:proofErr w:type="spellEnd"/>
      <w:r w:rsidRPr="00E27EB8">
        <w:rPr>
          <w:rFonts w:ascii="Segoe UI" w:hAnsi="Segoe UI" w:cs="Segoe UI"/>
          <w:b/>
          <w:sz w:val="26"/>
          <w:szCs w:val="26"/>
        </w:rPr>
        <w:t xml:space="preserve"> </w:t>
      </w:r>
      <w:proofErr w:type="spellStart"/>
      <w:r w:rsidRPr="00E27EB8">
        <w:rPr>
          <w:rFonts w:ascii="Segoe UI" w:hAnsi="Segoe UI" w:cs="Segoe UI"/>
          <w:b/>
          <w:sz w:val="26"/>
          <w:szCs w:val="26"/>
        </w:rPr>
        <w:t>antara</w:t>
      </w:r>
      <w:proofErr w:type="spellEnd"/>
      <w:r w:rsidRPr="00E27EB8">
        <w:rPr>
          <w:rFonts w:ascii="Segoe UI" w:hAnsi="Segoe UI" w:cs="Segoe UI"/>
          <w:b/>
          <w:sz w:val="26"/>
          <w:szCs w:val="26"/>
        </w:rPr>
        <w:t xml:space="preserve"> </w:t>
      </w:r>
      <w:proofErr w:type="spellStart"/>
      <w:r w:rsidRPr="00E27EB8">
        <w:rPr>
          <w:rFonts w:ascii="Segoe UI" w:hAnsi="Segoe UI" w:cs="Segoe UI"/>
          <w:b/>
          <w:sz w:val="26"/>
          <w:szCs w:val="26"/>
        </w:rPr>
        <w:t>Sektor</w:t>
      </w:r>
      <w:proofErr w:type="spellEnd"/>
      <w:r w:rsidRPr="00E27EB8">
        <w:rPr>
          <w:rFonts w:ascii="Segoe UI" w:hAnsi="Segoe UI" w:cs="Segoe UI"/>
          <w:b/>
          <w:sz w:val="26"/>
          <w:szCs w:val="26"/>
        </w:rPr>
        <w:t xml:space="preserve"> yang </w:t>
      </w:r>
      <w:proofErr w:type="spellStart"/>
      <w:r w:rsidRPr="00E27EB8">
        <w:rPr>
          <w:rFonts w:ascii="Segoe UI" w:hAnsi="Segoe UI" w:cs="Segoe UI"/>
          <w:b/>
          <w:sz w:val="26"/>
          <w:szCs w:val="26"/>
        </w:rPr>
        <w:t>Sesuai</w:t>
      </w:r>
      <w:proofErr w:type="spellEnd"/>
      <w:r w:rsidRPr="00E27EB8">
        <w:rPr>
          <w:rFonts w:ascii="Segoe UI" w:hAnsi="Segoe UI" w:cs="Segoe UI"/>
          <w:b/>
          <w:sz w:val="26"/>
          <w:szCs w:val="26"/>
        </w:rPr>
        <w:t xml:space="preserve"> </w:t>
      </w:r>
      <w:proofErr w:type="spellStart"/>
      <w:r w:rsidRPr="00E27EB8">
        <w:rPr>
          <w:rFonts w:ascii="Segoe UI" w:hAnsi="Segoe UI" w:cs="Segoe UI"/>
          <w:b/>
          <w:sz w:val="26"/>
          <w:szCs w:val="26"/>
        </w:rPr>
        <w:t>dengan</w:t>
      </w:r>
      <w:proofErr w:type="spellEnd"/>
      <w:r w:rsidRPr="00E27EB8">
        <w:rPr>
          <w:rFonts w:ascii="Segoe UI" w:hAnsi="Segoe UI" w:cs="Segoe UI"/>
          <w:b/>
          <w:sz w:val="26"/>
          <w:szCs w:val="26"/>
        </w:rPr>
        <w:t xml:space="preserve"> </w:t>
      </w:r>
      <w:proofErr w:type="spellStart"/>
      <w:r w:rsidRPr="00E27EB8">
        <w:rPr>
          <w:rFonts w:ascii="Segoe UI" w:hAnsi="Segoe UI" w:cs="Segoe UI"/>
          <w:b/>
          <w:sz w:val="26"/>
          <w:szCs w:val="26"/>
        </w:rPr>
        <w:t>Prinsip</w:t>
      </w:r>
      <w:proofErr w:type="spellEnd"/>
      <w:r w:rsidRPr="00E27EB8">
        <w:rPr>
          <w:rFonts w:ascii="Segoe UI" w:hAnsi="Segoe UI" w:cs="Segoe UI"/>
          <w:b/>
          <w:sz w:val="26"/>
          <w:szCs w:val="26"/>
        </w:rPr>
        <w:t xml:space="preserve"> Syariah dan </w:t>
      </w:r>
      <w:proofErr w:type="spellStart"/>
      <w:r w:rsidRPr="00E27EB8">
        <w:rPr>
          <w:rFonts w:ascii="Segoe UI" w:hAnsi="Segoe UI" w:cs="Segoe UI"/>
          <w:b/>
          <w:sz w:val="26"/>
          <w:szCs w:val="26"/>
        </w:rPr>
        <w:t>Sektor</w:t>
      </w:r>
      <w:proofErr w:type="spellEnd"/>
      <w:r w:rsidRPr="00E27EB8">
        <w:rPr>
          <w:rFonts w:ascii="Segoe UI" w:hAnsi="Segoe UI" w:cs="Segoe UI"/>
          <w:b/>
          <w:sz w:val="26"/>
          <w:szCs w:val="26"/>
        </w:rPr>
        <w:t xml:space="preserve"> </w:t>
      </w:r>
      <w:proofErr w:type="spellStart"/>
      <w:r w:rsidRPr="00E27EB8">
        <w:rPr>
          <w:rFonts w:ascii="Segoe UI" w:hAnsi="Segoe UI" w:cs="Segoe UI"/>
          <w:b/>
          <w:sz w:val="26"/>
          <w:szCs w:val="26"/>
        </w:rPr>
        <w:t>Konvensiona</w:t>
      </w:r>
      <w:r w:rsidRPr="00E27EB8">
        <w:rPr>
          <w:rFonts w:ascii="Segoe UI" w:hAnsi="Segoe UI" w:cs="Segoe UI"/>
          <w:b/>
          <w:sz w:val="26"/>
          <w:szCs w:val="26"/>
        </w:rPr>
        <w:t>l</w:t>
      </w:r>
      <w:proofErr w:type="spellEnd"/>
    </w:p>
    <w:p w:rsidR="00E27EB8" w:rsidRPr="00E27EB8" w:rsidRDefault="00E27EB8" w:rsidP="00E27EB8">
      <w:pPr>
        <w:autoSpaceDE w:val="0"/>
        <w:autoSpaceDN w:val="0"/>
        <w:adjustRightInd w:val="0"/>
        <w:spacing w:line="245" w:lineRule="auto"/>
        <w:jc w:val="both"/>
        <w:rPr>
          <w:rFonts w:ascii="Garamond" w:hAnsi="Garamond" w:cstheme="minorBidi"/>
          <w:sz w:val="26"/>
          <w:szCs w:val="26"/>
        </w:rPr>
      </w:pPr>
    </w:p>
    <w:p w:rsidR="00826354" w:rsidRPr="00E27EB8" w:rsidRDefault="00E27EB8" w:rsidP="00E27EB8">
      <w:pPr>
        <w:autoSpaceDE w:val="0"/>
        <w:autoSpaceDN w:val="0"/>
        <w:adjustRightInd w:val="0"/>
        <w:spacing w:line="245" w:lineRule="auto"/>
        <w:jc w:val="both"/>
        <w:rPr>
          <w:rFonts w:ascii="Garamond" w:hAnsi="Garamond"/>
          <w:sz w:val="26"/>
          <w:szCs w:val="26"/>
        </w:rPr>
      </w:pPr>
      <w:proofErr w:type="spellStart"/>
      <w:r w:rsidRPr="00E27EB8">
        <w:rPr>
          <w:rFonts w:ascii="Garamond" w:hAnsi="Garamond"/>
          <w:sz w:val="26"/>
          <w:szCs w:val="26"/>
        </w:rPr>
        <w:t>Tujuan</w:t>
      </w:r>
      <w:proofErr w:type="spellEnd"/>
      <w:r w:rsidRPr="00E27EB8">
        <w:rPr>
          <w:rFonts w:ascii="Garamond" w:hAnsi="Garamond"/>
          <w:sz w:val="26"/>
          <w:szCs w:val="26"/>
        </w:rPr>
        <w:t xml:space="preserve"> </w:t>
      </w:r>
      <w:proofErr w:type="spellStart"/>
      <w:r w:rsidRPr="00E27EB8">
        <w:rPr>
          <w:rFonts w:ascii="Garamond" w:hAnsi="Garamond"/>
          <w:sz w:val="26"/>
          <w:szCs w:val="26"/>
        </w:rPr>
        <w:t>dari</w:t>
      </w:r>
      <w:proofErr w:type="spellEnd"/>
      <w:r w:rsidRPr="00E27EB8">
        <w:rPr>
          <w:rFonts w:ascii="Garamond" w:hAnsi="Garamond"/>
          <w:sz w:val="26"/>
          <w:szCs w:val="26"/>
        </w:rPr>
        <w:t xml:space="preserve"> </w:t>
      </w:r>
      <w:proofErr w:type="spellStart"/>
      <w:r w:rsidRPr="00E27EB8">
        <w:rPr>
          <w:rFonts w:ascii="Garamond" w:hAnsi="Garamond"/>
          <w:sz w:val="26"/>
          <w:szCs w:val="26"/>
        </w:rPr>
        <w:t>analisis</w:t>
      </w:r>
      <w:proofErr w:type="spellEnd"/>
      <w:r w:rsidRPr="00E27EB8">
        <w:rPr>
          <w:rFonts w:ascii="Garamond" w:hAnsi="Garamond"/>
          <w:sz w:val="26"/>
          <w:szCs w:val="26"/>
        </w:rPr>
        <w:t xml:space="preserve"> </w:t>
      </w:r>
      <w:proofErr w:type="spellStart"/>
      <w:r w:rsidRPr="00E27EB8">
        <w:rPr>
          <w:rFonts w:ascii="Garamond" w:hAnsi="Garamond"/>
          <w:sz w:val="26"/>
          <w:szCs w:val="26"/>
        </w:rPr>
        <w:t>komparatif</w:t>
      </w:r>
      <w:proofErr w:type="spellEnd"/>
      <w:r w:rsidRPr="00E27EB8">
        <w:rPr>
          <w:rFonts w:ascii="Garamond" w:hAnsi="Garamond"/>
          <w:sz w:val="26"/>
          <w:szCs w:val="26"/>
        </w:rPr>
        <w:t xml:space="preserve"> </w:t>
      </w:r>
      <w:proofErr w:type="spellStart"/>
      <w:r w:rsidRPr="00E27EB8">
        <w:rPr>
          <w:rFonts w:ascii="Garamond" w:hAnsi="Garamond"/>
          <w:sz w:val="26"/>
          <w:szCs w:val="26"/>
        </w:rPr>
        <w:t>ini</w:t>
      </w:r>
      <w:proofErr w:type="spellEnd"/>
      <w:r w:rsidRPr="00E27EB8">
        <w:rPr>
          <w:rFonts w:ascii="Garamond" w:hAnsi="Garamond"/>
          <w:sz w:val="26"/>
          <w:szCs w:val="26"/>
        </w:rPr>
        <w:t xml:space="preserve"> </w:t>
      </w:r>
      <w:proofErr w:type="spellStart"/>
      <w:r w:rsidRPr="00E27EB8">
        <w:rPr>
          <w:rFonts w:ascii="Garamond" w:hAnsi="Garamond"/>
          <w:sz w:val="26"/>
          <w:szCs w:val="26"/>
        </w:rPr>
        <w:t>adalah</w:t>
      </w:r>
      <w:proofErr w:type="spellEnd"/>
      <w:r w:rsidRPr="00E27EB8">
        <w:rPr>
          <w:rFonts w:ascii="Garamond" w:hAnsi="Garamond"/>
          <w:sz w:val="26"/>
          <w:szCs w:val="26"/>
        </w:rPr>
        <w:t xml:space="preserve"> </w:t>
      </w:r>
      <w:proofErr w:type="spellStart"/>
      <w:r w:rsidRPr="00E27EB8">
        <w:rPr>
          <w:rFonts w:ascii="Garamond" w:hAnsi="Garamond"/>
          <w:sz w:val="26"/>
          <w:szCs w:val="26"/>
        </w:rPr>
        <w:t>untuk</w:t>
      </w:r>
      <w:proofErr w:type="spellEnd"/>
      <w:r w:rsidRPr="00E27EB8">
        <w:rPr>
          <w:rFonts w:ascii="Garamond" w:hAnsi="Garamond"/>
          <w:sz w:val="26"/>
          <w:szCs w:val="26"/>
        </w:rPr>
        <w:t xml:space="preserve"> </w:t>
      </w:r>
      <w:proofErr w:type="spellStart"/>
      <w:r w:rsidRPr="00E27EB8">
        <w:rPr>
          <w:rFonts w:ascii="Garamond" w:hAnsi="Garamond"/>
          <w:sz w:val="26"/>
          <w:szCs w:val="26"/>
        </w:rPr>
        <w:t>mengidentifikasi</w:t>
      </w:r>
      <w:proofErr w:type="spellEnd"/>
      <w:r w:rsidRPr="00E27EB8">
        <w:rPr>
          <w:rFonts w:ascii="Garamond" w:hAnsi="Garamond"/>
          <w:sz w:val="26"/>
          <w:szCs w:val="26"/>
        </w:rPr>
        <w:t xml:space="preserve"> </w:t>
      </w:r>
      <w:proofErr w:type="spellStart"/>
      <w:r w:rsidRPr="00E27EB8">
        <w:rPr>
          <w:rFonts w:ascii="Garamond" w:hAnsi="Garamond"/>
          <w:sz w:val="26"/>
          <w:szCs w:val="26"/>
        </w:rPr>
        <w:t>perbedaan</w:t>
      </w:r>
      <w:proofErr w:type="spellEnd"/>
      <w:r w:rsidRPr="00E27EB8">
        <w:rPr>
          <w:rFonts w:ascii="Garamond" w:hAnsi="Garamond"/>
          <w:sz w:val="26"/>
          <w:szCs w:val="26"/>
        </w:rPr>
        <w:t xml:space="preserve"> </w:t>
      </w:r>
      <w:proofErr w:type="spellStart"/>
      <w:r w:rsidRPr="00E27EB8">
        <w:rPr>
          <w:rFonts w:ascii="Garamond" w:hAnsi="Garamond"/>
          <w:sz w:val="26"/>
          <w:szCs w:val="26"/>
        </w:rPr>
        <w:t>antara</w:t>
      </w:r>
      <w:proofErr w:type="spellEnd"/>
      <w:r w:rsidRPr="00E27EB8">
        <w:rPr>
          <w:rFonts w:ascii="Garamond" w:hAnsi="Garamond"/>
          <w:sz w:val="26"/>
          <w:szCs w:val="26"/>
        </w:rPr>
        <w:t xml:space="preserve"> Usaha </w:t>
      </w:r>
      <w:proofErr w:type="spellStart"/>
      <w:r w:rsidRPr="00E27EB8">
        <w:rPr>
          <w:rFonts w:ascii="Garamond" w:hAnsi="Garamond"/>
          <w:sz w:val="26"/>
          <w:szCs w:val="26"/>
        </w:rPr>
        <w:t>Mikro</w:t>
      </w:r>
      <w:proofErr w:type="spellEnd"/>
      <w:r w:rsidRPr="00E27EB8">
        <w:rPr>
          <w:rFonts w:ascii="Garamond" w:hAnsi="Garamond"/>
          <w:sz w:val="26"/>
          <w:szCs w:val="26"/>
        </w:rPr>
        <w:t xml:space="preserve">, Kecil, dan </w:t>
      </w:r>
      <w:proofErr w:type="spellStart"/>
      <w:r w:rsidRPr="00E27EB8">
        <w:rPr>
          <w:rFonts w:ascii="Garamond" w:hAnsi="Garamond"/>
          <w:sz w:val="26"/>
          <w:szCs w:val="26"/>
        </w:rPr>
        <w:t>Menengah</w:t>
      </w:r>
      <w:proofErr w:type="spellEnd"/>
      <w:r w:rsidRPr="00E27EB8">
        <w:rPr>
          <w:rFonts w:ascii="Garamond" w:hAnsi="Garamond"/>
          <w:sz w:val="26"/>
          <w:szCs w:val="26"/>
        </w:rPr>
        <w:t xml:space="preserve"> (UMKM) </w:t>
      </w:r>
      <w:proofErr w:type="spellStart"/>
      <w:r w:rsidRPr="00E27EB8">
        <w:rPr>
          <w:rFonts w:ascii="Garamond" w:hAnsi="Garamond"/>
          <w:sz w:val="26"/>
          <w:szCs w:val="26"/>
        </w:rPr>
        <w:t>konvensional</w:t>
      </w:r>
      <w:proofErr w:type="spellEnd"/>
      <w:r w:rsidRPr="00E27EB8">
        <w:rPr>
          <w:rFonts w:ascii="Garamond" w:hAnsi="Garamond"/>
          <w:sz w:val="26"/>
          <w:szCs w:val="26"/>
        </w:rPr>
        <w:t xml:space="preserve"> dan syariah </w:t>
      </w:r>
      <w:proofErr w:type="spellStart"/>
      <w:r w:rsidRPr="00E27EB8">
        <w:rPr>
          <w:rFonts w:ascii="Garamond" w:hAnsi="Garamond"/>
          <w:sz w:val="26"/>
          <w:szCs w:val="26"/>
        </w:rPr>
        <w:t>dalam</w:t>
      </w:r>
      <w:proofErr w:type="spellEnd"/>
      <w:r w:rsidRPr="00E27EB8">
        <w:rPr>
          <w:rFonts w:ascii="Garamond" w:hAnsi="Garamond"/>
          <w:sz w:val="26"/>
          <w:szCs w:val="26"/>
        </w:rPr>
        <w:t xml:space="preserve"> </w:t>
      </w:r>
      <w:proofErr w:type="spellStart"/>
      <w:r w:rsidRPr="00E27EB8">
        <w:rPr>
          <w:rFonts w:ascii="Garamond" w:hAnsi="Garamond"/>
          <w:sz w:val="26"/>
          <w:szCs w:val="26"/>
        </w:rPr>
        <w:t>hal</w:t>
      </w:r>
      <w:proofErr w:type="spellEnd"/>
      <w:r w:rsidRPr="00E27EB8">
        <w:rPr>
          <w:rFonts w:ascii="Garamond" w:hAnsi="Garamond"/>
          <w:sz w:val="26"/>
          <w:szCs w:val="26"/>
        </w:rPr>
        <w:t xml:space="preserve"> </w:t>
      </w:r>
      <w:proofErr w:type="spellStart"/>
      <w:r w:rsidRPr="00E27EB8">
        <w:rPr>
          <w:rFonts w:ascii="Garamond" w:hAnsi="Garamond"/>
          <w:sz w:val="26"/>
          <w:szCs w:val="26"/>
        </w:rPr>
        <w:t>penggunaan</w:t>
      </w:r>
      <w:proofErr w:type="spellEnd"/>
      <w:r w:rsidRPr="00E27EB8">
        <w:rPr>
          <w:rFonts w:ascii="Garamond" w:hAnsi="Garamond"/>
          <w:sz w:val="26"/>
          <w:szCs w:val="26"/>
        </w:rPr>
        <w:t xml:space="preserve"> </w:t>
      </w:r>
      <w:proofErr w:type="spellStart"/>
      <w:r w:rsidRPr="00E27EB8">
        <w:rPr>
          <w:rFonts w:ascii="Garamond" w:hAnsi="Garamond"/>
          <w:sz w:val="26"/>
          <w:szCs w:val="26"/>
        </w:rPr>
        <w:t>agunan</w:t>
      </w:r>
      <w:proofErr w:type="spellEnd"/>
      <w:r w:rsidRPr="00E27EB8">
        <w:rPr>
          <w:rFonts w:ascii="Garamond" w:hAnsi="Garamond"/>
          <w:sz w:val="26"/>
          <w:szCs w:val="26"/>
        </w:rPr>
        <w:t xml:space="preserve">, </w:t>
      </w:r>
      <w:proofErr w:type="spellStart"/>
      <w:r w:rsidRPr="00E27EB8">
        <w:rPr>
          <w:rFonts w:ascii="Garamond" w:hAnsi="Garamond"/>
          <w:sz w:val="26"/>
          <w:szCs w:val="26"/>
        </w:rPr>
        <w:t>akses</w:t>
      </w:r>
      <w:proofErr w:type="spellEnd"/>
      <w:r w:rsidRPr="00E27EB8">
        <w:rPr>
          <w:rFonts w:ascii="Garamond" w:hAnsi="Garamond"/>
          <w:sz w:val="26"/>
          <w:szCs w:val="26"/>
        </w:rPr>
        <w:t xml:space="preserve"> </w:t>
      </w:r>
      <w:proofErr w:type="spellStart"/>
      <w:r w:rsidRPr="00E27EB8">
        <w:rPr>
          <w:rFonts w:ascii="Garamond" w:hAnsi="Garamond"/>
          <w:sz w:val="26"/>
          <w:szCs w:val="26"/>
        </w:rPr>
        <w:t>terhadap</w:t>
      </w:r>
      <w:proofErr w:type="spellEnd"/>
      <w:r w:rsidRPr="00E27EB8">
        <w:rPr>
          <w:rFonts w:ascii="Garamond" w:hAnsi="Garamond"/>
          <w:sz w:val="26"/>
          <w:szCs w:val="26"/>
        </w:rPr>
        <w:t xml:space="preserve"> </w:t>
      </w:r>
      <w:proofErr w:type="spellStart"/>
      <w:r w:rsidRPr="00E27EB8">
        <w:rPr>
          <w:rFonts w:ascii="Garamond" w:hAnsi="Garamond"/>
          <w:sz w:val="26"/>
          <w:szCs w:val="26"/>
        </w:rPr>
        <w:t>pembiayaan</w:t>
      </w:r>
      <w:proofErr w:type="spellEnd"/>
      <w:r w:rsidRPr="00E27EB8">
        <w:rPr>
          <w:rFonts w:ascii="Garamond" w:hAnsi="Garamond"/>
          <w:sz w:val="26"/>
          <w:szCs w:val="26"/>
        </w:rPr>
        <w:t xml:space="preserve">, dan </w:t>
      </w:r>
      <w:proofErr w:type="spellStart"/>
      <w:r w:rsidRPr="00E27EB8">
        <w:rPr>
          <w:rFonts w:ascii="Garamond" w:hAnsi="Garamond"/>
          <w:sz w:val="26"/>
          <w:szCs w:val="26"/>
        </w:rPr>
        <w:t>faktor</w:t>
      </w:r>
      <w:proofErr w:type="spellEnd"/>
      <w:r w:rsidRPr="00E27EB8">
        <w:rPr>
          <w:rFonts w:ascii="Garamond" w:hAnsi="Garamond"/>
          <w:sz w:val="26"/>
          <w:szCs w:val="26"/>
        </w:rPr>
        <w:t xml:space="preserve"> </w:t>
      </w:r>
      <w:proofErr w:type="spellStart"/>
      <w:r w:rsidRPr="00E27EB8">
        <w:rPr>
          <w:rFonts w:ascii="Garamond" w:hAnsi="Garamond"/>
          <w:sz w:val="26"/>
          <w:szCs w:val="26"/>
        </w:rPr>
        <w:t>struktur</w:t>
      </w:r>
      <w:proofErr w:type="spellEnd"/>
      <w:r w:rsidRPr="00E27EB8">
        <w:rPr>
          <w:rFonts w:ascii="Garamond" w:hAnsi="Garamond"/>
          <w:sz w:val="26"/>
          <w:szCs w:val="26"/>
        </w:rPr>
        <w:t xml:space="preserve"> </w:t>
      </w:r>
      <w:proofErr w:type="spellStart"/>
      <w:r w:rsidRPr="00E27EB8">
        <w:rPr>
          <w:rFonts w:ascii="Garamond" w:hAnsi="Garamond"/>
          <w:sz w:val="26"/>
          <w:szCs w:val="26"/>
        </w:rPr>
        <w:t>mikro</w:t>
      </w:r>
      <w:proofErr w:type="spellEnd"/>
      <w:r w:rsidRPr="00E27EB8">
        <w:rPr>
          <w:rFonts w:ascii="Garamond" w:hAnsi="Garamond"/>
          <w:sz w:val="26"/>
          <w:szCs w:val="26"/>
        </w:rPr>
        <w:t xml:space="preserve"> pasar.</w:t>
      </w:r>
    </w:p>
    <w:p w:rsidR="00E27EB8" w:rsidRPr="00826354" w:rsidRDefault="00E27EB8" w:rsidP="00826354">
      <w:pPr>
        <w:autoSpaceDE w:val="0"/>
        <w:autoSpaceDN w:val="0"/>
        <w:adjustRightInd w:val="0"/>
        <w:spacing w:line="245" w:lineRule="auto"/>
        <w:ind w:firstLine="720"/>
        <w:jc w:val="both"/>
        <w:rPr>
          <w:rFonts w:ascii="Segoe UI" w:hAnsi="Segoe UI" w:cs="Segoe UI"/>
          <w:b/>
          <w:sz w:val="26"/>
          <w:szCs w:val="26"/>
          <w:lang w:val="id-ID"/>
        </w:rPr>
      </w:pPr>
    </w:p>
    <w:p w:rsidR="00826354" w:rsidRDefault="00826354" w:rsidP="00826354">
      <w:pPr>
        <w:jc w:val="center"/>
        <w:rPr>
          <w:rFonts w:ascii="Garamond" w:hAnsi="Garamond"/>
          <w:b/>
          <w:bCs/>
          <w:sz w:val="26"/>
          <w:szCs w:val="26"/>
        </w:rPr>
      </w:pPr>
      <w:r w:rsidRPr="00826354">
        <w:rPr>
          <w:rFonts w:ascii="Garamond" w:hAnsi="Garamond"/>
          <w:b/>
          <w:bCs/>
          <w:sz w:val="26"/>
          <w:szCs w:val="26"/>
        </w:rPr>
        <w:t>Table 3. Comparative Analysis between Sharia-Compliant and Conventional Sectors</w:t>
      </w:r>
    </w:p>
    <w:p w:rsidR="00826354" w:rsidRPr="00826354" w:rsidRDefault="00826354" w:rsidP="00826354">
      <w:pPr>
        <w:jc w:val="center"/>
        <w:rPr>
          <w:rFonts w:ascii="Garamond" w:hAnsi="Garamond"/>
          <w:b/>
          <w:bCs/>
          <w:sz w:val="26"/>
          <w:szCs w:val="26"/>
        </w:rPr>
      </w:pPr>
    </w:p>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826354" w:rsidRPr="00826354" w:rsidTr="00C62658">
        <w:tc>
          <w:tcPr>
            <w:tcW w:w="2337" w:type="dxa"/>
            <w:tcBorders>
              <w:top w:val="single" w:sz="4" w:space="0" w:color="auto"/>
              <w:bottom w:val="single" w:sz="4" w:space="0" w:color="auto"/>
            </w:tcBorders>
          </w:tcPr>
          <w:p w:rsidR="00826354" w:rsidRPr="00826354" w:rsidRDefault="00826354" w:rsidP="00C62658">
            <w:pPr>
              <w:jc w:val="both"/>
              <w:rPr>
                <w:rFonts w:ascii="Garamond" w:hAnsi="Garamond"/>
                <w:sz w:val="26"/>
                <w:szCs w:val="26"/>
              </w:rPr>
            </w:pPr>
            <w:r w:rsidRPr="00826354">
              <w:rPr>
                <w:rFonts w:ascii="Garamond" w:hAnsi="Garamond"/>
                <w:sz w:val="26"/>
                <w:szCs w:val="26"/>
              </w:rPr>
              <w:t>Sector</w:t>
            </w:r>
          </w:p>
        </w:tc>
        <w:tc>
          <w:tcPr>
            <w:tcW w:w="2337" w:type="dxa"/>
            <w:tcBorders>
              <w:top w:val="single" w:sz="4" w:space="0" w:color="auto"/>
              <w:bottom w:val="single" w:sz="4" w:space="0" w:color="auto"/>
            </w:tcBorders>
          </w:tcPr>
          <w:p w:rsidR="00826354" w:rsidRPr="00826354" w:rsidRDefault="00826354" w:rsidP="00C62658">
            <w:pPr>
              <w:jc w:val="both"/>
              <w:rPr>
                <w:rFonts w:ascii="Garamond" w:hAnsi="Garamond"/>
                <w:sz w:val="26"/>
                <w:szCs w:val="26"/>
              </w:rPr>
            </w:pPr>
            <w:r w:rsidRPr="00826354">
              <w:rPr>
                <w:rFonts w:ascii="Garamond" w:hAnsi="Garamond"/>
                <w:sz w:val="26"/>
                <w:szCs w:val="26"/>
              </w:rPr>
              <w:t>Mean Financial Access</w:t>
            </w:r>
          </w:p>
        </w:tc>
        <w:tc>
          <w:tcPr>
            <w:tcW w:w="2338" w:type="dxa"/>
            <w:tcBorders>
              <w:top w:val="single" w:sz="4" w:space="0" w:color="auto"/>
              <w:bottom w:val="single" w:sz="4" w:space="0" w:color="auto"/>
            </w:tcBorders>
          </w:tcPr>
          <w:p w:rsidR="00826354" w:rsidRPr="00826354" w:rsidRDefault="00826354" w:rsidP="00C62658">
            <w:pPr>
              <w:jc w:val="both"/>
              <w:rPr>
                <w:rFonts w:ascii="Garamond" w:hAnsi="Garamond"/>
                <w:sz w:val="26"/>
                <w:szCs w:val="26"/>
              </w:rPr>
            </w:pPr>
            <w:r w:rsidRPr="00826354">
              <w:rPr>
                <w:rFonts w:ascii="Garamond" w:hAnsi="Garamond"/>
                <w:sz w:val="26"/>
                <w:szCs w:val="26"/>
              </w:rPr>
              <w:t>Mean Collateral Utilization</w:t>
            </w:r>
          </w:p>
        </w:tc>
        <w:tc>
          <w:tcPr>
            <w:tcW w:w="2338" w:type="dxa"/>
            <w:tcBorders>
              <w:top w:val="single" w:sz="4" w:space="0" w:color="auto"/>
              <w:bottom w:val="single" w:sz="4" w:space="0" w:color="auto"/>
            </w:tcBorders>
          </w:tcPr>
          <w:p w:rsidR="00826354" w:rsidRPr="00826354" w:rsidRDefault="00826354" w:rsidP="00C62658">
            <w:pPr>
              <w:jc w:val="both"/>
              <w:rPr>
                <w:rFonts w:ascii="Garamond" w:hAnsi="Garamond"/>
                <w:sz w:val="26"/>
                <w:szCs w:val="26"/>
              </w:rPr>
            </w:pPr>
            <w:r w:rsidRPr="00826354">
              <w:rPr>
                <w:rFonts w:ascii="Garamond" w:hAnsi="Garamond"/>
                <w:sz w:val="26"/>
                <w:szCs w:val="26"/>
              </w:rPr>
              <w:t>Mean Market Microstructure Influence</w:t>
            </w:r>
          </w:p>
        </w:tc>
      </w:tr>
      <w:tr w:rsidR="00826354" w:rsidRPr="00826354" w:rsidTr="00C62658">
        <w:tc>
          <w:tcPr>
            <w:tcW w:w="2337" w:type="dxa"/>
            <w:tcBorders>
              <w:top w:val="single" w:sz="4" w:space="0" w:color="auto"/>
            </w:tcBorders>
          </w:tcPr>
          <w:p w:rsidR="00826354" w:rsidRPr="00826354" w:rsidRDefault="00826354" w:rsidP="00C62658">
            <w:pPr>
              <w:jc w:val="both"/>
              <w:rPr>
                <w:rFonts w:ascii="Garamond" w:hAnsi="Garamond"/>
                <w:sz w:val="26"/>
                <w:szCs w:val="26"/>
              </w:rPr>
            </w:pPr>
            <w:r w:rsidRPr="00826354">
              <w:rPr>
                <w:rFonts w:ascii="Garamond" w:hAnsi="Garamond"/>
                <w:sz w:val="26"/>
                <w:szCs w:val="26"/>
              </w:rPr>
              <w:t>Sharia-Compliant</w:t>
            </w:r>
          </w:p>
        </w:tc>
        <w:tc>
          <w:tcPr>
            <w:tcW w:w="2337" w:type="dxa"/>
            <w:tcBorders>
              <w:top w:val="single" w:sz="4" w:space="0" w:color="auto"/>
            </w:tcBorders>
          </w:tcPr>
          <w:p w:rsidR="00826354" w:rsidRPr="00826354" w:rsidRDefault="00826354" w:rsidP="00C62658">
            <w:pPr>
              <w:jc w:val="both"/>
              <w:rPr>
                <w:rFonts w:ascii="Garamond" w:hAnsi="Garamond"/>
                <w:sz w:val="26"/>
                <w:szCs w:val="26"/>
              </w:rPr>
            </w:pPr>
            <w:r w:rsidRPr="00826354">
              <w:rPr>
                <w:rFonts w:ascii="Garamond" w:hAnsi="Garamond"/>
                <w:sz w:val="26"/>
                <w:szCs w:val="26"/>
              </w:rPr>
              <w:t>4.22</w:t>
            </w:r>
          </w:p>
        </w:tc>
        <w:tc>
          <w:tcPr>
            <w:tcW w:w="2338" w:type="dxa"/>
            <w:tcBorders>
              <w:top w:val="single" w:sz="4" w:space="0" w:color="auto"/>
            </w:tcBorders>
          </w:tcPr>
          <w:p w:rsidR="00826354" w:rsidRPr="00826354" w:rsidRDefault="00826354" w:rsidP="00C62658">
            <w:pPr>
              <w:jc w:val="both"/>
              <w:rPr>
                <w:rFonts w:ascii="Garamond" w:hAnsi="Garamond"/>
                <w:sz w:val="26"/>
                <w:szCs w:val="26"/>
              </w:rPr>
            </w:pPr>
            <w:r w:rsidRPr="00826354">
              <w:rPr>
                <w:rFonts w:ascii="Garamond" w:hAnsi="Garamond"/>
                <w:sz w:val="26"/>
                <w:szCs w:val="26"/>
              </w:rPr>
              <w:t>4.53</w:t>
            </w:r>
          </w:p>
        </w:tc>
        <w:tc>
          <w:tcPr>
            <w:tcW w:w="2338" w:type="dxa"/>
            <w:tcBorders>
              <w:top w:val="single" w:sz="4" w:space="0" w:color="auto"/>
            </w:tcBorders>
          </w:tcPr>
          <w:p w:rsidR="00826354" w:rsidRPr="00826354" w:rsidRDefault="00826354" w:rsidP="00C62658">
            <w:pPr>
              <w:jc w:val="both"/>
              <w:rPr>
                <w:rFonts w:ascii="Garamond" w:hAnsi="Garamond"/>
                <w:sz w:val="26"/>
                <w:szCs w:val="26"/>
              </w:rPr>
            </w:pPr>
            <w:r w:rsidRPr="00826354">
              <w:rPr>
                <w:rFonts w:ascii="Garamond" w:hAnsi="Garamond"/>
                <w:sz w:val="26"/>
                <w:szCs w:val="26"/>
              </w:rPr>
              <w:t>3.97</w:t>
            </w:r>
          </w:p>
        </w:tc>
      </w:tr>
      <w:tr w:rsidR="00826354" w:rsidRPr="00826354" w:rsidTr="00C62658">
        <w:tc>
          <w:tcPr>
            <w:tcW w:w="2337" w:type="dxa"/>
            <w:tcBorders>
              <w:bottom w:val="single" w:sz="4" w:space="0" w:color="auto"/>
            </w:tcBorders>
          </w:tcPr>
          <w:p w:rsidR="00826354" w:rsidRPr="00826354" w:rsidRDefault="00826354" w:rsidP="00C62658">
            <w:pPr>
              <w:jc w:val="both"/>
              <w:rPr>
                <w:rFonts w:ascii="Garamond" w:hAnsi="Garamond"/>
                <w:sz w:val="26"/>
                <w:szCs w:val="26"/>
              </w:rPr>
            </w:pPr>
            <w:r w:rsidRPr="00826354">
              <w:rPr>
                <w:rFonts w:ascii="Garamond" w:hAnsi="Garamond"/>
                <w:sz w:val="26"/>
                <w:szCs w:val="26"/>
              </w:rPr>
              <w:t>Conventional</w:t>
            </w:r>
          </w:p>
        </w:tc>
        <w:tc>
          <w:tcPr>
            <w:tcW w:w="2337" w:type="dxa"/>
            <w:tcBorders>
              <w:bottom w:val="single" w:sz="4" w:space="0" w:color="auto"/>
            </w:tcBorders>
          </w:tcPr>
          <w:p w:rsidR="00826354" w:rsidRPr="00826354" w:rsidRDefault="00826354" w:rsidP="00C62658">
            <w:pPr>
              <w:jc w:val="both"/>
              <w:rPr>
                <w:rFonts w:ascii="Garamond" w:hAnsi="Garamond"/>
                <w:sz w:val="26"/>
                <w:szCs w:val="26"/>
              </w:rPr>
            </w:pPr>
            <w:r w:rsidRPr="00826354">
              <w:rPr>
                <w:rFonts w:ascii="Garamond" w:hAnsi="Garamond"/>
                <w:sz w:val="26"/>
                <w:szCs w:val="26"/>
              </w:rPr>
              <w:t>3.88</w:t>
            </w:r>
          </w:p>
        </w:tc>
        <w:tc>
          <w:tcPr>
            <w:tcW w:w="2338" w:type="dxa"/>
            <w:tcBorders>
              <w:bottom w:val="single" w:sz="4" w:space="0" w:color="auto"/>
            </w:tcBorders>
          </w:tcPr>
          <w:p w:rsidR="00826354" w:rsidRPr="00826354" w:rsidRDefault="00826354" w:rsidP="00C62658">
            <w:pPr>
              <w:jc w:val="both"/>
              <w:rPr>
                <w:rFonts w:ascii="Garamond" w:hAnsi="Garamond"/>
                <w:sz w:val="26"/>
                <w:szCs w:val="26"/>
              </w:rPr>
            </w:pPr>
            <w:r w:rsidRPr="00826354">
              <w:rPr>
                <w:rFonts w:ascii="Garamond" w:hAnsi="Garamond"/>
                <w:sz w:val="26"/>
                <w:szCs w:val="26"/>
              </w:rPr>
              <w:t>3.95</w:t>
            </w:r>
          </w:p>
        </w:tc>
        <w:tc>
          <w:tcPr>
            <w:tcW w:w="2338" w:type="dxa"/>
            <w:tcBorders>
              <w:bottom w:val="single" w:sz="4" w:space="0" w:color="auto"/>
            </w:tcBorders>
          </w:tcPr>
          <w:p w:rsidR="00826354" w:rsidRPr="00826354" w:rsidRDefault="00826354" w:rsidP="00C62658">
            <w:pPr>
              <w:jc w:val="both"/>
              <w:rPr>
                <w:rFonts w:ascii="Garamond" w:hAnsi="Garamond"/>
                <w:sz w:val="26"/>
                <w:szCs w:val="26"/>
              </w:rPr>
            </w:pPr>
            <w:r w:rsidRPr="00826354">
              <w:rPr>
                <w:rFonts w:ascii="Garamond" w:hAnsi="Garamond"/>
                <w:sz w:val="26"/>
                <w:szCs w:val="26"/>
              </w:rPr>
              <w:t>4.12</w:t>
            </w:r>
          </w:p>
        </w:tc>
      </w:tr>
    </w:tbl>
    <w:p w:rsidR="00826354" w:rsidRDefault="00826354" w:rsidP="00826354">
      <w:pPr>
        <w:jc w:val="both"/>
        <w:rPr>
          <w:rFonts w:ascii="Garamond" w:hAnsi="Garamond"/>
          <w:sz w:val="22"/>
          <w:szCs w:val="22"/>
        </w:rPr>
      </w:pPr>
      <w:proofErr w:type="gramStart"/>
      <w:r w:rsidRPr="00826354">
        <w:rPr>
          <w:rFonts w:ascii="Garamond" w:hAnsi="Garamond"/>
          <w:sz w:val="22"/>
          <w:szCs w:val="22"/>
        </w:rPr>
        <w:t>Source :</w:t>
      </w:r>
      <w:proofErr w:type="gramEnd"/>
      <w:r w:rsidRPr="00826354">
        <w:rPr>
          <w:rFonts w:ascii="Garamond" w:hAnsi="Garamond"/>
          <w:sz w:val="22"/>
          <w:szCs w:val="22"/>
        </w:rPr>
        <w:t xml:space="preserve"> Data processing results by the author (2023)</w:t>
      </w:r>
    </w:p>
    <w:p w:rsidR="00826354" w:rsidRPr="00826354" w:rsidRDefault="00826354" w:rsidP="00826354">
      <w:pPr>
        <w:jc w:val="both"/>
        <w:rPr>
          <w:rFonts w:ascii="Garamond" w:hAnsi="Garamond"/>
          <w:sz w:val="22"/>
          <w:szCs w:val="22"/>
        </w:rPr>
      </w:pPr>
    </w:p>
    <w:p w:rsidR="00E27EB8" w:rsidRPr="00E27EB8" w:rsidRDefault="00E27EB8" w:rsidP="00E27EB8">
      <w:pPr>
        <w:autoSpaceDE w:val="0"/>
        <w:autoSpaceDN w:val="0"/>
        <w:adjustRightInd w:val="0"/>
        <w:spacing w:line="245" w:lineRule="auto"/>
        <w:ind w:firstLine="720"/>
        <w:jc w:val="both"/>
        <w:rPr>
          <w:rFonts w:ascii="Segoe UI" w:hAnsi="Segoe UI" w:cs="Segoe UI"/>
          <w:b/>
          <w:sz w:val="26"/>
          <w:szCs w:val="26"/>
          <w:lang w:val="id-ID"/>
        </w:rPr>
      </w:pPr>
      <w:proofErr w:type="spellStart"/>
      <w:r w:rsidRPr="00E27EB8">
        <w:rPr>
          <w:rFonts w:ascii="Garamond" w:hAnsi="Garamond"/>
          <w:sz w:val="26"/>
          <w:szCs w:val="26"/>
        </w:rPr>
        <w:t>Temuan-temuan</w:t>
      </w:r>
      <w:proofErr w:type="spellEnd"/>
      <w:r w:rsidRPr="00E27EB8">
        <w:rPr>
          <w:rFonts w:ascii="Garamond" w:hAnsi="Garamond"/>
          <w:sz w:val="26"/>
          <w:szCs w:val="26"/>
        </w:rPr>
        <w:t xml:space="preserve"> </w:t>
      </w:r>
      <w:proofErr w:type="spellStart"/>
      <w:r w:rsidRPr="00E27EB8">
        <w:rPr>
          <w:rFonts w:ascii="Garamond" w:hAnsi="Garamond"/>
          <w:sz w:val="26"/>
          <w:szCs w:val="26"/>
        </w:rPr>
        <w:t>ini</w:t>
      </w:r>
      <w:proofErr w:type="spellEnd"/>
      <w:r w:rsidRPr="00E27EB8">
        <w:rPr>
          <w:rFonts w:ascii="Garamond" w:hAnsi="Garamond"/>
          <w:sz w:val="26"/>
          <w:szCs w:val="26"/>
        </w:rPr>
        <w:t xml:space="preserve"> </w:t>
      </w:r>
      <w:proofErr w:type="spellStart"/>
      <w:r w:rsidRPr="00E27EB8">
        <w:rPr>
          <w:rFonts w:ascii="Garamond" w:hAnsi="Garamond"/>
          <w:sz w:val="26"/>
          <w:szCs w:val="26"/>
        </w:rPr>
        <w:t>menunjukkan</w:t>
      </w:r>
      <w:proofErr w:type="spellEnd"/>
      <w:r w:rsidRPr="00E27EB8">
        <w:rPr>
          <w:rFonts w:ascii="Garamond" w:hAnsi="Garamond"/>
          <w:sz w:val="26"/>
          <w:szCs w:val="26"/>
        </w:rPr>
        <w:t xml:space="preserve"> </w:t>
      </w:r>
      <w:proofErr w:type="spellStart"/>
      <w:r w:rsidRPr="00E27EB8">
        <w:rPr>
          <w:rFonts w:ascii="Garamond" w:hAnsi="Garamond"/>
          <w:sz w:val="26"/>
          <w:szCs w:val="26"/>
        </w:rPr>
        <w:t>perbedaan</w:t>
      </w:r>
      <w:proofErr w:type="spellEnd"/>
      <w:r w:rsidRPr="00E27EB8">
        <w:rPr>
          <w:rFonts w:ascii="Garamond" w:hAnsi="Garamond"/>
          <w:sz w:val="26"/>
          <w:szCs w:val="26"/>
        </w:rPr>
        <w:t xml:space="preserve"> yang </w:t>
      </w:r>
      <w:proofErr w:type="spellStart"/>
      <w:r w:rsidRPr="00E27EB8">
        <w:rPr>
          <w:rFonts w:ascii="Garamond" w:hAnsi="Garamond"/>
          <w:sz w:val="26"/>
          <w:szCs w:val="26"/>
        </w:rPr>
        <w:t>signifikan</w:t>
      </w:r>
      <w:proofErr w:type="spellEnd"/>
      <w:r w:rsidRPr="00E27EB8">
        <w:rPr>
          <w:rFonts w:ascii="Garamond" w:hAnsi="Garamond"/>
          <w:sz w:val="26"/>
          <w:szCs w:val="26"/>
        </w:rPr>
        <w:t xml:space="preserve"> </w:t>
      </w:r>
      <w:proofErr w:type="spellStart"/>
      <w:r w:rsidRPr="00E27EB8">
        <w:rPr>
          <w:rFonts w:ascii="Garamond" w:hAnsi="Garamond"/>
          <w:sz w:val="26"/>
          <w:szCs w:val="26"/>
        </w:rPr>
        <w:t>antara</w:t>
      </w:r>
      <w:proofErr w:type="spellEnd"/>
      <w:r w:rsidRPr="00E27EB8">
        <w:rPr>
          <w:rFonts w:ascii="Garamond" w:hAnsi="Garamond"/>
          <w:sz w:val="26"/>
          <w:szCs w:val="26"/>
        </w:rPr>
        <w:t xml:space="preserve"> UMKM </w:t>
      </w:r>
      <w:proofErr w:type="spellStart"/>
      <w:r w:rsidRPr="00E27EB8">
        <w:rPr>
          <w:rFonts w:ascii="Garamond" w:hAnsi="Garamond"/>
          <w:sz w:val="26"/>
          <w:szCs w:val="26"/>
        </w:rPr>
        <w:t>konvensional</w:t>
      </w:r>
      <w:proofErr w:type="spellEnd"/>
      <w:r w:rsidRPr="00E27EB8">
        <w:rPr>
          <w:rFonts w:ascii="Garamond" w:hAnsi="Garamond"/>
          <w:sz w:val="26"/>
          <w:szCs w:val="26"/>
        </w:rPr>
        <w:t xml:space="preserve"> dan UMKM yang </w:t>
      </w:r>
      <w:proofErr w:type="spellStart"/>
      <w:r w:rsidRPr="00E27EB8">
        <w:rPr>
          <w:rFonts w:ascii="Garamond" w:hAnsi="Garamond"/>
          <w:sz w:val="26"/>
          <w:szCs w:val="26"/>
        </w:rPr>
        <w:t>patuh</w:t>
      </w:r>
      <w:proofErr w:type="spellEnd"/>
      <w:r w:rsidRPr="00E27EB8">
        <w:rPr>
          <w:rFonts w:ascii="Garamond" w:hAnsi="Garamond"/>
          <w:sz w:val="26"/>
          <w:szCs w:val="26"/>
        </w:rPr>
        <w:t xml:space="preserve"> </w:t>
      </w:r>
      <w:proofErr w:type="spellStart"/>
      <w:r w:rsidRPr="00E27EB8">
        <w:rPr>
          <w:rFonts w:ascii="Garamond" w:hAnsi="Garamond"/>
          <w:sz w:val="26"/>
          <w:szCs w:val="26"/>
        </w:rPr>
        <w:t>terhadap</w:t>
      </w:r>
      <w:proofErr w:type="spellEnd"/>
      <w:r w:rsidRPr="00E27EB8">
        <w:rPr>
          <w:rFonts w:ascii="Garamond" w:hAnsi="Garamond"/>
          <w:sz w:val="26"/>
          <w:szCs w:val="26"/>
        </w:rPr>
        <w:t xml:space="preserve"> Syariah. Rata-rata </w:t>
      </w:r>
      <w:proofErr w:type="spellStart"/>
      <w:r w:rsidRPr="00E27EB8">
        <w:rPr>
          <w:rFonts w:ascii="Garamond" w:hAnsi="Garamond"/>
          <w:sz w:val="26"/>
          <w:szCs w:val="26"/>
        </w:rPr>
        <w:t>skor</w:t>
      </w:r>
      <w:proofErr w:type="spellEnd"/>
      <w:r w:rsidRPr="00E27EB8">
        <w:rPr>
          <w:rFonts w:ascii="Garamond" w:hAnsi="Garamond"/>
          <w:sz w:val="26"/>
          <w:szCs w:val="26"/>
        </w:rPr>
        <w:t xml:space="preserve"> UMKM yang </w:t>
      </w:r>
      <w:proofErr w:type="spellStart"/>
      <w:r w:rsidRPr="00E27EB8">
        <w:rPr>
          <w:rFonts w:ascii="Garamond" w:hAnsi="Garamond"/>
          <w:sz w:val="26"/>
          <w:szCs w:val="26"/>
        </w:rPr>
        <w:t>sesuai</w:t>
      </w:r>
      <w:proofErr w:type="spellEnd"/>
      <w:r w:rsidRPr="00E27EB8">
        <w:rPr>
          <w:rFonts w:ascii="Garamond" w:hAnsi="Garamond"/>
          <w:sz w:val="26"/>
          <w:szCs w:val="26"/>
        </w:rPr>
        <w:t xml:space="preserve"> </w:t>
      </w:r>
      <w:proofErr w:type="spellStart"/>
      <w:r w:rsidRPr="00E27EB8">
        <w:rPr>
          <w:rFonts w:ascii="Garamond" w:hAnsi="Garamond"/>
          <w:sz w:val="26"/>
          <w:szCs w:val="26"/>
        </w:rPr>
        <w:t>dengan</w:t>
      </w:r>
      <w:proofErr w:type="spellEnd"/>
      <w:r w:rsidRPr="00E27EB8">
        <w:rPr>
          <w:rFonts w:ascii="Garamond" w:hAnsi="Garamond"/>
          <w:sz w:val="26"/>
          <w:szCs w:val="26"/>
        </w:rPr>
        <w:t xml:space="preserve"> </w:t>
      </w:r>
      <w:proofErr w:type="spellStart"/>
      <w:r w:rsidRPr="00E27EB8">
        <w:rPr>
          <w:rFonts w:ascii="Garamond" w:hAnsi="Garamond"/>
          <w:sz w:val="26"/>
          <w:szCs w:val="26"/>
        </w:rPr>
        <w:t>prinsip</w:t>
      </w:r>
      <w:proofErr w:type="spellEnd"/>
      <w:r w:rsidRPr="00E27EB8">
        <w:rPr>
          <w:rFonts w:ascii="Garamond" w:hAnsi="Garamond"/>
          <w:sz w:val="26"/>
          <w:szCs w:val="26"/>
        </w:rPr>
        <w:t xml:space="preserve"> syariah </w:t>
      </w:r>
      <w:proofErr w:type="spellStart"/>
      <w:r w:rsidRPr="00E27EB8">
        <w:rPr>
          <w:rFonts w:ascii="Garamond" w:hAnsi="Garamond"/>
          <w:sz w:val="26"/>
          <w:szCs w:val="26"/>
        </w:rPr>
        <w:t>dalam</w:t>
      </w:r>
      <w:proofErr w:type="spellEnd"/>
      <w:r w:rsidRPr="00E27EB8">
        <w:rPr>
          <w:rFonts w:ascii="Garamond" w:hAnsi="Garamond"/>
          <w:sz w:val="26"/>
          <w:szCs w:val="26"/>
        </w:rPr>
        <w:t xml:space="preserve"> domain </w:t>
      </w:r>
      <w:proofErr w:type="spellStart"/>
      <w:r w:rsidRPr="00E27EB8">
        <w:rPr>
          <w:rFonts w:ascii="Garamond" w:hAnsi="Garamond"/>
          <w:sz w:val="26"/>
          <w:szCs w:val="26"/>
        </w:rPr>
        <w:t>Akses</w:t>
      </w:r>
      <w:proofErr w:type="spellEnd"/>
      <w:r w:rsidRPr="00E27EB8">
        <w:rPr>
          <w:rFonts w:ascii="Garamond" w:hAnsi="Garamond"/>
          <w:sz w:val="26"/>
          <w:szCs w:val="26"/>
        </w:rPr>
        <w:t xml:space="preserve"> </w:t>
      </w:r>
      <w:proofErr w:type="spellStart"/>
      <w:r w:rsidRPr="00E27EB8">
        <w:rPr>
          <w:rFonts w:ascii="Garamond" w:hAnsi="Garamond"/>
          <w:sz w:val="26"/>
          <w:szCs w:val="26"/>
        </w:rPr>
        <w:t>terhadap</w:t>
      </w:r>
      <w:proofErr w:type="spellEnd"/>
      <w:r w:rsidRPr="00E27EB8">
        <w:rPr>
          <w:rFonts w:ascii="Garamond" w:hAnsi="Garamond"/>
          <w:sz w:val="26"/>
          <w:szCs w:val="26"/>
        </w:rPr>
        <w:t xml:space="preserve"> </w:t>
      </w:r>
      <w:proofErr w:type="spellStart"/>
      <w:r w:rsidRPr="00E27EB8">
        <w:rPr>
          <w:rFonts w:ascii="Garamond" w:hAnsi="Garamond"/>
          <w:sz w:val="26"/>
          <w:szCs w:val="26"/>
        </w:rPr>
        <w:t>Pembiayaan</w:t>
      </w:r>
      <w:proofErr w:type="spellEnd"/>
      <w:r w:rsidRPr="00E27EB8">
        <w:rPr>
          <w:rFonts w:ascii="Garamond" w:hAnsi="Garamond"/>
          <w:sz w:val="26"/>
          <w:szCs w:val="26"/>
        </w:rPr>
        <w:t xml:space="preserve"> dan </w:t>
      </w:r>
      <w:proofErr w:type="spellStart"/>
      <w:r w:rsidRPr="00E27EB8">
        <w:rPr>
          <w:rFonts w:ascii="Garamond" w:hAnsi="Garamond"/>
          <w:sz w:val="26"/>
          <w:szCs w:val="26"/>
        </w:rPr>
        <w:t>Penggunaan</w:t>
      </w:r>
      <w:proofErr w:type="spellEnd"/>
      <w:r w:rsidRPr="00E27EB8">
        <w:rPr>
          <w:rFonts w:ascii="Garamond" w:hAnsi="Garamond"/>
          <w:sz w:val="26"/>
          <w:szCs w:val="26"/>
        </w:rPr>
        <w:t xml:space="preserve"> </w:t>
      </w:r>
      <w:proofErr w:type="spellStart"/>
      <w:r w:rsidRPr="00E27EB8">
        <w:rPr>
          <w:rFonts w:ascii="Garamond" w:hAnsi="Garamond"/>
          <w:sz w:val="26"/>
          <w:szCs w:val="26"/>
        </w:rPr>
        <w:t>Agunan</w:t>
      </w:r>
      <w:proofErr w:type="spellEnd"/>
      <w:r w:rsidRPr="00E27EB8">
        <w:rPr>
          <w:rFonts w:ascii="Garamond" w:hAnsi="Garamond"/>
          <w:sz w:val="26"/>
          <w:szCs w:val="26"/>
        </w:rPr>
        <w:t xml:space="preserve"> </w:t>
      </w:r>
      <w:proofErr w:type="spellStart"/>
      <w:r w:rsidRPr="00E27EB8">
        <w:rPr>
          <w:rFonts w:ascii="Garamond" w:hAnsi="Garamond"/>
          <w:sz w:val="26"/>
          <w:szCs w:val="26"/>
        </w:rPr>
        <w:t>lebih</w:t>
      </w:r>
      <w:proofErr w:type="spellEnd"/>
      <w:r w:rsidRPr="00E27EB8">
        <w:rPr>
          <w:rFonts w:ascii="Garamond" w:hAnsi="Garamond"/>
          <w:sz w:val="26"/>
          <w:szCs w:val="26"/>
        </w:rPr>
        <w:t xml:space="preserve"> </w:t>
      </w:r>
      <w:proofErr w:type="spellStart"/>
      <w:r w:rsidRPr="00E27EB8">
        <w:rPr>
          <w:rFonts w:ascii="Garamond" w:hAnsi="Garamond"/>
          <w:sz w:val="26"/>
          <w:szCs w:val="26"/>
        </w:rPr>
        <w:t>tinggi</w:t>
      </w:r>
      <w:proofErr w:type="spellEnd"/>
      <w:r w:rsidRPr="00E27EB8">
        <w:rPr>
          <w:rFonts w:ascii="Garamond" w:hAnsi="Garamond"/>
          <w:sz w:val="26"/>
          <w:szCs w:val="26"/>
        </w:rPr>
        <w:t xml:space="preserve">, yang </w:t>
      </w:r>
      <w:proofErr w:type="spellStart"/>
      <w:r w:rsidRPr="00E27EB8">
        <w:rPr>
          <w:rFonts w:ascii="Garamond" w:hAnsi="Garamond"/>
          <w:sz w:val="26"/>
          <w:szCs w:val="26"/>
        </w:rPr>
        <w:t>menunjukkan</w:t>
      </w:r>
      <w:proofErr w:type="spellEnd"/>
      <w:r w:rsidRPr="00E27EB8">
        <w:rPr>
          <w:rFonts w:ascii="Garamond" w:hAnsi="Garamond"/>
          <w:sz w:val="26"/>
          <w:szCs w:val="26"/>
        </w:rPr>
        <w:t xml:space="preserve"> </w:t>
      </w:r>
      <w:proofErr w:type="spellStart"/>
      <w:r w:rsidRPr="00E27EB8">
        <w:rPr>
          <w:rFonts w:ascii="Garamond" w:hAnsi="Garamond"/>
          <w:sz w:val="26"/>
          <w:szCs w:val="26"/>
        </w:rPr>
        <w:t>bahwa</w:t>
      </w:r>
      <w:proofErr w:type="spellEnd"/>
      <w:r w:rsidRPr="00E27EB8">
        <w:rPr>
          <w:rFonts w:ascii="Garamond" w:hAnsi="Garamond"/>
          <w:sz w:val="26"/>
          <w:szCs w:val="26"/>
        </w:rPr>
        <w:t xml:space="preserve"> </w:t>
      </w:r>
      <w:proofErr w:type="spellStart"/>
      <w:r w:rsidRPr="00E27EB8">
        <w:rPr>
          <w:rFonts w:ascii="Garamond" w:hAnsi="Garamond"/>
          <w:sz w:val="26"/>
          <w:szCs w:val="26"/>
        </w:rPr>
        <w:t>sektor-sektor</w:t>
      </w:r>
      <w:proofErr w:type="spellEnd"/>
      <w:r w:rsidRPr="00E27EB8">
        <w:rPr>
          <w:rFonts w:ascii="Garamond" w:hAnsi="Garamond"/>
          <w:sz w:val="26"/>
          <w:szCs w:val="26"/>
        </w:rPr>
        <w:t xml:space="preserve"> </w:t>
      </w:r>
      <w:proofErr w:type="spellStart"/>
      <w:r w:rsidRPr="00E27EB8">
        <w:rPr>
          <w:rFonts w:ascii="Garamond" w:hAnsi="Garamond"/>
          <w:sz w:val="26"/>
          <w:szCs w:val="26"/>
        </w:rPr>
        <w:t>ini</w:t>
      </w:r>
      <w:proofErr w:type="spellEnd"/>
      <w:r w:rsidRPr="00E27EB8">
        <w:rPr>
          <w:rFonts w:ascii="Garamond" w:hAnsi="Garamond"/>
          <w:sz w:val="26"/>
          <w:szCs w:val="26"/>
        </w:rPr>
        <w:t xml:space="preserve"> </w:t>
      </w:r>
      <w:proofErr w:type="spellStart"/>
      <w:r w:rsidRPr="00E27EB8">
        <w:rPr>
          <w:rFonts w:ascii="Garamond" w:hAnsi="Garamond"/>
          <w:sz w:val="26"/>
          <w:szCs w:val="26"/>
        </w:rPr>
        <w:t>beroperasi</w:t>
      </w:r>
      <w:proofErr w:type="spellEnd"/>
      <w:r w:rsidRPr="00E27EB8">
        <w:rPr>
          <w:rFonts w:ascii="Garamond" w:hAnsi="Garamond"/>
          <w:sz w:val="26"/>
          <w:szCs w:val="26"/>
        </w:rPr>
        <w:t xml:space="preserve"> di </w:t>
      </w:r>
      <w:proofErr w:type="spellStart"/>
      <w:r w:rsidRPr="00E27EB8">
        <w:rPr>
          <w:rFonts w:ascii="Garamond" w:hAnsi="Garamond"/>
          <w:sz w:val="26"/>
          <w:szCs w:val="26"/>
        </w:rPr>
        <w:t>lingkungan</w:t>
      </w:r>
      <w:proofErr w:type="spellEnd"/>
      <w:r w:rsidRPr="00E27EB8">
        <w:rPr>
          <w:rFonts w:ascii="Garamond" w:hAnsi="Garamond"/>
          <w:sz w:val="26"/>
          <w:szCs w:val="26"/>
        </w:rPr>
        <w:t xml:space="preserve"> yang </w:t>
      </w:r>
      <w:proofErr w:type="spellStart"/>
      <w:r w:rsidRPr="00E27EB8">
        <w:rPr>
          <w:rFonts w:ascii="Garamond" w:hAnsi="Garamond"/>
          <w:sz w:val="26"/>
          <w:szCs w:val="26"/>
        </w:rPr>
        <w:t>lebih</w:t>
      </w:r>
      <w:proofErr w:type="spellEnd"/>
      <w:r w:rsidRPr="00E27EB8">
        <w:rPr>
          <w:rFonts w:ascii="Garamond" w:hAnsi="Garamond"/>
          <w:sz w:val="26"/>
          <w:szCs w:val="26"/>
        </w:rPr>
        <w:t xml:space="preserve"> </w:t>
      </w:r>
      <w:proofErr w:type="spellStart"/>
      <w:r w:rsidRPr="00E27EB8">
        <w:rPr>
          <w:rFonts w:ascii="Garamond" w:hAnsi="Garamond"/>
          <w:sz w:val="26"/>
          <w:szCs w:val="26"/>
        </w:rPr>
        <w:t>kondusif</w:t>
      </w:r>
      <w:proofErr w:type="spellEnd"/>
      <w:r w:rsidRPr="00E27EB8">
        <w:rPr>
          <w:rFonts w:ascii="Garamond" w:hAnsi="Garamond"/>
          <w:sz w:val="26"/>
          <w:szCs w:val="26"/>
        </w:rPr>
        <w:t xml:space="preserve"> </w:t>
      </w:r>
      <w:proofErr w:type="spellStart"/>
      <w:r w:rsidRPr="00E27EB8">
        <w:rPr>
          <w:rFonts w:ascii="Garamond" w:hAnsi="Garamond"/>
          <w:sz w:val="26"/>
          <w:szCs w:val="26"/>
        </w:rPr>
        <w:t>untuk</w:t>
      </w:r>
      <w:proofErr w:type="spellEnd"/>
      <w:r w:rsidRPr="00E27EB8">
        <w:rPr>
          <w:rFonts w:ascii="Garamond" w:hAnsi="Garamond"/>
          <w:sz w:val="26"/>
          <w:szCs w:val="26"/>
        </w:rPr>
        <w:t xml:space="preserve"> </w:t>
      </w:r>
      <w:proofErr w:type="spellStart"/>
      <w:r w:rsidRPr="00E27EB8">
        <w:rPr>
          <w:rFonts w:ascii="Garamond" w:hAnsi="Garamond"/>
          <w:sz w:val="26"/>
          <w:szCs w:val="26"/>
        </w:rPr>
        <w:t>memperoleh</w:t>
      </w:r>
      <w:proofErr w:type="spellEnd"/>
      <w:r w:rsidRPr="00E27EB8">
        <w:rPr>
          <w:rFonts w:ascii="Garamond" w:hAnsi="Garamond"/>
          <w:sz w:val="26"/>
          <w:szCs w:val="26"/>
        </w:rPr>
        <w:t xml:space="preserve"> dana dan </w:t>
      </w:r>
      <w:proofErr w:type="spellStart"/>
      <w:r w:rsidRPr="00E27EB8">
        <w:rPr>
          <w:rFonts w:ascii="Garamond" w:hAnsi="Garamond"/>
          <w:sz w:val="26"/>
          <w:szCs w:val="26"/>
        </w:rPr>
        <w:t>menggunakan</w:t>
      </w:r>
      <w:proofErr w:type="spellEnd"/>
      <w:r w:rsidRPr="00E27EB8">
        <w:rPr>
          <w:rFonts w:ascii="Garamond" w:hAnsi="Garamond"/>
          <w:sz w:val="26"/>
          <w:szCs w:val="26"/>
        </w:rPr>
        <w:t xml:space="preserve"> </w:t>
      </w:r>
      <w:proofErr w:type="spellStart"/>
      <w:r w:rsidRPr="00E27EB8">
        <w:rPr>
          <w:rFonts w:ascii="Garamond" w:hAnsi="Garamond"/>
          <w:sz w:val="26"/>
          <w:szCs w:val="26"/>
        </w:rPr>
        <w:t>agunan</w:t>
      </w:r>
      <w:proofErr w:type="spellEnd"/>
      <w:r w:rsidRPr="00E27EB8">
        <w:rPr>
          <w:rFonts w:ascii="Garamond" w:hAnsi="Garamond"/>
          <w:sz w:val="26"/>
          <w:szCs w:val="26"/>
        </w:rPr>
        <w:t xml:space="preserve">. </w:t>
      </w:r>
      <w:proofErr w:type="spellStart"/>
      <w:r w:rsidRPr="00E27EB8">
        <w:rPr>
          <w:rFonts w:ascii="Garamond" w:hAnsi="Garamond"/>
          <w:sz w:val="26"/>
          <w:szCs w:val="26"/>
        </w:rPr>
        <w:t>Selain</w:t>
      </w:r>
      <w:proofErr w:type="spellEnd"/>
      <w:r w:rsidRPr="00E27EB8">
        <w:rPr>
          <w:rFonts w:ascii="Garamond" w:hAnsi="Garamond"/>
          <w:sz w:val="26"/>
          <w:szCs w:val="26"/>
        </w:rPr>
        <w:t xml:space="preserve"> </w:t>
      </w:r>
      <w:proofErr w:type="spellStart"/>
      <w:r w:rsidRPr="00E27EB8">
        <w:rPr>
          <w:rFonts w:ascii="Garamond" w:hAnsi="Garamond"/>
          <w:sz w:val="26"/>
          <w:szCs w:val="26"/>
        </w:rPr>
        <w:t>itu</w:t>
      </w:r>
      <w:proofErr w:type="spellEnd"/>
      <w:r w:rsidRPr="00E27EB8">
        <w:rPr>
          <w:rFonts w:ascii="Garamond" w:hAnsi="Garamond"/>
          <w:sz w:val="26"/>
          <w:szCs w:val="26"/>
        </w:rPr>
        <w:t xml:space="preserve">, rata-rata </w:t>
      </w:r>
      <w:proofErr w:type="spellStart"/>
      <w:r w:rsidRPr="00E27EB8">
        <w:rPr>
          <w:rFonts w:ascii="Garamond" w:hAnsi="Garamond"/>
          <w:sz w:val="26"/>
          <w:szCs w:val="26"/>
        </w:rPr>
        <w:t>skor</w:t>
      </w:r>
      <w:proofErr w:type="spellEnd"/>
      <w:r w:rsidRPr="00E27EB8">
        <w:rPr>
          <w:rFonts w:ascii="Garamond" w:hAnsi="Garamond"/>
          <w:sz w:val="26"/>
          <w:szCs w:val="26"/>
        </w:rPr>
        <w:t xml:space="preserve"> </w:t>
      </w:r>
      <w:proofErr w:type="spellStart"/>
      <w:r w:rsidRPr="00E27EB8">
        <w:rPr>
          <w:rFonts w:ascii="Garamond" w:hAnsi="Garamond"/>
          <w:sz w:val="26"/>
          <w:szCs w:val="26"/>
        </w:rPr>
        <w:t>Pengaruh</w:t>
      </w:r>
      <w:proofErr w:type="spellEnd"/>
      <w:r w:rsidRPr="00E27EB8">
        <w:rPr>
          <w:rFonts w:ascii="Garamond" w:hAnsi="Garamond"/>
          <w:sz w:val="26"/>
          <w:szCs w:val="26"/>
        </w:rPr>
        <w:t xml:space="preserve"> </w:t>
      </w:r>
      <w:proofErr w:type="spellStart"/>
      <w:r w:rsidRPr="00E27EB8">
        <w:rPr>
          <w:rFonts w:ascii="Garamond" w:hAnsi="Garamond"/>
          <w:sz w:val="26"/>
          <w:szCs w:val="26"/>
        </w:rPr>
        <w:t>Struktur</w:t>
      </w:r>
      <w:proofErr w:type="spellEnd"/>
      <w:r w:rsidRPr="00E27EB8">
        <w:rPr>
          <w:rFonts w:ascii="Garamond" w:hAnsi="Garamond"/>
          <w:sz w:val="26"/>
          <w:szCs w:val="26"/>
        </w:rPr>
        <w:t xml:space="preserve"> </w:t>
      </w:r>
      <w:proofErr w:type="spellStart"/>
      <w:r w:rsidRPr="00E27EB8">
        <w:rPr>
          <w:rFonts w:ascii="Garamond" w:hAnsi="Garamond"/>
          <w:sz w:val="26"/>
          <w:szCs w:val="26"/>
        </w:rPr>
        <w:t>Mikro</w:t>
      </w:r>
      <w:proofErr w:type="spellEnd"/>
      <w:r w:rsidRPr="00E27EB8">
        <w:rPr>
          <w:rFonts w:ascii="Garamond" w:hAnsi="Garamond"/>
          <w:sz w:val="26"/>
          <w:szCs w:val="26"/>
        </w:rPr>
        <w:t xml:space="preserve"> Pasar </w:t>
      </w:r>
      <w:proofErr w:type="spellStart"/>
      <w:r w:rsidRPr="00E27EB8">
        <w:rPr>
          <w:rFonts w:ascii="Garamond" w:hAnsi="Garamond"/>
          <w:sz w:val="26"/>
          <w:szCs w:val="26"/>
        </w:rPr>
        <w:t>untuk</w:t>
      </w:r>
      <w:proofErr w:type="spellEnd"/>
      <w:r w:rsidRPr="00E27EB8">
        <w:rPr>
          <w:rFonts w:ascii="Garamond" w:hAnsi="Garamond"/>
          <w:sz w:val="26"/>
          <w:szCs w:val="26"/>
        </w:rPr>
        <w:t xml:space="preserve"> </w:t>
      </w:r>
      <w:proofErr w:type="spellStart"/>
      <w:r w:rsidRPr="00E27EB8">
        <w:rPr>
          <w:rFonts w:ascii="Garamond" w:hAnsi="Garamond"/>
          <w:sz w:val="26"/>
          <w:szCs w:val="26"/>
        </w:rPr>
        <w:t>sektor</w:t>
      </w:r>
      <w:proofErr w:type="spellEnd"/>
      <w:r w:rsidRPr="00E27EB8">
        <w:rPr>
          <w:rFonts w:ascii="Garamond" w:hAnsi="Garamond"/>
          <w:sz w:val="26"/>
          <w:szCs w:val="26"/>
        </w:rPr>
        <w:t xml:space="preserve"> </w:t>
      </w:r>
      <w:proofErr w:type="spellStart"/>
      <w:r w:rsidRPr="00E27EB8">
        <w:rPr>
          <w:rFonts w:ascii="Garamond" w:hAnsi="Garamond"/>
          <w:sz w:val="26"/>
          <w:szCs w:val="26"/>
        </w:rPr>
        <w:t>Konvensional</w:t>
      </w:r>
      <w:proofErr w:type="spellEnd"/>
      <w:r w:rsidRPr="00E27EB8">
        <w:rPr>
          <w:rFonts w:ascii="Garamond" w:hAnsi="Garamond"/>
          <w:sz w:val="26"/>
          <w:szCs w:val="26"/>
        </w:rPr>
        <w:t xml:space="preserve"> </w:t>
      </w:r>
      <w:proofErr w:type="spellStart"/>
      <w:r w:rsidRPr="00E27EB8">
        <w:rPr>
          <w:rFonts w:ascii="Garamond" w:hAnsi="Garamond"/>
          <w:sz w:val="26"/>
          <w:szCs w:val="26"/>
        </w:rPr>
        <w:t>sedikit</w:t>
      </w:r>
      <w:proofErr w:type="spellEnd"/>
      <w:r w:rsidRPr="00E27EB8">
        <w:rPr>
          <w:rFonts w:ascii="Garamond" w:hAnsi="Garamond"/>
          <w:sz w:val="26"/>
          <w:szCs w:val="26"/>
        </w:rPr>
        <w:t xml:space="preserve"> </w:t>
      </w:r>
      <w:proofErr w:type="spellStart"/>
      <w:r w:rsidRPr="00E27EB8">
        <w:rPr>
          <w:rFonts w:ascii="Garamond" w:hAnsi="Garamond"/>
          <w:sz w:val="26"/>
          <w:szCs w:val="26"/>
        </w:rPr>
        <w:t>lebih</w:t>
      </w:r>
      <w:proofErr w:type="spellEnd"/>
      <w:r w:rsidRPr="00E27EB8">
        <w:rPr>
          <w:rFonts w:ascii="Garamond" w:hAnsi="Garamond"/>
          <w:sz w:val="26"/>
          <w:szCs w:val="26"/>
        </w:rPr>
        <w:t xml:space="preserve"> </w:t>
      </w:r>
      <w:proofErr w:type="spellStart"/>
      <w:r w:rsidRPr="00E27EB8">
        <w:rPr>
          <w:rFonts w:ascii="Garamond" w:hAnsi="Garamond"/>
          <w:sz w:val="26"/>
          <w:szCs w:val="26"/>
        </w:rPr>
        <w:t>tinggi</w:t>
      </w:r>
      <w:proofErr w:type="spellEnd"/>
      <w:r w:rsidRPr="00E27EB8">
        <w:rPr>
          <w:rFonts w:ascii="Garamond" w:hAnsi="Garamond"/>
          <w:sz w:val="26"/>
          <w:szCs w:val="26"/>
        </w:rPr>
        <w:t xml:space="preserve">, yang </w:t>
      </w:r>
      <w:proofErr w:type="spellStart"/>
      <w:r w:rsidRPr="00E27EB8">
        <w:rPr>
          <w:rFonts w:ascii="Garamond" w:hAnsi="Garamond"/>
          <w:sz w:val="26"/>
          <w:szCs w:val="26"/>
        </w:rPr>
        <w:t>menunjukkan</w:t>
      </w:r>
      <w:proofErr w:type="spellEnd"/>
      <w:r w:rsidRPr="00E27EB8">
        <w:rPr>
          <w:rFonts w:ascii="Garamond" w:hAnsi="Garamond"/>
          <w:sz w:val="26"/>
          <w:szCs w:val="26"/>
        </w:rPr>
        <w:t xml:space="preserve"> </w:t>
      </w:r>
      <w:proofErr w:type="spellStart"/>
      <w:r w:rsidRPr="00E27EB8">
        <w:rPr>
          <w:rFonts w:ascii="Garamond" w:hAnsi="Garamond"/>
          <w:sz w:val="26"/>
          <w:szCs w:val="26"/>
        </w:rPr>
        <w:t>bahwa</w:t>
      </w:r>
      <w:proofErr w:type="spellEnd"/>
      <w:r w:rsidRPr="00E27EB8">
        <w:rPr>
          <w:rFonts w:ascii="Garamond" w:hAnsi="Garamond"/>
          <w:sz w:val="26"/>
          <w:szCs w:val="26"/>
        </w:rPr>
        <w:t xml:space="preserve"> </w:t>
      </w:r>
      <w:proofErr w:type="spellStart"/>
      <w:r w:rsidRPr="00E27EB8">
        <w:rPr>
          <w:rFonts w:ascii="Garamond" w:hAnsi="Garamond"/>
          <w:sz w:val="26"/>
          <w:szCs w:val="26"/>
        </w:rPr>
        <w:t>kondisi</w:t>
      </w:r>
      <w:proofErr w:type="spellEnd"/>
      <w:r w:rsidRPr="00E27EB8">
        <w:rPr>
          <w:rFonts w:ascii="Garamond" w:hAnsi="Garamond"/>
          <w:sz w:val="26"/>
          <w:szCs w:val="26"/>
        </w:rPr>
        <w:t xml:space="preserve"> pasar </w:t>
      </w:r>
      <w:proofErr w:type="spellStart"/>
      <w:r w:rsidRPr="00E27EB8">
        <w:rPr>
          <w:rFonts w:ascii="Garamond" w:hAnsi="Garamond"/>
          <w:sz w:val="26"/>
          <w:szCs w:val="26"/>
        </w:rPr>
        <w:t>mungkin</w:t>
      </w:r>
      <w:proofErr w:type="spellEnd"/>
      <w:r w:rsidRPr="00E27EB8">
        <w:rPr>
          <w:rFonts w:ascii="Garamond" w:hAnsi="Garamond"/>
          <w:sz w:val="26"/>
          <w:szCs w:val="26"/>
        </w:rPr>
        <w:t xml:space="preserve"> </w:t>
      </w:r>
      <w:proofErr w:type="spellStart"/>
      <w:r w:rsidRPr="00E27EB8">
        <w:rPr>
          <w:rFonts w:ascii="Garamond" w:hAnsi="Garamond"/>
          <w:sz w:val="26"/>
          <w:szCs w:val="26"/>
        </w:rPr>
        <w:t>memiliki</w:t>
      </w:r>
      <w:proofErr w:type="spellEnd"/>
      <w:r w:rsidRPr="00E27EB8">
        <w:rPr>
          <w:rFonts w:ascii="Garamond" w:hAnsi="Garamond"/>
          <w:sz w:val="26"/>
          <w:szCs w:val="26"/>
        </w:rPr>
        <w:t xml:space="preserve"> </w:t>
      </w:r>
      <w:proofErr w:type="spellStart"/>
      <w:r w:rsidRPr="00E27EB8">
        <w:rPr>
          <w:rFonts w:ascii="Garamond" w:hAnsi="Garamond"/>
          <w:sz w:val="26"/>
          <w:szCs w:val="26"/>
        </w:rPr>
        <w:t>pengaruh</w:t>
      </w:r>
      <w:proofErr w:type="spellEnd"/>
      <w:r w:rsidRPr="00E27EB8">
        <w:rPr>
          <w:rFonts w:ascii="Garamond" w:hAnsi="Garamond"/>
          <w:sz w:val="26"/>
          <w:szCs w:val="26"/>
        </w:rPr>
        <w:t xml:space="preserve"> yang </w:t>
      </w:r>
      <w:proofErr w:type="spellStart"/>
      <w:r w:rsidRPr="00E27EB8">
        <w:rPr>
          <w:rFonts w:ascii="Garamond" w:hAnsi="Garamond"/>
          <w:sz w:val="26"/>
          <w:szCs w:val="26"/>
        </w:rPr>
        <w:t>lebih</w:t>
      </w:r>
      <w:proofErr w:type="spellEnd"/>
      <w:r w:rsidRPr="00E27EB8">
        <w:rPr>
          <w:rFonts w:ascii="Garamond" w:hAnsi="Garamond"/>
          <w:sz w:val="26"/>
          <w:szCs w:val="26"/>
        </w:rPr>
        <w:t xml:space="preserve"> </w:t>
      </w:r>
      <w:proofErr w:type="spellStart"/>
      <w:r w:rsidRPr="00E27EB8">
        <w:rPr>
          <w:rFonts w:ascii="Garamond" w:hAnsi="Garamond"/>
          <w:sz w:val="26"/>
          <w:szCs w:val="26"/>
        </w:rPr>
        <w:t>nyata</w:t>
      </w:r>
      <w:proofErr w:type="spellEnd"/>
      <w:r w:rsidRPr="00E27EB8">
        <w:rPr>
          <w:rFonts w:ascii="Garamond" w:hAnsi="Garamond"/>
          <w:sz w:val="26"/>
          <w:szCs w:val="26"/>
        </w:rPr>
        <w:t xml:space="preserve"> </w:t>
      </w:r>
      <w:proofErr w:type="spellStart"/>
      <w:r w:rsidRPr="00E27EB8">
        <w:rPr>
          <w:rFonts w:ascii="Garamond" w:hAnsi="Garamond"/>
          <w:sz w:val="26"/>
          <w:szCs w:val="26"/>
        </w:rPr>
        <w:t>terhadap</w:t>
      </w:r>
      <w:proofErr w:type="spellEnd"/>
      <w:r w:rsidRPr="00E27EB8">
        <w:rPr>
          <w:rFonts w:ascii="Garamond" w:hAnsi="Garamond"/>
          <w:sz w:val="26"/>
          <w:szCs w:val="26"/>
        </w:rPr>
        <w:t xml:space="preserve"> </w:t>
      </w:r>
      <w:proofErr w:type="spellStart"/>
      <w:r w:rsidRPr="00E27EB8">
        <w:rPr>
          <w:rFonts w:ascii="Garamond" w:hAnsi="Garamond"/>
          <w:sz w:val="26"/>
          <w:szCs w:val="26"/>
        </w:rPr>
        <w:t>akses</w:t>
      </w:r>
      <w:proofErr w:type="spellEnd"/>
      <w:r w:rsidRPr="00E27EB8">
        <w:rPr>
          <w:rFonts w:ascii="Garamond" w:hAnsi="Garamond"/>
          <w:sz w:val="26"/>
          <w:szCs w:val="26"/>
        </w:rPr>
        <w:t xml:space="preserve"> </w:t>
      </w:r>
      <w:proofErr w:type="spellStart"/>
      <w:r w:rsidRPr="00E27EB8">
        <w:rPr>
          <w:rFonts w:ascii="Garamond" w:hAnsi="Garamond"/>
          <w:sz w:val="26"/>
          <w:szCs w:val="26"/>
        </w:rPr>
        <w:t>pembiayaan</w:t>
      </w:r>
      <w:proofErr w:type="spellEnd"/>
      <w:r w:rsidRPr="00E27EB8">
        <w:rPr>
          <w:rFonts w:ascii="Garamond" w:hAnsi="Garamond"/>
          <w:sz w:val="26"/>
          <w:szCs w:val="26"/>
        </w:rPr>
        <w:t xml:space="preserve">. </w:t>
      </w:r>
      <w:proofErr w:type="spellStart"/>
      <w:r w:rsidRPr="00E27EB8">
        <w:rPr>
          <w:rFonts w:ascii="Garamond" w:hAnsi="Garamond"/>
          <w:sz w:val="26"/>
          <w:szCs w:val="26"/>
        </w:rPr>
        <w:t>Temuan-temuan</w:t>
      </w:r>
      <w:proofErr w:type="spellEnd"/>
      <w:r w:rsidRPr="00E27EB8">
        <w:rPr>
          <w:rFonts w:ascii="Garamond" w:hAnsi="Garamond"/>
          <w:sz w:val="26"/>
          <w:szCs w:val="26"/>
        </w:rPr>
        <w:t xml:space="preserve"> </w:t>
      </w:r>
      <w:proofErr w:type="spellStart"/>
      <w:r w:rsidRPr="00E27EB8">
        <w:rPr>
          <w:rFonts w:ascii="Garamond" w:hAnsi="Garamond"/>
          <w:sz w:val="26"/>
          <w:szCs w:val="26"/>
        </w:rPr>
        <w:t>ini</w:t>
      </w:r>
      <w:proofErr w:type="spellEnd"/>
      <w:r w:rsidRPr="00E27EB8">
        <w:rPr>
          <w:rFonts w:ascii="Garamond" w:hAnsi="Garamond"/>
          <w:sz w:val="26"/>
          <w:szCs w:val="26"/>
        </w:rPr>
        <w:t xml:space="preserve"> </w:t>
      </w:r>
      <w:proofErr w:type="spellStart"/>
      <w:r w:rsidRPr="00E27EB8">
        <w:rPr>
          <w:rFonts w:ascii="Garamond" w:hAnsi="Garamond"/>
          <w:sz w:val="26"/>
          <w:szCs w:val="26"/>
        </w:rPr>
        <w:t>menyoroti</w:t>
      </w:r>
      <w:proofErr w:type="spellEnd"/>
      <w:r w:rsidRPr="00E27EB8">
        <w:rPr>
          <w:rFonts w:ascii="Garamond" w:hAnsi="Garamond"/>
          <w:sz w:val="26"/>
          <w:szCs w:val="26"/>
        </w:rPr>
        <w:t xml:space="preserve"> </w:t>
      </w:r>
      <w:proofErr w:type="spellStart"/>
      <w:r w:rsidRPr="00E27EB8">
        <w:rPr>
          <w:rFonts w:ascii="Garamond" w:hAnsi="Garamond"/>
          <w:sz w:val="26"/>
          <w:szCs w:val="26"/>
        </w:rPr>
        <w:t>dinamika</w:t>
      </w:r>
      <w:proofErr w:type="spellEnd"/>
      <w:r w:rsidRPr="00E27EB8">
        <w:rPr>
          <w:rFonts w:ascii="Garamond" w:hAnsi="Garamond"/>
          <w:sz w:val="26"/>
          <w:szCs w:val="26"/>
        </w:rPr>
        <w:t xml:space="preserve"> yang </w:t>
      </w:r>
      <w:proofErr w:type="spellStart"/>
      <w:r w:rsidRPr="00E27EB8">
        <w:rPr>
          <w:rFonts w:ascii="Garamond" w:hAnsi="Garamond"/>
          <w:sz w:val="26"/>
          <w:szCs w:val="26"/>
        </w:rPr>
        <w:t>berbeda</w:t>
      </w:r>
      <w:proofErr w:type="spellEnd"/>
      <w:r w:rsidRPr="00E27EB8">
        <w:rPr>
          <w:rFonts w:ascii="Garamond" w:hAnsi="Garamond"/>
          <w:sz w:val="26"/>
          <w:szCs w:val="26"/>
        </w:rPr>
        <w:t xml:space="preserve"> </w:t>
      </w:r>
      <w:proofErr w:type="spellStart"/>
      <w:r w:rsidRPr="00E27EB8">
        <w:rPr>
          <w:rFonts w:ascii="Garamond" w:hAnsi="Garamond"/>
          <w:sz w:val="26"/>
          <w:szCs w:val="26"/>
        </w:rPr>
        <w:t>dari</w:t>
      </w:r>
      <w:proofErr w:type="spellEnd"/>
      <w:r w:rsidRPr="00E27EB8">
        <w:rPr>
          <w:rFonts w:ascii="Garamond" w:hAnsi="Garamond"/>
          <w:sz w:val="26"/>
          <w:szCs w:val="26"/>
        </w:rPr>
        <w:t xml:space="preserve"> masing-masing </w:t>
      </w:r>
      <w:proofErr w:type="spellStart"/>
      <w:r w:rsidRPr="00E27EB8">
        <w:rPr>
          <w:rFonts w:ascii="Garamond" w:hAnsi="Garamond"/>
          <w:sz w:val="26"/>
          <w:szCs w:val="26"/>
        </w:rPr>
        <w:t>sektor</w:t>
      </w:r>
      <w:proofErr w:type="spellEnd"/>
      <w:r w:rsidRPr="00E27EB8">
        <w:rPr>
          <w:rFonts w:ascii="Garamond" w:hAnsi="Garamond"/>
          <w:sz w:val="26"/>
          <w:szCs w:val="26"/>
        </w:rPr>
        <w:t xml:space="preserve">, </w:t>
      </w:r>
      <w:proofErr w:type="spellStart"/>
      <w:r w:rsidRPr="00E27EB8">
        <w:rPr>
          <w:rFonts w:ascii="Garamond" w:hAnsi="Garamond"/>
          <w:sz w:val="26"/>
          <w:szCs w:val="26"/>
        </w:rPr>
        <w:t>menekankan</w:t>
      </w:r>
      <w:proofErr w:type="spellEnd"/>
      <w:r w:rsidRPr="00E27EB8">
        <w:rPr>
          <w:rFonts w:ascii="Garamond" w:hAnsi="Garamond"/>
          <w:sz w:val="26"/>
          <w:szCs w:val="26"/>
        </w:rPr>
        <w:t xml:space="preserve"> </w:t>
      </w:r>
      <w:proofErr w:type="spellStart"/>
      <w:r w:rsidRPr="00E27EB8">
        <w:rPr>
          <w:rFonts w:ascii="Garamond" w:hAnsi="Garamond"/>
          <w:sz w:val="26"/>
          <w:szCs w:val="26"/>
        </w:rPr>
        <w:t>perlunya</w:t>
      </w:r>
      <w:proofErr w:type="spellEnd"/>
      <w:r w:rsidRPr="00E27EB8">
        <w:rPr>
          <w:rFonts w:ascii="Garamond" w:hAnsi="Garamond"/>
          <w:sz w:val="26"/>
          <w:szCs w:val="26"/>
        </w:rPr>
        <w:t xml:space="preserve"> </w:t>
      </w:r>
      <w:proofErr w:type="spellStart"/>
      <w:r w:rsidRPr="00E27EB8">
        <w:rPr>
          <w:rFonts w:ascii="Garamond" w:hAnsi="Garamond"/>
          <w:sz w:val="26"/>
          <w:szCs w:val="26"/>
        </w:rPr>
        <w:t>pendekatan</w:t>
      </w:r>
      <w:proofErr w:type="spellEnd"/>
      <w:r w:rsidRPr="00E27EB8">
        <w:rPr>
          <w:rFonts w:ascii="Garamond" w:hAnsi="Garamond"/>
          <w:sz w:val="26"/>
          <w:szCs w:val="26"/>
        </w:rPr>
        <w:t xml:space="preserve"> yang </w:t>
      </w:r>
      <w:proofErr w:type="spellStart"/>
      <w:r w:rsidRPr="00E27EB8">
        <w:rPr>
          <w:rFonts w:ascii="Garamond" w:hAnsi="Garamond"/>
          <w:sz w:val="26"/>
          <w:szCs w:val="26"/>
        </w:rPr>
        <w:t>sesuai</w:t>
      </w:r>
      <w:proofErr w:type="spellEnd"/>
      <w:r w:rsidRPr="00E27EB8">
        <w:rPr>
          <w:rFonts w:ascii="Garamond" w:hAnsi="Garamond"/>
          <w:sz w:val="26"/>
          <w:szCs w:val="26"/>
        </w:rPr>
        <w:t xml:space="preserve"> </w:t>
      </w:r>
      <w:proofErr w:type="spellStart"/>
      <w:r w:rsidRPr="00E27EB8">
        <w:rPr>
          <w:rFonts w:ascii="Garamond" w:hAnsi="Garamond"/>
          <w:sz w:val="26"/>
          <w:szCs w:val="26"/>
        </w:rPr>
        <w:t>dengan</w:t>
      </w:r>
      <w:proofErr w:type="spellEnd"/>
      <w:r w:rsidRPr="00E27EB8">
        <w:rPr>
          <w:rFonts w:ascii="Garamond" w:hAnsi="Garamond"/>
          <w:sz w:val="26"/>
          <w:szCs w:val="26"/>
        </w:rPr>
        <w:t xml:space="preserve"> Syariah dan </w:t>
      </w:r>
      <w:proofErr w:type="spellStart"/>
      <w:r w:rsidRPr="00E27EB8">
        <w:rPr>
          <w:rFonts w:ascii="Garamond" w:hAnsi="Garamond"/>
          <w:sz w:val="26"/>
          <w:szCs w:val="26"/>
        </w:rPr>
        <w:t>konvensional</w:t>
      </w:r>
      <w:proofErr w:type="spellEnd"/>
      <w:r w:rsidRPr="00E27EB8">
        <w:rPr>
          <w:rFonts w:ascii="Garamond" w:hAnsi="Garamond"/>
          <w:sz w:val="26"/>
          <w:szCs w:val="26"/>
        </w:rPr>
        <w:t xml:space="preserve"> </w:t>
      </w:r>
      <w:proofErr w:type="spellStart"/>
      <w:r w:rsidRPr="00E27EB8">
        <w:rPr>
          <w:rFonts w:ascii="Garamond" w:hAnsi="Garamond"/>
          <w:sz w:val="26"/>
          <w:szCs w:val="26"/>
        </w:rPr>
        <w:t>dalam</w:t>
      </w:r>
      <w:proofErr w:type="spellEnd"/>
      <w:r w:rsidRPr="00E27EB8">
        <w:rPr>
          <w:rFonts w:ascii="Garamond" w:hAnsi="Garamond"/>
          <w:sz w:val="26"/>
          <w:szCs w:val="26"/>
        </w:rPr>
        <w:t xml:space="preserve"> </w:t>
      </w:r>
      <w:proofErr w:type="spellStart"/>
      <w:r w:rsidRPr="00E27EB8">
        <w:rPr>
          <w:rFonts w:ascii="Garamond" w:hAnsi="Garamond"/>
          <w:sz w:val="26"/>
          <w:szCs w:val="26"/>
        </w:rPr>
        <w:t>perumusan</w:t>
      </w:r>
      <w:proofErr w:type="spellEnd"/>
      <w:r w:rsidRPr="00E27EB8">
        <w:rPr>
          <w:rFonts w:ascii="Garamond" w:hAnsi="Garamond"/>
          <w:sz w:val="26"/>
          <w:szCs w:val="26"/>
        </w:rPr>
        <w:t xml:space="preserve"> </w:t>
      </w:r>
      <w:proofErr w:type="spellStart"/>
      <w:r w:rsidRPr="00E27EB8">
        <w:rPr>
          <w:rFonts w:ascii="Garamond" w:hAnsi="Garamond"/>
          <w:sz w:val="26"/>
          <w:szCs w:val="26"/>
        </w:rPr>
        <w:t>kebijakan</w:t>
      </w:r>
      <w:proofErr w:type="spellEnd"/>
      <w:r w:rsidRPr="00E27EB8">
        <w:rPr>
          <w:rFonts w:ascii="Garamond" w:hAnsi="Garamond"/>
          <w:sz w:val="26"/>
          <w:szCs w:val="26"/>
        </w:rPr>
        <w:t xml:space="preserve"> dan </w:t>
      </w:r>
      <w:proofErr w:type="spellStart"/>
      <w:r w:rsidRPr="00E27EB8">
        <w:rPr>
          <w:rFonts w:ascii="Garamond" w:hAnsi="Garamond"/>
          <w:sz w:val="26"/>
          <w:szCs w:val="26"/>
        </w:rPr>
        <w:t>pengembangan</w:t>
      </w:r>
      <w:proofErr w:type="spellEnd"/>
      <w:r w:rsidRPr="00E27EB8">
        <w:rPr>
          <w:rFonts w:ascii="Garamond" w:hAnsi="Garamond"/>
          <w:sz w:val="26"/>
          <w:szCs w:val="26"/>
        </w:rPr>
        <w:t xml:space="preserve"> </w:t>
      </w:r>
      <w:proofErr w:type="spellStart"/>
      <w:r w:rsidRPr="00E27EB8">
        <w:rPr>
          <w:rFonts w:ascii="Garamond" w:hAnsi="Garamond"/>
          <w:sz w:val="26"/>
          <w:szCs w:val="26"/>
        </w:rPr>
        <w:t>produk</w:t>
      </w:r>
      <w:proofErr w:type="spellEnd"/>
      <w:r w:rsidRPr="00E27EB8">
        <w:rPr>
          <w:rFonts w:ascii="Garamond" w:hAnsi="Garamond"/>
          <w:sz w:val="26"/>
          <w:szCs w:val="26"/>
        </w:rPr>
        <w:t xml:space="preserve"> </w:t>
      </w:r>
      <w:proofErr w:type="spellStart"/>
      <w:r w:rsidRPr="00E27EB8">
        <w:rPr>
          <w:rFonts w:ascii="Garamond" w:hAnsi="Garamond"/>
          <w:sz w:val="26"/>
          <w:szCs w:val="26"/>
        </w:rPr>
        <w:t>keuangan</w:t>
      </w:r>
      <w:proofErr w:type="spellEnd"/>
      <w:r w:rsidRPr="00E27EB8">
        <w:rPr>
          <w:rFonts w:ascii="Garamond" w:hAnsi="Garamond"/>
          <w:sz w:val="26"/>
          <w:szCs w:val="26"/>
        </w:rPr>
        <w:t xml:space="preserve"> </w:t>
      </w:r>
      <w:proofErr w:type="spellStart"/>
      <w:r w:rsidRPr="00E27EB8">
        <w:rPr>
          <w:rFonts w:ascii="Garamond" w:hAnsi="Garamond"/>
          <w:sz w:val="26"/>
          <w:szCs w:val="26"/>
        </w:rPr>
        <w:t>untuk</w:t>
      </w:r>
      <w:proofErr w:type="spellEnd"/>
      <w:r w:rsidRPr="00E27EB8">
        <w:rPr>
          <w:rFonts w:ascii="Garamond" w:hAnsi="Garamond"/>
          <w:sz w:val="26"/>
          <w:szCs w:val="26"/>
        </w:rPr>
        <w:t xml:space="preserve"> UMKM.</w:t>
      </w:r>
    </w:p>
    <w:p w:rsidR="00E27EB8" w:rsidRPr="00E27EB8" w:rsidRDefault="00E27EB8" w:rsidP="00E27EB8">
      <w:pPr>
        <w:pStyle w:val="DaftarParagraf"/>
        <w:autoSpaceDE w:val="0"/>
        <w:autoSpaceDN w:val="0"/>
        <w:adjustRightInd w:val="0"/>
        <w:spacing w:line="245" w:lineRule="auto"/>
        <w:jc w:val="both"/>
        <w:rPr>
          <w:rFonts w:ascii="Segoe UI" w:hAnsi="Segoe UI" w:cs="Segoe UI"/>
          <w:b/>
          <w:sz w:val="26"/>
          <w:szCs w:val="26"/>
          <w:lang w:val="id-ID"/>
        </w:rPr>
      </w:pPr>
    </w:p>
    <w:p w:rsidR="00F77E71" w:rsidRPr="00E27EB8" w:rsidRDefault="00E27EB8" w:rsidP="00E27EB8">
      <w:pPr>
        <w:pStyle w:val="DaftarParagraf"/>
        <w:numPr>
          <w:ilvl w:val="1"/>
          <w:numId w:val="20"/>
        </w:numPr>
        <w:autoSpaceDE w:val="0"/>
        <w:autoSpaceDN w:val="0"/>
        <w:adjustRightInd w:val="0"/>
        <w:spacing w:line="245" w:lineRule="auto"/>
        <w:jc w:val="both"/>
        <w:rPr>
          <w:rFonts w:ascii="Segoe UI" w:hAnsi="Segoe UI" w:cs="Segoe UI"/>
          <w:b/>
          <w:sz w:val="26"/>
          <w:szCs w:val="26"/>
          <w:lang w:val="id-ID"/>
        </w:rPr>
      </w:pPr>
      <w:proofErr w:type="spellStart"/>
      <w:r>
        <w:rPr>
          <w:rFonts w:ascii="Segoe UI" w:hAnsi="Segoe UI" w:cs="Segoe UI"/>
          <w:b/>
          <w:sz w:val="26"/>
          <w:szCs w:val="26"/>
        </w:rPr>
        <w:t>Pembahasan</w:t>
      </w:r>
      <w:proofErr w:type="spellEnd"/>
    </w:p>
    <w:p w:rsidR="00E27EB8" w:rsidRPr="00E27EB8" w:rsidRDefault="00E27EB8" w:rsidP="00E27EB8">
      <w:pPr>
        <w:ind w:firstLine="720"/>
        <w:jc w:val="both"/>
        <w:rPr>
          <w:rFonts w:ascii="Garamond" w:hAnsi="Garamond"/>
          <w:sz w:val="26"/>
          <w:szCs w:val="26"/>
        </w:rPr>
      </w:pPr>
      <w:proofErr w:type="spellStart"/>
      <w:r w:rsidRPr="00E27EB8">
        <w:rPr>
          <w:rFonts w:ascii="Garamond" w:hAnsi="Garamond"/>
          <w:sz w:val="26"/>
          <w:szCs w:val="26"/>
        </w:rPr>
        <w:t>Analisis</w:t>
      </w:r>
      <w:proofErr w:type="spellEnd"/>
      <w:r w:rsidRPr="00E27EB8">
        <w:rPr>
          <w:rFonts w:ascii="Garamond" w:hAnsi="Garamond"/>
          <w:sz w:val="26"/>
          <w:szCs w:val="26"/>
        </w:rPr>
        <w:t xml:space="preserve"> </w:t>
      </w:r>
      <w:proofErr w:type="spellStart"/>
      <w:r w:rsidRPr="00E27EB8">
        <w:rPr>
          <w:rFonts w:ascii="Garamond" w:hAnsi="Garamond"/>
          <w:sz w:val="26"/>
          <w:szCs w:val="26"/>
        </w:rPr>
        <w:t>komparatif</w:t>
      </w:r>
      <w:proofErr w:type="spellEnd"/>
      <w:r w:rsidRPr="00E27EB8">
        <w:rPr>
          <w:rFonts w:ascii="Garamond" w:hAnsi="Garamond"/>
          <w:sz w:val="26"/>
          <w:szCs w:val="26"/>
        </w:rPr>
        <w:t xml:space="preserve"> </w:t>
      </w:r>
      <w:proofErr w:type="spellStart"/>
      <w:r w:rsidRPr="00E27EB8">
        <w:rPr>
          <w:rFonts w:ascii="Garamond" w:hAnsi="Garamond"/>
          <w:sz w:val="26"/>
          <w:szCs w:val="26"/>
        </w:rPr>
        <w:t>menunjukkan</w:t>
      </w:r>
      <w:proofErr w:type="spellEnd"/>
      <w:r w:rsidRPr="00E27EB8">
        <w:rPr>
          <w:rFonts w:ascii="Garamond" w:hAnsi="Garamond"/>
          <w:sz w:val="26"/>
          <w:szCs w:val="26"/>
        </w:rPr>
        <w:t xml:space="preserve"> </w:t>
      </w:r>
      <w:proofErr w:type="spellStart"/>
      <w:r w:rsidRPr="00E27EB8">
        <w:rPr>
          <w:rFonts w:ascii="Garamond" w:hAnsi="Garamond"/>
          <w:sz w:val="26"/>
          <w:szCs w:val="26"/>
        </w:rPr>
        <w:t>adanya</w:t>
      </w:r>
      <w:proofErr w:type="spellEnd"/>
      <w:r w:rsidRPr="00E27EB8">
        <w:rPr>
          <w:rFonts w:ascii="Garamond" w:hAnsi="Garamond"/>
          <w:sz w:val="26"/>
          <w:szCs w:val="26"/>
        </w:rPr>
        <w:t xml:space="preserve"> </w:t>
      </w:r>
      <w:proofErr w:type="spellStart"/>
      <w:r w:rsidRPr="00E27EB8">
        <w:rPr>
          <w:rFonts w:ascii="Garamond" w:hAnsi="Garamond"/>
          <w:sz w:val="26"/>
          <w:szCs w:val="26"/>
        </w:rPr>
        <w:t>perbedaan</w:t>
      </w:r>
      <w:proofErr w:type="spellEnd"/>
      <w:r w:rsidRPr="00E27EB8">
        <w:rPr>
          <w:rFonts w:ascii="Garamond" w:hAnsi="Garamond"/>
          <w:sz w:val="26"/>
          <w:szCs w:val="26"/>
        </w:rPr>
        <w:t xml:space="preserve"> yang </w:t>
      </w:r>
      <w:proofErr w:type="spellStart"/>
      <w:r w:rsidRPr="00E27EB8">
        <w:rPr>
          <w:rFonts w:ascii="Garamond" w:hAnsi="Garamond"/>
          <w:sz w:val="26"/>
          <w:szCs w:val="26"/>
        </w:rPr>
        <w:t>cukup</w:t>
      </w:r>
      <w:proofErr w:type="spellEnd"/>
      <w:r w:rsidRPr="00E27EB8">
        <w:rPr>
          <w:rFonts w:ascii="Garamond" w:hAnsi="Garamond"/>
          <w:sz w:val="26"/>
          <w:szCs w:val="26"/>
        </w:rPr>
        <w:t xml:space="preserve"> </w:t>
      </w:r>
      <w:proofErr w:type="spellStart"/>
      <w:r w:rsidRPr="00E27EB8">
        <w:rPr>
          <w:rFonts w:ascii="Garamond" w:hAnsi="Garamond"/>
          <w:sz w:val="26"/>
          <w:szCs w:val="26"/>
        </w:rPr>
        <w:t>besar</w:t>
      </w:r>
      <w:proofErr w:type="spellEnd"/>
      <w:r w:rsidRPr="00E27EB8">
        <w:rPr>
          <w:rFonts w:ascii="Garamond" w:hAnsi="Garamond"/>
          <w:sz w:val="26"/>
          <w:szCs w:val="26"/>
        </w:rPr>
        <w:t xml:space="preserve"> </w:t>
      </w:r>
      <w:proofErr w:type="spellStart"/>
      <w:r w:rsidRPr="00E27EB8">
        <w:rPr>
          <w:rFonts w:ascii="Garamond" w:hAnsi="Garamond"/>
          <w:sz w:val="26"/>
          <w:szCs w:val="26"/>
        </w:rPr>
        <w:t>dalam</w:t>
      </w:r>
      <w:proofErr w:type="spellEnd"/>
      <w:r w:rsidRPr="00E27EB8">
        <w:rPr>
          <w:rFonts w:ascii="Garamond" w:hAnsi="Garamond"/>
          <w:sz w:val="26"/>
          <w:szCs w:val="26"/>
        </w:rPr>
        <w:t xml:space="preserve"> </w:t>
      </w:r>
      <w:proofErr w:type="spellStart"/>
      <w:r w:rsidRPr="00E27EB8">
        <w:rPr>
          <w:rFonts w:ascii="Garamond" w:hAnsi="Garamond"/>
          <w:sz w:val="26"/>
          <w:szCs w:val="26"/>
        </w:rPr>
        <w:t>tingkat</w:t>
      </w:r>
      <w:proofErr w:type="spellEnd"/>
      <w:r w:rsidRPr="00E27EB8">
        <w:rPr>
          <w:rFonts w:ascii="Garamond" w:hAnsi="Garamond"/>
          <w:sz w:val="26"/>
          <w:szCs w:val="26"/>
        </w:rPr>
        <w:t xml:space="preserve"> </w:t>
      </w:r>
      <w:proofErr w:type="spellStart"/>
      <w:r w:rsidRPr="00E27EB8">
        <w:rPr>
          <w:rFonts w:ascii="Garamond" w:hAnsi="Garamond"/>
          <w:sz w:val="26"/>
          <w:szCs w:val="26"/>
        </w:rPr>
        <w:t>akses</w:t>
      </w:r>
      <w:proofErr w:type="spellEnd"/>
      <w:r w:rsidRPr="00E27EB8">
        <w:rPr>
          <w:rFonts w:ascii="Garamond" w:hAnsi="Garamond"/>
          <w:sz w:val="26"/>
          <w:szCs w:val="26"/>
        </w:rPr>
        <w:t xml:space="preserve"> </w:t>
      </w:r>
      <w:proofErr w:type="spellStart"/>
      <w:r w:rsidRPr="00E27EB8">
        <w:rPr>
          <w:rFonts w:ascii="Garamond" w:hAnsi="Garamond"/>
          <w:sz w:val="26"/>
          <w:szCs w:val="26"/>
        </w:rPr>
        <w:t>keuangan</w:t>
      </w:r>
      <w:proofErr w:type="spellEnd"/>
      <w:r w:rsidRPr="00E27EB8">
        <w:rPr>
          <w:rFonts w:ascii="Garamond" w:hAnsi="Garamond"/>
          <w:sz w:val="26"/>
          <w:szCs w:val="26"/>
        </w:rPr>
        <w:t xml:space="preserve"> </w:t>
      </w:r>
      <w:proofErr w:type="spellStart"/>
      <w:r w:rsidRPr="00E27EB8">
        <w:rPr>
          <w:rFonts w:ascii="Garamond" w:hAnsi="Garamond"/>
          <w:sz w:val="26"/>
          <w:szCs w:val="26"/>
        </w:rPr>
        <w:t>antara</w:t>
      </w:r>
      <w:proofErr w:type="spellEnd"/>
      <w:r w:rsidRPr="00E27EB8">
        <w:rPr>
          <w:rFonts w:ascii="Garamond" w:hAnsi="Garamond"/>
          <w:sz w:val="26"/>
          <w:szCs w:val="26"/>
        </w:rPr>
        <w:t xml:space="preserve"> UMKM </w:t>
      </w:r>
      <w:proofErr w:type="spellStart"/>
      <w:r w:rsidRPr="00E27EB8">
        <w:rPr>
          <w:rFonts w:ascii="Garamond" w:hAnsi="Garamond"/>
          <w:sz w:val="26"/>
          <w:szCs w:val="26"/>
        </w:rPr>
        <w:t>konvensional</w:t>
      </w:r>
      <w:proofErr w:type="spellEnd"/>
      <w:r w:rsidRPr="00E27EB8">
        <w:rPr>
          <w:rFonts w:ascii="Garamond" w:hAnsi="Garamond"/>
          <w:sz w:val="26"/>
          <w:szCs w:val="26"/>
        </w:rPr>
        <w:t xml:space="preserve"> dan UMKM yang </w:t>
      </w:r>
      <w:proofErr w:type="spellStart"/>
      <w:r w:rsidRPr="00E27EB8">
        <w:rPr>
          <w:rFonts w:ascii="Garamond" w:hAnsi="Garamond"/>
          <w:sz w:val="26"/>
          <w:szCs w:val="26"/>
        </w:rPr>
        <w:t>sesuai</w:t>
      </w:r>
      <w:proofErr w:type="spellEnd"/>
      <w:r w:rsidRPr="00E27EB8">
        <w:rPr>
          <w:rFonts w:ascii="Garamond" w:hAnsi="Garamond"/>
          <w:sz w:val="26"/>
          <w:szCs w:val="26"/>
        </w:rPr>
        <w:t xml:space="preserve"> </w:t>
      </w:r>
      <w:proofErr w:type="spellStart"/>
      <w:r w:rsidRPr="00E27EB8">
        <w:rPr>
          <w:rFonts w:ascii="Garamond" w:hAnsi="Garamond"/>
          <w:sz w:val="26"/>
          <w:szCs w:val="26"/>
        </w:rPr>
        <w:t>dengan</w:t>
      </w:r>
      <w:proofErr w:type="spellEnd"/>
      <w:r w:rsidRPr="00E27EB8">
        <w:rPr>
          <w:rFonts w:ascii="Garamond" w:hAnsi="Garamond"/>
          <w:sz w:val="26"/>
          <w:szCs w:val="26"/>
        </w:rPr>
        <w:t xml:space="preserve"> Syariah. Rata-rata </w:t>
      </w:r>
      <w:proofErr w:type="spellStart"/>
      <w:r w:rsidRPr="00E27EB8">
        <w:rPr>
          <w:rFonts w:ascii="Garamond" w:hAnsi="Garamond"/>
          <w:sz w:val="26"/>
          <w:szCs w:val="26"/>
        </w:rPr>
        <w:t>skor</w:t>
      </w:r>
      <w:proofErr w:type="spellEnd"/>
      <w:r w:rsidRPr="00E27EB8">
        <w:rPr>
          <w:rFonts w:ascii="Garamond" w:hAnsi="Garamond"/>
          <w:sz w:val="26"/>
          <w:szCs w:val="26"/>
        </w:rPr>
        <w:t xml:space="preserve"> </w:t>
      </w:r>
      <w:proofErr w:type="spellStart"/>
      <w:r w:rsidRPr="00E27EB8">
        <w:rPr>
          <w:rFonts w:ascii="Garamond" w:hAnsi="Garamond"/>
          <w:sz w:val="26"/>
          <w:szCs w:val="26"/>
        </w:rPr>
        <w:t>akses</w:t>
      </w:r>
      <w:proofErr w:type="spellEnd"/>
      <w:r w:rsidRPr="00E27EB8">
        <w:rPr>
          <w:rFonts w:ascii="Garamond" w:hAnsi="Garamond"/>
          <w:sz w:val="26"/>
          <w:szCs w:val="26"/>
        </w:rPr>
        <w:t xml:space="preserve"> </w:t>
      </w:r>
      <w:proofErr w:type="spellStart"/>
      <w:r w:rsidRPr="00E27EB8">
        <w:rPr>
          <w:rFonts w:ascii="Garamond" w:hAnsi="Garamond"/>
          <w:sz w:val="26"/>
          <w:szCs w:val="26"/>
        </w:rPr>
        <w:t>keuangan</w:t>
      </w:r>
      <w:proofErr w:type="spellEnd"/>
      <w:r w:rsidRPr="00E27EB8">
        <w:rPr>
          <w:rFonts w:ascii="Garamond" w:hAnsi="Garamond"/>
          <w:sz w:val="26"/>
          <w:szCs w:val="26"/>
        </w:rPr>
        <w:t xml:space="preserve"> UMKM yang </w:t>
      </w:r>
      <w:proofErr w:type="spellStart"/>
      <w:r w:rsidRPr="00E27EB8">
        <w:rPr>
          <w:rFonts w:ascii="Garamond" w:hAnsi="Garamond"/>
          <w:sz w:val="26"/>
          <w:szCs w:val="26"/>
        </w:rPr>
        <w:t>sesuai</w:t>
      </w:r>
      <w:proofErr w:type="spellEnd"/>
      <w:r w:rsidRPr="00E27EB8">
        <w:rPr>
          <w:rFonts w:ascii="Garamond" w:hAnsi="Garamond"/>
          <w:sz w:val="26"/>
          <w:szCs w:val="26"/>
        </w:rPr>
        <w:t xml:space="preserve"> </w:t>
      </w:r>
      <w:proofErr w:type="spellStart"/>
      <w:r w:rsidRPr="00E27EB8">
        <w:rPr>
          <w:rFonts w:ascii="Garamond" w:hAnsi="Garamond"/>
          <w:sz w:val="26"/>
          <w:szCs w:val="26"/>
        </w:rPr>
        <w:t>dengan</w:t>
      </w:r>
      <w:proofErr w:type="spellEnd"/>
      <w:r w:rsidRPr="00E27EB8">
        <w:rPr>
          <w:rFonts w:ascii="Garamond" w:hAnsi="Garamond"/>
          <w:sz w:val="26"/>
          <w:szCs w:val="26"/>
        </w:rPr>
        <w:t xml:space="preserve"> </w:t>
      </w:r>
      <w:proofErr w:type="spellStart"/>
      <w:r w:rsidRPr="00E27EB8">
        <w:rPr>
          <w:rFonts w:ascii="Garamond" w:hAnsi="Garamond"/>
          <w:sz w:val="26"/>
          <w:szCs w:val="26"/>
        </w:rPr>
        <w:t>prinsip</w:t>
      </w:r>
      <w:proofErr w:type="spellEnd"/>
      <w:r w:rsidRPr="00E27EB8">
        <w:rPr>
          <w:rFonts w:ascii="Garamond" w:hAnsi="Garamond"/>
          <w:sz w:val="26"/>
          <w:szCs w:val="26"/>
        </w:rPr>
        <w:t xml:space="preserve"> syariah </w:t>
      </w:r>
      <w:proofErr w:type="spellStart"/>
      <w:r w:rsidRPr="00E27EB8">
        <w:rPr>
          <w:rFonts w:ascii="Garamond" w:hAnsi="Garamond"/>
          <w:sz w:val="26"/>
          <w:szCs w:val="26"/>
        </w:rPr>
        <w:t>adalah</w:t>
      </w:r>
      <w:proofErr w:type="spellEnd"/>
      <w:r w:rsidRPr="00E27EB8">
        <w:rPr>
          <w:rFonts w:ascii="Garamond" w:hAnsi="Garamond"/>
          <w:sz w:val="26"/>
          <w:szCs w:val="26"/>
        </w:rPr>
        <w:t xml:space="preserve"> 4,2, </w:t>
      </w:r>
      <w:proofErr w:type="spellStart"/>
      <w:r w:rsidRPr="00E27EB8">
        <w:rPr>
          <w:rFonts w:ascii="Garamond" w:hAnsi="Garamond"/>
          <w:sz w:val="26"/>
          <w:szCs w:val="26"/>
        </w:rPr>
        <w:t>lebih</w:t>
      </w:r>
      <w:proofErr w:type="spellEnd"/>
      <w:r w:rsidRPr="00E27EB8">
        <w:rPr>
          <w:rFonts w:ascii="Garamond" w:hAnsi="Garamond"/>
          <w:sz w:val="26"/>
          <w:szCs w:val="26"/>
        </w:rPr>
        <w:t xml:space="preserve"> </w:t>
      </w:r>
      <w:proofErr w:type="spellStart"/>
      <w:r w:rsidRPr="00E27EB8">
        <w:rPr>
          <w:rFonts w:ascii="Garamond" w:hAnsi="Garamond"/>
          <w:sz w:val="26"/>
          <w:szCs w:val="26"/>
        </w:rPr>
        <w:t>besar</w:t>
      </w:r>
      <w:proofErr w:type="spellEnd"/>
      <w:r w:rsidRPr="00E27EB8">
        <w:rPr>
          <w:rFonts w:ascii="Garamond" w:hAnsi="Garamond"/>
          <w:sz w:val="26"/>
          <w:szCs w:val="26"/>
        </w:rPr>
        <w:t xml:space="preserve"> </w:t>
      </w:r>
      <w:proofErr w:type="spellStart"/>
      <w:r w:rsidRPr="00E27EB8">
        <w:rPr>
          <w:rFonts w:ascii="Garamond" w:hAnsi="Garamond"/>
          <w:sz w:val="26"/>
          <w:szCs w:val="26"/>
        </w:rPr>
        <w:t>dari</w:t>
      </w:r>
      <w:proofErr w:type="spellEnd"/>
      <w:r w:rsidRPr="00E27EB8">
        <w:rPr>
          <w:rFonts w:ascii="Garamond" w:hAnsi="Garamond"/>
          <w:sz w:val="26"/>
          <w:szCs w:val="26"/>
        </w:rPr>
        <w:t xml:space="preserve"> UMKM </w:t>
      </w:r>
      <w:proofErr w:type="spellStart"/>
      <w:r w:rsidRPr="00E27EB8">
        <w:rPr>
          <w:rFonts w:ascii="Garamond" w:hAnsi="Garamond"/>
          <w:sz w:val="26"/>
          <w:szCs w:val="26"/>
        </w:rPr>
        <w:t>konvensional</w:t>
      </w:r>
      <w:proofErr w:type="spellEnd"/>
      <w:r w:rsidRPr="00E27EB8">
        <w:rPr>
          <w:rFonts w:ascii="Garamond" w:hAnsi="Garamond"/>
          <w:sz w:val="26"/>
          <w:szCs w:val="26"/>
        </w:rPr>
        <w:t xml:space="preserve"> (3,8). Hal </w:t>
      </w:r>
      <w:proofErr w:type="spellStart"/>
      <w:r w:rsidRPr="00E27EB8">
        <w:rPr>
          <w:rFonts w:ascii="Garamond" w:hAnsi="Garamond"/>
          <w:sz w:val="26"/>
          <w:szCs w:val="26"/>
        </w:rPr>
        <w:t>ini</w:t>
      </w:r>
      <w:proofErr w:type="spellEnd"/>
      <w:r w:rsidRPr="00E27EB8">
        <w:rPr>
          <w:rFonts w:ascii="Garamond" w:hAnsi="Garamond"/>
          <w:sz w:val="26"/>
          <w:szCs w:val="26"/>
        </w:rPr>
        <w:t xml:space="preserve"> </w:t>
      </w:r>
      <w:proofErr w:type="spellStart"/>
      <w:r w:rsidRPr="00E27EB8">
        <w:rPr>
          <w:rFonts w:ascii="Garamond" w:hAnsi="Garamond"/>
          <w:sz w:val="26"/>
          <w:szCs w:val="26"/>
        </w:rPr>
        <w:t>mengindikasikan</w:t>
      </w:r>
      <w:proofErr w:type="spellEnd"/>
      <w:r w:rsidRPr="00E27EB8">
        <w:rPr>
          <w:rFonts w:ascii="Garamond" w:hAnsi="Garamond"/>
          <w:sz w:val="26"/>
          <w:szCs w:val="26"/>
        </w:rPr>
        <w:t xml:space="preserve"> </w:t>
      </w:r>
      <w:proofErr w:type="spellStart"/>
      <w:r w:rsidRPr="00E27EB8">
        <w:rPr>
          <w:rFonts w:ascii="Garamond" w:hAnsi="Garamond"/>
          <w:sz w:val="26"/>
          <w:szCs w:val="26"/>
        </w:rPr>
        <w:t>bahwa</w:t>
      </w:r>
      <w:proofErr w:type="spellEnd"/>
      <w:r w:rsidRPr="00E27EB8">
        <w:rPr>
          <w:rFonts w:ascii="Garamond" w:hAnsi="Garamond"/>
          <w:sz w:val="26"/>
          <w:szCs w:val="26"/>
        </w:rPr>
        <w:t xml:space="preserve"> </w:t>
      </w:r>
      <w:proofErr w:type="spellStart"/>
      <w:r w:rsidRPr="00E27EB8">
        <w:rPr>
          <w:rFonts w:ascii="Garamond" w:hAnsi="Garamond"/>
          <w:sz w:val="26"/>
          <w:szCs w:val="26"/>
        </w:rPr>
        <w:t>akses</w:t>
      </w:r>
      <w:proofErr w:type="spellEnd"/>
      <w:r w:rsidRPr="00E27EB8">
        <w:rPr>
          <w:rFonts w:ascii="Garamond" w:hAnsi="Garamond"/>
          <w:sz w:val="26"/>
          <w:szCs w:val="26"/>
        </w:rPr>
        <w:t xml:space="preserve"> </w:t>
      </w:r>
      <w:proofErr w:type="spellStart"/>
      <w:r w:rsidRPr="00E27EB8">
        <w:rPr>
          <w:rFonts w:ascii="Garamond" w:hAnsi="Garamond"/>
          <w:sz w:val="26"/>
          <w:szCs w:val="26"/>
        </w:rPr>
        <w:t>terhadap</w:t>
      </w:r>
      <w:proofErr w:type="spellEnd"/>
      <w:r w:rsidRPr="00E27EB8">
        <w:rPr>
          <w:rFonts w:ascii="Garamond" w:hAnsi="Garamond"/>
          <w:sz w:val="26"/>
          <w:szCs w:val="26"/>
        </w:rPr>
        <w:t xml:space="preserve"> </w:t>
      </w:r>
      <w:proofErr w:type="spellStart"/>
      <w:r w:rsidRPr="00E27EB8">
        <w:rPr>
          <w:rFonts w:ascii="Garamond" w:hAnsi="Garamond"/>
          <w:sz w:val="26"/>
          <w:szCs w:val="26"/>
        </w:rPr>
        <w:t>sumber</w:t>
      </w:r>
      <w:proofErr w:type="spellEnd"/>
      <w:r w:rsidRPr="00E27EB8">
        <w:rPr>
          <w:rFonts w:ascii="Garamond" w:hAnsi="Garamond"/>
          <w:sz w:val="26"/>
          <w:szCs w:val="26"/>
        </w:rPr>
        <w:t xml:space="preserve"> </w:t>
      </w:r>
      <w:proofErr w:type="spellStart"/>
      <w:r w:rsidRPr="00E27EB8">
        <w:rPr>
          <w:rFonts w:ascii="Garamond" w:hAnsi="Garamond"/>
          <w:sz w:val="26"/>
          <w:szCs w:val="26"/>
        </w:rPr>
        <w:t>daya</w:t>
      </w:r>
      <w:proofErr w:type="spellEnd"/>
      <w:r w:rsidRPr="00E27EB8">
        <w:rPr>
          <w:rFonts w:ascii="Garamond" w:hAnsi="Garamond"/>
          <w:sz w:val="26"/>
          <w:szCs w:val="26"/>
        </w:rPr>
        <w:t xml:space="preserve"> </w:t>
      </w:r>
      <w:proofErr w:type="spellStart"/>
      <w:r w:rsidRPr="00E27EB8">
        <w:rPr>
          <w:rFonts w:ascii="Garamond" w:hAnsi="Garamond"/>
          <w:sz w:val="26"/>
          <w:szCs w:val="26"/>
        </w:rPr>
        <w:t>keuangan</w:t>
      </w:r>
      <w:proofErr w:type="spellEnd"/>
      <w:r w:rsidRPr="00E27EB8">
        <w:rPr>
          <w:rFonts w:ascii="Garamond" w:hAnsi="Garamond"/>
          <w:sz w:val="26"/>
          <w:szCs w:val="26"/>
        </w:rPr>
        <w:t xml:space="preserve"> </w:t>
      </w:r>
      <w:proofErr w:type="spellStart"/>
      <w:r w:rsidRPr="00E27EB8">
        <w:rPr>
          <w:rFonts w:ascii="Garamond" w:hAnsi="Garamond"/>
          <w:sz w:val="26"/>
          <w:szCs w:val="26"/>
        </w:rPr>
        <w:t>secara</w:t>
      </w:r>
      <w:proofErr w:type="spellEnd"/>
      <w:r w:rsidRPr="00E27EB8">
        <w:rPr>
          <w:rFonts w:ascii="Garamond" w:hAnsi="Garamond"/>
          <w:sz w:val="26"/>
          <w:szCs w:val="26"/>
        </w:rPr>
        <w:t xml:space="preserve"> </w:t>
      </w:r>
      <w:proofErr w:type="spellStart"/>
      <w:r w:rsidRPr="00E27EB8">
        <w:rPr>
          <w:rFonts w:ascii="Garamond" w:hAnsi="Garamond"/>
          <w:sz w:val="26"/>
          <w:szCs w:val="26"/>
        </w:rPr>
        <w:t>umum</w:t>
      </w:r>
      <w:proofErr w:type="spellEnd"/>
      <w:r w:rsidRPr="00E27EB8">
        <w:rPr>
          <w:rFonts w:ascii="Garamond" w:hAnsi="Garamond"/>
          <w:sz w:val="26"/>
          <w:szCs w:val="26"/>
        </w:rPr>
        <w:t xml:space="preserve"> </w:t>
      </w:r>
      <w:proofErr w:type="spellStart"/>
      <w:r w:rsidRPr="00E27EB8">
        <w:rPr>
          <w:rFonts w:ascii="Garamond" w:hAnsi="Garamond"/>
          <w:sz w:val="26"/>
          <w:szCs w:val="26"/>
        </w:rPr>
        <w:t>lebih</w:t>
      </w:r>
      <w:proofErr w:type="spellEnd"/>
      <w:r w:rsidRPr="00E27EB8">
        <w:rPr>
          <w:rFonts w:ascii="Garamond" w:hAnsi="Garamond"/>
          <w:sz w:val="26"/>
          <w:szCs w:val="26"/>
        </w:rPr>
        <w:t xml:space="preserve"> </w:t>
      </w:r>
      <w:proofErr w:type="spellStart"/>
      <w:r w:rsidRPr="00E27EB8">
        <w:rPr>
          <w:rFonts w:ascii="Garamond" w:hAnsi="Garamond"/>
          <w:sz w:val="26"/>
          <w:szCs w:val="26"/>
        </w:rPr>
        <w:t>menguntungkan</w:t>
      </w:r>
      <w:proofErr w:type="spellEnd"/>
      <w:r w:rsidRPr="00E27EB8">
        <w:rPr>
          <w:rFonts w:ascii="Garamond" w:hAnsi="Garamond"/>
          <w:sz w:val="26"/>
          <w:szCs w:val="26"/>
        </w:rPr>
        <w:t xml:space="preserve"> </w:t>
      </w:r>
      <w:proofErr w:type="spellStart"/>
      <w:r w:rsidRPr="00E27EB8">
        <w:rPr>
          <w:rFonts w:ascii="Garamond" w:hAnsi="Garamond"/>
          <w:sz w:val="26"/>
          <w:szCs w:val="26"/>
        </w:rPr>
        <w:t>bagi</w:t>
      </w:r>
      <w:proofErr w:type="spellEnd"/>
      <w:r w:rsidRPr="00E27EB8">
        <w:rPr>
          <w:rFonts w:ascii="Garamond" w:hAnsi="Garamond"/>
          <w:sz w:val="26"/>
          <w:szCs w:val="26"/>
        </w:rPr>
        <w:t xml:space="preserve"> UMKM di Indonesia yang </w:t>
      </w:r>
      <w:proofErr w:type="spellStart"/>
      <w:r w:rsidRPr="00E27EB8">
        <w:rPr>
          <w:rFonts w:ascii="Garamond" w:hAnsi="Garamond"/>
          <w:sz w:val="26"/>
          <w:szCs w:val="26"/>
        </w:rPr>
        <w:t>beroperasi</w:t>
      </w:r>
      <w:proofErr w:type="spellEnd"/>
      <w:r w:rsidRPr="00E27EB8">
        <w:rPr>
          <w:rFonts w:ascii="Garamond" w:hAnsi="Garamond"/>
          <w:sz w:val="26"/>
          <w:szCs w:val="26"/>
        </w:rPr>
        <w:t xml:space="preserve"> </w:t>
      </w:r>
      <w:proofErr w:type="spellStart"/>
      <w:r w:rsidRPr="00E27EB8">
        <w:rPr>
          <w:rFonts w:ascii="Garamond" w:hAnsi="Garamond"/>
          <w:sz w:val="26"/>
          <w:szCs w:val="26"/>
        </w:rPr>
        <w:t>sesuai</w:t>
      </w:r>
      <w:proofErr w:type="spellEnd"/>
      <w:r w:rsidRPr="00E27EB8">
        <w:rPr>
          <w:rFonts w:ascii="Garamond" w:hAnsi="Garamond"/>
          <w:sz w:val="26"/>
          <w:szCs w:val="26"/>
        </w:rPr>
        <w:t xml:space="preserve"> </w:t>
      </w:r>
      <w:proofErr w:type="spellStart"/>
      <w:r w:rsidRPr="00E27EB8">
        <w:rPr>
          <w:rFonts w:ascii="Garamond" w:hAnsi="Garamond"/>
          <w:sz w:val="26"/>
          <w:szCs w:val="26"/>
        </w:rPr>
        <w:t>dengan</w:t>
      </w:r>
      <w:proofErr w:type="spellEnd"/>
      <w:r w:rsidRPr="00E27EB8">
        <w:rPr>
          <w:rFonts w:ascii="Garamond" w:hAnsi="Garamond"/>
          <w:sz w:val="26"/>
          <w:szCs w:val="26"/>
        </w:rPr>
        <w:t xml:space="preserve"> </w:t>
      </w:r>
      <w:proofErr w:type="spellStart"/>
      <w:r w:rsidRPr="00E27EB8">
        <w:rPr>
          <w:rFonts w:ascii="Garamond" w:hAnsi="Garamond"/>
          <w:sz w:val="26"/>
          <w:szCs w:val="26"/>
        </w:rPr>
        <w:t>prinsip-prinsip</w:t>
      </w:r>
      <w:proofErr w:type="spellEnd"/>
      <w:r w:rsidRPr="00E27EB8">
        <w:rPr>
          <w:rFonts w:ascii="Garamond" w:hAnsi="Garamond"/>
          <w:sz w:val="26"/>
          <w:szCs w:val="26"/>
        </w:rPr>
        <w:t xml:space="preserve"> Syariah. UMKM di Indonesia yang </w:t>
      </w:r>
      <w:proofErr w:type="spellStart"/>
      <w:r w:rsidRPr="00E27EB8">
        <w:rPr>
          <w:rFonts w:ascii="Garamond" w:hAnsi="Garamond"/>
          <w:sz w:val="26"/>
          <w:szCs w:val="26"/>
        </w:rPr>
        <w:t>mematuhi</w:t>
      </w:r>
      <w:proofErr w:type="spellEnd"/>
      <w:r w:rsidRPr="00E27EB8">
        <w:rPr>
          <w:rFonts w:ascii="Garamond" w:hAnsi="Garamond"/>
          <w:sz w:val="26"/>
          <w:szCs w:val="26"/>
        </w:rPr>
        <w:t xml:space="preserve"> </w:t>
      </w:r>
      <w:proofErr w:type="spellStart"/>
      <w:r w:rsidRPr="00E27EB8">
        <w:rPr>
          <w:rFonts w:ascii="Garamond" w:hAnsi="Garamond"/>
          <w:sz w:val="26"/>
          <w:szCs w:val="26"/>
        </w:rPr>
        <w:t>prinsip-prinsip</w:t>
      </w:r>
      <w:proofErr w:type="spellEnd"/>
      <w:r w:rsidRPr="00E27EB8">
        <w:rPr>
          <w:rFonts w:ascii="Garamond" w:hAnsi="Garamond"/>
          <w:sz w:val="26"/>
          <w:szCs w:val="26"/>
        </w:rPr>
        <w:t xml:space="preserve"> Syariah </w:t>
      </w:r>
      <w:proofErr w:type="spellStart"/>
      <w:r w:rsidRPr="00E27EB8">
        <w:rPr>
          <w:rFonts w:ascii="Garamond" w:hAnsi="Garamond"/>
          <w:sz w:val="26"/>
          <w:szCs w:val="26"/>
        </w:rPr>
        <w:t>umumnya</w:t>
      </w:r>
      <w:proofErr w:type="spellEnd"/>
      <w:r w:rsidRPr="00E27EB8">
        <w:rPr>
          <w:rFonts w:ascii="Garamond" w:hAnsi="Garamond"/>
          <w:sz w:val="26"/>
          <w:szCs w:val="26"/>
        </w:rPr>
        <w:t xml:space="preserve"> </w:t>
      </w:r>
      <w:proofErr w:type="spellStart"/>
      <w:r w:rsidRPr="00E27EB8">
        <w:rPr>
          <w:rFonts w:ascii="Garamond" w:hAnsi="Garamond"/>
          <w:sz w:val="26"/>
          <w:szCs w:val="26"/>
        </w:rPr>
        <w:t>menikmati</w:t>
      </w:r>
      <w:proofErr w:type="spellEnd"/>
      <w:r w:rsidRPr="00E27EB8">
        <w:rPr>
          <w:rFonts w:ascii="Garamond" w:hAnsi="Garamond"/>
          <w:sz w:val="26"/>
          <w:szCs w:val="26"/>
        </w:rPr>
        <w:t xml:space="preserve"> </w:t>
      </w:r>
      <w:proofErr w:type="spellStart"/>
      <w:r w:rsidRPr="00E27EB8">
        <w:rPr>
          <w:rFonts w:ascii="Garamond" w:hAnsi="Garamond"/>
          <w:sz w:val="26"/>
          <w:szCs w:val="26"/>
        </w:rPr>
        <w:t>aksesibilitas</w:t>
      </w:r>
      <w:proofErr w:type="spellEnd"/>
      <w:r w:rsidRPr="00E27EB8">
        <w:rPr>
          <w:rFonts w:ascii="Garamond" w:hAnsi="Garamond"/>
          <w:sz w:val="26"/>
          <w:szCs w:val="26"/>
        </w:rPr>
        <w:t xml:space="preserve"> yang </w:t>
      </w:r>
      <w:proofErr w:type="spellStart"/>
      <w:r w:rsidRPr="00E27EB8">
        <w:rPr>
          <w:rFonts w:ascii="Garamond" w:hAnsi="Garamond"/>
          <w:sz w:val="26"/>
          <w:szCs w:val="26"/>
        </w:rPr>
        <w:t>lebih</w:t>
      </w:r>
      <w:proofErr w:type="spellEnd"/>
      <w:r w:rsidRPr="00E27EB8">
        <w:rPr>
          <w:rFonts w:ascii="Garamond" w:hAnsi="Garamond"/>
          <w:sz w:val="26"/>
          <w:szCs w:val="26"/>
        </w:rPr>
        <w:t xml:space="preserve"> </w:t>
      </w:r>
      <w:proofErr w:type="spellStart"/>
      <w:r w:rsidRPr="00E27EB8">
        <w:rPr>
          <w:rFonts w:ascii="Garamond" w:hAnsi="Garamond"/>
          <w:sz w:val="26"/>
          <w:szCs w:val="26"/>
        </w:rPr>
        <w:t>baik</w:t>
      </w:r>
      <w:proofErr w:type="spellEnd"/>
      <w:r w:rsidRPr="00E27EB8">
        <w:rPr>
          <w:rFonts w:ascii="Garamond" w:hAnsi="Garamond"/>
          <w:sz w:val="26"/>
          <w:szCs w:val="26"/>
        </w:rPr>
        <w:t xml:space="preserve"> </w:t>
      </w:r>
      <w:proofErr w:type="spellStart"/>
      <w:r w:rsidRPr="00E27EB8">
        <w:rPr>
          <w:rFonts w:ascii="Garamond" w:hAnsi="Garamond"/>
          <w:sz w:val="26"/>
          <w:szCs w:val="26"/>
        </w:rPr>
        <w:t>terhadap</w:t>
      </w:r>
      <w:proofErr w:type="spellEnd"/>
      <w:r w:rsidRPr="00E27EB8">
        <w:rPr>
          <w:rFonts w:ascii="Garamond" w:hAnsi="Garamond"/>
          <w:sz w:val="26"/>
          <w:szCs w:val="26"/>
        </w:rPr>
        <w:t xml:space="preserve"> </w:t>
      </w:r>
      <w:proofErr w:type="spellStart"/>
      <w:r w:rsidRPr="00E27EB8">
        <w:rPr>
          <w:rFonts w:ascii="Garamond" w:hAnsi="Garamond"/>
          <w:sz w:val="26"/>
          <w:szCs w:val="26"/>
        </w:rPr>
        <w:t>sumber</w:t>
      </w:r>
      <w:proofErr w:type="spellEnd"/>
      <w:r w:rsidRPr="00E27EB8">
        <w:rPr>
          <w:rFonts w:ascii="Garamond" w:hAnsi="Garamond"/>
          <w:sz w:val="26"/>
          <w:szCs w:val="26"/>
        </w:rPr>
        <w:t xml:space="preserve"> </w:t>
      </w:r>
      <w:proofErr w:type="spellStart"/>
      <w:r w:rsidRPr="00E27EB8">
        <w:rPr>
          <w:rFonts w:ascii="Garamond" w:hAnsi="Garamond"/>
          <w:sz w:val="26"/>
          <w:szCs w:val="26"/>
        </w:rPr>
        <w:t>daya</w:t>
      </w:r>
      <w:proofErr w:type="spellEnd"/>
      <w:r w:rsidRPr="00E27EB8">
        <w:rPr>
          <w:rFonts w:ascii="Garamond" w:hAnsi="Garamond"/>
          <w:sz w:val="26"/>
          <w:szCs w:val="26"/>
        </w:rPr>
        <w:t xml:space="preserve"> </w:t>
      </w:r>
      <w:proofErr w:type="spellStart"/>
      <w:r w:rsidRPr="00E27EB8">
        <w:rPr>
          <w:rFonts w:ascii="Garamond" w:hAnsi="Garamond"/>
          <w:sz w:val="26"/>
          <w:szCs w:val="26"/>
        </w:rPr>
        <w:t>keuangan</w:t>
      </w:r>
      <w:proofErr w:type="spellEnd"/>
      <w:r w:rsidRPr="00E27EB8">
        <w:rPr>
          <w:rFonts w:ascii="Garamond" w:hAnsi="Garamond"/>
          <w:sz w:val="26"/>
          <w:szCs w:val="26"/>
        </w:rPr>
        <w:t xml:space="preserve">. Hal </w:t>
      </w:r>
      <w:proofErr w:type="spellStart"/>
      <w:r w:rsidRPr="00E27EB8">
        <w:rPr>
          <w:rFonts w:ascii="Garamond" w:hAnsi="Garamond"/>
          <w:sz w:val="26"/>
          <w:szCs w:val="26"/>
        </w:rPr>
        <w:t>ini</w:t>
      </w:r>
      <w:proofErr w:type="spellEnd"/>
      <w:r w:rsidRPr="00E27EB8">
        <w:rPr>
          <w:rFonts w:ascii="Garamond" w:hAnsi="Garamond"/>
          <w:sz w:val="26"/>
          <w:szCs w:val="26"/>
        </w:rPr>
        <w:t xml:space="preserve"> </w:t>
      </w:r>
      <w:proofErr w:type="spellStart"/>
      <w:r w:rsidRPr="00E27EB8">
        <w:rPr>
          <w:rFonts w:ascii="Garamond" w:hAnsi="Garamond"/>
          <w:sz w:val="26"/>
          <w:szCs w:val="26"/>
        </w:rPr>
        <w:t>didukung</w:t>
      </w:r>
      <w:proofErr w:type="spellEnd"/>
      <w:r w:rsidRPr="00E27EB8">
        <w:rPr>
          <w:rFonts w:ascii="Garamond" w:hAnsi="Garamond"/>
          <w:sz w:val="26"/>
          <w:szCs w:val="26"/>
        </w:rPr>
        <w:t xml:space="preserve"> oleh </w:t>
      </w:r>
      <w:proofErr w:type="spellStart"/>
      <w:r w:rsidRPr="00E27EB8">
        <w:rPr>
          <w:rFonts w:ascii="Garamond" w:hAnsi="Garamond"/>
          <w:sz w:val="26"/>
          <w:szCs w:val="26"/>
        </w:rPr>
        <w:t>hasil</w:t>
      </w:r>
      <w:proofErr w:type="spellEnd"/>
      <w:r w:rsidRPr="00E27EB8">
        <w:rPr>
          <w:rFonts w:ascii="Garamond" w:hAnsi="Garamond"/>
          <w:sz w:val="26"/>
          <w:szCs w:val="26"/>
        </w:rPr>
        <w:t xml:space="preserve"> yang </w:t>
      </w:r>
      <w:proofErr w:type="spellStart"/>
      <w:r w:rsidRPr="00E27EB8">
        <w:rPr>
          <w:rFonts w:ascii="Garamond" w:hAnsi="Garamond"/>
          <w:sz w:val="26"/>
          <w:szCs w:val="26"/>
        </w:rPr>
        <w:t>menguntungkan</w:t>
      </w:r>
      <w:proofErr w:type="spellEnd"/>
      <w:r w:rsidRPr="00E27EB8">
        <w:rPr>
          <w:rFonts w:ascii="Garamond" w:hAnsi="Garamond"/>
          <w:sz w:val="26"/>
          <w:szCs w:val="26"/>
        </w:rPr>
        <w:t xml:space="preserve"> </w:t>
      </w:r>
      <w:proofErr w:type="spellStart"/>
      <w:r w:rsidRPr="00E27EB8">
        <w:rPr>
          <w:rFonts w:ascii="Garamond" w:hAnsi="Garamond"/>
          <w:sz w:val="26"/>
          <w:szCs w:val="26"/>
        </w:rPr>
        <w:t>dari</w:t>
      </w:r>
      <w:proofErr w:type="spellEnd"/>
      <w:r w:rsidRPr="00E27EB8">
        <w:rPr>
          <w:rFonts w:ascii="Garamond" w:hAnsi="Garamond"/>
          <w:sz w:val="26"/>
          <w:szCs w:val="26"/>
        </w:rPr>
        <w:t xml:space="preserve"> </w:t>
      </w:r>
      <w:proofErr w:type="spellStart"/>
      <w:r w:rsidRPr="00E27EB8">
        <w:rPr>
          <w:rFonts w:ascii="Garamond" w:hAnsi="Garamond"/>
          <w:sz w:val="26"/>
          <w:szCs w:val="26"/>
        </w:rPr>
        <w:t>pembiayaan</w:t>
      </w:r>
      <w:proofErr w:type="spellEnd"/>
      <w:r w:rsidRPr="00E27EB8">
        <w:rPr>
          <w:rFonts w:ascii="Garamond" w:hAnsi="Garamond"/>
          <w:sz w:val="26"/>
          <w:szCs w:val="26"/>
        </w:rPr>
        <w:t xml:space="preserve"> yang </w:t>
      </w:r>
      <w:proofErr w:type="spellStart"/>
      <w:r w:rsidRPr="00E27EB8">
        <w:rPr>
          <w:rFonts w:ascii="Garamond" w:hAnsi="Garamond"/>
          <w:sz w:val="26"/>
          <w:szCs w:val="26"/>
        </w:rPr>
        <w:t>sesuai</w:t>
      </w:r>
      <w:proofErr w:type="spellEnd"/>
      <w:r w:rsidRPr="00E27EB8">
        <w:rPr>
          <w:rFonts w:ascii="Garamond" w:hAnsi="Garamond"/>
          <w:sz w:val="26"/>
          <w:szCs w:val="26"/>
        </w:rPr>
        <w:t xml:space="preserve"> </w:t>
      </w:r>
      <w:proofErr w:type="spellStart"/>
      <w:r w:rsidRPr="00E27EB8">
        <w:rPr>
          <w:rFonts w:ascii="Garamond" w:hAnsi="Garamond"/>
          <w:sz w:val="26"/>
          <w:szCs w:val="26"/>
        </w:rPr>
        <w:t>dengan</w:t>
      </w:r>
      <w:proofErr w:type="spellEnd"/>
      <w:r w:rsidRPr="00E27EB8">
        <w:rPr>
          <w:rFonts w:ascii="Garamond" w:hAnsi="Garamond"/>
          <w:sz w:val="26"/>
          <w:szCs w:val="26"/>
        </w:rPr>
        <w:t xml:space="preserve"> </w:t>
      </w:r>
      <w:proofErr w:type="spellStart"/>
      <w:r w:rsidRPr="00E27EB8">
        <w:rPr>
          <w:rFonts w:ascii="Garamond" w:hAnsi="Garamond"/>
          <w:sz w:val="26"/>
          <w:szCs w:val="26"/>
        </w:rPr>
        <w:t>prinsip-prinsip</w:t>
      </w:r>
      <w:proofErr w:type="spellEnd"/>
      <w:r w:rsidRPr="00E27EB8">
        <w:rPr>
          <w:rFonts w:ascii="Garamond" w:hAnsi="Garamond"/>
          <w:sz w:val="26"/>
          <w:szCs w:val="26"/>
        </w:rPr>
        <w:t xml:space="preserve"> Syariah, yang </w:t>
      </w:r>
      <w:proofErr w:type="spellStart"/>
      <w:r w:rsidRPr="00E27EB8">
        <w:rPr>
          <w:rFonts w:ascii="Garamond" w:hAnsi="Garamond"/>
          <w:sz w:val="26"/>
          <w:szCs w:val="26"/>
        </w:rPr>
        <w:t>meliputi</w:t>
      </w:r>
      <w:proofErr w:type="spellEnd"/>
      <w:r w:rsidRPr="00E27EB8">
        <w:rPr>
          <w:rFonts w:ascii="Garamond" w:hAnsi="Garamond"/>
          <w:sz w:val="26"/>
          <w:szCs w:val="26"/>
        </w:rPr>
        <w:t xml:space="preserve"> </w:t>
      </w:r>
      <w:proofErr w:type="spellStart"/>
      <w:r w:rsidRPr="00E27EB8">
        <w:rPr>
          <w:rFonts w:ascii="Garamond" w:hAnsi="Garamond"/>
          <w:sz w:val="26"/>
          <w:szCs w:val="26"/>
        </w:rPr>
        <w:t>pengurangan</w:t>
      </w:r>
      <w:proofErr w:type="spellEnd"/>
      <w:r w:rsidRPr="00E27EB8">
        <w:rPr>
          <w:rFonts w:ascii="Garamond" w:hAnsi="Garamond"/>
          <w:sz w:val="26"/>
          <w:szCs w:val="26"/>
        </w:rPr>
        <w:t xml:space="preserve"> </w:t>
      </w:r>
      <w:proofErr w:type="spellStart"/>
      <w:r w:rsidRPr="00E27EB8">
        <w:rPr>
          <w:rFonts w:ascii="Garamond" w:hAnsi="Garamond"/>
          <w:sz w:val="26"/>
          <w:szCs w:val="26"/>
        </w:rPr>
        <w:t>tingkat</w:t>
      </w:r>
      <w:proofErr w:type="spellEnd"/>
      <w:r w:rsidRPr="00E27EB8">
        <w:rPr>
          <w:rFonts w:ascii="Garamond" w:hAnsi="Garamond"/>
          <w:sz w:val="26"/>
          <w:szCs w:val="26"/>
        </w:rPr>
        <w:t xml:space="preserve"> </w:t>
      </w:r>
      <w:proofErr w:type="spellStart"/>
      <w:r w:rsidRPr="00E27EB8">
        <w:rPr>
          <w:rFonts w:ascii="Garamond" w:hAnsi="Garamond"/>
          <w:sz w:val="26"/>
          <w:szCs w:val="26"/>
        </w:rPr>
        <w:t>pengangguran</w:t>
      </w:r>
      <w:proofErr w:type="spellEnd"/>
      <w:r w:rsidRPr="00E27EB8">
        <w:rPr>
          <w:rFonts w:ascii="Garamond" w:hAnsi="Garamond"/>
          <w:sz w:val="26"/>
          <w:szCs w:val="26"/>
        </w:rPr>
        <w:t xml:space="preserve"> dan </w:t>
      </w:r>
      <w:proofErr w:type="spellStart"/>
      <w:r w:rsidRPr="00E27EB8">
        <w:rPr>
          <w:rFonts w:ascii="Garamond" w:hAnsi="Garamond"/>
          <w:sz w:val="26"/>
          <w:szCs w:val="26"/>
        </w:rPr>
        <w:t>stimulasi</w:t>
      </w:r>
      <w:proofErr w:type="spellEnd"/>
      <w:r w:rsidRPr="00E27EB8">
        <w:rPr>
          <w:rFonts w:ascii="Garamond" w:hAnsi="Garamond"/>
          <w:sz w:val="26"/>
          <w:szCs w:val="26"/>
        </w:rPr>
        <w:t xml:space="preserve"> </w:t>
      </w:r>
      <w:proofErr w:type="spellStart"/>
      <w:r w:rsidRPr="00E27EB8">
        <w:rPr>
          <w:rFonts w:ascii="Garamond" w:hAnsi="Garamond"/>
          <w:sz w:val="26"/>
          <w:szCs w:val="26"/>
        </w:rPr>
        <w:t>pertumbuhan</w:t>
      </w:r>
      <w:proofErr w:type="spellEnd"/>
      <w:r w:rsidRPr="00E27EB8">
        <w:rPr>
          <w:rFonts w:ascii="Garamond" w:hAnsi="Garamond"/>
          <w:sz w:val="26"/>
          <w:szCs w:val="26"/>
        </w:rPr>
        <w:t xml:space="preserve"> </w:t>
      </w:r>
      <w:proofErr w:type="spellStart"/>
      <w:r w:rsidRPr="00E27EB8">
        <w:rPr>
          <w:rFonts w:ascii="Garamond" w:hAnsi="Garamond"/>
          <w:sz w:val="26"/>
          <w:szCs w:val="26"/>
        </w:rPr>
        <w:t>ekonomi</w:t>
      </w:r>
      <w:proofErr w:type="spellEnd"/>
      <w:r w:rsidRPr="00E27EB8">
        <w:rPr>
          <w:rFonts w:ascii="Garamond" w:hAnsi="Garamond"/>
          <w:sz w:val="26"/>
          <w:szCs w:val="26"/>
        </w:rPr>
        <w:t>.</w:t>
      </w:r>
      <w:r w:rsidRPr="00E27EB8">
        <w:rPr>
          <w:rFonts w:ascii="Garamond" w:hAnsi="Garamond"/>
          <w:sz w:val="26"/>
          <w:szCs w:val="26"/>
        </w:rPr>
        <w:t xml:space="preserve"> </w:t>
      </w:r>
      <w:r w:rsidR="00F77E71" w:rsidRPr="00E27EB8">
        <w:rPr>
          <w:rFonts w:ascii="Garamond" w:hAnsi="Garamond"/>
          <w:sz w:val="26"/>
          <w:szCs w:val="26"/>
        </w:rPr>
        <w:fldChar w:fldCharType="begin" w:fldLock="1"/>
      </w:r>
      <w:r w:rsidR="00F77E71" w:rsidRPr="00E27EB8">
        <w:rPr>
          <w:rFonts w:ascii="Garamond" w:hAnsi="Garamond"/>
          <w:sz w:val="26"/>
          <w:szCs w:val="26"/>
        </w:rPr>
        <w:instrText>ADDIN CSL_CITATION {"citationItems":[{"id":"ITEM-1","itemData":{"author":[{"dropping-particle":"","family":"Yuli","given":"Sri Budi Cantika","non-dropping-particle":"","parse-names":false,"suffix":""},{"dropping-particle":"","family":"Rofik","given":"Mochamad","non-dropping-particle":"","parse-names":false,"suffix":""}],"container-title":"Public and Municipal Finance","id":"ITEM-1","issue":"1","issued":{"date-parts":[["2023"]]},"page":"100-109","title":"Implications of Sharia-compliant financing trade-offs on unemployment and growth","type":"article-journal","volume":"12"},"uris":["http://www.mendeley.com/documents/?uuid=1b26fa23-4cd7-4d74-951f-2015c7c3159b","http://www.mendeley.com/documents/?uuid=c1ef17fc-fb1f-4cbe-965d-0053f4e67fce"]}],"mendeley":{"formattedCitation":"(Yuli &amp; Rofik, 2023)","plainTextFormattedCitation":"(Yuli &amp; Rofik, 2023)","previouslyFormattedCitation":"(Yuli &amp; Rofik, 2023)"},"properties":{"noteIndex":0},"schema":"https://github.com/citation-style-language/schema/raw/master/csl-citation.json"}</w:instrText>
      </w:r>
      <w:r w:rsidR="00F77E71" w:rsidRPr="00E27EB8">
        <w:rPr>
          <w:rFonts w:ascii="Garamond" w:hAnsi="Garamond"/>
          <w:sz w:val="26"/>
          <w:szCs w:val="26"/>
        </w:rPr>
        <w:fldChar w:fldCharType="separate"/>
      </w:r>
      <w:r w:rsidR="00F77E71" w:rsidRPr="00E27EB8">
        <w:rPr>
          <w:rFonts w:ascii="Garamond" w:hAnsi="Garamond"/>
          <w:noProof/>
          <w:sz w:val="26"/>
          <w:szCs w:val="26"/>
        </w:rPr>
        <w:t>(Yuli &amp; Rofik, 2023)</w:t>
      </w:r>
      <w:r w:rsidR="00F77E71" w:rsidRPr="00E27EB8">
        <w:rPr>
          <w:rFonts w:ascii="Garamond" w:hAnsi="Garamond"/>
          <w:sz w:val="26"/>
          <w:szCs w:val="26"/>
        </w:rPr>
        <w:fldChar w:fldCharType="end"/>
      </w:r>
      <w:r w:rsidR="00F77E71" w:rsidRPr="00E27EB8">
        <w:rPr>
          <w:rFonts w:ascii="Garamond" w:hAnsi="Garamond"/>
          <w:sz w:val="26"/>
          <w:szCs w:val="26"/>
        </w:rPr>
        <w:t xml:space="preserve">. </w:t>
      </w:r>
      <w:proofErr w:type="spellStart"/>
      <w:r w:rsidRPr="00E27EB8">
        <w:rPr>
          <w:rFonts w:ascii="Garamond" w:hAnsi="Garamond"/>
          <w:sz w:val="26"/>
          <w:szCs w:val="26"/>
        </w:rPr>
        <w:t>Penemuan</w:t>
      </w:r>
      <w:proofErr w:type="spellEnd"/>
      <w:r w:rsidRPr="00E27EB8">
        <w:rPr>
          <w:rFonts w:ascii="Garamond" w:hAnsi="Garamond"/>
          <w:sz w:val="26"/>
          <w:szCs w:val="26"/>
        </w:rPr>
        <w:t xml:space="preserve"> </w:t>
      </w:r>
      <w:proofErr w:type="spellStart"/>
      <w:r w:rsidRPr="00E27EB8">
        <w:rPr>
          <w:rFonts w:ascii="Garamond" w:hAnsi="Garamond"/>
          <w:sz w:val="26"/>
          <w:szCs w:val="26"/>
        </w:rPr>
        <w:t>ini</w:t>
      </w:r>
      <w:proofErr w:type="spellEnd"/>
      <w:r w:rsidRPr="00E27EB8">
        <w:rPr>
          <w:rFonts w:ascii="Garamond" w:hAnsi="Garamond"/>
          <w:sz w:val="26"/>
          <w:szCs w:val="26"/>
        </w:rPr>
        <w:t xml:space="preserve"> </w:t>
      </w:r>
      <w:proofErr w:type="spellStart"/>
      <w:r w:rsidRPr="00E27EB8">
        <w:rPr>
          <w:rFonts w:ascii="Garamond" w:hAnsi="Garamond"/>
          <w:sz w:val="26"/>
          <w:szCs w:val="26"/>
        </w:rPr>
        <w:t>konsisten</w:t>
      </w:r>
      <w:proofErr w:type="spellEnd"/>
      <w:r w:rsidRPr="00E27EB8">
        <w:rPr>
          <w:rFonts w:ascii="Garamond" w:hAnsi="Garamond"/>
          <w:sz w:val="26"/>
          <w:szCs w:val="26"/>
        </w:rPr>
        <w:t xml:space="preserve"> </w:t>
      </w:r>
      <w:proofErr w:type="spellStart"/>
      <w:r w:rsidRPr="00E27EB8">
        <w:rPr>
          <w:rFonts w:ascii="Garamond" w:hAnsi="Garamond"/>
          <w:sz w:val="26"/>
          <w:szCs w:val="26"/>
        </w:rPr>
        <w:t>dengan</w:t>
      </w:r>
      <w:proofErr w:type="spellEnd"/>
      <w:r w:rsidRPr="00E27EB8">
        <w:rPr>
          <w:rFonts w:ascii="Garamond" w:hAnsi="Garamond"/>
          <w:sz w:val="26"/>
          <w:szCs w:val="26"/>
        </w:rPr>
        <w:t xml:space="preserve"> </w:t>
      </w:r>
      <w:proofErr w:type="spellStart"/>
      <w:r w:rsidRPr="00E27EB8">
        <w:rPr>
          <w:rFonts w:ascii="Garamond" w:hAnsi="Garamond"/>
          <w:sz w:val="26"/>
          <w:szCs w:val="26"/>
        </w:rPr>
        <w:t>penelitian</w:t>
      </w:r>
      <w:proofErr w:type="spellEnd"/>
      <w:r w:rsidRPr="00E27EB8">
        <w:rPr>
          <w:rFonts w:ascii="Garamond" w:hAnsi="Garamond"/>
          <w:sz w:val="26"/>
          <w:szCs w:val="26"/>
        </w:rPr>
        <w:t xml:space="preserve"> </w:t>
      </w:r>
      <w:proofErr w:type="spellStart"/>
      <w:r w:rsidRPr="00E27EB8">
        <w:rPr>
          <w:rFonts w:ascii="Garamond" w:hAnsi="Garamond"/>
          <w:sz w:val="26"/>
          <w:szCs w:val="26"/>
        </w:rPr>
        <w:t>sebelumnya</w:t>
      </w:r>
      <w:proofErr w:type="spellEnd"/>
      <w:r w:rsidRPr="00E27EB8">
        <w:rPr>
          <w:rFonts w:ascii="Garamond" w:hAnsi="Garamond"/>
          <w:sz w:val="26"/>
          <w:szCs w:val="26"/>
        </w:rPr>
        <w:t xml:space="preserve"> yang </w:t>
      </w:r>
      <w:proofErr w:type="spellStart"/>
      <w:r w:rsidRPr="00E27EB8">
        <w:rPr>
          <w:rFonts w:ascii="Garamond" w:hAnsi="Garamond"/>
          <w:sz w:val="26"/>
          <w:szCs w:val="26"/>
        </w:rPr>
        <w:t>menggarisbawahi</w:t>
      </w:r>
      <w:proofErr w:type="spellEnd"/>
      <w:r w:rsidRPr="00E27EB8">
        <w:rPr>
          <w:rFonts w:ascii="Garamond" w:hAnsi="Garamond"/>
          <w:sz w:val="26"/>
          <w:szCs w:val="26"/>
        </w:rPr>
        <w:t xml:space="preserve"> </w:t>
      </w:r>
      <w:proofErr w:type="spellStart"/>
      <w:r w:rsidRPr="00E27EB8">
        <w:rPr>
          <w:rFonts w:ascii="Garamond" w:hAnsi="Garamond"/>
          <w:sz w:val="26"/>
          <w:szCs w:val="26"/>
        </w:rPr>
        <w:t>fleksibilitas</w:t>
      </w:r>
      <w:proofErr w:type="spellEnd"/>
      <w:r w:rsidRPr="00E27EB8">
        <w:rPr>
          <w:rFonts w:ascii="Garamond" w:hAnsi="Garamond"/>
          <w:sz w:val="26"/>
          <w:szCs w:val="26"/>
        </w:rPr>
        <w:t xml:space="preserve"> dan </w:t>
      </w:r>
      <w:proofErr w:type="spellStart"/>
      <w:r w:rsidRPr="00E27EB8">
        <w:rPr>
          <w:rFonts w:ascii="Garamond" w:hAnsi="Garamond"/>
          <w:sz w:val="26"/>
          <w:szCs w:val="26"/>
        </w:rPr>
        <w:t>sifat</w:t>
      </w:r>
      <w:proofErr w:type="spellEnd"/>
      <w:r w:rsidRPr="00E27EB8">
        <w:rPr>
          <w:rFonts w:ascii="Garamond" w:hAnsi="Garamond"/>
          <w:sz w:val="26"/>
          <w:szCs w:val="26"/>
        </w:rPr>
        <w:t xml:space="preserve"> </w:t>
      </w:r>
      <w:proofErr w:type="spellStart"/>
      <w:r w:rsidRPr="00E27EB8">
        <w:rPr>
          <w:rFonts w:ascii="Garamond" w:hAnsi="Garamond"/>
          <w:sz w:val="26"/>
          <w:szCs w:val="26"/>
        </w:rPr>
        <w:t>menyeluruh</w:t>
      </w:r>
      <w:proofErr w:type="spellEnd"/>
      <w:r w:rsidRPr="00E27EB8">
        <w:rPr>
          <w:rFonts w:ascii="Garamond" w:hAnsi="Garamond"/>
          <w:sz w:val="26"/>
          <w:szCs w:val="26"/>
        </w:rPr>
        <w:t xml:space="preserve"> </w:t>
      </w:r>
      <w:proofErr w:type="spellStart"/>
      <w:r w:rsidRPr="00E27EB8">
        <w:rPr>
          <w:rFonts w:ascii="Garamond" w:hAnsi="Garamond"/>
          <w:sz w:val="26"/>
          <w:szCs w:val="26"/>
        </w:rPr>
        <w:t>keuangan</w:t>
      </w:r>
      <w:proofErr w:type="spellEnd"/>
      <w:r w:rsidRPr="00E27EB8">
        <w:rPr>
          <w:rFonts w:ascii="Garamond" w:hAnsi="Garamond"/>
          <w:sz w:val="26"/>
          <w:szCs w:val="26"/>
        </w:rPr>
        <w:t xml:space="preserve"> syariah </w:t>
      </w:r>
      <w:proofErr w:type="spellStart"/>
      <w:r w:rsidRPr="00E27EB8">
        <w:rPr>
          <w:rFonts w:ascii="Garamond" w:hAnsi="Garamond"/>
          <w:sz w:val="26"/>
          <w:szCs w:val="26"/>
        </w:rPr>
        <w:t>untuk</w:t>
      </w:r>
      <w:proofErr w:type="spellEnd"/>
      <w:r w:rsidRPr="00E27EB8">
        <w:rPr>
          <w:rFonts w:ascii="Garamond" w:hAnsi="Garamond"/>
          <w:sz w:val="26"/>
          <w:szCs w:val="26"/>
        </w:rPr>
        <w:t xml:space="preserve"> </w:t>
      </w:r>
      <w:proofErr w:type="spellStart"/>
      <w:r w:rsidRPr="00E27EB8">
        <w:rPr>
          <w:rFonts w:ascii="Garamond" w:hAnsi="Garamond"/>
          <w:sz w:val="26"/>
          <w:szCs w:val="26"/>
        </w:rPr>
        <w:t>usaha</w:t>
      </w:r>
      <w:proofErr w:type="spellEnd"/>
      <w:r w:rsidRPr="00E27EB8">
        <w:rPr>
          <w:rFonts w:ascii="Garamond" w:hAnsi="Garamond"/>
          <w:sz w:val="26"/>
          <w:szCs w:val="26"/>
        </w:rPr>
        <w:t xml:space="preserve"> </w:t>
      </w:r>
      <w:proofErr w:type="spellStart"/>
      <w:r w:rsidRPr="00E27EB8">
        <w:rPr>
          <w:rFonts w:ascii="Garamond" w:hAnsi="Garamond"/>
          <w:sz w:val="26"/>
          <w:szCs w:val="26"/>
        </w:rPr>
        <w:t>mikro</w:t>
      </w:r>
      <w:proofErr w:type="spellEnd"/>
      <w:r w:rsidRPr="00E27EB8">
        <w:rPr>
          <w:rFonts w:ascii="Garamond" w:hAnsi="Garamond"/>
          <w:sz w:val="26"/>
          <w:szCs w:val="26"/>
        </w:rPr>
        <w:t xml:space="preserve">, </w:t>
      </w:r>
      <w:proofErr w:type="spellStart"/>
      <w:r w:rsidRPr="00E27EB8">
        <w:rPr>
          <w:rFonts w:ascii="Garamond" w:hAnsi="Garamond"/>
          <w:sz w:val="26"/>
          <w:szCs w:val="26"/>
        </w:rPr>
        <w:t>kecil</w:t>
      </w:r>
      <w:proofErr w:type="spellEnd"/>
      <w:r w:rsidRPr="00E27EB8">
        <w:rPr>
          <w:rFonts w:ascii="Garamond" w:hAnsi="Garamond"/>
          <w:sz w:val="26"/>
          <w:szCs w:val="26"/>
        </w:rPr>
        <w:t xml:space="preserve">, dan </w:t>
      </w:r>
      <w:proofErr w:type="spellStart"/>
      <w:r w:rsidRPr="00E27EB8">
        <w:rPr>
          <w:rFonts w:ascii="Garamond" w:hAnsi="Garamond"/>
          <w:sz w:val="26"/>
          <w:szCs w:val="26"/>
        </w:rPr>
        <w:t>menengah</w:t>
      </w:r>
      <w:proofErr w:type="spellEnd"/>
      <w:r w:rsidRPr="00E27EB8">
        <w:rPr>
          <w:rFonts w:ascii="Garamond" w:hAnsi="Garamond"/>
          <w:sz w:val="26"/>
          <w:szCs w:val="26"/>
        </w:rPr>
        <w:t xml:space="preserve"> </w:t>
      </w:r>
      <w:r w:rsidR="00F77E71" w:rsidRPr="00E27EB8">
        <w:rPr>
          <w:rFonts w:ascii="Garamond" w:hAnsi="Garamond"/>
          <w:sz w:val="26"/>
          <w:szCs w:val="26"/>
        </w:rPr>
        <w:fldChar w:fldCharType="begin" w:fldLock="1"/>
      </w:r>
      <w:r w:rsidR="00F77E71" w:rsidRPr="00E27EB8">
        <w:rPr>
          <w:rFonts w:ascii="Garamond" w:hAnsi="Garamond"/>
          <w:sz w:val="26"/>
          <w:szCs w:val="26"/>
        </w:rPr>
        <w:instrText>ADDIN CSL_CITATION {"citationItems":[{"id":"ITEM-1","itemData":{"ISSN":"2745-8512","author":[{"dropping-particle":"","family":"Putri","given":"Fitri Anisa Nusa","non-dropping-particle":"","parse-names":false,"suffix":""},{"dropping-particle":"","family":"Musthofa","given":"Muhammad Wakhid","non-dropping-particle":"","parse-names":false,"suffix":""}],"container-title":"Al Iqtishod: Jurnal Pemikiran dan Penelitian Ekonomi Islam","id":"ITEM-1","issue":"2","issued":{"date-parts":[["2023"]]},"page":"73-91","title":"The Effect of NPF, FDR, Bank Size and Covid-19 on MSME Financing of Indonesian Sharia Commercial Banks for the 2018-2021 Period","type":"article-journal","volume":"11"},"uris":["http://www.mendeley.com/documents/?uuid=fbc332ec-077c-4860-bc02-3aab6cf970fa","http://www.mendeley.com/documents/?uuid=5f27f1d9-a1af-46cd-957c-e7b4ac531f06"]}],"mendeley":{"formattedCitation":"(F. A. N. Putri &amp; Musthofa, 2023)","plainTextFormattedCitation":"(F. A. N. Putri &amp; Musthofa, 2023)","previouslyFormattedCitation":"(F. A. N. Putri &amp; Musthofa, 2023)"},"properties":{"noteIndex":0},"schema":"https://github.com/citation-style-language/schema/raw/master/csl-citation.json"}</w:instrText>
      </w:r>
      <w:r w:rsidR="00F77E71" w:rsidRPr="00E27EB8">
        <w:rPr>
          <w:rFonts w:ascii="Garamond" w:hAnsi="Garamond"/>
          <w:sz w:val="26"/>
          <w:szCs w:val="26"/>
        </w:rPr>
        <w:fldChar w:fldCharType="separate"/>
      </w:r>
      <w:r w:rsidR="00F77E71" w:rsidRPr="00E27EB8">
        <w:rPr>
          <w:rFonts w:ascii="Garamond" w:hAnsi="Garamond"/>
          <w:noProof/>
          <w:sz w:val="26"/>
          <w:szCs w:val="26"/>
        </w:rPr>
        <w:t xml:space="preserve">(F. A. N. Putri </w:t>
      </w:r>
      <w:r w:rsidR="00F77E71" w:rsidRPr="00E27EB8">
        <w:rPr>
          <w:rFonts w:ascii="Garamond" w:hAnsi="Garamond"/>
          <w:noProof/>
          <w:sz w:val="26"/>
          <w:szCs w:val="26"/>
        </w:rPr>
        <w:lastRenderedPageBreak/>
        <w:t>&amp; Musthofa, 2023)</w:t>
      </w:r>
      <w:r w:rsidR="00F77E71" w:rsidRPr="00E27EB8">
        <w:rPr>
          <w:rFonts w:ascii="Garamond" w:hAnsi="Garamond"/>
          <w:sz w:val="26"/>
          <w:szCs w:val="26"/>
        </w:rPr>
        <w:fldChar w:fldCharType="end"/>
      </w:r>
      <w:r w:rsidR="00F77E71" w:rsidRPr="00E27EB8">
        <w:rPr>
          <w:rFonts w:ascii="Garamond" w:hAnsi="Garamond"/>
          <w:sz w:val="26"/>
          <w:szCs w:val="26"/>
        </w:rPr>
        <w:t xml:space="preserve">. </w:t>
      </w:r>
      <w:proofErr w:type="spellStart"/>
      <w:r w:rsidRPr="00E27EB8">
        <w:rPr>
          <w:rFonts w:ascii="Garamond" w:hAnsi="Garamond"/>
          <w:sz w:val="26"/>
          <w:szCs w:val="26"/>
        </w:rPr>
        <w:t>Selain</w:t>
      </w:r>
      <w:proofErr w:type="spellEnd"/>
      <w:r w:rsidRPr="00E27EB8">
        <w:rPr>
          <w:rFonts w:ascii="Garamond" w:hAnsi="Garamond"/>
          <w:sz w:val="26"/>
          <w:szCs w:val="26"/>
        </w:rPr>
        <w:t xml:space="preserve"> </w:t>
      </w:r>
      <w:proofErr w:type="spellStart"/>
      <w:r w:rsidRPr="00E27EB8">
        <w:rPr>
          <w:rFonts w:ascii="Garamond" w:hAnsi="Garamond"/>
          <w:sz w:val="26"/>
          <w:szCs w:val="26"/>
        </w:rPr>
        <w:t>itu</w:t>
      </w:r>
      <w:proofErr w:type="spellEnd"/>
      <w:r w:rsidRPr="00E27EB8">
        <w:rPr>
          <w:rFonts w:ascii="Garamond" w:hAnsi="Garamond"/>
          <w:sz w:val="26"/>
          <w:szCs w:val="26"/>
        </w:rPr>
        <w:t xml:space="preserve">, FDR dan </w:t>
      </w:r>
      <w:proofErr w:type="spellStart"/>
      <w:r w:rsidRPr="00E27EB8">
        <w:rPr>
          <w:rFonts w:ascii="Garamond" w:hAnsi="Garamond"/>
          <w:sz w:val="26"/>
          <w:szCs w:val="26"/>
        </w:rPr>
        <w:t>ukuran</w:t>
      </w:r>
      <w:proofErr w:type="spellEnd"/>
      <w:r w:rsidRPr="00E27EB8">
        <w:rPr>
          <w:rFonts w:ascii="Garamond" w:hAnsi="Garamond"/>
          <w:sz w:val="26"/>
          <w:szCs w:val="26"/>
        </w:rPr>
        <w:t xml:space="preserve"> bank </w:t>
      </w:r>
      <w:proofErr w:type="spellStart"/>
      <w:r w:rsidRPr="00E27EB8">
        <w:rPr>
          <w:rFonts w:ascii="Garamond" w:hAnsi="Garamond"/>
          <w:sz w:val="26"/>
          <w:szCs w:val="26"/>
        </w:rPr>
        <w:t>memiliki</w:t>
      </w:r>
      <w:proofErr w:type="spellEnd"/>
      <w:r w:rsidRPr="00E27EB8">
        <w:rPr>
          <w:rFonts w:ascii="Garamond" w:hAnsi="Garamond"/>
          <w:sz w:val="26"/>
          <w:szCs w:val="26"/>
        </w:rPr>
        <w:t xml:space="preserve"> </w:t>
      </w:r>
      <w:proofErr w:type="spellStart"/>
      <w:r w:rsidRPr="00E27EB8">
        <w:rPr>
          <w:rFonts w:ascii="Garamond" w:hAnsi="Garamond"/>
          <w:sz w:val="26"/>
          <w:szCs w:val="26"/>
        </w:rPr>
        <w:t>dampak</w:t>
      </w:r>
      <w:proofErr w:type="spellEnd"/>
      <w:r w:rsidRPr="00E27EB8">
        <w:rPr>
          <w:rFonts w:ascii="Garamond" w:hAnsi="Garamond"/>
          <w:sz w:val="26"/>
          <w:szCs w:val="26"/>
        </w:rPr>
        <w:t xml:space="preserve"> </w:t>
      </w:r>
      <w:proofErr w:type="spellStart"/>
      <w:r w:rsidRPr="00E27EB8">
        <w:rPr>
          <w:rFonts w:ascii="Garamond" w:hAnsi="Garamond"/>
          <w:sz w:val="26"/>
          <w:szCs w:val="26"/>
        </w:rPr>
        <w:t>positif</w:t>
      </w:r>
      <w:proofErr w:type="spellEnd"/>
      <w:r w:rsidRPr="00E27EB8">
        <w:rPr>
          <w:rFonts w:ascii="Garamond" w:hAnsi="Garamond"/>
          <w:sz w:val="26"/>
          <w:szCs w:val="26"/>
        </w:rPr>
        <w:t xml:space="preserve"> yang </w:t>
      </w:r>
      <w:proofErr w:type="spellStart"/>
      <w:r w:rsidRPr="00E27EB8">
        <w:rPr>
          <w:rFonts w:ascii="Garamond" w:hAnsi="Garamond"/>
          <w:sz w:val="26"/>
          <w:szCs w:val="26"/>
        </w:rPr>
        <w:t>substansial</w:t>
      </w:r>
      <w:proofErr w:type="spellEnd"/>
      <w:r w:rsidRPr="00E27EB8">
        <w:rPr>
          <w:rFonts w:ascii="Garamond" w:hAnsi="Garamond"/>
          <w:sz w:val="26"/>
          <w:szCs w:val="26"/>
        </w:rPr>
        <w:t xml:space="preserve"> </w:t>
      </w:r>
      <w:proofErr w:type="spellStart"/>
      <w:r w:rsidRPr="00E27EB8">
        <w:rPr>
          <w:rFonts w:ascii="Garamond" w:hAnsi="Garamond"/>
          <w:sz w:val="26"/>
          <w:szCs w:val="26"/>
        </w:rPr>
        <w:t>terhadap</w:t>
      </w:r>
      <w:proofErr w:type="spellEnd"/>
      <w:r w:rsidRPr="00E27EB8">
        <w:rPr>
          <w:rFonts w:ascii="Garamond" w:hAnsi="Garamond"/>
          <w:sz w:val="26"/>
          <w:szCs w:val="26"/>
        </w:rPr>
        <w:t xml:space="preserve"> </w:t>
      </w:r>
      <w:proofErr w:type="spellStart"/>
      <w:r w:rsidRPr="00E27EB8">
        <w:rPr>
          <w:rFonts w:ascii="Garamond" w:hAnsi="Garamond"/>
          <w:sz w:val="26"/>
          <w:szCs w:val="26"/>
        </w:rPr>
        <w:t>pembiayaan</w:t>
      </w:r>
      <w:proofErr w:type="spellEnd"/>
      <w:r w:rsidRPr="00E27EB8">
        <w:rPr>
          <w:rFonts w:ascii="Garamond" w:hAnsi="Garamond"/>
          <w:sz w:val="26"/>
          <w:szCs w:val="26"/>
        </w:rPr>
        <w:t xml:space="preserve"> UMKM </w:t>
      </w:r>
      <w:proofErr w:type="spellStart"/>
      <w:r w:rsidRPr="00E27EB8">
        <w:rPr>
          <w:rFonts w:ascii="Garamond" w:hAnsi="Garamond"/>
          <w:sz w:val="26"/>
          <w:szCs w:val="26"/>
        </w:rPr>
        <w:t>melalui</w:t>
      </w:r>
      <w:proofErr w:type="spellEnd"/>
      <w:r w:rsidRPr="00E27EB8">
        <w:rPr>
          <w:rFonts w:ascii="Garamond" w:hAnsi="Garamond"/>
          <w:sz w:val="26"/>
          <w:szCs w:val="26"/>
        </w:rPr>
        <w:t xml:space="preserve"> BPRS di Indonesia</w:t>
      </w:r>
      <w:r w:rsidR="00F77E71" w:rsidRPr="00E27EB8">
        <w:rPr>
          <w:rFonts w:ascii="Garamond" w:hAnsi="Garamond"/>
          <w:sz w:val="26"/>
          <w:szCs w:val="26"/>
        </w:rPr>
        <w:t xml:space="preserve"> </w:t>
      </w:r>
      <w:r w:rsidR="00F77E71" w:rsidRPr="00E27EB8">
        <w:rPr>
          <w:rFonts w:ascii="Garamond" w:hAnsi="Garamond"/>
          <w:sz w:val="26"/>
          <w:szCs w:val="26"/>
        </w:rPr>
        <w:fldChar w:fldCharType="begin" w:fldLock="1"/>
      </w:r>
      <w:r w:rsidR="00F77E71" w:rsidRPr="00E27EB8">
        <w:rPr>
          <w:rFonts w:ascii="Garamond" w:hAnsi="Garamond"/>
          <w:sz w:val="26"/>
          <w:szCs w:val="26"/>
        </w:rPr>
        <w:instrText>ADDIN CSL_CITATION {"citationItems":[{"id":"ITEM-1","itemData":{"author":[{"dropping-particle":"","family":"Putri","given":"Aisyah Jati","non-dropping-particle":"","parse-names":false,"suffix":""},{"dropping-particle":"","family":"Bangun","given":"Madju Yuni Ros","non-dropping-particle":"","parse-names":false,"suffix":""}],"id":"ITEM-1","issued":{"date-parts":[["2019"]]},"title":"Identifying Environmental, Social, and Governance (ESG) Implementation towards Growth and Sustainability: A Case Study at Assisted Micro, Small, and Medium Enterprise (MSME) by Bank Indonesia","type":"article-journal"},"uris":["http://www.mendeley.com/documents/?uuid=f4e3f726-43aa-44f2-beeb-35e5eb7c2e73","http://www.mendeley.com/documents/?uuid=86d22489-877a-4390-bab9-3101786402db"]}],"mendeley":{"formattedCitation":"(A. J. Putri &amp; Bangun, 2019)","plainTextFormattedCitation":"(A. J. Putri &amp; Bangun, 2019)","previouslyFormattedCitation":"(A. J. Putri &amp; Bangun, 2019)"},"properties":{"noteIndex":0},"schema":"https://github.com/citation-style-language/schema/raw/master/csl-citation.json"}</w:instrText>
      </w:r>
      <w:r w:rsidR="00F77E71" w:rsidRPr="00E27EB8">
        <w:rPr>
          <w:rFonts w:ascii="Garamond" w:hAnsi="Garamond"/>
          <w:sz w:val="26"/>
          <w:szCs w:val="26"/>
        </w:rPr>
        <w:fldChar w:fldCharType="separate"/>
      </w:r>
      <w:r w:rsidR="00F77E71" w:rsidRPr="00E27EB8">
        <w:rPr>
          <w:rFonts w:ascii="Garamond" w:hAnsi="Garamond"/>
          <w:noProof/>
          <w:sz w:val="26"/>
          <w:szCs w:val="26"/>
        </w:rPr>
        <w:t>(A. J. Putri &amp; Bangun, 2019)</w:t>
      </w:r>
      <w:r w:rsidR="00F77E71" w:rsidRPr="00E27EB8">
        <w:rPr>
          <w:rFonts w:ascii="Garamond" w:hAnsi="Garamond"/>
          <w:sz w:val="26"/>
          <w:szCs w:val="26"/>
        </w:rPr>
        <w:fldChar w:fldCharType="end"/>
      </w:r>
      <w:r w:rsidR="00F77E71" w:rsidRPr="00E27EB8">
        <w:rPr>
          <w:rFonts w:ascii="Garamond" w:hAnsi="Garamond"/>
          <w:sz w:val="26"/>
          <w:szCs w:val="26"/>
        </w:rPr>
        <w:t xml:space="preserve">. </w:t>
      </w:r>
      <w:proofErr w:type="spellStart"/>
      <w:r w:rsidRPr="00E27EB8">
        <w:rPr>
          <w:rFonts w:ascii="Garamond" w:hAnsi="Garamond"/>
          <w:sz w:val="26"/>
          <w:szCs w:val="26"/>
        </w:rPr>
        <w:t>Berdasarkan</w:t>
      </w:r>
      <w:proofErr w:type="spellEnd"/>
      <w:r w:rsidRPr="00E27EB8">
        <w:rPr>
          <w:rFonts w:ascii="Garamond" w:hAnsi="Garamond"/>
          <w:sz w:val="26"/>
          <w:szCs w:val="26"/>
        </w:rPr>
        <w:t xml:space="preserve"> </w:t>
      </w:r>
      <w:proofErr w:type="spellStart"/>
      <w:r w:rsidRPr="00E27EB8">
        <w:rPr>
          <w:rFonts w:ascii="Garamond" w:hAnsi="Garamond"/>
          <w:sz w:val="26"/>
          <w:szCs w:val="26"/>
        </w:rPr>
        <w:t>hasil</w:t>
      </w:r>
      <w:proofErr w:type="spellEnd"/>
      <w:r w:rsidRPr="00E27EB8">
        <w:rPr>
          <w:rFonts w:ascii="Garamond" w:hAnsi="Garamond"/>
          <w:sz w:val="26"/>
          <w:szCs w:val="26"/>
        </w:rPr>
        <w:t xml:space="preserve"> </w:t>
      </w:r>
      <w:proofErr w:type="spellStart"/>
      <w:r w:rsidRPr="00E27EB8">
        <w:rPr>
          <w:rFonts w:ascii="Garamond" w:hAnsi="Garamond"/>
          <w:sz w:val="26"/>
          <w:szCs w:val="26"/>
        </w:rPr>
        <w:t>ini</w:t>
      </w:r>
      <w:proofErr w:type="spellEnd"/>
      <w:r w:rsidRPr="00E27EB8">
        <w:rPr>
          <w:rFonts w:ascii="Garamond" w:hAnsi="Garamond"/>
          <w:sz w:val="26"/>
          <w:szCs w:val="26"/>
        </w:rPr>
        <w:t xml:space="preserve">, bank-bank syariah di Indonesia </w:t>
      </w:r>
      <w:proofErr w:type="spellStart"/>
      <w:r w:rsidRPr="00E27EB8">
        <w:rPr>
          <w:rFonts w:ascii="Garamond" w:hAnsi="Garamond"/>
          <w:sz w:val="26"/>
          <w:szCs w:val="26"/>
        </w:rPr>
        <w:t>secara</w:t>
      </w:r>
      <w:proofErr w:type="spellEnd"/>
      <w:r w:rsidRPr="00E27EB8">
        <w:rPr>
          <w:rFonts w:ascii="Garamond" w:hAnsi="Garamond"/>
          <w:sz w:val="26"/>
          <w:szCs w:val="26"/>
        </w:rPr>
        <w:t xml:space="preserve"> </w:t>
      </w:r>
      <w:proofErr w:type="spellStart"/>
      <w:r w:rsidRPr="00E27EB8">
        <w:rPr>
          <w:rFonts w:ascii="Garamond" w:hAnsi="Garamond"/>
          <w:sz w:val="26"/>
          <w:szCs w:val="26"/>
        </w:rPr>
        <w:t>signifikan</w:t>
      </w:r>
      <w:proofErr w:type="spellEnd"/>
      <w:r w:rsidRPr="00E27EB8">
        <w:rPr>
          <w:rFonts w:ascii="Garamond" w:hAnsi="Garamond"/>
          <w:sz w:val="26"/>
          <w:szCs w:val="26"/>
        </w:rPr>
        <w:t xml:space="preserve"> </w:t>
      </w:r>
      <w:proofErr w:type="spellStart"/>
      <w:r w:rsidRPr="00E27EB8">
        <w:rPr>
          <w:rFonts w:ascii="Garamond" w:hAnsi="Garamond"/>
          <w:sz w:val="26"/>
          <w:szCs w:val="26"/>
        </w:rPr>
        <w:t>berkontribusi</w:t>
      </w:r>
      <w:proofErr w:type="spellEnd"/>
      <w:r w:rsidRPr="00E27EB8">
        <w:rPr>
          <w:rFonts w:ascii="Garamond" w:hAnsi="Garamond"/>
          <w:sz w:val="26"/>
          <w:szCs w:val="26"/>
        </w:rPr>
        <w:t xml:space="preserve"> </w:t>
      </w:r>
      <w:proofErr w:type="spellStart"/>
      <w:r w:rsidRPr="00E27EB8">
        <w:rPr>
          <w:rFonts w:ascii="Garamond" w:hAnsi="Garamond"/>
          <w:sz w:val="26"/>
          <w:szCs w:val="26"/>
        </w:rPr>
        <w:t>terhadap</w:t>
      </w:r>
      <w:proofErr w:type="spellEnd"/>
      <w:r w:rsidRPr="00E27EB8">
        <w:rPr>
          <w:rFonts w:ascii="Garamond" w:hAnsi="Garamond"/>
          <w:sz w:val="26"/>
          <w:szCs w:val="26"/>
        </w:rPr>
        <w:t xml:space="preserve"> </w:t>
      </w:r>
      <w:proofErr w:type="spellStart"/>
      <w:r w:rsidRPr="00E27EB8">
        <w:rPr>
          <w:rFonts w:ascii="Garamond" w:hAnsi="Garamond"/>
          <w:sz w:val="26"/>
          <w:szCs w:val="26"/>
        </w:rPr>
        <w:t>perluasan</w:t>
      </w:r>
      <w:proofErr w:type="spellEnd"/>
      <w:r w:rsidRPr="00E27EB8">
        <w:rPr>
          <w:rFonts w:ascii="Garamond" w:hAnsi="Garamond"/>
          <w:sz w:val="26"/>
          <w:szCs w:val="26"/>
        </w:rPr>
        <w:t xml:space="preserve"> dan </w:t>
      </w:r>
      <w:proofErr w:type="spellStart"/>
      <w:r w:rsidRPr="00E27EB8">
        <w:rPr>
          <w:rFonts w:ascii="Garamond" w:hAnsi="Garamond"/>
          <w:sz w:val="26"/>
          <w:szCs w:val="26"/>
        </w:rPr>
        <w:t>kemajuan</w:t>
      </w:r>
      <w:proofErr w:type="spellEnd"/>
      <w:r w:rsidRPr="00E27EB8">
        <w:rPr>
          <w:rFonts w:ascii="Garamond" w:hAnsi="Garamond"/>
          <w:sz w:val="26"/>
          <w:szCs w:val="26"/>
        </w:rPr>
        <w:t xml:space="preserve"> </w:t>
      </w:r>
      <w:proofErr w:type="spellStart"/>
      <w:r w:rsidRPr="00E27EB8">
        <w:rPr>
          <w:rFonts w:ascii="Garamond" w:hAnsi="Garamond"/>
          <w:sz w:val="26"/>
          <w:szCs w:val="26"/>
        </w:rPr>
        <w:t>usaha</w:t>
      </w:r>
      <w:proofErr w:type="spellEnd"/>
      <w:r w:rsidRPr="00E27EB8">
        <w:rPr>
          <w:rFonts w:ascii="Garamond" w:hAnsi="Garamond"/>
          <w:sz w:val="26"/>
          <w:szCs w:val="26"/>
        </w:rPr>
        <w:t xml:space="preserve"> </w:t>
      </w:r>
      <w:proofErr w:type="spellStart"/>
      <w:r w:rsidRPr="00E27EB8">
        <w:rPr>
          <w:rFonts w:ascii="Garamond" w:hAnsi="Garamond"/>
          <w:sz w:val="26"/>
          <w:szCs w:val="26"/>
        </w:rPr>
        <w:t>mikro</w:t>
      </w:r>
      <w:proofErr w:type="spellEnd"/>
      <w:r w:rsidRPr="00E27EB8">
        <w:rPr>
          <w:rFonts w:ascii="Garamond" w:hAnsi="Garamond"/>
          <w:sz w:val="26"/>
          <w:szCs w:val="26"/>
        </w:rPr>
        <w:t xml:space="preserve">, </w:t>
      </w:r>
      <w:proofErr w:type="spellStart"/>
      <w:r w:rsidRPr="00E27EB8">
        <w:rPr>
          <w:rFonts w:ascii="Garamond" w:hAnsi="Garamond"/>
          <w:sz w:val="26"/>
          <w:szCs w:val="26"/>
        </w:rPr>
        <w:t>kecil</w:t>
      </w:r>
      <w:proofErr w:type="spellEnd"/>
      <w:r w:rsidRPr="00E27EB8">
        <w:rPr>
          <w:rFonts w:ascii="Garamond" w:hAnsi="Garamond"/>
          <w:sz w:val="26"/>
          <w:szCs w:val="26"/>
        </w:rPr>
        <w:t xml:space="preserve">, dan </w:t>
      </w:r>
      <w:proofErr w:type="spellStart"/>
      <w:r w:rsidRPr="00E27EB8">
        <w:rPr>
          <w:rFonts w:ascii="Garamond" w:hAnsi="Garamond"/>
          <w:sz w:val="26"/>
          <w:szCs w:val="26"/>
        </w:rPr>
        <w:t>menengah</w:t>
      </w:r>
      <w:proofErr w:type="spellEnd"/>
      <w:r w:rsidRPr="00E27EB8">
        <w:rPr>
          <w:rFonts w:ascii="Garamond" w:hAnsi="Garamond"/>
          <w:sz w:val="26"/>
          <w:szCs w:val="26"/>
        </w:rPr>
        <w:t xml:space="preserve"> (UMKM), </w:t>
      </w:r>
      <w:proofErr w:type="spellStart"/>
      <w:r w:rsidRPr="00E27EB8">
        <w:rPr>
          <w:rFonts w:ascii="Garamond" w:hAnsi="Garamond"/>
          <w:sz w:val="26"/>
          <w:szCs w:val="26"/>
        </w:rPr>
        <w:t>sehingga</w:t>
      </w:r>
      <w:proofErr w:type="spellEnd"/>
      <w:r w:rsidRPr="00E27EB8">
        <w:rPr>
          <w:rFonts w:ascii="Garamond" w:hAnsi="Garamond"/>
          <w:sz w:val="26"/>
          <w:szCs w:val="26"/>
        </w:rPr>
        <w:t xml:space="preserve"> </w:t>
      </w:r>
      <w:proofErr w:type="spellStart"/>
      <w:r w:rsidRPr="00E27EB8">
        <w:rPr>
          <w:rFonts w:ascii="Garamond" w:hAnsi="Garamond"/>
          <w:sz w:val="26"/>
          <w:szCs w:val="26"/>
        </w:rPr>
        <w:t>mendorong</w:t>
      </w:r>
      <w:proofErr w:type="spellEnd"/>
      <w:r w:rsidRPr="00E27EB8">
        <w:rPr>
          <w:rFonts w:ascii="Garamond" w:hAnsi="Garamond"/>
          <w:sz w:val="26"/>
          <w:szCs w:val="26"/>
        </w:rPr>
        <w:t xml:space="preserve"> </w:t>
      </w:r>
      <w:proofErr w:type="spellStart"/>
      <w:r w:rsidRPr="00E27EB8">
        <w:rPr>
          <w:rFonts w:ascii="Garamond" w:hAnsi="Garamond"/>
          <w:sz w:val="26"/>
          <w:szCs w:val="26"/>
        </w:rPr>
        <w:t>pembangunan</w:t>
      </w:r>
      <w:proofErr w:type="spellEnd"/>
      <w:r w:rsidRPr="00E27EB8">
        <w:rPr>
          <w:rFonts w:ascii="Garamond" w:hAnsi="Garamond"/>
          <w:sz w:val="26"/>
          <w:szCs w:val="26"/>
        </w:rPr>
        <w:t xml:space="preserve"> </w:t>
      </w:r>
      <w:proofErr w:type="spellStart"/>
      <w:r w:rsidRPr="00E27EB8">
        <w:rPr>
          <w:rFonts w:ascii="Garamond" w:hAnsi="Garamond"/>
          <w:sz w:val="26"/>
          <w:szCs w:val="26"/>
        </w:rPr>
        <w:t>ekonomi</w:t>
      </w:r>
      <w:proofErr w:type="spellEnd"/>
      <w:r w:rsidRPr="00E27EB8">
        <w:rPr>
          <w:rFonts w:ascii="Garamond" w:hAnsi="Garamond"/>
          <w:sz w:val="26"/>
          <w:szCs w:val="26"/>
        </w:rPr>
        <w:t xml:space="preserve"> </w:t>
      </w:r>
      <w:proofErr w:type="spellStart"/>
      <w:r w:rsidRPr="00E27EB8">
        <w:rPr>
          <w:rFonts w:ascii="Garamond" w:hAnsi="Garamond"/>
          <w:sz w:val="26"/>
          <w:szCs w:val="26"/>
        </w:rPr>
        <w:t>bangsa</w:t>
      </w:r>
      <w:proofErr w:type="spellEnd"/>
      <w:r w:rsidRPr="00E27EB8">
        <w:rPr>
          <w:rFonts w:ascii="Garamond" w:hAnsi="Garamond"/>
          <w:sz w:val="26"/>
          <w:szCs w:val="26"/>
        </w:rPr>
        <w:t xml:space="preserve"> </w:t>
      </w:r>
      <w:proofErr w:type="spellStart"/>
      <w:r w:rsidRPr="00E27EB8">
        <w:rPr>
          <w:rFonts w:ascii="Garamond" w:hAnsi="Garamond"/>
          <w:sz w:val="26"/>
          <w:szCs w:val="26"/>
        </w:rPr>
        <w:t>secara</w:t>
      </w:r>
      <w:proofErr w:type="spellEnd"/>
      <w:r w:rsidRPr="00E27EB8">
        <w:rPr>
          <w:rFonts w:ascii="Garamond" w:hAnsi="Garamond"/>
          <w:sz w:val="26"/>
          <w:szCs w:val="26"/>
        </w:rPr>
        <w:t xml:space="preserve"> </w:t>
      </w:r>
      <w:proofErr w:type="spellStart"/>
      <w:r w:rsidRPr="00E27EB8">
        <w:rPr>
          <w:rFonts w:ascii="Garamond" w:hAnsi="Garamond"/>
          <w:sz w:val="26"/>
          <w:szCs w:val="26"/>
        </w:rPr>
        <w:t>keseluruhan</w:t>
      </w:r>
      <w:proofErr w:type="spellEnd"/>
      <w:r w:rsidRPr="00E27EB8">
        <w:rPr>
          <w:rFonts w:ascii="Garamond" w:hAnsi="Garamond"/>
          <w:sz w:val="26"/>
          <w:szCs w:val="26"/>
        </w:rPr>
        <w:t>.</w:t>
      </w:r>
      <w:r w:rsidR="00F77E71" w:rsidRPr="00E27EB8">
        <w:rPr>
          <w:rFonts w:ascii="Garamond" w:hAnsi="Garamond"/>
          <w:sz w:val="26"/>
          <w:szCs w:val="26"/>
        </w:rPr>
        <w:t xml:space="preserve"> </w:t>
      </w:r>
      <w:r w:rsidR="00F77E71" w:rsidRPr="00E27EB8">
        <w:rPr>
          <w:rFonts w:ascii="Garamond" w:hAnsi="Garamond"/>
          <w:sz w:val="26"/>
          <w:szCs w:val="26"/>
        </w:rPr>
        <w:fldChar w:fldCharType="begin" w:fldLock="1"/>
      </w:r>
      <w:r w:rsidR="00F77E71" w:rsidRPr="00E27EB8">
        <w:rPr>
          <w:rFonts w:ascii="Garamond" w:hAnsi="Garamond"/>
          <w:sz w:val="26"/>
          <w:szCs w:val="26"/>
        </w:rPr>
        <w:instrText>ADDIN CSL_CITATION {"citationItems":[{"id":"ITEM-1","itemData":{"author":[{"dropping-particle":"","family":"Juniwati","given":"Endang Hatma","non-dropping-particle":"","parse-names":false,"suffix":""},{"dropping-particle":"","family":"Rivanda","given":"Agil Krisna","non-dropping-particle":"","parse-names":false,"suffix":""}],"id":"ITEM-1","issued":{"date-parts":[["0"]]},"title":"WHAT DRIVES EXPERIENTIAL LOYALTY TOWARDS THE ISLAMIC BANKS? EVIDENCE FROM INDONESIA","type":"article-journal"},"uris":["http://www.mendeley.com/documents/?uuid=d3089c0a-286e-4268-8194-377bd15d463e","http://www.mendeley.com/documents/?uuid=f179e5ff-998c-4074-83c0-5d23dc443294"]}],"mendeley":{"formattedCitation":"(Juniwati &amp; Rivanda, n.d.)","plainTextFormattedCitation":"(Juniwati &amp; Rivanda, n.d.)","previouslyFormattedCitation":"(Juniwati &amp; Rivanda, n.d.)"},"properties":{"noteIndex":0},"schema":"https://github.com/citation-style-language/schema/raw/master/csl-citation.json"}</w:instrText>
      </w:r>
      <w:r w:rsidR="00F77E71" w:rsidRPr="00E27EB8">
        <w:rPr>
          <w:rFonts w:ascii="Garamond" w:hAnsi="Garamond"/>
          <w:sz w:val="26"/>
          <w:szCs w:val="26"/>
        </w:rPr>
        <w:fldChar w:fldCharType="separate"/>
      </w:r>
      <w:r w:rsidR="00F77E71" w:rsidRPr="00E27EB8">
        <w:rPr>
          <w:rFonts w:ascii="Garamond" w:hAnsi="Garamond"/>
          <w:noProof/>
          <w:sz w:val="26"/>
          <w:szCs w:val="26"/>
        </w:rPr>
        <w:t>(Juniwati &amp; Rivanda, n.d.)</w:t>
      </w:r>
      <w:r w:rsidR="00F77E71" w:rsidRPr="00E27EB8">
        <w:rPr>
          <w:rFonts w:ascii="Garamond" w:hAnsi="Garamond"/>
          <w:sz w:val="26"/>
          <w:szCs w:val="26"/>
        </w:rPr>
        <w:fldChar w:fldCharType="end"/>
      </w:r>
      <w:r w:rsidR="00F77E71" w:rsidRPr="00E27EB8">
        <w:rPr>
          <w:rFonts w:ascii="Garamond" w:hAnsi="Garamond"/>
          <w:sz w:val="26"/>
          <w:szCs w:val="26"/>
        </w:rPr>
        <w:t xml:space="preserve">. </w:t>
      </w:r>
      <w:r w:rsidRPr="00E27EB8">
        <w:rPr>
          <w:rFonts w:ascii="Garamond" w:hAnsi="Garamond"/>
          <w:sz w:val="26"/>
          <w:szCs w:val="26"/>
        </w:rPr>
        <w:t xml:space="preserve">Oleh </w:t>
      </w:r>
      <w:proofErr w:type="spellStart"/>
      <w:r w:rsidRPr="00E27EB8">
        <w:rPr>
          <w:rFonts w:ascii="Garamond" w:hAnsi="Garamond"/>
          <w:sz w:val="26"/>
          <w:szCs w:val="26"/>
        </w:rPr>
        <w:t>karena</w:t>
      </w:r>
      <w:proofErr w:type="spellEnd"/>
      <w:r w:rsidRPr="00E27EB8">
        <w:rPr>
          <w:rFonts w:ascii="Garamond" w:hAnsi="Garamond"/>
          <w:sz w:val="26"/>
          <w:szCs w:val="26"/>
        </w:rPr>
        <w:t xml:space="preserve"> </w:t>
      </w:r>
      <w:proofErr w:type="spellStart"/>
      <w:r w:rsidRPr="00E27EB8">
        <w:rPr>
          <w:rFonts w:ascii="Garamond" w:hAnsi="Garamond"/>
          <w:sz w:val="26"/>
          <w:szCs w:val="26"/>
        </w:rPr>
        <w:t>itu</w:t>
      </w:r>
      <w:proofErr w:type="spellEnd"/>
      <w:r w:rsidRPr="00E27EB8">
        <w:rPr>
          <w:rFonts w:ascii="Garamond" w:hAnsi="Garamond"/>
          <w:sz w:val="26"/>
          <w:szCs w:val="26"/>
        </w:rPr>
        <w:t xml:space="preserve">, </w:t>
      </w:r>
      <w:proofErr w:type="spellStart"/>
      <w:r w:rsidRPr="00E27EB8">
        <w:rPr>
          <w:rFonts w:ascii="Garamond" w:hAnsi="Garamond"/>
          <w:sz w:val="26"/>
          <w:szCs w:val="26"/>
        </w:rPr>
        <w:t>ekosistem</w:t>
      </w:r>
      <w:proofErr w:type="spellEnd"/>
      <w:r w:rsidRPr="00E27EB8">
        <w:rPr>
          <w:rFonts w:ascii="Garamond" w:hAnsi="Garamond"/>
          <w:sz w:val="26"/>
          <w:szCs w:val="26"/>
        </w:rPr>
        <w:t xml:space="preserve"> </w:t>
      </w:r>
      <w:proofErr w:type="spellStart"/>
      <w:r w:rsidRPr="00E27EB8">
        <w:rPr>
          <w:rFonts w:ascii="Garamond" w:hAnsi="Garamond"/>
          <w:sz w:val="26"/>
          <w:szCs w:val="26"/>
        </w:rPr>
        <w:t>keuangan</w:t>
      </w:r>
      <w:proofErr w:type="spellEnd"/>
      <w:r w:rsidRPr="00E27EB8">
        <w:rPr>
          <w:rFonts w:ascii="Garamond" w:hAnsi="Garamond"/>
          <w:sz w:val="26"/>
          <w:szCs w:val="26"/>
        </w:rPr>
        <w:t xml:space="preserve"> yang </w:t>
      </w:r>
      <w:proofErr w:type="spellStart"/>
      <w:r w:rsidRPr="00E27EB8">
        <w:rPr>
          <w:rFonts w:ascii="Garamond" w:hAnsi="Garamond"/>
          <w:sz w:val="26"/>
          <w:szCs w:val="26"/>
        </w:rPr>
        <w:t>lebih</w:t>
      </w:r>
      <w:proofErr w:type="spellEnd"/>
      <w:r w:rsidRPr="00E27EB8">
        <w:rPr>
          <w:rFonts w:ascii="Garamond" w:hAnsi="Garamond"/>
          <w:sz w:val="26"/>
          <w:szCs w:val="26"/>
        </w:rPr>
        <w:t xml:space="preserve"> </w:t>
      </w:r>
      <w:proofErr w:type="spellStart"/>
      <w:r w:rsidRPr="00E27EB8">
        <w:rPr>
          <w:rFonts w:ascii="Garamond" w:hAnsi="Garamond"/>
          <w:sz w:val="26"/>
          <w:szCs w:val="26"/>
        </w:rPr>
        <w:t>inklusif</w:t>
      </w:r>
      <w:proofErr w:type="spellEnd"/>
      <w:r w:rsidRPr="00E27EB8">
        <w:rPr>
          <w:rFonts w:ascii="Garamond" w:hAnsi="Garamond"/>
          <w:sz w:val="26"/>
          <w:szCs w:val="26"/>
        </w:rPr>
        <w:t xml:space="preserve"> dan </w:t>
      </w:r>
      <w:proofErr w:type="spellStart"/>
      <w:r w:rsidRPr="00E27EB8">
        <w:rPr>
          <w:rFonts w:ascii="Garamond" w:hAnsi="Garamond"/>
          <w:sz w:val="26"/>
          <w:szCs w:val="26"/>
        </w:rPr>
        <w:t>berkelanjutan</w:t>
      </w:r>
      <w:proofErr w:type="spellEnd"/>
      <w:r w:rsidRPr="00E27EB8">
        <w:rPr>
          <w:rFonts w:ascii="Garamond" w:hAnsi="Garamond"/>
          <w:sz w:val="26"/>
          <w:szCs w:val="26"/>
        </w:rPr>
        <w:t xml:space="preserve"> di Indonesia </w:t>
      </w:r>
      <w:proofErr w:type="spellStart"/>
      <w:r w:rsidRPr="00E27EB8">
        <w:rPr>
          <w:rFonts w:ascii="Garamond" w:hAnsi="Garamond"/>
          <w:sz w:val="26"/>
          <w:szCs w:val="26"/>
        </w:rPr>
        <w:t>dapat</w:t>
      </w:r>
      <w:proofErr w:type="spellEnd"/>
      <w:r w:rsidRPr="00E27EB8">
        <w:rPr>
          <w:rFonts w:ascii="Garamond" w:hAnsi="Garamond"/>
          <w:sz w:val="26"/>
          <w:szCs w:val="26"/>
        </w:rPr>
        <w:t xml:space="preserve"> </w:t>
      </w:r>
      <w:proofErr w:type="spellStart"/>
      <w:r w:rsidRPr="00E27EB8">
        <w:rPr>
          <w:rFonts w:ascii="Garamond" w:hAnsi="Garamond"/>
          <w:sz w:val="26"/>
          <w:szCs w:val="26"/>
        </w:rPr>
        <w:t>tercipta</w:t>
      </w:r>
      <w:proofErr w:type="spellEnd"/>
      <w:r w:rsidRPr="00E27EB8">
        <w:rPr>
          <w:rFonts w:ascii="Garamond" w:hAnsi="Garamond"/>
          <w:sz w:val="26"/>
          <w:szCs w:val="26"/>
        </w:rPr>
        <w:t xml:space="preserve"> </w:t>
      </w:r>
      <w:proofErr w:type="spellStart"/>
      <w:r w:rsidRPr="00E27EB8">
        <w:rPr>
          <w:rFonts w:ascii="Garamond" w:hAnsi="Garamond"/>
          <w:sz w:val="26"/>
          <w:szCs w:val="26"/>
        </w:rPr>
        <w:t>dari</w:t>
      </w:r>
      <w:proofErr w:type="spellEnd"/>
      <w:r w:rsidRPr="00E27EB8">
        <w:rPr>
          <w:rFonts w:ascii="Garamond" w:hAnsi="Garamond"/>
          <w:sz w:val="26"/>
          <w:szCs w:val="26"/>
        </w:rPr>
        <w:t xml:space="preserve"> </w:t>
      </w:r>
      <w:proofErr w:type="spellStart"/>
      <w:r w:rsidRPr="00E27EB8">
        <w:rPr>
          <w:rFonts w:ascii="Garamond" w:hAnsi="Garamond"/>
          <w:sz w:val="26"/>
          <w:szCs w:val="26"/>
        </w:rPr>
        <w:t>meningkatnya</w:t>
      </w:r>
      <w:proofErr w:type="spellEnd"/>
      <w:r w:rsidRPr="00E27EB8">
        <w:rPr>
          <w:rFonts w:ascii="Garamond" w:hAnsi="Garamond"/>
          <w:sz w:val="26"/>
          <w:szCs w:val="26"/>
        </w:rPr>
        <w:t xml:space="preserve"> </w:t>
      </w:r>
      <w:proofErr w:type="spellStart"/>
      <w:r w:rsidRPr="00E27EB8">
        <w:rPr>
          <w:rFonts w:ascii="Garamond" w:hAnsi="Garamond"/>
          <w:sz w:val="26"/>
          <w:szCs w:val="26"/>
        </w:rPr>
        <w:t>preferensi</w:t>
      </w:r>
      <w:proofErr w:type="spellEnd"/>
      <w:r w:rsidRPr="00E27EB8">
        <w:rPr>
          <w:rFonts w:ascii="Garamond" w:hAnsi="Garamond"/>
          <w:sz w:val="26"/>
          <w:szCs w:val="26"/>
        </w:rPr>
        <w:t xml:space="preserve"> UMKM </w:t>
      </w:r>
      <w:proofErr w:type="spellStart"/>
      <w:r w:rsidRPr="00E27EB8">
        <w:rPr>
          <w:rFonts w:ascii="Garamond" w:hAnsi="Garamond"/>
          <w:sz w:val="26"/>
          <w:szCs w:val="26"/>
        </w:rPr>
        <w:t>terhadap</w:t>
      </w:r>
      <w:proofErr w:type="spellEnd"/>
      <w:r w:rsidRPr="00E27EB8">
        <w:rPr>
          <w:rFonts w:ascii="Garamond" w:hAnsi="Garamond"/>
          <w:sz w:val="26"/>
          <w:szCs w:val="26"/>
        </w:rPr>
        <w:t xml:space="preserve"> bank syariah </w:t>
      </w:r>
      <w:proofErr w:type="spellStart"/>
      <w:r w:rsidRPr="00E27EB8">
        <w:rPr>
          <w:rFonts w:ascii="Garamond" w:hAnsi="Garamond"/>
          <w:sz w:val="26"/>
          <w:szCs w:val="26"/>
        </w:rPr>
        <w:t>dibandingkan</w:t>
      </w:r>
      <w:proofErr w:type="spellEnd"/>
      <w:r w:rsidRPr="00E27EB8">
        <w:rPr>
          <w:rFonts w:ascii="Garamond" w:hAnsi="Garamond"/>
          <w:sz w:val="26"/>
          <w:szCs w:val="26"/>
        </w:rPr>
        <w:t xml:space="preserve"> bank </w:t>
      </w:r>
      <w:proofErr w:type="spellStart"/>
      <w:r w:rsidRPr="00E27EB8">
        <w:rPr>
          <w:rFonts w:ascii="Garamond" w:hAnsi="Garamond"/>
          <w:sz w:val="26"/>
          <w:szCs w:val="26"/>
        </w:rPr>
        <w:t>konvensional</w:t>
      </w:r>
      <w:proofErr w:type="spellEnd"/>
      <w:r w:rsidRPr="00E27EB8">
        <w:rPr>
          <w:rFonts w:ascii="Garamond" w:hAnsi="Garamond"/>
          <w:sz w:val="26"/>
          <w:szCs w:val="26"/>
        </w:rPr>
        <w:t xml:space="preserve"> </w:t>
      </w:r>
      <w:proofErr w:type="spellStart"/>
      <w:r w:rsidRPr="00E27EB8">
        <w:rPr>
          <w:rFonts w:ascii="Garamond" w:hAnsi="Garamond"/>
          <w:sz w:val="26"/>
          <w:szCs w:val="26"/>
        </w:rPr>
        <w:t>karena</w:t>
      </w:r>
      <w:proofErr w:type="spellEnd"/>
      <w:r w:rsidRPr="00E27EB8">
        <w:rPr>
          <w:rFonts w:ascii="Garamond" w:hAnsi="Garamond"/>
          <w:sz w:val="26"/>
          <w:szCs w:val="26"/>
        </w:rPr>
        <w:t xml:space="preserve"> </w:t>
      </w:r>
      <w:proofErr w:type="spellStart"/>
      <w:r w:rsidRPr="00E27EB8">
        <w:rPr>
          <w:rFonts w:ascii="Garamond" w:hAnsi="Garamond"/>
          <w:sz w:val="26"/>
          <w:szCs w:val="26"/>
        </w:rPr>
        <w:t>tersedianya</w:t>
      </w:r>
      <w:proofErr w:type="spellEnd"/>
      <w:r w:rsidRPr="00E27EB8">
        <w:rPr>
          <w:rFonts w:ascii="Garamond" w:hAnsi="Garamond"/>
          <w:sz w:val="26"/>
          <w:szCs w:val="26"/>
        </w:rPr>
        <w:t xml:space="preserve"> </w:t>
      </w:r>
      <w:proofErr w:type="spellStart"/>
      <w:r w:rsidRPr="00E27EB8">
        <w:rPr>
          <w:rFonts w:ascii="Garamond" w:hAnsi="Garamond"/>
          <w:sz w:val="26"/>
          <w:szCs w:val="26"/>
        </w:rPr>
        <w:t>pilihan</w:t>
      </w:r>
      <w:proofErr w:type="spellEnd"/>
      <w:r w:rsidRPr="00E27EB8">
        <w:rPr>
          <w:rFonts w:ascii="Garamond" w:hAnsi="Garamond"/>
          <w:sz w:val="26"/>
          <w:szCs w:val="26"/>
        </w:rPr>
        <w:t xml:space="preserve"> </w:t>
      </w:r>
      <w:proofErr w:type="spellStart"/>
      <w:r w:rsidRPr="00E27EB8">
        <w:rPr>
          <w:rFonts w:ascii="Garamond" w:hAnsi="Garamond"/>
          <w:sz w:val="26"/>
          <w:szCs w:val="26"/>
        </w:rPr>
        <w:t>pembiayaan</w:t>
      </w:r>
      <w:proofErr w:type="spellEnd"/>
      <w:r w:rsidRPr="00E27EB8">
        <w:rPr>
          <w:rFonts w:ascii="Garamond" w:hAnsi="Garamond"/>
          <w:sz w:val="26"/>
          <w:szCs w:val="26"/>
        </w:rPr>
        <w:t xml:space="preserve"> yang </w:t>
      </w:r>
      <w:proofErr w:type="spellStart"/>
      <w:r w:rsidRPr="00E27EB8">
        <w:rPr>
          <w:rFonts w:ascii="Garamond" w:hAnsi="Garamond"/>
          <w:sz w:val="26"/>
          <w:szCs w:val="26"/>
        </w:rPr>
        <w:t>sesuai</w:t>
      </w:r>
      <w:proofErr w:type="spellEnd"/>
      <w:r w:rsidRPr="00E27EB8">
        <w:rPr>
          <w:rFonts w:ascii="Garamond" w:hAnsi="Garamond"/>
          <w:sz w:val="26"/>
          <w:szCs w:val="26"/>
        </w:rPr>
        <w:t xml:space="preserve"> </w:t>
      </w:r>
      <w:proofErr w:type="spellStart"/>
      <w:r w:rsidRPr="00E27EB8">
        <w:rPr>
          <w:rFonts w:ascii="Garamond" w:hAnsi="Garamond"/>
          <w:sz w:val="26"/>
          <w:szCs w:val="26"/>
        </w:rPr>
        <w:t>dengan</w:t>
      </w:r>
      <w:proofErr w:type="spellEnd"/>
      <w:r w:rsidRPr="00E27EB8">
        <w:rPr>
          <w:rFonts w:ascii="Garamond" w:hAnsi="Garamond"/>
          <w:sz w:val="26"/>
          <w:szCs w:val="26"/>
        </w:rPr>
        <w:t xml:space="preserve"> syariah.</w:t>
      </w:r>
    </w:p>
    <w:p w:rsidR="00E27EB8" w:rsidRDefault="00E27EB8" w:rsidP="00E27EB8">
      <w:pPr>
        <w:jc w:val="both"/>
        <w:rPr>
          <w:rFonts w:ascii="Garamond" w:hAnsi="Garamond"/>
          <w:sz w:val="26"/>
          <w:szCs w:val="26"/>
        </w:rPr>
      </w:pPr>
      <w:proofErr w:type="spellStart"/>
      <w:r w:rsidRPr="00E27EB8">
        <w:rPr>
          <w:rFonts w:ascii="Garamond" w:hAnsi="Garamond"/>
          <w:sz w:val="26"/>
          <w:szCs w:val="26"/>
        </w:rPr>
        <w:t>Analisis</w:t>
      </w:r>
      <w:proofErr w:type="spellEnd"/>
      <w:r w:rsidRPr="00E27EB8">
        <w:rPr>
          <w:rFonts w:ascii="Garamond" w:hAnsi="Garamond"/>
          <w:sz w:val="26"/>
          <w:szCs w:val="26"/>
        </w:rPr>
        <w:t xml:space="preserve"> </w:t>
      </w:r>
      <w:proofErr w:type="spellStart"/>
      <w:r w:rsidRPr="00E27EB8">
        <w:rPr>
          <w:rFonts w:ascii="Garamond" w:hAnsi="Garamond"/>
          <w:sz w:val="26"/>
          <w:szCs w:val="26"/>
        </w:rPr>
        <w:t>menunjukkan</w:t>
      </w:r>
      <w:proofErr w:type="spellEnd"/>
      <w:r w:rsidRPr="00E27EB8">
        <w:rPr>
          <w:rFonts w:ascii="Garamond" w:hAnsi="Garamond"/>
          <w:sz w:val="26"/>
          <w:szCs w:val="26"/>
        </w:rPr>
        <w:t xml:space="preserve"> </w:t>
      </w:r>
      <w:proofErr w:type="spellStart"/>
      <w:r w:rsidRPr="00E27EB8">
        <w:rPr>
          <w:rFonts w:ascii="Garamond" w:hAnsi="Garamond"/>
          <w:sz w:val="26"/>
          <w:szCs w:val="26"/>
        </w:rPr>
        <w:t>bahwa</w:t>
      </w:r>
      <w:proofErr w:type="spellEnd"/>
      <w:r w:rsidRPr="00E27EB8">
        <w:rPr>
          <w:rFonts w:ascii="Garamond" w:hAnsi="Garamond"/>
          <w:sz w:val="26"/>
          <w:szCs w:val="26"/>
        </w:rPr>
        <w:t xml:space="preserve"> </w:t>
      </w:r>
      <w:proofErr w:type="spellStart"/>
      <w:r w:rsidRPr="00E27EB8">
        <w:rPr>
          <w:rFonts w:ascii="Garamond" w:hAnsi="Garamond"/>
          <w:sz w:val="26"/>
          <w:szCs w:val="26"/>
        </w:rPr>
        <w:t>penggunaan</w:t>
      </w:r>
      <w:proofErr w:type="spellEnd"/>
      <w:r w:rsidRPr="00E27EB8">
        <w:rPr>
          <w:rFonts w:ascii="Garamond" w:hAnsi="Garamond"/>
          <w:sz w:val="26"/>
          <w:szCs w:val="26"/>
        </w:rPr>
        <w:t xml:space="preserve"> </w:t>
      </w:r>
      <w:proofErr w:type="spellStart"/>
      <w:r w:rsidRPr="00E27EB8">
        <w:rPr>
          <w:rFonts w:ascii="Garamond" w:hAnsi="Garamond"/>
          <w:sz w:val="26"/>
          <w:szCs w:val="26"/>
        </w:rPr>
        <w:t>agunan</w:t>
      </w:r>
      <w:proofErr w:type="spellEnd"/>
      <w:r w:rsidRPr="00E27EB8">
        <w:rPr>
          <w:rFonts w:ascii="Garamond" w:hAnsi="Garamond"/>
          <w:sz w:val="26"/>
          <w:szCs w:val="26"/>
        </w:rPr>
        <w:t xml:space="preserve"> di </w:t>
      </w:r>
      <w:proofErr w:type="spellStart"/>
      <w:r w:rsidRPr="00E27EB8">
        <w:rPr>
          <w:rFonts w:ascii="Garamond" w:hAnsi="Garamond"/>
          <w:sz w:val="26"/>
          <w:szCs w:val="26"/>
        </w:rPr>
        <w:t>kedua</w:t>
      </w:r>
      <w:proofErr w:type="spellEnd"/>
      <w:r w:rsidRPr="00E27EB8">
        <w:rPr>
          <w:rFonts w:ascii="Garamond" w:hAnsi="Garamond"/>
          <w:sz w:val="26"/>
          <w:szCs w:val="26"/>
        </w:rPr>
        <w:t xml:space="preserve"> </w:t>
      </w:r>
      <w:proofErr w:type="spellStart"/>
      <w:r w:rsidRPr="00E27EB8">
        <w:rPr>
          <w:rFonts w:ascii="Garamond" w:hAnsi="Garamond"/>
          <w:sz w:val="26"/>
          <w:szCs w:val="26"/>
        </w:rPr>
        <w:t>sektor</w:t>
      </w:r>
      <w:proofErr w:type="spellEnd"/>
      <w:r w:rsidRPr="00E27EB8">
        <w:rPr>
          <w:rFonts w:ascii="Garamond" w:hAnsi="Garamond"/>
          <w:sz w:val="26"/>
          <w:szCs w:val="26"/>
        </w:rPr>
        <w:t xml:space="preserve"> </w:t>
      </w:r>
      <w:proofErr w:type="spellStart"/>
      <w:r w:rsidRPr="00E27EB8">
        <w:rPr>
          <w:rFonts w:ascii="Garamond" w:hAnsi="Garamond"/>
          <w:sz w:val="26"/>
          <w:szCs w:val="26"/>
        </w:rPr>
        <w:t>ini</w:t>
      </w:r>
      <w:proofErr w:type="spellEnd"/>
      <w:r w:rsidRPr="00E27EB8">
        <w:rPr>
          <w:rFonts w:ascii="Garamond" w:hAnsi="Garamond"/>
          <w:sz w:val="26"/>
          <w:szCs w:val="26"/>
        </w:rPr>
        <w:t xml:space="preserve"> </w:t>
      </w:r>
      <w:proofErr w:type="spellStart"/>
      <w:r w:rsidRPr="00E27EB8">
        <w:rPr>
          <w:rFonts w:ascii="Garamond" w:hAnsi="Garamond"/>
          <w:sz w:val="26"/>
          <w:szCs w:val="26"/>
        </w:rPr>
        <w:t>berbeda</w:t>
      </w:r>
      <w:proofErr w:type="spellEnd"/>
      <w:r w:rsidRPr="00E27EB8">
        <w:rPr>
          <w:rFonts w:ascii="Garamond" w:hAnsi="Garamond"/>
          <w:sz w:val="26"/>
          <w:szCs w:val="26"/>
        </w:rPr>
        <w:t xml:space="preserve"> </w:t>
      </w:r>
      <w:proofErr w:type="spellStart"/>
      <w:r w:rsidRPr="00E27EB8">
        <w:rPr>
          <w:rFonts w:ascii="Garamond" w:hAnsi="Garamond"/>
          <w:sz w:val="26"/>
          <w:szCs w:val="26"/>
        </w:rPr>
        <w:t>secara</w:t>
      </w:r>
      <w:proofErr w:type="spellEnd"/>
      <w:r w:rsidRPr="00E27EB8">
        <w:rPr>
          <w:rFonts w:ascii="Garamond" w:hAnsi="Garamond"/>
          <w:sz w:val="26"/>
          <w:szCs w:val="26"/>
        </w:rPr>
        <w:t xml:space="preserve"> </w:t>
      </w:r>
      <w:proofErr w:type="spellStart"/>
      <w:r w:rsidRPr="00E27EB8">
        <w:rPr>
          <w:rFonts w:ascii="Garamond" w:hAnsi="Garamond"/>
          <w:sz w:val="26"/>
          <w:szCs w:val="26"/>
        </w:rPr>
        <w:t>signifikan</w:t>
      </w:r>
      <w:proofErr w:type="spellEnd"/>
      <w:r w:rsidRPr="00E27EB8">
        <w:rPr>
          <w:rFonts w:ascii="Garamond" w:hAnsi="Garamond"/>
          <w:sz w:val="26"/>
          <w:szCs w:val="26"/>
        </w:rPr>
        <w:t xml:space="preserve">. Rata-rata </w:t>
      </w:r>
      <w:proofErr w:type="spellStart"/>
      <w:r w:rsidRPr="00E27EB8">
        <w:rPr>
          <w:rFonts w:ascii="Garamond" w:hAnsi="Garamond"/>
          <w:sz w:val="26"/>
          <w:szCs w:val="26"/>
        </w:rPr>
        <w:t>skor</w:t>
      </w:r>
      <w:proofErr w:type="spellEnd"/>
      <w:r w:rsidRPr="00E27EB8">
        <w:rPr>
          <w:rFonts w:ascii="Garamond" w:hAnsi="Garamond"/>
          <w:sz w:val="26"/>
          <w:szCs w:val="26"/>
        </w:rPr>
        <w:t xml:space="preserve"> </w:t>
      </w:r>
      <w:proofErr w:type="spellStart"/>
      <w:r w:rsidRPr="00E27EB8">
        <w:rPr>
          <w:rFonts w:ascii="Garamond" w:hAnsi="Garamond"/>
          <w:sz w:val="26"/>
          <w:szCs w:val="26"/>
        </w:rPr>
        <w:t>penggunaan</w:t>
      </w:r>
      <w:proofErr w:type="spellEnd"/>
      <w:r w:rsidRPr="00E27EB8">
        <w:rPr>
          <w:rFonts w:ascii="Garamond" w:hAnsi="Garamond"/>
          <w:sz w:val="26"/>
          <w:szCs w:val="26"/>
        </w:rPr>
        <w:t xml:space="preserve"> </w:t>
      </w:r>
      <w:proofErr w:type="spellStart"/>
      <w:r w:rsidRPr="00E27EB8">
        <w:rPr>
          <w:rFonts w:ascii="Garamond" w:hAnsi="Garamond"/>
          <w:sz w:val="26"/>
          <w:szCs w:val="26"/>
        </w:rPr>
        <w:t>agunan</w:t>
      </w:r>
      <w:proofErr w:type="spellEnd"/>
      <w:r w:rsidRPr="00E27EB8">
        <w:rPr>
          <w:rFonts w:ascii="Garamond" w:hAnsi="Garamond"/>
          <w:sz w:val="26"/>
          <w:szCs w:val="26"/>
        </w:rPr>
        <w:t xml:space="preserve"> UMKM yang </w:t>
      </w:r>
      <w:proofErr w:type="spellStart"/>
      <w:r w:rsidRPr="00E27EB8">
        <w:rPr>
          <w:rFonts w:ascii="Garamond" w:hAnsi="Garamond"/>
          <w:sz w:val="26"/>
          <w:szCs w:val="26"/>
        </w:rPr>
        <w:t>sesuai</w:t>
      </w:r>
      <w:proofErr w:type="spellEnd"/>
      <w:r w:rsidRPr="00E27EB8">
        <w:rPr>
          <w:rFonts w:ascii="Garamond" w:hAnsi="Garamond"/>
          <w:sz w:val="26"/>
          <w:szCs w:val="26"/>
        </w:rPr>
        <w:t xml:space="preserve"> </w:t>
      </w:r>
      <w:proofErr w:type="spellStart"/>
      <w:r w:rsidRPr="00E27EB8">
        <w:rPr>
          <w:rFonts w:ascii="Garamond" w:hAnsi="Garamond"/>
          <w:sz w:val="26"/>
          <w:szCs w:val="26"/>
        </w:rPr>
        <w:t>dengan</w:t>
      </w:r>
      <w:proofErr w:type="spellEnd"/>
      <w:r w:rsidRPr="00E27EB8">
        <w:rPr>
          <w:rFonts w:ascii="Garamond" w:hAnsi="Garamond"/>
          <w:sz w:val="26"/>
          <w:szCs w:val="26"/>
        </w:rPr>
        <w:t xml:space="preserve"> </w:t>
      </w:r>
      <w:proofErr w:type="spellStart"/>
      <w:r w:rsidRPr="00E27EB8">
        <w:rPr>
          <w:rFonts w:ascii="Garamond" w:hAnsi="Garamond"/>
          <w:sz w:val="26"/>
          <w:szCs w:val="26"/>
        </w:rPr>
        <w:t>prinsip</w:t>
      </w:r>
      <w:proofErr w:type="spellEnd"/>
      <w:r w:rsidRPr="00E27EB8">
        <w:rPr>
          <w:rFonts w:ascii="Garamond" w:hAnsi="Garamond"/>
          <w:sz w:val="26"/>
          <w:szCs w:val="26"/>
        </w:rPr>
        <w:t xml:space="preserve"> syariah </w:t>
      </w:r>
      <w:proofErr w:type="spellStart"/>
      <w:r w:rsidRPr="00E27EB8">
        <w:rPr>
          <w:rFonts w:ascii="Garamond" w:hAnsi="Garamond"/>
          <w:sz w:val="26"/>
          <w:szCs w:val="26"/>
        </w:rPr>
        <w:t>adalah</w:t>
      </w:r>
      <w:proofErr w:type="spellEnd"/>
      <w:r w:rsidRPr="00E27EB8">
        <w:rPr>
          <w:rFonts w:ascii="Garamond" w:hAnsi="Garamond"/>
          <w:sz w:val="26"/>
          <w:szCs w:val="26"/>
        </w:rPr>
        <w:t xml:space="preserve"> 4,5, </w:t>
      </w:r>
      <w:proofErr w:type="spellStart"/>
      <w:r w:rsidRPr="00E27EB8">
        <w:rPr>
          <w:rFonts w:ascii="Garamond" w:hAnsi="Garamond"/>
          <w:sz w:val="26"/>
          <w:szCs w:val="26"/>
        </w:rPr>
        <w:t>lebih</w:t>
      </w:r>
      <w:proofErr w:type="spellEnd"/>
      <w:r w:rsidRPr="00E27EB8">
        <w:rPr>
          <w:rFonts w:ascii="Garamond" w:hAnsi="Garamond"/>
          <w:sz w:val="26"/>
          <w:szCs w:val="26"/>
        </w:rPr>
        <w:t xml:space="preserve"> </w:t>
      </w:r>
      <w:proofErr w:type="spellStart"/>
      <w:r w:rsidRPr="00E27EB8">
        <w:rPr>
          <w:rFonts w:ascii="Garamond" w:hAnsi="Garamond"/>
          <w:sz w:val="26"/>
          <w:szCs w:val="26"/>
        </w:rPr>
        <w:t>besar</w:t>
      </w:r>
      <w:proofErr w:type="spellEnd"/>
      <w:r w:rsidRPr="00E27EB8">
        <w:rPr>
          <w:rFonts w:ascii="Garamond" w:hAnsi="Garamond"/>
          <w:sz w:val="26"/>
          <w:szCs w:val="26"/>
        </w:rPr>
        <w:t xml:space="preserve"> </w:t>
      </w:r>
      <w:proofErr w:type="spellStart"/>
      <w:r w:rsidRPr="00E27EB8">
        <w:rPr>
          <w:rFonts w:ascii="Garamond" w:hAnsi="Garamond"/>
          <w:sz w:val="26"/>
          <w:szCs w:val="26"/>
        </w:rPr>
        <w:t>dari</w:t>
      </w:r>
      <w:proofErr w:type="spellEnd"/>
      <w:r w:rsidRPr="00E27EB8">
        <w:rPr>
          <w:rFonts w:ascii="Garamond" w:hAnsi="Garamond"/>
          <w:sz w:val="26"/>
          <w:szCs w:val="26"/>
        </w:rPr>
        <w:t xml:space="preserve"> UMKM </w:t>
      </w:r>
      <w:proofErr w:type="spellStart"/>
      <w:r w:rsidRPr="00E27EB8">
        <w:rPr>
          <w:rFonts w:ascii="Garamond" w:hAnsi="Garamond"/>
          <w:sz w:val="26"/>
          <w:szCs w:val="26"/>
        </w:rPr>
        <w:t>konvensional</w:t>
      </w:r>
      <w:proofErr w:type="spellEnd"/>
      <w:r w:rsidRPr="00E27EB8">
        <w:rPr>
          <w:rFonts w:ascii="Garamond" w:hAnsi="Garamond"/>
          <w:sz w:val="26"/>
          <w:szCs w:val="26"/>
        </w:rPr>
        <w:t xml:space="preserve"> (3,9). Hal </w:t>
      </w:r>
      <w:proofErr w:type="spellStart"/>
      <w:r w:rsidRPr="00E27EB8">
        <w:rPr>
          <w:rFonts w:ascii="Garamond" w:hAnsi="Garamond"/>
          <w:sz w:val="26"/>
          <w:szCs w:val="26"/>
        </w:rPr>
        <w:t>ini</w:t>
      </w:r>
      <w:proofErr w:type="spellEnd"/>
      <w:r w:rsidRPr="00E27EB8">
        <w:rPr>
          <w:rFonts w:ascii="Garamond" w:hAnsi="Garamond"/>
          <w:sz w:val="26"/>
          <w:szCs w:val="26"/>
        </w:rPr>
        <w:t xml:space="preserve"> </w:t>
      </w:r>
      <w:proofErr w:type="spellStart"/>
      <w:r w:rsidRPr="00E27EB8">
        <w:rPr>
          <w:rFonts w:ascii="Garamond" w:hAnsi="Garamond"/>
          <w:sz w:val="26"/>
          <w:szCs w:val="26"/>
        </w:rPr>
        <w:t>menyoroti</w:t>
      </w:r>
      <w:proofErr w:type="spellEnd"/>
      <w:r w:rsidRPr="00E27EB8">
        <w:rPr>
          <w:rFonts w:ascii="Garamond" w:hAnsi="Garamond"/>
          <w:sz w:val="26"/>
          <w:szCs w:val="26"/>
        </w:rPr>
        <w:t xml:space="preserve"> </w:t>
      </w:r>
      <w:proofErr w:type="spellStart"/>
      <w:r w:rsidRPr="00E27EB8">
        <w:rPr>
          <w:rFonts w:ascii="Garamond" w:hAnsi="Garamond"/>
          <w:sz w:val="26"/>
          <w:szCs w:val="26"/>
        </w:rPr>
        <w:t>keefektifan</w:t>
      </w:r>
      <w:proofErr w:type="spellEnd"/>
      <w:r w:rsidRPr="00E27EB8">
        <w:rPr>
          <w:rFonts w:ascii="Garamond" w:hAnsi="Garamond"/>
          <w:sz w:val="26"/>
          <w:szCs w:val="26"/>
        </w:rPr>
        <w:t xml:space="preserve"> </w:t>
      </w:r>
      <w:proofErr w:type="spellStart"/>
      <w:r w:rsidRPr="00E27EB8">
        <w:rPr>
          <w:rFonts w:ascii="Garamond" w:hAnsi="Garamond"/>
          <w:sz w:val="26"/>
          <w:szCs w:val="26"/>
        </w:rPr>
        <w:t>pembiayaan</w:t>
      </w:r>
      <w:proofErr w:type="spellEnd"/>
      <w:r w:rsidRPr="00E27EB8">
        <w:rPr>
          <w:rFonts w:ascii="Garamond" w:hAnsi="Garamond"/>
          <w:sz w:val="26"/>
          <w:szCs w:val="26"/>
        </w:rPr>
        <w:t xml:space="preserve"> </w:t>
      </w:r>
      <w:proofErr w:type="spellStart"/>
      <w:r w:rsidRPr="00E27EB8">
        <w:rPr>
          <w:rFonts w:ascii="Garamond" w:hAnsi="Garamond"/>
          <w:sz w:val="26"/>
          <w:szCs w:val="26"/>
        </w:rPr>
        <w:t>beragun</w:t>
      </w:r>
      <w:proofErr w:type="spellEnd"/>
      <w:r w:rsidRPr="00E27EB8">
        <w:rPr>
          <w:rFonts w:ascii="Garamond" w:hAnsi="Garamond"/>
          <w:sz w:val="26"/>
          <w:szCs w:val="26"/>
        </w:rPr>
        <w:t xml:space="preserve"> </w:t>
      </w:r>
      <w:proofErr w:type="spellStart"/>
      <w:r w:rsidRPr="00E27EB8">
        <w:rPr>
          <w:rFonts w:ascii="Garamond" w:hAnsi="Garamond"/>
          <w:sz w:val="26"/>
          <w:szCs w:val="26"/>
        </w:rPr>
        <w:t>aset</w:t>
      </w:r>
      <w:proofErr w:type="spellEnd"/>
      <w:r w:rsidRPr="00E27EB8">
        <w:rPr>
          <w:rFonts w:ascii="Garamond" w:hAnsi="Garamond"/>
          <w:sz w:val="26"/>
          <w:szCs w:val="26"/>
        </w:rPr>
        <w:t xml:space="preserve"> </w:t>
      </w:r>
      <w:proofErr w:type="spellStart"/>
      <w:r w:rsidRPr="00E27EB8">
        <w:rPr>
          <w:rFonts w:ascii="Garamond" w:hAnsi="Garamond"/>
          <w:sz w:val="26"/>
          <w:szCs w:val="26"/>
        </w:rPr>
        <w:t>dalam</w:t>
      </w:r>
      <w:proofErr w:type="spellEnd"/>
      <w:r w:rsidRPr="00E27EB8">
        <w:rPr>
          <w:rFonts w:ascii="Garamond" w:hAnsi="Garamond"/>
          <w:sz w:val="26"/>
          <w:szCs w:val="26"/>
        </w:rPr>
        <w:t xml:space="preserve"> </w:t>
      </w:r>
      <w:proofErr w:type="spellStart"/>
      <w:r w:rsidRPr="00E27EB8">
        <w:rPr>
          <w:rFonts w:ascii="Garamond" w:hAnsi="Garamond"/>
          <w:sz w:val="26"/>
          <w:szCs w:val="26"/>
        </w:rPr>
        <w:t>kerangka</w:t>
      </w:r>
      <w:proofErr w:type="spellEnd"/>
      <w:r w:rsidRPr="00E27EB8">
        <w:rPr>
          <w:rFonts w:ascii="Garamond" w:hAnsi="Garamond"/>
          <w:sz w:val="26"/>
          <w:szCs w:val="26"/>
        </w:rPr>
        <w:t xml:space="preserve"> </w:t>
      </w:r>
      <w:proofErr w:type="spellStart"/>
      <w:r w:rsidRPr="00E27EB8">
        <w:rPr>
          <w:rFonts w:ascii="Garamond" w:hAnsi="Garamond"/>
          <w:sz w:val="26"/>
          <w:szCs w:val="26"/>
        </w:rPr>
        <w:t>kerja</w:t>
      </w:r>
      <w:proofErr w:type="spellEnd"/>
      <w:r w:rsidRPr="00E27EB8">
        <w:rPr>
          <w:rFonts w:ascii="Garamond" w:hAnsi="Garamond"/>
          <w:sz w:val="26"/>
          <w:szCs w:val="26"/>
        </w:rPr>
        <w:t xml:space="preserve"> yang </w:t>
      </w:r>
      <w:proofErr w:type="spellStart"/>
      <w:r w:rsidRPr="00E27EB8">
        <w:rPr>
          <w:rFonts w:ascii="Garamond" w:hAnsi="Garamond"/>
          <w:sz w:val="26"/>
          <w:szCs w:val="26"/>
        </w:rPr>
        <w:t>sesuai</w:t>
      </w:r>
      <w:proofErr w:type="spellEnd"/>
      <w:r w:rsidRPr="00E27EB8">
        <w:rPr>
          <w:rFonts w:ascii="Garamond" w:hAnsi="Garamond"/>
          <w:sz w:val="26"/>
          <w:szCs w:val="26"/>
        </w:rPr>
        <w:t xml:space="preserve"> </w:t>
      </w:r>
      <w:proofErr w:type="spellStart"/>
      <w:r w:rsidRPr="00E27EB8">
        <w:rPr>
          <w:rFonts w:ascii="Garamond" w:hAnsi="Garamond"/>
          <w:sz w:val="26"/>
          <w:szCs w:val="26"/>
        </w:rPr>
        <w:t>dengan</w:t>
      </w:r>
      <w:proofErr w:type="spellEnd"/>
      <w:r w:rsidRPr="00E27EB8">
        <w:rPr>
          <w:rFonts w:ascii="Garamond" w:hAnsi="Garamond"/>
          <w:sz w:val="26"/>
          <w:szCs w:val="26"/>
        </w:rPr>
        <w:t xml:space="preserve"> Syariah, yang </w:t>
      </w:r>
      <w:proofErr w:type="spellStart"/>
      <w:r w:rsidRPr="00E27EB8">
        <w:rPr>
          <w:rFonts w:ascii="Garamond" w:hAnsi="Garamond"/>
          <w:sz w:val="26"/>
          <w:szCs w:val="26"/>
        </w:rPr>
        <w:t>memungkinkan</w:t>
      </w:r>
      <w:proofErr w:type="spellEnd"/>
      <w:r w:rsidRPr="00E27EB8">
        <w:rPr>
          <w:rFonts w:ascii="Garamond" w:hAnsi="Garamond"/>
          <w:sz w:val="26"/>
          <w:szCs w:val="26"/>
        </w:rPr>
        <w:t xml:space="preserve"> UMKM </w:t>
      </w:r>
      <w:proofErr w:type="spellStart"/>
      <w:r w:rsidRPr="00E27EB8">
        <w:rPr>
          <w:rFonts w:ascii="Garamond" w:hAnsi="Garamond"/>
          <w:sz w:val="26"/>
          <w:szCs w:val="26"/>
        </w:rPr>
        <w:t>untuk</w:t>
      </w:r>
      <w:proofErr w:type="spellEnd"/>
      <w:r w:rsidRPr="00E27EB8">
        <w:rPr>
          <w:rFonts w:ascii="Garamond" w:hAnsi="Garamond"/>
          <w:sz w:val="26"/>
          <w:szCs w:val="26"/>
        </w:rPr>
        <w:t xml:space="preserve"> </w:t>
      </w:r>
      <w:proofErr w:type="spellStart"/>
      <w:r w:rsidRPr="00E27EB8">
        <w:rPr>
          <w:rFonts w:ascii="Garamond" w:hAnsi="Garamond"/>
          <w:sz w:val="26"/>
          <w:szCs w:val="26"/>
        </w:rPr>
        <w:t>memanfaatkan</w:t>
      </w:r>
      <w:proofErr w:type="spellEnd"/>
      <w:r w:rsidRPr="00E27EB8">
        <w:rPr>
          <w:rFonts w:ascii="Garamond" w:hAnsi="Garamond"/>
          <w:sz w:val="26"/>
          <w:szCs w:val="26"/>
        </w:rPr>
        <w:t xml:space="preserve"> </w:t>
      </w:r>
      <w:proofErr w:type="spellStart"/>
      <w:r w:rsidRPr="00E27EB8">
        <w:rPr>
          <w:rFonts w:ascii="Garamond" w:hAnsi="Garamond"/>
          <w:sz w:val="26"/>
          <w:szCs w:val="26"/>
        </w:rPr>
        <w:t>agunan</w:t>
      </w:r>
      <w:proofErr w:type="spellEnd"/>
      <w:r w:rsidRPr="00E27EB8">
        <w:rPr>
          <w:rFonts w:ascii="Garamond" w:hAnsi="Garamond"/>
          <w:sz w:val="26"/>
          <w:szCs w:val="26"/>
        </w:rPr>
        <w:t xml:space="preserve"> </w:t>
      </w:r>
      <w:proofErr w:type="spellStart"/>
      <w:r w:rsidRPr="00E27EB8">
        <w:rPr>
          <w:rFonts w:ascii="Garamond" w:hAnsi="Garamond"/>
          <w:sz w:val="26"/>
          <w:szCs w:val="26"/>
        </w:rPr>
        <w:t>secara</w:t>
      </w:r>
      <w:proofErr w:type="spellEnd"/>
      <w:r w:rsidRPr="00E27EB8">
        <w:rPr>
          <w:rFonts w:ascii="Garamond" w:hAnsi="Garamond"/>
          <w:sz w:val="26"/>
          <w:szCs w:val="26"/>
        </w:rPr>
        <w:t xml:space="preserve"> </w:t>
      </w:r>
      <w:proofErr w:type="spellStart"/>
      <w:r w:rsidRPr="00E27EB8">
        <w:rPr>
          <w:rFonts w:ascii="Garamond" w:hAnsi="Garamond"/>
          <w:sz w:val="26"/>
          <w:szCs w:val="26"/>
        </w:rPr>
        <w:t>lebih</w:t>
      </w:r>
      <w:proofErr w:type="spellEnd"/>
      <w:r w:rsidRPr="00E27EB8">
        <w:rPr>
          <w:rFonts w:ascii="Garamond" w:hAnsi="Garamond"/>
          <w:sz w:val="26"/>
          <w:szCs w:val="26"/>
        </w:rPr>
        <w:t xml:space="preserve"> </w:t>
      </w:r>
      <w:proofErr w:type="spellStart"/>
      <w:r w:rsidRPr="00E27EB8">
        <w:rPr>
          <w:rFonts w:ascii="Garamond" w:hAnsi="Garamond"/>
          <w:sz w:val="26"/>
          <w:szCs w:val="26"/>
        </w:rPr>
        <w:t>efisien</w:t>
      </w:r>
      <w:proofErr w:type="spellEnd"/>
      <w:r w:rsidRPr="00E27EB8">
        <w:rPr>
          <w:rFonts w:ascii="Garamond" w:hAnsi="Garamond"/>
          <w:sz w:val="26"/>
          <w:szCs w:val="26"/>
        </w:rPr>
        <w:t xml:space="preserve">. </w:t>
      </w:r>
      <w:proofErr w:type="spellStart"/>
      <w:r w:rsidRPr="00E27EB8">
        <w:rPr>
          <w:rFonts w:ascii="Garamond" w:hAnsi="Garamond"/>
          <w:sz w:val="26"/>
          <w:szCs w:val="26"/>
        </w:rPr>
        <w:t>Penemuan</w:t>
      </w:r>
      <w:proofErr w:type="spellEnd"/>
      <w:r w:rsidRPr="00E27EB8">
        <w:rPr>
          <w:rFonts w:ascii="Garamond" w:hAnsi="Garamond"/>
          <w:sz w:val="26"/>
          <w:szCs w:val="26"/>
        </w:rPr>
        <w:t xml:space="preserve"> </w:t>
      </w:r>
      <w:proofErr w:type="spellStart"/>
      <w:r w:rsidRPr="00E27EB8">
        <w:rPr>
          <w:rFonts w:ascii="Garamond" w:hAnsi="Garamond"/>
          <w:sz w:val="26"/>
          <w:szCs w:val="26"/>
        </w:rPr>
        <w:t>ini</w:t>
      </w:r>
      <w:proofErr w:type="spellEnd"/>
      <w:r w:rsidRPr="00E27EB8">
        <w:rPr>
          <w:rFonts w:ascii="Garamond" w:hAnsi="Garamond"/>
          <w:sz w:val="26"/>
          <w:szCs w:val="26"/>
        </w:rPr>
        <w:t xml:space="preserve"> </w:t>
      </w:r>
      <w:proofErr w:type="spellStart"/>
      <w:r w:rsidRPr="00E27EB8">
        <w:rPr>
          <w:rFonts w:ascii="Garamond" w:hAnsi="Garamond"/>
          <w:sz w:val="26"/>
          <w:szCs w:val="26"/>
        </w:rPr>
        <w:t>konsisten</w:t>
      </w:r>
      <w:proofErr w:type="spellEnd"/>
      <w:r w:rsidRPr="00E27EB8">
        <w:rPr>
          <w:rFonts w:ascii="Garamond" w:hAnsi="Garamond"/>
          <w:sz w:val="26"/>
          <w:szCs w:val="26"/>
        </w:rPr>
        <w:t xml:space="preserve"> </w:t>
      </w:r>
      <w:proofErr w:type="spellStart"/>
      <w:r w:rsidRPr="00E27EB8">
        <w:rPr>
          <w:rFonts w:ascii="Garamond" w:hAnsi="Garamond"/>
          <w:sz w:val="26"/>
          <w:szCs w:val="26"/>
        </w:rPr>
        <w:t>dengan</w:t>
      </w:r>
      <w:proofErr w:type="spellEnd"/>
      <w:r w:rsidRPr="00E27EB8">
        <w:rPr>
          <w:rFonts w:ascii="Garamond" w:hAnsi="Garamond"/>
          <w:sz w:val="26"/>
          <w:szCs w:val="26"/>
        </w:rPr>
        <w:t xml:space="preserve"> </w:t>
      </w:r>
      <w:proofErr w:type="spellStart"/>
      <w:r w:rsidRPr="00E27EB8">
        <w:rPr>
          <w:rFonts w:ascii="Garamond" w:hAnsi="Garamond"/>
          <w:sz w:val="26"/>
          <w:szCs w:val="26"/>
        </w:rPr>
        <w:t>penelitian</w:t>
      </w:r>
      <w:proofErr w:type="spellEnd"/>
      <w:r w:rsidRPr="00E27EB8">
        <w:rPr>
          <w:rFonts w:ascii="Garamond" w:hAnsi="Garamond"/>
          <w:sz w:val="26"/>
          <w:szCs w:val="26"/>
        </w:rPr>
        <w:t xml:space="preserve"> yang </w:t>
      </w:r>
      <w:proofErr w:type="spellStart"/>
      <w:r w:rsidRPr="00E27EB8">
        <w:rPr>
          <w:rFonts w:ascii="Garamond" w:hAnsi="Garamond"/>
          <w:sz w:val="26"/>
          <w:szCs w:val="26"/>
        </w:rPr>
        <w:t>menegaskan</w:t>
      </w:r>
      <w:proofErr w:type="spellEnd"/>
      <w:r w:rsidRPr="00E27EB8">
        <w:rPr>
          <w:rFonts w:ascii="Garamond" w:hAnsi="Garamond"/>
          <w:sz w:val="26"/>
          <w:szCs w:val="26"/>
        </w:rPr>
        <w:t xml:space="preserve"> </w:t>
      </w:r>
      <w:proofErr w:type="spellStart"/>
      <w:r w:rsidRPr="00E27EB8">
        <w:rPr>
          <w:rFonts w:ascii="Garamond" w:hAnsi="Garamond"/>
          <w:sz w:val="26"/>
          <w:szCs w:val="26"/>
        </w:rPr>
        <w:t>efektivitas</w:t>
      </w:r>
      <w:proofErr w:type="spellEnd"/>
      <w:r w:rsidRPr="00E27EB8">
        <w:rPr>
          <w:rFonts w:ascii="Garamond" w:hAnsi="Garamond"/>
          <w:sz w:val="26"/>
          <w:szCs w:val="26"/>
        </w:rPr>
        <w:t xml:space="preserve"> </w:t>
      </w:r>
      <w:proofErr w:type="spellStart"/>
      <w:r w:rsidRPr="00E27EB8">
        <w:rPr>
          <w:rFonts w:ascii="Garamond" w:hAnsi="Garamond"/>
          <w:sz w:val="26"/>
          <w:szCs w:val="26"/>
        </w:rPr>
        <w:t>pembiayaan</w:t>
      </w:r>
      <w:proofErr w:type="spellEnd"/>
      <w:r w:rsidRPr="00E27EB8">
        <w:rPr>
          <w:rFonts w:ascii="Garamond" w:hAnsi="Garamond"/>
          <w:sz w:val="26"/>
          <w:szCs w:val="26"/>
        </w:rPr>
        <w:t xml:space="preserve"> </w:t>
      </w:r>
      <w:proofErr w:type="spellStart"/>
      <w:r w:rsidRPr="00E27EB8">
        <w:rPr>
          <w:rFonts w:ascii="Garamond" w:hAnsi="Garamond"/>
          <w:sz w:val="26"/>
          <w:szCs w:val="26"/>
        </w:rPr>
        <w:t>beragun</w:t>
      </w:r>
      <w:proofErr w:type="spellEnd"/>
      <w:r w:rsidRPr="00E27EB8">
        <w:rPr>
          <w:rFonts w:ascii="Garamond" w:hAnsi="Garamond"/>
          <w:sz w:val="26"/>
          <w:szCs w:val="26"/>
        </w:rPr>
        <w:t xml:space="preserve"> </w:t>
      </w:r>
      <w:proofErr w:type="spellStart"/>
      <w:r w:rsidRPr="00E27EB8">
        <w:rPr>
          <w:rFonts w:ascii="Garamond" w:hAnsi="Garamond"/>
          <w:sz w:val="26"/>
          <w:szCs w:val="26"/>
        </w:rPr>
        <w:t>aset</w:t>
      </w:r>
      <w:proofErr w:type="spellEnd"/>
      <w:r w:rsidRPr="00E27EB8">
        <w:rPr>
          <w:rFonts w:ascii="Garamond" w:hAnsi="Garamond"/>
          <w:sz w:val="26"/>
          <w:szCs w:val="26"/>
        </w:rPr>
        <w:t xml:space="preserve"> </w:t>
      </w:r>
      <w:proofErr w:type="spellStart"/>
      <w:r w:rsidRPr="00E27EB8">
        <w:rPr>
          <w:rFonts w:ascii="Garamond" w:hAnsi="Garamond"/>
          <w:sz w:val="26"/>
          <w:szCs w:val="26"/>
        </w:rPr>
        <w:t>dalam</w:t>
      </w:r>
      <w:proofErr w:type="spellEnd"/>
      <w:r w:rsidRPr="00E27EB8">
        <w:rPr>
          <w:rFonts w:ascii="Garamond" w:hAnsi="Garamond"/>
          <w:sz w:val="26"/>
          <w:szCs w:val="26"/>
        </w:rPr>
        <w:t xml:space="preserve"> </w:t>
      </w:r>
      <w:proofErr w:type="spellStart"/>
      <w:r w:rsidRPr="00E27EB8">
        <w:rPr>
          <w:rFonts w:ascii="Garamond" w:hAnsi="Garamond"/>
          <w:sz w:val="26"/>
          <w:szCs w:val="26"/>
        </w:rPr>
        <w:t>kerangka</w:t>
      </w:r>
      <w:proofErr w:type="spellEnd"/>
      <w:r w:rsidRPr="00E27EB8">
        <w:rPr>
          <w:rFonts w:ascii="Garamond" w:hAnsi="Garamond"/>
          <w:sz w:val="26"/>
          <w:szCs w:val="26"/>
        </w:rPr>
        <w:t xml:space="preserve"> </w:t>
      </w:r>
      <w:proofErr w:type="spellStart"/>
      <w:r w:rsidRPr="00E27EB8">
        <w:rPr>
          <w:rFonts w:ascii="Garamond" w:hAnsi="Garamond"/>
          <w:sz w:val="26"/>
          <w:szCs w:val="26"/>
        </w:rPr>
        <w:t>kerja</w:t>
      </w:r>
      <w:proofErr w:type="spellEnd"/>
      <w:r w:rsidRPr="00E27EB8">
        <w:rPr>
          <w:rFonts w:ascii="Garamond" w:hAnsi="Garamond"/>
          <w:sz w:val="26"/>
          <w:szCs w:val="26"/>
        </w:rPr>
        <w:t xml:space="preserve"> yang </w:t>
      </w:r>
      <w:proofErr w:type="spellStart"/>
      <w:r w:rsidRPr="00E27EB8">
        <w:rPr>
          <w:rFonts w:ascii="Garamond" w:hAnsi="Garamond"/>
          <w:sz w:val="26"/>
          <w:szCs w:val="26"/>
        </w:rPr>
        <w:t>sesuai</w:t>
      </w:r>
      <w:proofErr w:type="spellEnd"/>
      <w:r w:rsidRPr="00E27EB8">
        <w:rPr>
          <w:rFonts w:ascii="Garamond" w:hAnsi="Garamond"/>
          <w:sz w:val="26"/>
          <w:szCs w:val="26"/>
        </w:rPr>
        <w:t xml:space="preserve"> </w:t>
      </w:r>
      <w:proofErr w:type="spellStart"/>
      <w:r w:rsidRPr="00E27EB8">
        <w:rPr>
          <w:rFonts w:ascii="Garamond" w:hAnsi="Garamond"/>
          <w:sz w:val="26"/>
          <w:szCs w:val="26"/>
        </w:rPr>
        <w:t>dengan</w:t>
      </w:r>
      <w:proofErr w:type="spellEnd"/>
      <w:r w:rsidRPr="00E27EB8">
        <w:rPr>
          <w:rFonts w:ascii="Garamond" w:hAnsi="Garamond"/>
          <w:sz w:val="26"/>
          <w:szCs w:val="26"/>
        </w:rPr>
        <w:t xml:space="preserve"> Syariah </w:t>
      </w:r>
      <w:proofErr w:type="spellStart"/>
      <w:r w:rsidRPr="00E27EB8">
        <w:rPr>
          <w:rFonts w:ascii="Garamond" w:hAnsi="Garamond"/>
          <w:sz w:val="26"/>
          <w:szCs w:val="26"/>
        </w:rPr>
        <w:t>telah</w:t>
      </w:r>
      <w:proofErr w:type="spellEnd"/>
      <w:r w:rsidRPr="00E27EB8">
        <w:rPr>
          <w:rFonts w:ascii="Garamond" w:hAnsi="Garamond"/>
          <w:sz w:val="26"/>
          <w:szCs w:val="26"/>
        </w:rPr>
        <w:t xml:space="preserve"> </w:t>
      </w:r>
      <w:proofErr w:type="spellStart"/>
      <w:r w:rsidRPr="00E27EB8">
        <w:rPr>
          <w:rFonts w:ascii="Garamond" w:hAnsi="Garamond"/>
          <w:sz w:val="26"/>
          <w:szCs w:val="26"/>
        </w:rPr>
        <w:t>ditekankan</w:t>
      </w:r>
      <w:proofErr w:type="spellEnd"/>
      <w:r w:rsidRPr="00E27EB8">
        <w:rPr>
          <w:rFonts w:ascii="Garamond" w:hAnsi="Garamond"/>
          <w:sz w:val="26"/>
          <w:szCs w:val="26"/>
        </w:rPr>
        <w:t xml:space="preserve"> </w:t>
      </w:r>
      <w:r w:rsidR="00F77E71" w:rsidRPr="00E27EB8">
        <w:rPr>
          <w:rFonts w:ascii="Garamond" w:hAnsi="Garamond"/>
          <w:sz w:val="26"/>
          <w:szCs w:val="26"/>
        </w:rPr>
        <w:fldChar w:fldCharType="begin" w:fldLock="1"/>
      </w:r>
      <w:r w:rsidR="00F77E71" w:rsidRPr="00E27EB8">
        <w:rPr>
          <w:rFonts w:ascii="Garamond" w:hAnsi="Garamond"/>
          <w:sz w:val="26"/>
          <w:szCs w:val="26"/>
        </w:rPr>
        <w:instrText>ADDIN CSL_CITATION {"citationItems":[{"id":"ITEM-1","itemData":{"author":[{"dropping-particle":"","family":"Alidinar","given":"Alia Gemala","non-dropping-particle":"","parse-names":false,"suffix":""},{"dropping-particle":"","family":"Ascarya","given":"Ascarya","non-dropping-particle":"","parse-names":false,"suffix":""},{"dropping-particle":"","family":"Huda","given":"Nurul","non-dropping-particle":"","parse-names":false,"suffix":""},{"dropping-particle":"","family":"Devi","given":"Abrista","non-dropping-particle":"","parse-names":false,"suffix":""}],"container-title":"Wealth Management and Investment in Islamic Settings: Opportunities and Challenges","id":"ITEM-1","issued":{"date-parts":[["2022"]]},"page":"115-133","publisher":"Springer","title":"Project Financing Models for Small Medium Property Enterprises in the Framework of Maqasid Al-Shari’ah","type":"chapter"},"uris":["http://www.mendeley.com/documents/?uuid=f615ca31-0de7-48ca-8924-c57d94f67dc1","http://www.mendeley.com/documents/?uuid=727f799e-c4e4-45f7-9179-44918ae5c74d"]}],"mendeley":{"formattedCitation":"(Alidinar et al., 2022)","plainTextFormattedCitation":"(Alidinar et al., 2022)","previouslyFormattedCitation":"(Alidinar et al., 2022)"},"properties":{"noteIndex":0},"schema":"https://github.com/citation-style-language/schema/raw/master/csl-citation.json"}</w:instrText>
      </w:r>
      <w:r w:rsidR="00F77E71" w:rsidRPr="00E27EB8">
        <w:rPr>
          <w:rFonts w:ascii="Garamond" w:hAnsi="Garamond"/>
          <w:sz w:val="26"/>
          <w:szCs w:val="26"/>
        </w:rPr>
        <w:fldChar w:fldCharType="separate"/>
      </w:r>
      <w:r w:rsidR="00F77E71" w:rsidRPr="00E27EB8">
        <w:rPr>
          <w:rFonts w:ascii="Garamond" w:hAnsi="Garamond"/>
          <w:noProof/>
          <w:sz w:val="26"/>
          <w:szCs w:val="26"/>
        </w:rPr>
        <w:t>(Alidinar et al., 2022)</w:t>
      </w:r>
      <w:r w:rsidR="00F77E71" w:rsidRPr="00E27EB8">
        <w:rPr>
          <w:rFonts w:ascii="Garamond" w:hAnsi="Garamond"/>
          <w:sz w:val="26"/>
          <w:szCs w:val="26"/>
        </w:rPr>
        <w:fldChar w:fldCharType="end"/>
      </w:r>
      <w:r w:rsidR="00F77E71" w:rsidRPr="00E27EB8">
        <w:rPr>
          <w:rFonts w:ascii="Garamond" w:hAnsi="Garamond"/>
          <w:sz w:val="26"/>
          <w:szCs w:val="26"/>
        </w:rPr>
        <w:t xml:space="preserve">. </w:t>
      </w:r>
      <w:proofErr w:type="spellStart"/>
      <w:r w:rsidRPr="00E27EB8">
        <w:rPr>
          <w:rFonts w:ascii="Garamond" w:hAnsi="Garamond"/>
          <w:sz w:val="26"/>
          <w:szCs w:val="26"/>
        </w:rPr>
        <w:t>Mendukung</w:t>
      </w:r>
      <w:proofErr w:type="spellEnd"/>
      <w:r w:rsidRPr="00E27EB8">
        <w:rPr>
          <w:rFonts w:ascii="Garamond" w:hAnsi="Garamond"/>
          <w:sz w:val="26"/>
          <w:szCs w:val="26"/>
        </w:rPr>
        <w:t xml:space="preserve"> </w:t>
      </w:r>
      <w:proofErr w:type="spellStart"/>
      <w:r w:rsidRPr="00E27EB8">
        <w:rPr>
          <w:rFonts w:ascii="Garamond" w:hAnsi="Garamond"/>
          <w:sz w:val="26"/>
          <w:szCs w:val="26"/>
        </w:rPr>
        <w:t>penelitian</w:t>
      </w:r>
      <w:proofErr w:type="spellEnd"/>
      <w:r w:rsidRPr="00E27EB8">
        <w:rPr>
          <w:rFonts w:ascii="Garamond" w:hAnsi="Garamond"/>
          <w:sz w:val="26"/>
          <w:szCs w:val="26"/>
        </w:rPr>
        <w:t xml:space="preserve"> yang </w:t>
      </w:r>
      <w:proofErr w:type="spellStart"/>
      <w:r w:rsidRPr="00E27EB8">
        <w:rPr>
          <w:rFonts w:ascii="Garamond" w:hAnsi="Garamond"/>
          <w:sz w:val="26"/>
          <w:szCs w:val="26"/>
        </w:rPr>
        <w:t>menekankan</w:t>
      </w:r>
      <w:proofErr w:type="spellEnd"/>
      <w:r w:rsidRPr="00E27EB8">
        <w:rPr>
          <w:rFonts w:ascii="Garamond" w:hAnsi="Garamond"/>
          <w:sz w:val="26"/>
          <w:szCs w:val="26"/>
        </w:rPr>
        <w:t xml:space="preserve"> </w:t>
      </w:r>
      <w:proofErr w:type="spellStart"/>
      <w:r w:rsidRPr="00E27EB8">
        <w:rPr>
          <w:rFonts w:ascii="Garamond" w:hAnsi="Garamond"/>
          <w:sz w:val="26"/>
          <w:szCs w:val="26"/>
        </w:rPr>
        <w:t>manfaat</w:t>
      </w:r>
      <w:proofErr w:type="spellEnd"/>
      <w:r w:rsidRPr="00E27EB8">
        <w:rPr>
          <w:rFonts w:ascii="Garamond" w:hAnsi="Garamond"/>
          <w:sz w:val="26"/>
          <w:szCs w:val="26"/>
        </w:rPr>
        <w:t xml:space="preserve"> </w:t>
      </w:r>
      <w:proofErr w:type="spellStart"/>
      <w:r w:rsidRPr="00E27EB8">
        <w:rPr>
          <w:rFonts w:ascii="Garamond" w:hAnsi="Garamond"/>
          <w:sz w:val="26"/>
          <w:szCs w:val="26"/>
        </w:rPr>
        <w:t>khas</w:t>
      </w:r>
      <w:proofErr w:type="spellEnd"/>
      <w:r w:rsidRPr="00E27EB8">
        <w:rPr>
          <w:rFonts w:ascii="Garamond" w:hAnsi="Garamond"/>
          <w:sz w:val="26"/>
          <w:szCs w:val="26"/>
        </w:rPr>
        <w:t xml:space="preserve"> </w:t>
      </w:r>
      <w:proofErr w:type="spellStart"/>
      <w:r w:rsidRPr="00E27EB8">
        <w:rPr>
          <w:rFonts w:ascii="Garamond" w:hAnsi="Garamond"/>
          <w:sz w:val="26"/>
          <w:szCs w:val="26"/>
        </w:rPr>
        <w:t>keuangan</w:t>
      </w:r>
      <w:proofErr w:type="spellEnd"/>
      <w:r w:rsidRPr="00E27EB8">
        <w:rPr>
          <w:rFonts w:ascii="Garamond" w:hAnsi="Garamond"/>
          <w:sz w:val="26"/>
          <w:szCs w:val="26"/>
        </w:rPr>
        <w:t xml:space="preserve"> syariah </w:t>
      </w:r>
      <w:proofErr w:type="spellStart"/>
      <w:r w:rsidRPr="00E27EB8">
        <w:rPr>
          <w:rFonts w:ascii="Garamond" w:hAnsi="Garamond"/>
          <w:sz w:val="26"/>
          <w:szCs w:val="26"/>
        </w:rPr>
        <w:t>dalam</w:t>
      </w:r>
      <w:proofErr w:type="spellEnd"/>
      <w:r w:rsidRPr="00E27EB8">
        <w:rPr>
          <w:rFonts w:ascii="Garamond" w:hAnsi="Garamond"/>
          <w:sz w:val="26"/>
          <w:szCs w:val="26"/>
        </w:rPr>
        <w:t xml:space="preserve"> </w:t>
      </w:r>
      <w:proofErr w:type="spellStart"/>
      <w:r w:rsidRPr="00E27EB8">
        <w:rPr>
          <w:rFonts w:ascii="Garamond" w:hAnsi="Garamond"/>
          <w:sz w:val="26"/>
          <w:szCs w:val="26"/>
        </w:rPr>
        <w:t>pinjaman</w:t>
      </w:r>
      <w:proofErr w:type="spellEnd"/>
      <w:r w:rsidRPr="00E27EB8">
        <w:rPr>
          <w:rFonts w:ascii="Garamond" w:hAnsi="Garamond"/>
          <w:sz w:val="26"/>
          <w:szCs w:val="26"/>
        </w:rPr>
        <w:t xml:space="preserve"> </w:t>
      </w:r>
      <w:proofErr w:type="spellStart"/>
      <w:r w:rsidRPr="00E27EB8">
        <w:rPr>
          <w:rFonts w:ascii="Garamond" w:hAnsi="Garamond"/>
          <w:sz w:val="26"/>
          <w:szCs w:val="26"/>
        </w:rPr>
        <w:t>berbasis</w:t>
      </w:r>
      <w:proofErr w:type="spellEnd"/>
      <w:r w:rsidRPr="00E27EB8">
        <w:rPr>
          <w:rFonts w:ascii="Garamond" w:hAnsi="Garamond"/>
          <w:sz w:val="26"/>
          <w:szCs w:val="26"/>
        </w:rPr>
        <w:t xml:space="preserve"> </w:t>
      </w:r>
      <w:proofErr w:type="spellStart"/>
      <w:r w:rsidRPr="00E27EB8">
        <w:rPr>
          <w:rFonts w:ascii="Garamond" w:hAnsi="Garamond"/>
          <w:sz w:val="26"/>
          <w:szCs w:val="26"/>
        </w:rPr>
        <w:t>agunanMendukung</w:t>
      </w:r>
      <w:proofErr w:type="spellEnd"/>
      <w:r w:rsidRPr="00E27EB8">
        <w:rPr>
          <w:rFonts w:ascii="Garamond" w:hAnsi="Garamond"/>
          <w:sz w:val="26"/>
          <w:szCs w:val="26"/>
        </w:rPr>
        <w:t xml:space="preserve"> </w:t>
      </w:r>
      <w:proofErr w:type="spellStart"/>
      <w:r w:rsidRPr="00E27EB8">
        <w:rPr>
          <w:rFonts w:ascii="Garamond" w:hAnsi="Garamond"/>
          <w:sz w:val="26"/>
          <w:szCs w:val="26"/>
        </w:rPr>
        <w:t>penelitian</w:t>
      </w:r>
      <w:proofErr w:type="spellEnd"/>
      <w:r w:rsidRPr="00E27EB8">
        <w:rPr>
          <w:rFonts w:ascii="Garamond" w:hAnsi="Garamond"/>
          <w:sz w:val="26"/>
          <w:szCs w:val="26"/>
        </w:rPr>
        <w:t xml:space="preserve"> yang </w:t>
      </w:r>
      <w:proofErr w:type="spellStart"/>
      <w:r w:rsidRPr="00E27EB8">
        <w:rPr>
          <w:rFonts w:ascii="Garamond" w:hAnsi="Garamond"/>
          <w:sz w:val="26"/>
          <w:szCs w:val="26"/>
        </w:rPr>
        <w:t>menekankan</w:t>
      </w:r>
      <w:proofErr w:type="spellEnd"/>
      <w:r w:rsidRPr="00E27EB8">
        <w:rPr>
          <w:rFonts w:ascii="Garamond" w:hAnsi="Garamond"/>
          <w:sz w:val="26"/>
          <w:szCs w:val="26"/>
        </w:rPr>
        <w:t xml:space="preserve"> </w:t>
      </w:r>
      <w:proofErr w:type="spellStart"/>
      <w:r w:rsidRPr="00E27EB8">
        <w:rPr>
          <w:rFonts w:ascii="Garamond" w:hAnsi="Garamond"/>
          <w:sz w:val="26"/>
          <w:szCs w:val="26"/>
        </w:rPr>
        <w:t>manfaat</w:t>
      </w:r>
      <w:proofErr w:type="spellEnd"/>
      <w:r w:rsidRPr="00E27EB8">
        <w:rPr>
          <w:rFonts w:ascii="Garamond" w:hAnsi="Garamond"/>
          <w:sz w:val="26"/>
          <w:szCs w:val="26"/>
        </w:rPr>
        <w:t xml:space="preserve"> </w:t>
      </w:r>
      <w:proofErr w:type="spellStart"/>
      <w:r w:rsidRPr="00E27EB8">
        <w:rPr>
          <w:rFonts w:ascii="Garamond" w:hAnsi="Garamond"/>
          <w:sz w:val="26"/>
          <w:szCs w:val="26"/>
        </w:rPr>
        <w:t>khas</w:t>
      </w:r>
      <w:proofErr w:type="spellEnd"/>
      <w:r w:rsidRPr="00E27EB8">
        <w:rPr>
          <w:rFonts w:ascii="Garamond" w:hAnsi="Garamond"/>
          <w:sz w:val="26"/>
          <w:szCs w:val="26"/>
        </w:rPr>
        <w:t xml:space="preserve"> </w:t>
      </w:r>
      <w:proofErr w:type="spellStart"/>
      <w:r w:rsidRPr="00E27EB8">
        <w:rPr>
          <w:rFonts w:ascii="Garamond" w:hAnsi="Garamond"/>
          <w:sz w:val="26"/>
          <w:szCs w:val="26"/>
        </w:rPr>
        <w:t>keuangan</w:t>
      </w:r>
      <w:proofErr w:type="spellEnd"/>
      <w:r w:rsidRPr="00E27EB8">
        <w:rPr>
          <w:rFonts w:ascii="Garamond" w:hAnsi="Garamond"/>
          <w:sz w:val="26"/>
          <w:szCs w:val="26"/>
        </w:rPr>
        <w:t xml:space="preserve"> syariah </w:t>
      </w:r>
      <w:proofErr w:type="spellStart"/>
      <w:r w:rsidRPr="00E27EB8">
        <w:rPr>
          <w:rFonts w:ascii="Garamond" w:hAnsi="Garamond"/>
          <w:sz w:val="26"/>
          <w:szCs w:val="26"/>
        </w:rPr>
        <w:t>dalam</w:t>
      </w:r>
      <w:proofErr w:type="spellEnd"/>
      <w:r w:rsidRPr="00E27EB8">
        <w:rPr>
          <w:rFonts w:ascii="Garamond" w:hAnsi="Garamond"/>
          <w:sz w:val="26"/>
          <w:szCs w:val="26"/>
        </w:rPr>
        <w:t xml:space="preserve"> </w:t>
      </w:r>
      <w:proofErr w:type="spellStart"/>
      <w:r w:rsidRPr="00E27EB8">
        <w:rPr>
          <w:rFonts w:ascii="Garamond" w:hAnsi="Garamond"/>
          <w:sz w:val="26"/>
          <w:szCs w:val="26"/>
        </w:rPr>
        <w:t>pinjaman</w:t>
      </w:r>
      <w:proofErr w:type="spellEnd"/>
      <w:r w:rsidRPr="00E27EB8">
        <w:rPr>
          <w:rFonts w:ascii="Garamond" w:hAnsi="Garamond"/>
          <w:sz w:val="26"/>
          <w:szCs w:val="26"/>
        </w:rPr>
        <w:t xml:space="preserve"> </w:t>
      </w:r>
      <w:proofErr w:type="spellStart"/>
      <w:r w:rsidRPr="00E27EB8">
        <w:rPr>
          <w:rFonts w:ascii="Garamond" w:hAnsi="Garamond"/>
          <w:sz w:val="26"/>
          <w:szCs w:val="26"/>
        </w:rPr>
        <w:t>berbasis</w:t>
      </w:r>
      <w:proofErr w:type="spellEnd"/>
      <w:r w:rsidRPr="00E27EB8">
        <w:rPr>
          <w:rFonts w:ascii="Garamond" w:hAnsi="Garamond"/>
          <w:sz w:val="26"/>
          <w:szCs w:val="26"/>
        </w:rPr>
        <w:t xml:space="preserve"> </w:t>
      </w:r>
      <w:proofErr w:type="spellStart"/>
      <w:r w:rsidRPr="00E27EB8">
        <w:rPr>
          <w:rFonts w:ascii="Garamond" w:hAnsi="Garamond"/>
          <w:sz w:val="26"/>
          <w:szCs w:val="26"/>
        </w:rPr>
        <w:t>agunan</w:t>
      </w:r>
      <w:proofErr w:type="spellEnd"/>
      <w:r w:rsidRPr="00E27EB8">
        <w:rPr>
          <w:rFonts w:ascii="Garamond" w:hAnsi="Garamond"/>
          <w:sz w:val="26"/>
          <w:szCs w:val="26"/>
        </w:rPr>
        <w:t xml:space="preserve"> </w:t>
      </w:r>
      <w:r w:rsidR="00F77E71" w:rsidRPr="00E27EB8">
        <w:rPr>
          <w:rFonts w:ascii="Garamond" w:hAnsi="Garamond"/>
          <w:sz w:val="26"/>
          <w:szCs w:val="26"/>
        </w:rPr>
        <w:fldChar w:fldCharType="begin" w:fldLock="1"/>
      </w:r>
      <w:r w:rsidR="00F77E71" w:rsidRPr="00E27EB8">
        <w:rPr>
          <w:rFonts w:ascii="Garamond" w:hAnsi="Garamond"/>
          <w:sz w:val="26"/>
          <w:szCs w:val="26"/>
        </w:rPr>
        <w:instrText>ADDIN CSL_CITATION {"citationItems":[{"id":"ITEM-1","itemData":{"ISSN":"1044-0283","author":[{"dropping-particle":"","family":"Abdelsalam","given":"Omneya","non-dropping-particle":"","parse-names":false,"suffix":""},{"dropping-particle":"","family":"Elnahass","given":"Marwa","non-dropping-particle":"","parse-names":false,"suffix":""},{"dropping-particle":"","family":"Ahmed","given":"Habib","non-dropping-particle":"","parse-names":false,"suffix":""},{"dropping-particle":"","family":"Williams","given":"Julian","non-dropping-particle":"","parse-names":false,"suffix":""}],"container-title":"Global finance journal","id":"ITEM-1","issued":{"date-parts":[["2022"]]},"page":"100551","publisher":"Elsevier","title":"Asset securitizations and bank stability: evidence from different banking systems","type":"article-journal","volume":"51"},"uris":["http://www.mendeley.com/documents/?uuid=ca57ba6a-561d-4932-b8ec-243e7efce55f","http://www.mendeley.com/documents/?uuid=856207e2-08b4-4509-ac36-ae3270dc987c"]}],"mendeley":{"formattedCitation":"(Abdelsalam et al., 2022)","plainTextFormattedCitation":"(Abdelsalam et al., 2022)","previouslyFormattedCitation":"(Abdelsalam et al., 2022)"},"properties":{"noteIndex":0},"schema":"https://github.com/citation-style-language/schema/raw/master/csl-citation.json"}</w:instrText>
      </w:r>
      <w:r w:rsidR="00F77E71" w:rsidRPr="00E27EB8">
        <w:rPr>
          <w:rFonts w:ascii="Garamond" w:hAnsi="Garamond"/>
          <w:sz w:val="26"/>
          <w:szCs w:val="26"/>
        </w:rPr>
        <w:fldChar w:fldCharType="separate"/>
      </w:r>
      <w:r w:rsidR="00F77E71" w:rsidRPr="00E27EB8">
        <w:rPr>
          <w:rFonts w:ascii="Garamond" w:hAnsi="Garamond"/>
          <w:noProof/>
          <w:sz w:val="26"/>
          <w:szCs w:val="26"/>
        </w:rPr>
        <w:t>(Abdelsalam et al., 2022)</w:t>
      </w:r>
      <w:r w:rsidR="00F77E71" w:rsidRPr="00E27EB8">
        <w:rPr>
          <w:rFonts w:ascii="Garamond" w:hAnsi="Garamond"/>
          <w:sz w:val="26"/>
          <w:szCs w:val="26"/>
        </w:rPr>
        <w:fldChar w:fldCharType="end"/>
      </w:r>
      <w:r w:rsidR="00F77E71" w:rsidRPr="00E27EB8">
        <w:rPr>
          <w:rFonts w:ascii="Garamond" w:hAnsi="Garamond"/>
          <w:sz w:val="26"/>
          <w:szCs w:val="26"/>
        </w:rPr>
        <w:t xml:space="preserve">, </w:t>
      </w:r>
      <w:proofErr w:type="spellStart"/>
      <w:r w:rsidRPr="00E27EB8">
        <w:rPr>
          <w:rFonts w:ascii="Garamond" w:hAnsi="Garamond"/>
          <w:sz w:val="26"/>
          <w:szCs w:val="26"/>
        </w:rPr>
        <w:t>bentuk</w:t>
      </w:r>
      <w:proofErr w:type="spellEnd"/>
      <w:r w:rsidRPr="00E27EB8">
        <w:rPr>
          <w:rFonts w:ascii="Garamond" w:hAnsi="Garamond"/>
          <w:sz w:val="26"/>
          <w:szCs w:val="26"/>
        </w:rPr>
        <w:t xml:space="preserve"> </w:t>
      </w:r>
      <w:proofErr w:type="spellStart"/>
      <w:r w:rsidRPr="00E27EB8">
        <w:rPr>
          <w:rFonts w:ascii="Garamond" w:hAnsi="Garamond"/>
          <w:sz w:val="26"/>
          <w:szCs w:val="26"/>
        </w:rPr>
        <w:t>pembiayaan</w:t>
      </w:r>
      <w:proofErr w:type="spellEnd"/>
      <w:r w:rsidRPr="00E27EB8">
        <w:rPr>
          <w:rFonts w:ascii="Garamond" w:hAnsi="Garamond"/>
          <w:sz w:val="26"/>
          <w:szCs w:val="26"/>
        </w:rPr>
        <w:t xml:space="preserve"> </w:t>
      </w:r>
      <w:proofErr w:type="spellStart"/>
      <w:r w:rsidRPr="00E27EB8">
        <w:rPr>
          <w:rFonts w:ascii="Garamond" w:hAnsi="Garamond"/>
          <w:sz w:val="26"/>
          <w:szCs w:val="26"/>
        </w:rPr>
        <w:t>ini</w:t>
      </w:r>
      <w:proofErr w:type="spellEnd"/>
      <w:r w:rsidRPr="00E27EB8">
        <w:rPr>
          <w:rFonts w:ascii="Garamond" w:hAnsi="Garamond"/>
          <w:sz w:val="26"/>
          <w:szCs w:val="26"/>
        </w:rPr>
        <w:t xml:space="preserve"> </w:t>
      </w:r>
      <w:proofErr w:type="spellStart"/>
      <w:r w:rsidRPr="00E27EB8">
        <w:rPr>
          <w:rFonts w:ascii="Garamond" w:hAnsi="Garamond"/>
          <w:sz w:val="26"/>
          <w:szCs w:val="26"/>
        </w:rPr>
        <w:t>memungkinkan</w:t>
      </w:r>
      <w:proofErr w:type="spellEnd"/>
      <w:r w:rsidRPr="00E27EB8">
        <w:rPr>
          <w:rFonts w:ascii="Garamond" w:hAnsi="Garamond"/>
          <w:sz w:val="26"/>
          <w:szCs w:val="26"/>
        </w:rPr>
        <w:t xml:space="preserve"> UMKM </w:t>
      </w:r>
      <w:proofErr w:type="spellStart"/>
      <w:r w:rsidRPr="00E27EB8">
        <w:rPr>
          <w:rFonts w:ascii="Garamond" w:hAnsi="Garamond"/>
          <w:sz w:val="26"/>
          <w:szCs w:val="26"/>
        </w:rPr>
        <w:t>untuk</w:t>
      </w:r>
      <w:proofErr w:type="spellEnd"/>
      <w:r w:rsidRPr="00E27EB8">
        <w:rPr>
          <w:rFonts w:ascii="Garamond" w:hAnsi="Garamond"/>
          <w:sz w:val="26"/>
          <w:szCs w:val="26"/>
        </w:rPr>
        <w:t xml:space="preserve"> </w:t>
      </w:r>
      <w:proofErr w:type="spellStart"/>
      <w:r w:rsidRPr="00E27EB8">
        <w:rPr>
          <w:rFonts w:ascii="Garamond" w:hAnsi="Garamond"/>
          <w:sz w:val="26"/>
          <w:szCs w:val="26"/>
        </w:rPr>
        <w:t>memanfaatkan</w:t>
      </w:r>
      <w:proofErr w:type="spellEnd"/>
      <w:r w:rsidRPr="00E27EB8">
        <w:rPr>
          <w:rFonts w:ascii="Garamond" w:hAnsi="Garamond"/>
          <w:sz w:val="26"/>
          <w:szCs w:val="26"/>
        </w:rPr>
        <w:t xml:space="preserve"> </w:t>
      </w:r>
      <w:proofErr w:type="spellStart"/>
      <w:r w:rsidRPr="00E27EB8">
        <w:rPr>
          <w:rFonts w:ascii="Garamond" w:hAnsi="Garamond"/>
          <w:sz w:val="26"/>
          <w:szCs w:val="26"/>
        </w:rPr>
        <w:t>agunan</w:t>
      </w:r>
      <w:proofErr w:type="spellEnd"/>
      <w:r w:rsidRPr="00E27EB8">
        <w:rPr>
          <w:rFonts w:ascii="Garamond" w:hAnsi="Garamond"/>
          <w:sz w:val="26"/>
          <w:szCs w:val="26"/>
        </w:rPr>
        <w:t xml:space="preserve"> </w:t>
      </w:r>
      <w:proofErr w:type="spellStart"/>
      <w:r w:rsidRPr="00E27EB8">
        <w:rPr>
          <w:rFonts w:ascii="Garamond" w:hAnsi="Garamond"/>
          <w:sz w:val="26"/>
          <w:szCs w:val="26"/>
        </w:rPr>
        <w:t>secara</w:t>
      </w:r>
      <w:proofErr w:type="spellEnd"/>
      <w:r w:rsidRPr="00E27EB8">
        <w:rPr>
          <w:rFonts w:ascii="Garamond" w:hAnsi="Garamond"/>
          <w:sz w:val="26"/>
          <w:szCs w:val="26"/>
        </w:rPr>
        <w:t xml:space="preserve"> </w:t>
      </w:r>
      <w:proofErr w:type="spellStart"/>
      <w:r w:rsidRPr="00E27EB8">
        <w:rPr>
          <w:rFonts w:ascii="Garamond" w:hAnsi="Garamond"/>
          <w:sz w:val="26"/>
          <w:szCs w:val="26"/>
        </w:rPr>
        <w:t>lebih</w:t>
      </w:r>
      <w:proofErr w:type="spellEnd"/>
      <w:r w:rsidRPr="00E27EB8">
        <w:rPr>
          <w:rFonts w:ascii="Garamond" w:hAnsi="Garamond"/>
          <w:sz w:val="26"/>
          <w:szCs w:val="26"/>
        </w:rPr>
        <w:t xml:space="preserve"> </w:t>
      </w:r>
      <w:proofErr w:type="spellStart"/>
      <w:r w:rsidRPr="00E27EB8">
        <w:rPr>
          <w:rFonts w:ascii="Garamond" w:hAnsi="Garamond"/>
          <w:sz w:val="26"/>
          <w:szCs w:val="26"/>
        </w:rPr>
        <w:t>efektif</w:t>
      </w:r>
      <w:proofErr w:type="spellEnd"/>
      <w:r w:rsidRPr="00E27EB8">
        <w:rPr>
          <w:rFonts w:ascii="Garamond" w:hAnsi="Garamond"/>
          <w:sz w:val="26"/>
          <w:szCs w:val="26"/>
        </w:rPr>
        <w:t>.</w:t>
      </w:r>
    </w:p>
    <w:p w:rsidR="00F77E71" w:rsidRPr="00F77E71" w:rsidRDefault="00E27EB8" w:rsidP="00E27EB8">
      <w:pPr>
        <w:ind w:firstLine="720"/>
        <w:jc w:val="both"/>
        <w:rPr>
          <w:rFonts w:ascii="Garamond" w:hAnsi="Garamond"/>
          <w:sz w:val="26"/>
          <w:szCs w:val="26"/>
        </w:rPr>
      </w:pPr>
      <w:proofErr w:type="spellStart"/>
      <w:r w:rsidRPr="00E27EB8">
        <w:rPr>
          <w:rFonts w:ascii="Garamond" w:hAnsi="Garamond"/>
          <w:sz w:val="26"/>
          <w:szCs w:val="26"/>
        </w:rPr>
        <w:t>Patut</w:t>
      </w:r>
      <w:proofErr w:type="spellEnd"/>
      <w:r w:rsidRPr="00E27EB8">
        <w:rPr>
          <w:rFonts w:ascii="Garamond" w:hAnsi="Garamond"/>
          <w:sz w:val="26"/>
          <w:szCs w:val="26"/>
        </w:rPr>
        <w:t xml:space="preserve"> </w:t>
      </w:r>
      <w:proofErr w:type="spellStart"/>
      <w:r w:rsidRPr="00E27EB8">
        <w:rPr>
          <w:rFonts w:ascii="Garamond" w:hAnsi="Garamond"/>
          <w:sz w:val="26"/>
          <w:szCs w:val="26"/>
        </w:rPr>
        <w:t>dicatat</w:t>
      </w:r>
      <w:proofErr w:type="spellEnd"/>
      <w:r w:rsidRPr="00E27EB8">
        <w:rPr>
          <w:rFonts w:ascii="Garamond" w:hAnsi="Garamond"/>
          <w:sz w:val="26"/>
          <w:szCs w:val="26"/>
        </w:rPr>
        <w:t xml:space="preserve"> </w:t>
      </w:r>
      <w:proofErr w:type="spellStart"/>
      <w:r w:rsidRPr="00E27EB8">
        <w:rPr>
          <w:rFonts w:ascii="Garamond" w:hAnsi="Garamond"/>
          <w:sz w:val="26"/>
          <w:szCs w:val="26"/>
        </w:rPr>
        <w:t>bahwa</w:t>
      </w:r>
      <w:proofErr w:type="spellEnd"/>
      <w:r w:rsidRPr="00E27EB8">
        <w:rPr>
          <w:rFonts w:ascii="Garamond" w:hAnsi="Garamond"/>
          <w:sz w:val="26"/>
          <w:szCs w:val="26"/>
        </w:rPr>
        <w:t xml:space="preserve"> UMKM </w:t>
      </w:r>
      <w:proofErr w:type="spellStart"/>
      <w:r w:rsidRPr="00E27EB8">
        <w:rPr>
          <w:rFonts w:ascii="Garamond" w:hAnsi="Garamond"/>
          <w:sz w:val="26"/>
          <w:szCs w:val="26"/>
        </w:rPr>
        <w:t>konvensional</w:t>
      </w:r>
      <w:proofErr w:type="spellEnd"/>
      <w:r w:rsidRPr="00E27EB8">
        <w:rPr>
          <w:rFonts w:ascii="Garamond" w:hAnsi="Garamond"/>
          <w:sz w:val="26"/>
          <w:szCs w:val="26"/>
        </w:rPr>
        <w:t xml:space="preserve"> </w:t>
      </w:r>
      <w:proofErr w:type="spellStart"/>
      <w:r w:rsidRPr="00E27EB8">
        <w:rPr>
          <w:rFonts w:ascii="Garamond" w:hAnsi="Garamond"/>
          <w:sz w:val="26"/>
          <w:szCs w:val="26"/>
        </w:rPr>
        <w:t>menunjukkan</w:t>
      </w:r>
      <w:proofErr w:type="spellEnd"/>
      <w:r w:rsidRPr="00E27EB8">
        <w:rPr>
          <w:rFonts w:ascii="Garamond" w:hAnsi="Garamond"/>
          <w:sz w:val="26"/>
          <w:szCs w:val="26"/>
        </w:rPr>
        <w:t xml:space="preserve"> </w:t>
      </w:r>
      <w:proofErr w:type="spellStart"/>
      <w:r w:rsidRPr="00E27EB8">
        <w:rPr>
          <w:rFonts w:ascii="Garamond" w:hAnsi="Garamond"/>
          <w:sz w:val="26"/>
          <w:szCs w:val="26"/>
        </w:rPr>
        <w:t>skor</w:t>
      </w:r>
      <w:proofErr w:type="spellEnd"/>
      <w:r w:rsidRPr="00E27EB8">
        <w:rPr>
          <w:rFonts w:ascii="Garamond" w:hAnsi="Garamond"/>
          <w:sz w:val="26"/>
          <w:szCs w:val="26"/>
        </w:rPr>
        <w:t xml:space="preserve"> rata-rata yang </w:t>
      </w:r>
      <w:proofErr w:type="spellStart"/>
      <w:r w:rsidRPr="00E27EB8">
        <w:rPr>
          <w:rFonts w:ascii="Garamond" w:hAnsi="Garamond"/>
          <w:sz w:val="26"/>
          <w:szCs w:val="26"/>
        </w:rPr>
        <w:t>sedikit</w:t>
      </w:r>
      <w:proofErr w:type="spellEnd"/>
      <w:r w:rsidRPr="00E27EB8">
        <w:rPr>
          <w:rFonts w:ascii="Garamond" w:hAnsi="Garamond"/>
          <w:sz w:val="26"/>
          <w:szCs w:val="26"/>
        </w:rPr>
        <w:t xml:space="preserve"> </w:t>
      </w:r>
      <w:proofErr w:type="spellStart"/>
      <w:r w:rsidRPr="00E27EB8">
        <w:rPr>
          <w:rFonts w:ascii="Garamond" w:hAnsi="Garamond"/>
          <w:sz w:val="26"/>
          <w:szCs w:val="26"/>
        </w:rPr>
        <w:t>lebih</w:t>
      </w:r>
      <w:proofErr w:type="spellEnd"/>
      <w:r w:rsidRPr="00E27EB8">
        <w:rPr>
          <w:rFonts w:ascii="Garamond" w:hAnsi="Garamond"/>
          <w:sz w:val="26"/>
          <w:szCs w:val="26"/>
        </w:rPr>
        <w:t xml:space="preserve"> </w:t>
      </w:r>
      <w:proofErr w:type="spellStart"/>
      <w:r w:rsidRPr="00E27EB8">
        <w:rPr>
          <w:rFonts w:ascii="Garamond" w:hAnsi="Garamond"/>
          <w:sz w:val="26"/>
          <w:szCs w:val="26"/>
        </w:rPr>
        <w:t>tinggi</w:t>
      </w:r>
      <w:proofErr w:type="spellEnd"/>
      <w:r w:rsidRPr="00E27EB8">
        <w:rPr>
          <w:rFonts w:ascii="Garamond" w:hAnsi="Garamond"/>
          <w:sz w:val="26"/>
          <w:szCs w:val="26"/>
        </w:rPr>
        <w:t xml:space="preserve"> (4,1) </w:t>
      </w:r>
      <w:proofErr w:type="spellStart"/>
      <w:r w:rsidRPr="00E27EB8">
        <w:rPr>
          <w:rFonts w:ascii="Garamond" w:hAnsi="Garamond"/>
          <w:sz w:val="26"/>
          <w:szCs w:val="26"/>
        </w:rPr>
        <w:t>dalam</w:t>
      </w:r>
      <w:proofErr w:type="spellEnd"/>
      <w:r w:rsidRPr="00E27EB8">
        <w:rPr>
          <w:rFonts w:ascii="Garamond" w:hAnsi="Garamond"/>
          <w:sz w:val="26"/>
          <w:szCs w:val="26"/>
        </w:rPr>
        <w:t xml:space="preserve"> </w:t>
      </w:r>
      <w:proofErr w:type="spellStart"/>
      <w:r w:rsidRPr="00E27EB8">
        <w:rPr>
          <w:rFonts w:ascii="Garamond" w:hAnsi="Garamond"/>
          <w:sz w:val="26"/>
          <w:szCs w:val="26"/>
        </w:rPr>
        <w:t>kaitannya</w:t>
      </w:r>
      <w:proofErr w:type="spellEnd"/>
      <w:r w:rsidRPr="00E27EB8">
        <w:rPr>
          <w:rFonts w:ascii="Garamond" w:hAnsi="Garamond"/>
          <w:sz w:val="26"/>
          <w:szCs w:val="26"/>
        </w:rPr>
        <w:t xml:space="preserve"> </w:t>
      </w:r>
      <w:proofErr w:type="spellStart"/>
      <w:r w:rsidRPr="00E27EB8">
        <w:rPr>
          <w:rFonts w:ascii="Garamond" w:hAnsi="Garamond"/>
          <w:sz w:val="26"/>
          <w:szCs w:val="26"/>
        </w:rPr>
        <w:t>dengan</w:t>
      </w:r>
      <w:proofErr w:type="spellEnd"/>
      <w:r w:rsidRPr="00E27EB8">
        <w:rPr>
          <w:rFonts w:ascii="Garamond" w:hAnsi="Garamond"/>
          <w:sz w:val="26"/>
          <w:szCs w:val="26"/>
        </w:rPr>
        <w:t xml:space="preserve"> </w:t>
      </w:r>
      <w:proofErr w:type="spellStart"/>
      <w:r w:rsidRPr="00E27EB8">
        <w:rPr>
          <w:rFonts w:ascii="Garamond" w:hAnsi="Garamond"/>
          <w:sz w:val="26"/>
          <w:szCs w:val="26"/>
        </w:rPr>
        <w:t>dampak</w:t>
      </w:r>
      <w:proofErr w:type="spellEnd"/>
      <w:r w:rsidRPr="00E27EB8">
        <w:rPr>
          <w:rFonts w:ascii="Garamond" w:hAnsi="Garamond"/>
          <w:sz w:val="26"/>
          <w:szCs w:val="26"/>
        </w:rPr>
        <w:t xml:space="preserve"> </w:t>
      </w:r>
      <w:proofErr w:type="spellStart"/>
      <w:r w:rsidRPr="00E27EB8">
        <w:rPr>
          <w:rFonts w:ascii="Garamond" w:hAnsi="Garamond"/>
          <w:sz w:val="26"/>
          <w:szCs w:val="26"/>
        </w:rPr>
        <w:t>struktur</w:t>
      </w:r>
      <w:proofErr w:type="spellEnd"/>
      <w:r w:rsidRPr="00E27EB8">
        <w:rPr>
          <w:rFonts w:ascii="Garamond" w:hAnsi="Garamond"/>
          <w:sz w:val="26"/>
          <w:szCs w:val="26"/>
        </w:rPr>
        <w:t xml:space="preserve"> </w:t>
      </w:r>
      <w:proofErr w:type="spellStart"/>
      <w:r w:rsidRPr="00E27EB8">
        <w:rPr>
          <w:rFonts w:ascii="Garamond" w:hAnsi="Garamond"/>
          <w:sz w:val="26"/>
          <w:szCs w:val="26"/>
        </w:rPr>
        <w:t>mikro</w:t>
      </w:r>
      <w:proofErr w:type="spellEnd"/>
      <w:r w:rsidRPr="00E27EB8">
        <w:rPr>
          <w:rFonts w:ascii="Garamond" w:hAnsi="Garamond"/>
          <w:sz w:val="26"/>
          <w:szCs w:val="26"/>
        </w:rPr>
        <w:t xml:space="preserve"> pasar </w:t>
      </w:r>
      <w:proofErr w:type="spellStart"/>
      <w:r w:rsidRPr="00E27EB8">
        <w:rPr>
          <w:rFonts w:ascii="Garamond" w:hAnsi="Garamond"/>
          <w:sz w:val="26"/>
          <w:szCs w:val="26"/>
        </w:rPr>
        <w:t>jika</w:t>
      </w:r>
      <w:proofErr w:type="spellEnd"/>
      <w:r w:rsidRPr="00E27EB8">
        <w:rPr>
          <w:rFonts w:ascii="Garamond" w:hAnsi="Garamond"/>
          <w:sz w:val="26"/>
          <w:szCs w:val="26"/>
        </w:rPr>
        <w:t xml:space="preserve"> </w:t>
      </w:r>
      <w:proofErr w:type="spellStart"/>
      <w:r w:rsidRPr="00E27EB8">
        <w:rPr>
          <w:rFonts w:ascii="Garamond" w:hAnsi="Garamond"/>
          <w:sz w:val="26"/>
          <w:szCs w:val="26"/>
        </w:rPr>
        <w:t>dibandingkan</w:t>
      </w:r>
      <w:proofErr w:type="spellEnd"/>
      <w:r w:rsidRPr="00E27EB8">
        <w:rPr>
          <w:rFonts w:ascii="Garamond" w:hAnsi="Garamond"/>
          <w:sz w:val="26"/>
          <w:szCs w:val="26"/>
        </w:rPr>
        <w:t xml:space="preserve"> </w:t>
      </w:r>
      <w:proofErr w:type="spellStart"/>
      <w:r w:rsidRPr="00E27EB8">
        <w:rPr>
          <w:rFonts w:ascii="Garamond" w:hAnsi="Garamond"/>
          <w:sz w:val="26"/>
          <w:szCs w:val="26"/>
        </w:rPr>
        <w:t>dengan</w:t>
      </w:r>
      <w:proofErr w:type="spellEnd"/>
      <w:r w:rsidRPr="00E27EB8">
        <w:rPr>
          <w:rFonts w:ascii="Garamond" w:hAnsi="Garamond"/>
          <w:sz w:val="26"/>
          <w:szCs w:val="26"/>
        </w:rPr>
        <w:t xml:space="preserve"> UMKM yang </w:t>
      </w:r>
      <w:proofErr w:type="spellStart"/>
      <w:r w:rsidRPr="00E27EB8">
        <w:rPr>
          <w:rFonts w:ascii="Garamond" w:hAnsi="Garamond"/>
          <w:sz w:val="26"/>
          <w:szCs w:val="26"/>
        </w:rPr>
        <w:t>patuh</w:t>
      </w:r>
      <w:proofErr w:type="spellEnd"/>
      <w:r w:rsidRPr="00E27EB8">
        <w:rPr>
          <w:rFonts w:ascii="Garamond" w:hAnsi="Garamond"/>
          <w:sz w:val="26"/>
          <w:szCs w:val="26"/>
        </w:rPr>
        <w:t xml:space="preserve"> pada Syariah (3,9). </w:t>
      </w:r>
      <w:proofErr w:type="spellStart"/>
      <w:r w:rsidRPr="00E27EB8">
        <w:rPr>
          <w:rFonts w:ascii="Garamond" w:hAnsi="Garamond"/>
          <w:sz w:val="26"/>
          <w:szCs w:val="26"/>
        </w:rPr>
        <w:t>Tampaknya</w:t>
      </w:r>
      <w:proofErr w:type="spellEnd"/>
      <w:r w:rsidRPr="00E27EB8">
        <w:rPr>
          <w:rFonts w:ascii="Garamond" w:hAnsi="Garamond"/>
          <w:sz w:val="26"/>
          <w:szCs w:val="26"/>
        </w:rPr>
        <w:t xml:space="preserve"> </w:t>
      </w:r>
      <w:proofErr w:type="spellStart"/>
      <w:r w:rsidRPr="00E27EB8">
        <w:rPr>
          <w:rFonts w:ascii="Garamond" w:hAnsi="Garamond"/>
          <w:sz w:val="26"/>
          <w:szCs w:val="26"/>
        </w:rPr>
        <w:t>akses</w:t>
      </w:r>
      <w:proofErr w:type="spellEnd"/>
      <w:r w:rsidRPr="00E27EB8">
        <w:rPr>
          <w:rFonts w:ascii="Garamond" w:hAnsi="Garamond"/>
          <w:sz w:val="26"/>
          <w:szCs w:val="26"/>
        </w:rPr>
        <w:t xml:space="preserve"> </w:t>
      </w:r>
      <w:proofErr w:type="spellStart"/>
      <w:r w:rsidRPr="00E27EB8">
        <w:rPr>
          <w:rFonts w:ascii="Garamond" w:hAnsi="Garamond"/>
          <w:sz w:val="26"/>
          <w:szCs w:val="26"/>
        </w:rPr>
        <w:t>ke</w:t>
      </w:r>
      <w:proofErr w:type="spellEnd"/>
      <w:r w:rsidRPr="00E27EB8">
        <w:rPr>
          <w:rFonts w:ascii="Garamond" w:hAnsi="Garamond"/>
          <w:sz w:val="26"/>
          <w:szCs w:val="26"/>
        </w:rPr>
        <w:t xml:space="preserve"> </w:t>
      </w:r>
      <w:proofErr w:type="spellStart"/>
      <w:r w:rsidRPr="00E27EB8">
        <w:rPr>
          <w:rFonts w:ascii="Garamond" w:hAnsi="Garamond"/>
          <w:sz w:val="26"/>
          <w:szCs w:val="26"/>
        </w:rPr>
        <w:t>pembiayaan</w:t>
      </w:r>
      <w:proofErr w:type="spellEnd"/>
      <w:r w:rsidRPr="00E27EB8">
        <w:rPr>
          <w:rFonts w:ascii="Garamond" w:hAnsi="Garamond"/>
          <w:sz w:val="26"/>
          <w:szCs w:val="26"/>
        </w:rPr>
        <w:t xml:space="preserve"> </w:t>
      </w:r>
      <w:proofErr w:type="spellStart"/>
      <w:r w:rsidRPr="00E27EB8">
        <w:rPr>
          <w:rFonts w:ascii="Garamond" w:hAnsi="Garamond"/>
          <w:sz w:val="26"/>
          <w:szCs w:val="26"/>
        </w:rPr>
        <w:t>sedikit</w:t>
      </w:r>
      <w:proofErr w:type="spellEnd"/>
      <w:r w:rsidRPr="00E27EB8">
        <w:rPr>
          <w:rFonts w:ascii="Garamond" w:hAnsi="Garamond"/>
          <w:sz w:val="26"/>
          <w:szCs w:val="26"/>
        </w:rPr>
        <w:t xml:space="preserve"> </w:t>
      </w:r>
      <w:proofErr w:type="spellStart"/>
      <w:r w:rsidRPr="00E27EB8">
        <w:rPr>
          <w:rFonts w:ascii="Garamond" w:hAnsi="Garamond"/>
          <w:sz w:val="26"/>
          <w:szCs w:val="26"/>
        </w:rPr>
        <w:t>lebih</w:t>
      </w:r>
      <w:proofErr w:type="spellEnd"/>
      <w:r w:rsidRPr="00E27EB8">
        <w:rPr>
          <w:rFonts w:ascii="Garamond" w:hAnsi="Garamond"/>
          <w:sz w:val="26"/>
          <w:szCs w:val="26"/>
        </w:rPr>
        <w:t xml:space="preserve"> </w:t>
      </w:r>
      <w:proofErr w:type="spellStart"/>
      <w:r w:rsidRPr="00E27EB8">
        <w:rPr>
          <w:rFonts w:ascii="Garamond" w:hAnsi="Garamond"/>
          <w:sz w:val="26"/>
          <w:szCs w:val="26"/>
        </w:rPr>
        <w:t>dipengaruhi</w:t>
      </w:r>
      <w:proofErr w:type="spellEnd"/>
      <w:r w:rsidRPr="00E27EB8">
        <w:rPr>
          <w:rFonts w:ascii="Garamond" w:hAnsi="Garamond"/>
          <w:sz w:val="26"/>
          <w:szCs w:val="26"/>
        </w:rPr>
        <w:t xml:space="preserve"> oleh </w:t>
      </w:r>
      <w:proofErr w:type="spellStart"/>
      <w:r w:rsidRPr="00E27EB8">
        <w:rPr>
          <w:rFonts w:ascii="Garamond" w:hAnsi="Garamond"/>
          <w:sz w:val="26"/>
          <w:szCs w:val="26"/>
        </w:rPr>
        <w:t>struktur</w:t>
      </w:r>
      <w:proofErr w:type="spellEnd"/>
      <w:r w:rsidRPr="00E27EB8">
        <w:rPr>
          <w:rFonts w:ascii="Garamond" w:hAnsi="Garamond"/>
          <w:sz w:val="26"/>
          <w:szCs w:val="26"/>
        </w:rPr>
        <w:t xml:space="preserve"> </w:t>
      </w:r>
      <w:proofErr w:type="spellStart"/>
      <w:r w:rsidRPr="00E27EB8">
        <w:rPr>
          <w:rFonts w:ascii="Garamond" w:hAnsi="Garamond"/>
          <w:sz w:val="26"/>
          <w:szCs w:val="26"/>
        </w:rPr>
        <w:t>mikro</w:t>
      </w:r>
      <w:proofErr w:type="spellEnd"/>
      <w:r w:rsidRPr="00E27EB8">
        <w:rPr>
          <w:rFonts w:ascii="Garamond" w:hAnsi="Garamond"/>
          <w:sz w:val="26"/>
          <w:szCs w:val="26"/>
        </w:rPr>
        <w:t xml:space="preserve"> pasar </w:t>
      </w:r>
      <w:proofErr w:type="spellStart"/>
      <w:r w:rsidRPr="00E27EB8">
        <w:rPr>
          <w:rFonts w:ascii="Garamond" w:hAnsi="Garamond"/>
          <w:sz w:val="26"/>
          <w:szCs w:val="26"/>
        </w:rPr>
        <w:t>dalam</w:t>
      </w:r>
      <w:proofErr w:type="spellEnd"/>
      <w:r w:rsidRPr="00E27EB8">
        <w:rPr>
          <w:rFonts w:ascii="Garamond" w:hAnsi="Garamond"/>
          <w:sz w:val="26"/>
          <w:szCs w:val="26"/>
        </w:rPr>
        <w:t xml:space="preserve"> </w:t>
      </w:r>
      <w:proofErr w:type="spellStart"/>
      <w:r w:rsidRPr="00E27EB8">
        <w:rPr>
          <w:rFonts w:ascii="Garamond" w:hAnsi="Garamond"/>
          <w:sz w:val="26"/>
          <w:szCs w:val="26"/>
        </w:rPr>
        <w:t>kasus</w:t>
      </w:r>
      <w:proofErr w:type="spellEnd"/>
      <w:r w:rsidRPr="00E27EB8">
        <w:rPr>
          <w:rFonts w:ascii="Garamond" w:hAnsi="Garamond"/>
          <w:sz w:val="26"/>
          <w:szCs w:val="26"/>
        </w:rPr>
        <w:t xml:space="preserve"> UMKM </w:t>
      </w:r>
      <w:proofErr w:type="spellStart"/>
      <w:r w:rsidRPr="00E27EB8">
        <w:rPr>
          <w:rFonts w:ascii="Garamond" w:hAnsi="Garamond"/>
          <w:sz w:val="26"/>
          <w:szCs w:val="26"/>
        </w:rPr>
        <w:t>konvensional</w:t>
      </w:r>
      <w:proofErr w:type="spellEnd"/>
      <w:r w:rsidRPr="00E27EB8">
        <w:rPr>
          <w:rFonts w:ascii="Garamond" w:hAnsi="Garamond"/>
          <w:sz w:val="26"/>
          <w:szCs w:val="26"/>
        </w:rPr>
        <w:t xml:space="preserve"> </w:t>
      </w:r>
      <w:proofErr w:type="spellStart"/>
      <w:r w:rsidRPr="00E27EB8">
        <w:rPr>
          <w:rFonts w:ascii="Garamond" w:hAnsi="Garamond"/>
          <w:sz w:val="26"/>
          <w:szCs w:val="26"/>
        </w:rPr>
        <w:t>dibandingkan</w:t>
      </w:r>
      <w:proofErr w:type="spellEnd"/>
      <w:r w:rsidRPr="00E27EB8">
        <w:rPr>
          <w:rFonts w:ascii="Garamond" w:hAnsi="Garamond"/>
          <w:sz w:val="26"/>
          <w:szCs w:val="26"/>
        </w:rPr>
        <w:t xml:space="preserve"> </w:t>
      </w:r>
      <w:proofErr w:type="spellStart"/>
      <w:r w:rsidRPr="00E27EB8">
        <w:rPr>
          <w:rFonts w:ascii="Garamond" w:hAnsi="Garamond"/>
          <w:sz w:val="26"/>
          <w:szCs w:val="26"/>
        </w:rPr>
        <w:t>dengan</w:t>
      </w:r>
      <w:proofErr w:type="spellEnd"/>
      <w:r w:rsidRPr="00E27EB8">
        <w:rPr>
          <w:rFonts w:ascii="Garamond" w:hAnsi="Garamond"/>
          <w:sz w:val="26"/>
          <w:szCs w:val="26"/>
        </w:rPr>
        <w:t xml:space="preserve"> UMKM yang </w:t>
      </w:r>
      <w:proofErr w:type="spellStart"/>
      <w:r w:rsidRPr="00E27EB8">
        <w:rPr>
          <w:rFonts w:ascii="Garamond" w:hAnsi="Garamond"/>
          <w:sz w:val="26"/>
          <w:szCs w:val="26"/>
        </w:rPr>
        <w:t>patuh</w:t>
      </w:r>
      <w:proofErr w:type="spellEnd"/>
      <w:r w:rsidRPr="00E27EB8">
        <w:rPr>
          <w:rFonts w:ascii="Garamond" w:hAnsi="Garamond"/>
          <w:sz w:val="26"/>
          <w:szCs w:val="26"/>
        </w:rPr>
        <w:t xml:space="preserve"> pada </w:t>
      </w:r>
      <w:proofErr w:type="spellStart"/>
      <w:r w:rsidRPr="00E27EB8">
        <w:rPr>
          <w:rFonts w:ascii="Garamond" w:hAnsi="Garamond"/>
          <w:sz w:val="26"/>
          <w:szCs w:val="26"/>
        </w:rPr>
        <w:t>SyariahPerlu</w:t>
      </w:r>
      <w:proofErr w:type="spellEnd"/>
      <w:r w:rsidRPr="00E27EB8">
        <w:rPr>
          <w:rFonts w:ascii="Garamond" w:hAnsi="Garamond"/>
          <w:sz w:val="26"/>
          <w:szCs w:val="26"/>
        </w:rPr>
        <w:t xml:space="preserve"> </w:t>
      </w:r>
      <w:proofErr w:type="spellStart"/>
      <w:r w:rsidRPr="00E27EB8">
        <w:rPr>
          <w:rFonts w:ascii="Garamond" w:hAnsi="Garamond"/>
          <w:sz w:val="26"/>
          <w:szCs w:val="26"/>
        </w:rPr>
        <w:t>dicatat</w:t>
      </w:r>
      <w:proofErr w:type="spellEnd"/>
      <w:r w:rsidRPr="00E27EB8">
        <w:rPr>
          <w:rFonts w:ascii="Garamond" w:hAnsi="Garamond"/>
          <w:sz w:val="26"/>
          <w:szCs w:val="26"/>
        </w:rPr>
        <w:t xml:space="preserve"> </w:t>
      </w:r>
      <w:proofErr w:type="spellStart"/>
      <w:r w:rsidRPr="00E27EB8">
        <w:rPr>
          <w:rFonts w:ascii="Garamond" w:hAnsi="Garamond"/>
          <w:sz w:val="26"/>
          <w:szCs w:val="26"/>
        </w:rPr>
        <w:t>bahwa</w:t>
      </w:r>
      <w:proofErr w:type="spellEnd"/>
      <w:r w:rsidRPr="00E27EB8">
        <w:rPr>
          <w:rFonts w:ascii="Garamond" w:hAnsi="Garamond"/>
          <w:sz w:val="26"/>
          <w:szCs w:val="26"/>
        </w:rPr>
        <w:t xml:space="preserve"> UMKM </w:t>
      </w:r>
      <w:proofErr w:type="spellStart"/>
      <w:r w:rsidRPr="00E27EB8">
        <w:rPr>
          <w:rFonts w:ascii="Garamond" w:hAnsi="Garamond"/>
          <w:sz w:val="26"/>
          <w:szCs w:val="26"/>
        </w:rPr>
        <w:t>konvensional</w:t>
      </w:r>
      <w:proofErr w:type="spellEnd"/>
      <w:r w:rsidRPr="00E27EB8">
        <w:rPr>
          <w:rFonts w:ascii="Garamond" w:hAnsi="Garamond"/>
          <w:sz w:val="26"/>
          <w:szCs w:val="26"/>
        </w:rPr>
        <w:t xml:space="preserve"> </w:t>
      </w:r>
      <w:proofErr w:type="spellStart"/>
      <w:r w:rsidRPr="00E27EB8">
        <w:rPr>
          <w:rFonts w:ascii="Garamond" w:hAnsi="Garamond"/>
          <w:sz w:val="26"/>
          <w:szCs w:val="26"/>
        </w:rPr>
        <w:t>menunjukkan</w:t>
      </w:r>
      <w:proofErr w:type="spellEnd"/>
      <w:r w:rsidRPr="00E27EB8">
        <w:rPr>
          <w:rFonts w:ascii="Garamond" w:hAnsi="Garamond"/>
          <w:sz w:val="26"/>
          <w:szCs w:val="26"/>
        </w:rPr>
        <w:t xml:space="preserve"> </w:t>
      </w:r>
      <w:proofErr w:type="spellStart"/>
      <w:r w:rsidRPr="00E27EB8">
        <w:rPr>
          <w:rFonts w:ascii="Garamond" w:hAnsi="Garamond"/>
          <w:sz w:val="26"/>
          <w:szCs w:val="26"/>
        </w:rPr>
        <w:t>skor</w:t>
      </w:r>
      <w:proofErr w:type="spellEnd"/>
      <w:r w:rsidRPr="00E27EB8">
        <w:rPr>
          <w:rFonts w:ascii="Garamond" w:hAnsi="Garamond"/>
          <w:sz w:val="26"/>
          <w:szCs w:val="26"/>
        </w:rPr>
        <w:t xml:space="preserve"> rata-rata yang </w:t>
      </w:r>
      <w:proofErr w:type="spellStart"/>
      <w:r w:rsidRPr="00E27EB8">
        <w:rPr>
          <w:rFonts w:ascii="Garamond" w:hAnsi="Garamond"/>
          <w:sz w:val="26"/>
          <w:szCs w:val="26"/>
        </w:rPr>
        <w:t>sedikit</w:t>
      </w:r>
      <w:proofErr w:type="spellEnd"/>
      <w:r w:rsidRPr="00E27EB8">
        <w:rPr>
          <w:rFonts w:ascii="Garamond" w:hAnsi="Garamond"/>
          <w:sz w:val="26"/>
          <w:szCs w:val="26"/>
        </w:rPr>
        <w:t xml:space="preserve"> </w:t>
      </w:r>
      <w:proofErr w:type="spellStart"/>
      <w:r w:rsidRPr="00E27EB8">
        <w:rPr>
          <w:rFonts w:ascii="Garamond" w:hAnsi="Garamond"/>
          <w:sz w:val="26"/>
          <w:szCs w:val="26"/>
        </w:rPr>
        <w:t>lebih</w:t>
      </w:r>
      <w:proofErr w:type="spellEnd"/>
      <w:r w:rsidRPr="00E27EB8">
        <w:rPr>
          <w:rFonts w:ascii="Garamond" w:hAnsi="Garamond"/>
          <w:sz w:val="26"/>
          <w:szCs w:val="26"/>
        </w:rPr>
        <w:t xml:space="preserve"> </w:t>
      </w:r>
      <w:proofErr w:type="spellStart"/>
      <w:r w:rsidRPr="00E27EB8">
        <w:rPr>
          <w:rFonts w:ascii="Garamond" w:hAnsi="Garamond"/>
          <w:sz w:val="26"/>
          <w:szCs w:val="26"/>
        </w:rPr>
        <w:t>tinggi</w:t>
      </w:r>
      <w:proofErr w:type="spellEnd"/>
      <w:r w:rsidRPr="00E27EB8">
        <w:rPr>
          <w:rFonts w:ascii="Garamond" w:hAnsi="Garamond"/>
          <w:sz w:val="26"/>
          <w:szCs w:val="26"/>
        </w:rPr>
        <w:t xml:space="preserve"> (4,1) </w:t>
      </w:r>
      <w:proofErr w:type="spellStart"/>
      <w:r w:rsidRPr="00E27EB8">
        <w:rPr>
          <w:rFonts w:ascii="Garamond" w:hAnsi="Garamond"/>
          <w:sz w:val="26"/>
          <w:szCs w:val="26"/>
        </w:rPr>
        <w:t>dalam</w:t>
      </w:r>
      <w:proofErr w:type="spellEnd"/>
      <w:r w:rsidRPr="00E27EB8">
        <w:rPr>
          <w:rFonts w:ascii="Garamond" w:hAnsi="Garamond"/>
          <w:sz w:val="26"/>
          <w:szCs w:val="26"/>
        </w:rPr>
        <w:t xml:space="preserve"> </w:t>
      </w:r>
      <w:proofErr w:type="spellStart"/>
      <w:r w:rsidRPr="00E27EB8">
        <w:rPr>
          <w:rFonts w:ascii="Garamond" w:hAnsi="Garamond"/>
          <w:sz w:val="26"/>
          <w:szCs w:val="26"/>
        </w:rPr>
        <w:t>kaitannya</w:t>
      </w:r>
      <w:proofErr w:type="spellEnd"/>
      <w:r w:rsidRPr="00E27EB8">
        <w:rPr>
          <w:rFonts w:ascii="Garamond" w:hAnsi="Garamond"/>
          <w:sz w:val="26"/>
          <w:szCs w:val="26"/>
        </w:rPr>
        <w:t xml:space="preserve"> </w:t>
      </w:r>
      <w:proofErr w:type="spellStart"/>
      <w:r w:rsidRPr="00E27EB8">
        <w:rPr>
          <w:rFonts w:ascii="Garamond" w:hAnsi="Garamond"/>
          <w:sz w:val="26"/>
          <w:szCs w:val="26"/>
        </w:rPr>
        <w:t>dengan</w:t>
      </w:r>
      <w:proofErr w:type="spellEnd"/>
      <w:r w:rsidRPr="00E27EB8">
        <w:rPr>
          <w:rFonts w:ascii="Garamond" w:hAnsi="Garamond"/>
          <w:sz w:val="26"/>
          <w:szCs w:val="26"/>
        </w:rPr>
        <w:t xml:space="preserve"> </w:t>
      </w:r>
      <w:proofErr w:type="spellStart"/>
      <w:r w:rsidRPr="00E27EB8">
        <w:rPr>
          <w:rFonts w:ascii="Garamond" w:hAnsi="Garamond"/>
          <w:sz w:val="26"/>
          <w:szCs w:val="26"/>
        </w:rPr>
        <w:t>dampak</w:t>
      </w:r>
      <w:proofErr w:type="spellEnd"/>
      <w:r w:rsidRPr="00E27EB8">
        <w:rPr>
          <w:rFonts w:ascii="Garamond" w:hAnsi="Garamond"/>
          <w:sz w:val="26"/>
          <w:szCs w:val="26"/>
        </w:rPr>
        <w:t xml:space="preserve"> </w:t>
      </w:r>
      <w:proofErr w:type="spellStart"/>
      <w:r w:rsidRPr="00E27EB8">
        <w:rPr>
          <w:rFonts w:ascii="Garamond" w:hAnsi="Garamond"/>
          <w:sz w:val="26"/>
          <w:szCs w:val="26"/>
        </w:rPr>
        <w:t>struktur</w:t>
      </w:r>
      <w:proofErr w:type="spellEnd"/>
      <w:r w:rsidRPr="00E27EB8">
        <w:rPr>
          <w:rFonts w:ascii="Garamond" w:hAnsi="Garamond"/>
          <w:sz w:val="26"/>
          <w:szCs w:val="26"/>
        </w:rPr>
        <w:t xml:space="preserve"> </w:t>
      </w:r>
      <w:proofErr w:type="spellStart"/>
      <w:r w:rsidRPr="00E27EB8">
        <w:rPr>
          <w:rFonts w:ascii="Garamond" w:hAnsi="Garamond"/>
          <w:sz w:val="26"/>
          <w:szCs w:val="26"/>
        </w:rPr>
        <w:t>mikro</w:t>
      </w:r>
      <w:proofErr w:type="spellEnd"/>
      <w:r w:rsidRPr="00E27EB8">
        <w:rPr>
          <w:rFonts w:ascii="Garamond" w:hAnsi="Garamond"/>
          <w:sz w:val="26"/>
          <w:szCs w:val="26"/>
        </w:rPr>
        <w:t xml:space="preserve"> pasar </w:t>
      </w:r>
      <w:proofErr w:type="spellStart"/>
      <w:r w:rsidRPr="00E27EB8">
        <w:rPr>
          <w:rFonts w:ascii="Garamond" w:hAnsi="Garamond"/>
          <w:sz w:val="26"/>
          <w:szCs w:val="26"/>
        </w:rPr>
        <w:t>jika</w:t>
      </w:r>
      <w:proofErr w:type="spellEnd"/>
      <w:r w:rsidRPr="00E27EB8">
        <w:rPr>
          <w:rFonts w:ascii="Garamond" w:hAnsi="Garamond"/>
          <w:sz w:val="26"/>
          <w:szCs w:val="26"/>
        </w:rPr>
        <w:t xml:space="preserve"> </w:t>
      </w:r>
      <w:proofErr w:type="spellStart"/>
      <w:r w:rsidRPr="00E27EB8">
        <w:rPr>
          <w:rFonts w:ascii="Garamond" w:hAnsi="Garamond"/>
          <w:sz w:val="26"/>
          <w:szCs w:val="26"/>
        </w:rPr>
        <w:t>dibandingkan</w:t>
      </w:r>
      <w:proofErr w:type="spellEnd"/>
      <w:r w:rsidRPr="00E27EB8">
        <w:rPr>
          <w:rFonts w:ascii="Garamond" w:hAnsi="Garamond"/>
          <w:sz w:val="26"/>
          <w:szCs w:val="26"/>
        </w:rPr>
        <w:t xml:space="preserve"> </w:t>
      </w:r>
      <w:proofErr w:type="spellStart"/>
      <w:r w:rsidRPr="00E27EB8">
        <w:rPr>
          <w:rFonts w:ascii="Garamond" w:hAnsi="Garamond"/>
          <w:sz w:val="26"/>
          <w:szCs w:val="26"/>
        </w:rPr>
        <w:t>dengan</w:t>
      </w:r>
      <w:proofErr w:type="spellEnd"/>
      <w:r w:rsidRPr="00E27EB8">
        <w:rPr>
          <w:rFonts w:ascii="Garamond" w:hAnsi="Garamond"/>
          <w:sz w:val="26"/>
          <w:szCs w:val="26"/>
        </w:rPr>
        <w:t xml:space="preserve"> UMKM yang </w:t>
      </w:r>
      <w:proofErr w:type="spellStart"/>
      <w:r w:rsidRPr="00E27EB8">
        <w:rPr>
          <w:rFonts w:ascii="Garamond" w:hAnsi="Garamond"/>
          <w:sz w:val="26"/>
          <w:szCs w:val="26"/>
        </w:rPr>
        <w:t>patuh</w:t>
      </w:r>
      <w:proofErr w:type="spellEnd"/>
      <w:r w:rsidRPr="00E27EB8">
        <w:rPr>
          <w:rFonts w:ascii="Garamond" w:hAnsi="Garamond"/>
          <w:sz w:val="26"/>
          <w:szCs w:val="26"/>
        </w:rPr>
        <w:t xml:space="preserve"> pada Syariah (3,9). </w:t>
      </w:r>
      <w:proofErr w:type="spellStart"/>
      <w:r w:rsidRPr="00E27EB8">
        <w:rPr>
          <w:rFonts w:ascii="Garamond" w:hAnsi="Garamond"/>
          <w:sz w:val="26"/>
          <w:szCs w:val="26"/>
        </w:rPr>
        <w:t>Tampaknya</w:t>
      </w:r>
      <w:proofErr w:type="spellEnd"/>
      <w:r w:rsidRPr="00E27EB8">
        <w:rPr>
          <w:rFonts w:ascii="Garamond" w:hAnsi="Garamond"/>
          <w:sz w:val="26"/>
          <w:szCs w:val="26"/>
        </w:rPr>
        <w:t xml:space="preserve"> </w:t>
      </w:r>
      <w:proofErr w:type="spellStart"/>
      <w:r w:rsidRPr="00E27EB8">
        <w:rPr>
          <w:rFonts w:ascii="Garamond" w:hAnsi="Garamond"/>
          <w:sz w:val="26"/>
          <w:szCs w:val="26"/>
        </w:rPr>
        <w:t>akses</w:t>
      </w:r>
      <w:proofErr w:type="spellEnd"/>
      <w:r w:rsidRPr="00E27EB8">
        <w:rPr>
          <w:rFonts w:ascii="Garamond" w:hAnsi="Garamond"/>
          <w:sz w:val="26"/>
          <w:szCs w:val="26"/>
        </w:rPr>
        <w:t xml:space="preserve"> </w:t>
      </w:r>
      <w:proofErr w:type="spellStart"/>
      <w:r w:rsidRPr="00E27EB8">
        <w:rPr>
          <w:rFonts w:ascii="Garamond" w:hAnsi="Garamond"/>
          <w:sz w:val="26"/>
          <w:szCs w:val="26"/>
        </w:rPr>
        <w:t>ke</w:t>
      </w:r>
      <w:proofErr w:type="spellEnd"/>
      <w:r w:rsidRPr="00E27EB8">
        <w:rPr>
          <w:rFonts w:ascii="Garamond" w:hAnsi="Garamond"/>
          <w:sz w:val="26"/>
          <w:szCs w:val="26"/>
        </w:rPr>
        <w:t xml:space="preserve"> </w:t>
      </w:r>
      <w:proofErr w:type="spellStart"/>
      <w:r w:rsidRPr="00E27EB8">
        <w:rPr>
          <w:rFonts w:ascii="Garamond" w:hAnsi="Garamond"/>
          <w:sz w:val="26"/>
          <w:szCs w:val="26"/>
        </w:rPr>
        <w:t>pembiayaan</w:t>
      </w:r>
      <w:proofErr w:type="spellEnd"/>
      <w:r w:rsidRPr="00E27EB8">
        <w:rPr>
          <w:rFonts w:ascii="Garamond" w:hAnsi="Garamond"/>
          <w:sz w:val="26"/>
          <w:szCs w:val="26"/>
        </w:rPr>
        <w:t xml:space="preserve"> </w:t>
      </w:r>
      <w:proofErr w:type="spellStart"/>
      <w:r w:rsidRPr="00E27EB8">
        <w:rPr>
          <w:rFonts w:ascii="Garamond" w:hAnsi="Garamond"/>
          <w:sz w:val="26"/>
          <w:szCs w:val="26"/>
        </w:rPr>
        <w:t>sedikit</w:t>
      </w:r>
      <w:proofErr w:type="spellEnd"/>
      <w:r w:rsidRPr="00E27EB8">
        <w:rPr>
          <w:rFonts w:ascii="Garamond" w:hAnsi="Garamond"/>
          <w:sz w:val="26"/>
          <w:szCs w:val="26"/>
        </w:rPr>
        <w:t xml:space="preserve"> </w:t>
      </w:r>
      <w:proofErr w:type="spellStart"/>
      <w:r w:rsidRPr="00E27EB8">
        <w:rPr>
          <w:rFonts w:ascii="Garamond" w:hAnsi="Garamond"/>
          <w:sz w:val="26"/>
          <w:szCs w:val="26"/>
        </w:rPr>
        <w:t>lebih</w:t>
      </w:r>
      <w:proofErr w:type="spellEnd"/>
      <w:r w:rsidRPr="00E27EB8">
        <w:rPr>
          <w:rFonts w:ascii="Garamond" w:hAnsi="Garamond"/>
          <w:sz w:val="26"/>
          <w:szCs w:val="26"/>
        </w:rPr>
        <w:t xml:space="preserve"> </w:t>
      </w:r>
      <w:proofErr w:type="spellStart"/>
      <w:r w:rsidRPr="00E27EB8">
        <w:rPr>
          <w:rFonts w:ascii="Garamond" w:hAnsi="Garamond"/>
          <w:sz w:val="26"/>
          <w:szCs w:val="26"/>
        </w:rPr>
        <w:t>dipengaruhi</w:t>
      </w:r>
      <w:proofErr w:type="spellEnd"/>
      <w:r w:rsidRPr="00E27EB8">
        <w:rPr>
          <w:rFonts w:ascii="Garamond" w:hAnsi="Garamond"/>
          <w:sz w:val="26"/>
          <w:szCs w:val="26"/>
        </w:rPr>
        <w:t xml:space="preserve"> oleh </w:t>
      </w:r>
      <w:proofErr w:type="spellStart"/>
      <w:r w:rsidRPr="00E27EB8">
        <w:rPr>
          <w:rFonts w:ascii="Garamond" w:hAnsi="Garamond"/>
          <w:sz w:val="26"/>
          <w:szCs w:val="26"/>
        </w:rPr>
        <w:t>struktur</w:t>
      </w:r>
      <w:proofErr w:type="spellEnd"/>
      <w:r w:rsidRPr="00E27EB8">
        <w:rPr>
          <w:rFonts w:ascii="Garamond" w:hAnsi="Garamond"/>
          <w:sz w:val="26"/>
          <w:szCs w:val="26"/>
        </w:rPr>
        <w:t xml:space="preserve"> </w:t>
      </w:r>
      <w:proofErr w:type="spellStart"/>
      <w:r w:rsidRPr="00E27EB8">
        <w:rPr>
          <w:rFonts w:ascii="Garamond" w:hAnsi="Garamond"/>
          <w:sz w:val="26"/>
          <w:szCs w:val="26"/>
        </w:rPr>
        <w:t>mikro</w:t>
      </w:r>
      <w:proofErr w:type="spellEnd"/>
      <w:r w:rsidRPr="00E27EB8">
        <w:rPr>
          <w:rFonts w:ascii="Garamond" w:hAnsi="Garamond"/>
          <w:sz w:val="26"/>
          <w:szCs w:val="26"/>
        </w:rPr>
        <w:t xml:space="preserve"> pasar </w:t>
      </w:r>
      <w:proofErr w:type="spellStart"/>
      <w:r w:rsidRPr="00E27EB8">
        <w:rPr>
          <w:rFonts w:ascii="Garamond" w:hAnsi="Garamond"/>
          <w:sz w:val="26"/>
          <w:szCs w:val="26"/>
        </w:rPr>
        <w:t>dalam</w:t>
      </w:r>
      <w:proofErr w:type="spellEnd"/>
      <w:r w:rsidRPr="00E27EB8">
        <w:rPr>
          <w:rFonts w:ascii="Garamond" w:hAnsi="Garamond"/>
          <w:sz w:val="26"/>
          <w:szCs w:val="26"/>
        </w:rPr>
        <w:t xml:space="preserve"> </w:t>
      </w:r>
      <w:proofErr w:type="spellStart"/>
      <w:r w:rsidRPr="00E27EB8">
        <w:rPr>
          <w:rFonts w:ascii="Garamond" w:hAnsi="Garamond"/>
          <w:sz w:val="26"/>
          <w:szCs w:val="26"/>
        </w:rPr>
        <w:t>kasus</w:t>
      </w:r>
      <w:proofErr w:type="spellEnd"/>
      <w:r w:rsidRPr="00E27EB8">
        <w:rPr>
          <w:rFonts w:ascii="Garamond" w:hAnsi="Garamond"/>
          <w:sz w:val="26"/>
          <w:szCs w:val="26"/>
        </w:rPr>
        <w:t xml:space="preserve"> UMKM </w:t>
      </w:r>
      <w:proofErr w:type="spellStart"/>
      <w:r w:rsidRPr="00E27EB8">
        <w:rPr>
          <w:rFonts w:ascii="Garamond" w:hAnsi="Garamond"/>
          <w:sz w:val="26"/>
          <w:szCs w:val="26"/>
        </w:rPr>
        <w:t>konvensional</w:t>
      </w:r>
      <w:proofErr w:type="spellEnd"/>
      <w:r w:rsidRPr="00E27EB8">
        <w:rPr>
          <w:rFonts w:ascii="Garamond" w:hAnsi="Garamond"/>
          <w:sz w:val="26"/>
          <w:szCs w:val="26"/>
        </w:rPr>
        <w:t xml:space="preserve"> </w:t>
      </w:r>
      <w:proofErr w:type="spellStart"/>
      <w:r w:rsidRPr="00E27EB8">
        <w:rPr>
          <w:rFonts w:ascii="Garamond" w:hAnsi="Garamond"/>
          <w:sz w:val="26"/>
          <w:szCs w:val="26"/>
        </w:rPr>
        <w:t>dibandingkan</w:t>
      </w:r>
      <w:proofErr w:type="spellEnd"/>
      <w:r w:rsidRPr="00E27EB8">
        <w:rPr>
          <w:rFonts w:ascii="Garamond" w:hAnsi="Garamond"/>
          <w:sz w:val="26"/>
          <w:szCs w:val="26"/>
        </w:rPr>
        <w:t xml:space="preserve"> </w:t>
      </w:r>
      <w:proofErr w:type="spellStart"/>
      <w:r w:rsidRPr="00E27EB8">
        <w:rPr>
          <w:rFonts w:ascii="Garamond" w:hAnsi="Garamond"/>
          <w:sz w:val="26"/>
          <w:szCs w:val="26"/>
        </w:rPr>
        <w:t>dengan</w:t>
      </w:r>
      <w:proofErr w:type="spellEnd"/>
      <w:r w:rsidRPr="00E27EB8">
        <w:rPr>
          <w:rFonts w:ascii="Garamond" w:hAnsi="Garamond"/>
          <w:sz w:val="26"/>
          <w:szCs w:val="26"/>
        </w:rPr>
        <w:t xml:space="preserve"> UMKM yang </w:t>
      </w:r>
      <w:proofErr w:type="spellStart"/>
      <w:r w:rsidRPr="00E27EB8">
        <w:rPr>
          <w:rFonts w:ascii="Garamond" w:hAnsi="Garamond"/>
          <w:sz w:val="26"/>
          <w:szCs w:val="26"/>
        </w:rPr>
        <w:t>sesuai</w:t>
      </w:r>
      <w:proofErr w:type="spellEnd"/>
      <w:r w:rsidRPr="00E27EB8">
        <w:rPr>
          <w:rFonts w:ascii="Garamond" w:hAnsi="Garamond"/>
          <w:sz w:val="26"/>
          <w:szCs w:val="26"/>
        </w:rPr>
        <w:t xml:space="preserve"> </w:t>
      </w:r>
      <w:proofErr w:type="spellStart"/>
      <w:r w:rsidRPr="00E27EB8">
        <w:rPr>
          <w:rFonts w:ascii="Garamond" w:hAnsi="Garamond"/>
          <w:sz w:val="26"/>
          <w:szCs w:val="26"/>
        </w:rPr>
        <w:t>dengan</w:t>
      </w:r>
      <w:proofErr w:type="spellEnd"/>
      <w:r w:rsidRPr="00E27EB8">
        <w:rPr>
          <w:rFonts w:ascii="Garamond" w:hAnsi="Garamond"/>
          <w:sz w:val="26"/>
          <w:szCs w:val="26"/>
        </w:rPr>
        <w:t xml:space="preserve"> Syariah.</w:t>
      </w:r>
      <w:r w:rsidRPr="00E27EB8">
        <w:rPr>
          <w:rFonts w:ascii="Garamond" w:hAnsi="Garamond"/>
          <w:sz w:val="26"/>
          <w:szCs w:val="26"/>
        </w:rPr>
        <w:t xml:space="preserve"> </w:t>
      </w:r>
      <w:r w:rsidR="00F77E71" w:rsidRPr="00F77E71">
        <w:rPr>
          <w:rFonts w:ascii="Garamond" w:hAnsi="Garamond"/>
          <w:sz w:val="26"/>
          <w:szCs w:val="26"/>
        </w:rPr>
        <w:fldChar w:fldCharType="begin" w:fldLock="1"/>
      </w:r>
      <w:r w:rsidR="00F77E71" w:rsidRPr="00F77E71">
        <w:rPr>
          <w:rFonts w:ascii="Garamond" w:hAnsi="Garamond"/>
          <w:sz w:val="26"/>
          <w:szCs w:val="26"/>
        </w:rPr>
        <w:instrText>ADDIN CSL_CITATION {"citationItems":[{"id":"ITEM-1","itemData":{"ISSN":"2776-4354","author":[{"dropping-particle":"","family":"Viantina","given":"Anisa Lia","non-dropping-particle":"","parse-names":false,"suffix":""},{"dropping-particle":"","family":"Purbowisanti","given":"Ratih","non-dropping-particle":"","parse-names":false,"suffix":""},{"dropping-particle":"","family":"Rahmanto","given":"Dhidhin Noer Ady","non-dropping-particle":"","parse-names":false,"suffix":""},{"dropping-particle":"","family":"Ilmiah","given":"Dunyati","non-dropping-particle":"","parse-names":false,"suffix":""},{"dropping-particle":"","family":"Febriyanti","given":"Novi","non-dropping-particle":"","parse-names":false,"suffix":""}],"container-title":"Invest Journal of Sharia &amp; Economic Law","id":"ITEM-1","issue":"2","issued":{"date-parts":[["2022"]]},"page":"180-195","title":"The Influence of Plafond, Tenor, Application Process, and Loan Frequency on The Growth of Bank Syariah Indonesia's MSMEs Customers","type":"article-journal","volume":"2"},"uris":["http://www.mendeley.com/documents/?uuid=f5914ec0-c4cd-4a2f-a283-9f6399b70c5e","http://www.mendeley.com/documents/?uuid=c64b5e50-35b6-4da6-ae36-e21999ff1979"]}],"mendeley":{"formattedCitation":"(Viantina et al., 2022)","plainTextFormattedCitation":"(Viantina et al., 2022)","previouslyFormattedCitation":"(Viantina et al., 2022)"},"properties":{"noteIndex":0},"schema":"https://github.com/citation-style-language/schema/raw/master/csl-citation.json"}</w:instrText>
      </w:r>
      <w:r w:rsidR="00F77E71" w:rsidRPr="00F77E71">
        <w:rPr>
          <w:rFonts w:ascii="Garamond" w:hAnsi="Garamond"/>
          <w:sz w:val="26"/>
          <w:szCs w:val="26"/>
        </w:rPr>
        <w:fldChar w:fldCharType="separate"/>
      </w:r>
      <w:r w:rsidR="00F77E71" w:rsidRPr="00F77E71">
        <w:rPr>
          <w:rFonts w:ascii="Garamond" w:hAnsi="Garamond"/>
          <w:noProof/>
          <w:sz w:val="26"/>
          <w:szCs w:val="26"/>
        </w:rPr>
        <w:t>(Viantina et al., 2022)</w:t>
      </w:r>
      <w:r w:rsidR="00F77E71" w:rsidRPr="00F77E71">
        <w:rPr>
          <w:rFonts w:ascii="Garamond" w:hAnsi="Garamond"/>
          <w:sz w:val="26"/>
          <w:szCs w:val="26"/>
        </w:rPr>
        <w:fldChar w:fldCharType="end"/>
      </w:r>
      <w:r w:rsidR="00F77E71" w:rsidRPr="00F77E71">
        <w:rPr>
          <w:rFonts w:ascii="Garamond" w:hAnsi="Garamond"/>
          <w:sz w:val="26"/>
          <w:szCs w:val="26"/>
        </w:rPr>
        <w:t xml:space="preserve">. </w:t>
      </w:r>
      <w:r w:rsidRPr="00E27EB8">
        <w:rPr>
          <w:rFonts w:ascii="Garamond" w:hAnsi="Garamond"/>
          <w:sz w:val="26"/>
          <w:szCs w:val="26"/>
        </w:rPr>
        <w:t xml:space="preserve">Hal </w:t>
      </w:r>
      <w:proofErr w:type="spellStart"/>
      <w:r w:rsidRPr="00E27EB8">
        <w:rPr>
          <w:rFonts w:ascii="Garamond" w:hAnsi="Garamond"/>
          <w:sz w:val="26"/>
          <w:szCs w:val="26"/>
        </w:rPr>
        <w:t>ini</w:t>
      </w:r>
      <w:proofErr w:type="spellEnd"/>
      <w:r w:rsidRPr="00E27EB8">
        <w:rPr>
          <w:rFonts w:ascii="Garamond" w:hAnsi="Garamond"/>
          <w:sz w:val="26"/>
          <w:szCs w:val="26"/>
        </w:rPr>
        <w:t xml:space="preserve"> </w:t>
      </w:r>
      <w:proofErr w:type="spellStart"/>
      <w:r w:rsidRPr="00E27EB8">
        <w:rPr>
          <w:rFonts w:ascii="Garamond" w:hAnsi="Garamond"/>
          <w:sz w:val="26"/>
          <w:szCs w:val="26"/>
        </w:rPr>
        <w:t>mengindikasikan</w:t>
      </w:r>
      <w:proofErr w:type="spellEnd"/>
      <w:r w:rsidRPr="00E27EB8">
        <w:rPr>
          <w:rFonts w:ascii="Garamond" w:hAnsi="Garamond"/>
          <w:sz w:val="26"/>
          <w:szCs w:val="26"/>
        </w:rPr>
        <w:t xml:space="preserve"> </w:t>
      </w:r>
      <w:proofErr w:type="spellStart"/>
      <w:r w:rsidRPr="00E27EB8">
        <w:rPr>
          <w:rFonts w:ascii="Garamond" w:hAnsi="Garamond"/>
          <w:sz w:val="26"/>
          <w:szCs w:val="26"/>
        </w:rPr>
        <w:t>bahwa</w:t>
      </w:r>
      <w:proofErr w:type="spellEnd"/>
      <w:r w:rsidRPr="00E27EB8">
        <w:rPr>
          <w:rFonts w:ascii="Garamond" w:hAnsi="Garamond"/>
          <w:sz w:val="26"/>
          <w:szCs w:val="26"/>
        </w:rPr>
        <w:t xml:space="preserve"> </w:t>
      </w:r>
      <w:proofErr w:type="spellStart"/>
      <w:r w:rsidRPr="00E27EB8">
        <w:rPr>
          <w:rFonts w:ascii="Garamond" w:hAnsi="Garamond"/>
          <w:sz w:val="26"/>
          <w:szCs w:val="26"/>
        </w:rPr>
        <w:t>kondisi</w:t>
      </w:r>
      <w:proofErr w:type="spellEnd"/>
      <w:r w:rsidRPr="00E27EB8">
        <w:rPr>
          <w:rFonts w:ascii="Garamond" w:hAnsi="Garamond"/>
          <w:sz w:val="26"/>
          <w:szCs w:val="26"/>
        </w:rPr>
        <w:t xml:space="preserve"> pasar </w:t>
      </w:r>
      <w:proofErr w:type="spellStart"/>
      <w:r w:rsidRPr="00E27EB8">
        <w:rPr>
          <w:rFonts w:ascii="Garamond" w:hAnsi="Garamond"/>
          <w:sz w:val="26"/>
          <w:szCs w:val="26"/>
        </w:rPr>
        <w:t>mungkin</w:t>
      </w:r>
      <w:proofErr w:type="spellEnd"/>
      <w:r w:rsidRPr="00E27EB8">
        <w:rPr>
          <w:rFonts w:ascii="Garamond" w:hAnsi="Garamond"/>
          <w:sz w:val="26"/>
          <w:szCs w:val="26"/>
        </w:rPr>
        <w:t xml:space="preserve"> </w:t>
      </w:r>
      <w:proofErr w:type="spellStart"/>
      <w:r w:rsidRPr="00E27EB8">
        <w:rPr>
          <w:rFonts w:ascii="Garamond" w:hAnsi="Garamond"/>
          <w:sz w:val="26"/>
          <w:szCs w:val="26"/>
        </w:rPr>
        <w:t>memiliki</w:t>
      </w:r>
      <w:proofErr w:type="spellEnd"/>
      <w:r w:rsidRPr="00E27EB8">
        <w:rPr>
          <w:rFonts w:ascii="Garamond" w:hAnsi="Garamond"/>
          <w:sz w:val="26"/>
          <w:szCs w:val="26"/>
        </w:rPr>
        <w:t xml:space="preserve"> </w:t>
      </w:r>
      <w:proofErr w:type="spellStart"/>
      <w:r w:rsidRPr="00E27EB8">
        <w:rPr>
          <w:rFonts w:ascii="Garamond" w:hAnsi="Garamond"/>
          <w:sz w:val="26"/>
          <w:szCs w:val="26"/>
        </w:rPr>
        <w:t>dampak</w:t>
      </w:r>
      <w:proofErr w:type="spellEnd"/>
      <w:r w:rsidRPr="00E27EB8">
        <w:rPr>
          <w:rFonts w:ascii="Garamond" w:hAnsi="Garamond"/>
          <w:sz w:val="26"/>
          <w:szCs w:val="26"/>
        </w:rPr>
        <w:t xml:space="preserve"> yang </w:t>
      </w:r>
      <w:proofErr w:type="spellStart"/>
      <w:r w:rsidRPr="00E27EB8">
        <w:rPr>
          <w:rFonts w:ascii="Garamond" w:hAnsi="Garamond"/>
          <w:sz w:val="26"/>
          <w:szCs w:val="26"/>
        </w:rPr>
        <w:t>lebih</w:t>
      </w:r>
      <w:proofErr w:type="spellEnd"/>
      <w:r w:rsidRPr="00E27EB8">
        <w:rPr>
          <w:rFonts w:ascii="Garamond" w:hAnsi="Garamond"/>
          <w:sz w:val="26"/>
          <w:szCs w:val="26"/>
        </w:rPr>
        <w:t xml:space="preserve"> </w:t>
      </w:r>
      <w:proofErr w:type="spellStart"/>
      <w:r w:rsidRPr="00E27EB8">
        <w:rPr>
          <w:rFonts w:ascii="Garamond" w:hAnsi="Garamond"/>
          <w:sz w:val="26"/>
          <w:szCs w:val="26"/>
        </w:rPr>
        <w:t>signifikan</w:t>
      </w:r>
      <w:proofErr w:type="spellEnd"/>
      <w:r w:rsidRPr="00E27EB8">
        <w:rPr>
          <w:rFonts w:ascii="Garamond" w:hAnsi="Garamond"/>
          <w:sz w:val="26"/>
          <w:szCs w:val="26"/>
        </w:rPr>
        <w:t xml:space="preserve"> </w:t>
      </w:r>
      <w:proofErr w:type="spellStart"/>
      <w:r w:rsidRPr="00E27EB8">
        <w:rPr>
          <w:rFonts w:ascii="Garamond" w:hAnsi="Garamond"/>
          <w:sz w:val="26"/>
          <w:szCs w:val="26"/>
        </w:rPr>
        <w:t>terhadap</w:t>
      </w:r>
      <w:proofErr w:type="spellEnd"/>
      <w:r w:rsidRPr="00E27EB8">
        <w:rPr>
          <w:rFonts w:ascii="Garamond" w:hAnsi="Garamond"/>
          <w:sz w:val="26"/>
          <w:szCs w:val="26"/>
        </w:rPr>
        <w:t xml:space="preserve"> </w:t>
      </w:r>
      <w:proofErr w:type="spellStart"/>
      <w:r w:rsidRPr="00E27EB8">
        <w:rPr>
          <w:rFonts w:ascii="Garamond" w:hAnsi="Garamond"/>
          <w:sz w:val="26"/>
          <w:szCs w:val="26"/>
        </w:rPr>
        <w:t>akses</w:t>
      </w:r>
      <w:proofErr w:type="spellEnd"/>
      <w:r w:rsidRPr="00E27EB8">
        <w:rPr>
          <w:rFonts w:ascii="Garamond" w:hAnsi="Garamond"/>
          <w:sz w:val="26"/>
          <w:szCs w:val="26"/>
        </w:rPr>
        <w:t xml:space="preserve"> UMKM </w:t>
      </w:r>
      <w:proofErr w:type="spellStart"/>
      <w:r w:rsidRPr="00E27EB8">
        <w:rPr>
          <w:rFonts w:ascii="Garamond" w:hAnsi="Garamond"/>
          <w:sz w:val="26"/>
          <w:szCs w:val="26"/>
        </w:rPr>
        <w:t>konvensional</w:t>
      </w:r>
      <w:proofErr w:type="spellEnd"/>
      <w:r w:rsidRPr="00E27EB8">
        <w:rPr>
          <w:rFonts w:ascii="Garamond" w:hAnsi="Garamond"/>
          <w:sz w:val="26"/>
          <w:szCs w:val="26"/>
        </w:rPr>
        <w:t xml:space="preserve"> </w:t>
      </w:r>
      <w:proofErr w:type="spellStart"/>
      <w:r w:rsidRPr="00E27EB8">
        <w:rPr>
          <w:rFonts w:ascii="Garamond" w:hAnsi="Garamond"/>
          <w:sz w:val="26"/>
          <w:szCs w:val="26"/>
        </w:rPr>
        <w:t>terhadap</w:t>
      </w:r>
      <w:proofErr w:type="spellEnd"/>
      <w:r w:rsidRPr="00E27EB8">
        <w:rPr>
          <w:rFonts w:ascii="Garamond" w:hAnsi="Garamond"/>
          <w:sz w:val="26"/>
          <w:szCs w:val="26"/>
        </w:rPr>
        <w:t xml:space="preserve"> </w:t>
      </w:r>
      <w:proofErr w:type="spellStart"/>
      <w:r w:rsidRPr="00E27EB8">
        <w:rPr>
          <w:rFonts w:ascii="Garamond" w:hAnsi="Garamond"/>
          <w:sz w:val="26"/>
          <w:szCs w:val="26"/>
        </w:rPr>
        <w:t>pembiayaan</w:t>
      </w:r>
      <w:proofErr w:type="spellEnd"/>
      <w:r w:rsidRPr="00E27EB8">
        <w:rPr>
          <w:rFonts w:ascii="Garamond" w:hAnsi="Garamond"/>
          <w:sz w:val="26"/>
          <w:szCs w:val="26"/>
        </w:rPr>
        <w:t xml:space="preserve"> </w:t>
      </w:r>
      <w:r w:rsidR="00F77E71" w:rsidRPr="00F77E71">
        <w:rPr>
          <w:rFonts w:ascii="Garamond" w:hAnsi="Garamond"/>
          <w:sz w:val="26"/>
          <w:szCs w:val="26"/>
        </w:rPr>
        <w:fldChar w:fldCharType="begin" w:fldLock="1"/>
      </w:r>
      <w:r w:rsidR="00F77E71" w:rsidRPr="00F77E71">
        <w:rPr>
          <w:rFonts w:ascii="Garamond" w:hAnsi="Garamond"/>
          <w:sz w:val="26"/>
          <w:szCs w:val="26"/>
        </w:rPr>
        <w:instrText>ADDIN CSL_CITATION {"citationItems":[{"id":"ITEM-1","itemData":{"ISSN":"2180-0421","author":[{"dropping-particle":"","family":"Lestari","given":"Elissa Dwi","non-dropping-particle":"","parse-names":false,"suffix":""},{"dropping-particle":"","family":"Hamid","given":"Nadiah Abd","non-dropping-particle":"","parse-names":false,"suffix":""},{"dropping-particle":"","family":"Rizkalla","given":"Nosica","non-dropping-particle":"","parse-names":false,"suffix":""},{"dropping-particle":"","family":"Purnamaningsih","given":"Purnamaningsih","non-dropping-particle":"","parse-names":false,"suffix":""},{"dropping-particle":"","family":"Urus","given":"Sharina Bt Tajul","non-dropping-particle":"","parse-names":false,"suffix":""}],"container-title":"Global Journal of Business Social Sciences Review (GATR-GJBSSR)","id":"ITEM-1","issue":"3","issued":{"date-parts":[["2022"]]},"title":"The Effect of Financial Literacy, Cost of Technology Adoption, Technology Perceived Usefulness, and Government Support on MSMEs' Business Resilience.","type":"article-journal","volume":"10"},"uris":["http://www.mendeley.com/documents/?uuid=707295a8-880c-4be0-b33a-ae13bcfcc77c"]}],"mendeley":{"formattedCitation":"(Lestari et al., 2022)","plainTextFormattedCitation":"(Lestari et al., 2022)","previouslyFormattedCitation":"(Lestari et al., 2022)"},"properties":{"noteIndex":0},"schema":"https://github.com/citation-style-language/schema/raw/master/csl-citation.json"}</w:instrText>
      </w:r>
      <w:r w:rsidR="00F77E71" w:rsidRPr="00F77E71">
        <w:rPr>
          <w:rFonts w:ascii="Garamond" w:hAnsi="Garamond"/>
          <w:sz w:val="26"/>
          <w:szCs w:val="26"/>
        </w:rPr>
        <w:fldChar w:fldCharType="separate"/>
      </w:r>
      <w:r w:rsidR="00F77E71" w:rsidRPr="00F77E71">
        <w:rPr>
          <w:rFonts w:ascii="Garamond" w:hAnsi="Garamond"/>
          <w:noProof/>
          <w:sz w:val="26"/>
          <w:szCs w:val="26"/>
        </w:rPr>
        <w:t>(Lestari et al., 2022)</w:t>
      </w:r>
      <w:r w:rsidR="00F77E71" w:rsidRPr="00F77E71">
        <w:rPr>
          <w:rFonts w:ascii="Garamond" w:hAnsi="Garamond"/>
          <w:sz w:val="26"/>
          <w:szCs w:val="26"/>
        </w:rPr>
        <w:fldChar w:fldCharType="end"/>
      </w:r>
      <w:r w:rsidR="00F77E71" w:rsidRPr="00F77E71">
        <w:rPr>
          <w:rFonts w:ascii="Garamond" w:hAnsi="Garamond"/>
          <w:sz w:val="26"/>
          <w:szCs w:val="26"/>
        </w:rPr>
        <w:t xml:space="preserve">. </w:t>
      </w:r>
      <w:proofErr w:type="spellStart"/>
      <w:r w:rsidRPr="00E27EB8">
        <w:rPr>
          <w:rFonts w:ascii="Garamond" w:hAnsi="Garamond"/>
          <w:sz w:val="26"/>
          <w:szCs w:val="26"/>
        </w:rPr>
        <w:t>Perbedaan</w:t>
      </w:r>
      <w:proofErr w:type="spellEnd"/>
      <w:r w:rsidRPr="00E27EB8">
        <w:rPr>
          <w:rFonts w:ascii="Garamond" w:hAnsi="Garamond"/>
          <w:sz w:val="26"/>
          <w:szCs w:val="26"/>
        </w:rPr>
        <w:t xml:space="preserve"> yang </w:t>
      </w:r>
      <w:proofErr w:type="spellStart"/>
      <w:r w:rsidRPr="00E27EB8">
        <w:rPr>
          <w:rFonts w:ascii="Garamond" w:hAnsi="Garamond"/>
          <w:sz w:val="26"/>
          <w:szCs w:val="26"/>
        </w:rPr>
        <w:t>signifikan</w:t>
      </w:r>
      <w:proofErr w:type="spellEnd"/>
      <w:r w:rsidRPr="00E27EB8">
        <w:rPr>
          <w:rFonts w:ascii="Garamond" w:hAnsi="Garamond"/>
          <w:sz w:val="26"/>
          <w:szCs w:val="26"/>
        </w:rPr>
        <w:t xml:space="preserve"> </w:t>
      </w:r>
      <w:proofErr w:type="spellStart"/>
      <w:r w:rsidRPr="00E27EB8">
        <w:rPr>
          <w:rFonts w:ascii="Garamond" w:hAnsi="Garamond"/>
          <w:sz w:val="26"/>
          <w:szCs w:val="26"/>
        </w:rPr>
        <w:t>dalam</w:t>
      </w:r>
      <w:proofErr w:type="spellEnd"/>
      <w:r w:rsidRPr="00E27EB8">
        <w:rPr>
          <w:rFonts w:ascii="Garamond" w:hAnsi="Garamond"/>
          <w:sz w:val="26"/>
          <w:szCs w:val="26"/>
        </w:rPr>
        <w:t xml:space="preserve"> </w:t>
      </w:r>
      <w:proofErr w:type="spellStart"/>
      <w:r w:rsidRPr="00E27EB8">
        <w:rPr>
          <w:rFonts w:ascii="Garamond" w:hAnsi="Garamond"/>
          <w:sz w:val="26"/>
          <w:szCs w:val="26"/>
        </w:rPr>
        <w:t>dinamika</w:t>
      </w:r>
      <w:proofErr w:type="spellEnd"/>
      <w:r w:rsidRPr="00E27EB8">
        <w:rPr>
          <w:rFonts w:ascii="Garamond" w:hAnsi="Garamond"/>
          <w:sz w:val="26"/>
          <w:szCs w:val="26"/>
        </w:rPr>
        <w:t xml:space="preserve"> pasar </w:t>
      </w:r>
      <w:proofErr w:type="spellStart"/>
      <w:r w:rsidRPr="00E27EB8">
        <w:rPr>
          <w:rFonts w:ascii="Garamond" w:hAnsi="Garamond"/>
          <w:sz w:val="26"/>
          <w:szCs w:val="26"/>
        </w:rPr>
        <w:t>antara</w:t>
      </w:r>
      <w:proofErr w:type="spellEnd"/>
      <w:r w:rsidRPr="00E27EB8">
        <w:rPr>
          <w:rFonts w:ascii="Garamond" w:hAnsi="Garamond"/>
          <w:sz w:val="26"/>
          <w:szCs w:val="26"/>
        </w:rPr>
        <w:t xml:space="preserve"> </w:t>
      </w:r>
      <w:proofErr w:type="spellStart"/>
      <w:r w:rsidRPr="00E27EB8">
        <w:rPr>
          <w:rFonts w:ascii="Garamond" w:hAnsi="Garamond"/>
          <w:sz w:val="26"/>
          <w:szCs w:val="26"/>
        </w:rPr>
        <w:t>kedua</w:t>
      </w:r>
      <w:proofErr w:type="spellEnd"/>
      <w:r w:rsidRPr="00E27EB8">
        <w:rPr>
          <w:rFonts w:ascii="Garamond" w:hAnsi="Garamond"/>
          <w:sz w:val="26"/>
          <w:szCs w:val="26"/>
        </w:rPr>
        <w:t xml:space="preserve"> </w:t>
      </w:r>
      <w:proofErr w:type="spellStart"/>
      <w:r w:rsidRPr="00E27EB8">
        <w:rPr>
          <w:rFonts w:ascii="Garamond" w:hAnsi="Garamond"/>
          <w:sz w:val="26"/>
          <w:szCs w:val="26"/>
        </w:rPr>
        <w:t>sektor</w:t>
      </w:r>
      <w:proofErr w:type="spellEnd"/>
      <w:r w:rsidRPr="00E27EB8">
        <w:rPr>
          <w:rFonts w:ascii="Garamond" w:hAnsi="Garamond"/>
          <w:sz w:val="26"/>
          <w:szCs w:val="26"/>
        </w:rPr>
        <w:t xml:space="preserve"> </w:t>
      </w:r>
      <w:proofErr w:type="spellStart"/>
      <w:r w:rsidRPr="00E27EB8">
        <w:rPr>
          <w:rFonts w:ascii="Garamond" w:hAnsi="Garamond"/>
          <w:sz w:val="26"/>
          <w:szCs w:val="26"/>
        </w:rPr>
        <w:t>ini</w:t>
      </w:r>
      <w:proofErr w:type="spellEnd"/>
      <w:r w:rsidRPr="00E27EB8">
        <w:rPr>
          <w:rFonts w:ascii="Garamond" w:hAnsi="Garamond"/>
          <w:sz w:val="26"/>
          <w:szCs w:val="26"/>
        </w:rPr>
        <w:t xml:space="preserve"> </w:t>
      </w:r>
      <w:proofErr w:type="spellStart"/>
      <w:r w:rsidRPr="00E27EB8">
        <w:rPr>
          <w:rFonts w:ascii="Garamond" w:hAnsi="Garamond"/>
          <w:sz w:val="26"/>
          <w:szCs w:val="26"/>
        </w:rPr>
        <w:t>berpotensi</w:t>
      </w:r>
      <w:proofErr w:type="spellEnd"/>
      <w:r w:rsidRPr="00E27EB8">
        <w:rPr>
          <w:rFonts w:ascii="Garamond" w:hAnsi="Garamond"/>
          <w:sz w:val="26"/>
          <w:szCs w:val="26"/>
        </w:rPr>
        <w:t xml:space="preserve"> </w:t>
      </w:r>
      <w:proofErr w:type="spellStart"/>
      <w:r w:rsidRPr="00E27EB8">
        <w:rPr>
          <w:rFonts w:ascii="Garamond" w:hAnsi="Garamond"/>
          <w:sz w:val="26"/>
          <w:szCs w:val="26"/>
        </w:rPr>
        <w:t>dipengaruhi</w:t>
      </w:r>
      <w:proofErr w:type="spellEnd"/>
      <w:r w:rsidRPr="00E27EB8">
        <w:rPr>
          <w:rFonts w:ascii="Garamond" w:hAnsi="Garamond"/>
          <w:sz w:val="26"/>
          <w:szCs w:val="26"/>
        </w:rPr>
        <w:t xml:space="preserve"> oleh </w:t>
      </w:r>
      <w:proofErr w:type="spellStart"/>
      <w:r w:rsidRPr="00E27EB8">
        <w:rPr>
          <w:rFonts w:ascii="Garamond" w:hAnsi="Garamond"/>
          <w:sz w:val="26"/>
          <w:szCs w:val="26"/>
        </w:rPr>
        <w:t>kondisi</w:t>
      </w:r>
      <w:proofErr w:type="spellEnd"/>
      <w:r w:rsidRPr="00E27EB8">
        <w:rPr>
          <w:rFonts w:ascii="Garamond" w:hAnsi="Garamond"/>
          <w:sz w:val="26"/>
          <w:szCs w:val="26"/>
        </w:rPr>
        <w:t xml:space="preserve"> </w:t>
      </w:r>
      <w:proofErr w:type="spellStart"/>
      <w:r w:rsidRPr="00E27EB8">
        <w:rPr>
          <w:rFonts w:ascii="Garamond" w:hAnsi="Garamond"/>
          <w:sz w:val="26"/>
          <w:szCs w:val="26"/>
        </w:rPr>
        <w:t>ekonomi</w:t>
      </w:r>
      <w:proofErr w:type="spellEnd"/>
      <w:r w:rsidRPr="00E27EB8">
        <w:rPr>
          <w:rFonts w:ascii="Garamond" w:hAnsi="Garamond"/>
          <w:sz w:val="26"/>
          <w:szCs w:val="26"/>
        </w:rPr>
        <w:t xml:space="preserve"> dan </w:t>
      </w:r>
      <w:proofErr w:type="spellStart"/>
      <w:r w:rsidRPr="00E27EB8">
        <w:rPr>
          <w:rFonts w:ascii="Garamond" w:hAnsi="Garamond"/>
          <w:sz w:val="26"/>
          <w:szCs w:val="26"/>
        </w:rPr>
        <w:t>kerangka</w:t>
      </w:r>
      <w:proofErr w:type="spellEnd"/>
      <w:r w:rsidRPr="00E27EB8">
        <w:rPr>
          <w:rFonts w:ascii="Garamond" w:hAnsi="Garamond"/>
          <w:sz w:val="26"/>
          <w:szCs w:val="26"/>
        </w:rPr>
        <w:t xml:space="preserve"> </w:t>
      </w:r>
      <w:proofErr w:type="spellStart"/>
      <w:r w:rsidRPr="00E27EB8">
        <w:rPr>
          <w:rFonts w:ascii="Garamond" w:hAnsi="Garamond"/>
          <w:sz w:val="26"/>
          <w:szCs w:val="26"/>
        </w:rPr>
        <w:t>peraturan</w:t>
      </w:r>
      <w:proofErr w:type="spellEnd"/>
      <w:r w:rsidR="00F77E71" w:rsidRPr="00F77E71">
        <w:rPr>
          <w:rFonts w:ascii="Garamond" w:hAnsi="Garamond"/>
          <w:sz w:val="26"/>
          <w:szCs w:val="26"/>
        </w:rPr>
        <w:t xml:space="preserve"> </w:t>
      </w:r>
      <w:r w:rsidR="00F77E71" w:rsidRPr="00F77E71">
        <w:rPr>
          <w:rFonts w:ascii="Garamond" w:hAnsi="Garamond"/>
          <w:sz w:val="26"/>
          <w:szCs w:val="26"/>
        </w:rPr>
        <w:fldChar w:fldCharType="begin" w:fldLock="1"/>
      </w:r>
      <w:r w:rsidR="00F77E71" w:rsidRPr="00F77E71">
        <w:rPr>
          <w:rFonts w:ascii="Garamond" w:hAnsi="Garamond"/>
          <w:sz w:val="26"/>
          <w:szCs w:val="26"/>
        </w:rPr>
        <w:instrText>ADDIN CSL_CITATION {"citationItems":[{"id":"ITEM-1","itemData":{"author":[{"dropping-particle":"","family":"Pramono","given":"Irena Paramita","non-dropping-particle":"","parse-names":false,"suffix":""},{"dropping-particle":"","family":"Nurhayati","given":"Nunung","non-dropping-particle":"","parse-names":false,"suffix":""},{"dropping-particle":"","family":"binti Jafri","given":"Roziyana","non-dropping-particle":"","parse-names":false,"suffix":""},{"dropping-particle":"","family":"Sugiarta","given":"Laila","non-dropping-particle":"","parse-names":false,"suffix":""}],"container-title":"Proceeding on The International Halal Science and Technology Conference (IHSATEC)","id":"ITEM-1","issue":"1","issued":{"date-parts":[["0"]]},"page":"171-184","title":"How does intellectual capital affect MSME business resilience during the COVID-19 pandemic?","type":"paper-conference","volume":"15"},"uris":["http://www.mendeley.com/documents/?uuid=d8dc35b9-f72a-4bd4-8591-55a8ca152208","http://www.mendeley.com/documents/?uuid=d86dc1f3-b831-47ed-95ff-4cfe08336391"]}],"mendeley":{"formattedCitation":"(Pramono et al., n.d.)","plainTextFormattedCitation":"(Pramono et al., n.d.)","previouslyFormattedCitation":"(Pramono et al., n.d.)"},"properties":{"noteIndex":0},"schema":"https://github.com/citation-style-language/schema/raw/master/csl-citation.json"}</w:instrText>
      </w:r>
      <w:r w:rsidR="00F77E71" w:rsidRPr="00F77E71">
        <w:rPr>
          <w:rFonts w:ascii="Garamond" w:hAnsi="Garamond"/>
          <w:sz w:val="26"/>
          <w:szCs w:val="26"/>
        </w:rPr>
        <w:fldChar w:fldCharType="separate"/>
      </w:r>
      <w:r w:rsidR="00F77E71" w:rsidRPr="00F77E71">
        <w:rPr>
          <w:rFonts w:ascii="Garamond" w:hAnsi="Garamond"/>
          <w:noProof/>
          <w:sz w:val="26"/>
          <w:szCs w:val="26"/>
        </w:rPr>
        <w:t>(Pramono et al., n.d.)</w:t>
      </w:r>
      <w:r w:rsidR="00F77E71" w:rsidRPr="00F77E71">
        <w:rPr>
          <w:rFonts w:ascii="Garamond" w:hAnsi="Garamond"/>
          <w:sz w:val="26"/>
          <w:szCs w:val="26"/>
        </w:rPr>
        <w:fldChar w:fldCharType="end"/>
      </w:r>
      <w:r w:rsidR="00F77E71" w:rsidRPr="00F77E71">
        <w:rPr>
          <w:rFonts w:ascii="Garamond" w:hAnsi="Garamond"/>
          <w:sz w:val="26"/>
          <w:szCs w:val="26"/>
        </w:rPr>
        <w:t xml:space="preserve">. </w:t>
      </w:r>
      <w:proofErr w:type="spellStart"/>
      <w:r w:rsidRPr="00E27EB8">
        <w:rPr>
          <w:rFonts w:ascii="Garamond" w:hAnsi="Garamond"/>
          <w:sz w:val="26"/>
          <w:szCs w:val="26"/>
        </w:rPr>
        <w:t>Investigasi</w:t>
      </w:r>
      <w:proofErr w:type="spellEnd"/>
      <w:r w:rsidRPr="00E27EB8">
        <w:rPr>
          <w:rFonts w:ascii="Garamond" w:hAnsi="Garamond"/>
          <w:sz w:val="26"/>
          <w:szCs w:val="26"/>
        </w:rPr>
        <w:t xml:space="preserve"> </w:t>
      </w:r>
      <w:proofErr w:type="spellStart"/>
      <w:r w:rsidRPr="00E27EB8">
        <w:rPr>
          <w:rFonts w:ascii="Garamond" w:hAnsi="Garamond"/>
          <w:sz w:val="26"/>
          <w:szCs w:val="26"/>
        </w:rPr>
        <w:t>tambahan</w:t>
      </w:r>
      <w:proofErr w:type="spellEnd"/>
      <w:r w:rsidRPr="00E27EB8">
        <w:rPr>
          <w:rFonts w:ascii="Garamond" w:hAnsi="Garamond"/>
          <w:sz w:val="26"/>
          <w:szCs w:val="26"/>
        </w:rPr>
        <w:t xml:space="preserve"> </w:t>
      </w:r>
      <w:proofErr w:type="spellStart"/>
      <w:r w:rsidRPr="00E27EB8">
        <w:rPr>
          <w:rFonts w:ascii="Garamond" w:hAnsi="Garamond"/>
          <w:sz w:val="26"/>
          <w:szCs w:val="26"/>
        </w:rPr>
        <w:t>diperlukan</w:t>
      </w:r>
      <w:proofErr w:type="spellEnd"/>
      <w:r w:rsidRPr="00E27EB8">
        <w:rPr>
          <w:rFonts w:ascii="Garamond" w:hAnsi="Garamond"/>
          <w:sz w:val="26"/>
          <w:szCs w:val="26"/>
        </w:rPr>
        <w:t xml:space="preserve"> </w:t>
      </w:r>
      <w:proofErr w:type="spellStart"/>
      <w:r w:rsidRPr="00E27EB8">
        <w:rPr>
          <w:rFonts w:ascii="Garamond" w:hAnsi="Garamond"/>
          <w:sz w:val="26"/>
          <w:szCs w:val="26"/>
        </w:rPr>
        <w:t>untuk</w:t>
      </w:r>
      <w:proofErr w:type="spellEnd"/>
      <w:r w:rsidRPr="00E27EB8">
        <w:rPr>
          <w:rFonts w:ascii="Garamond" w:hAnsi="Garamond"/>
          <w:sz w:val="26"/>
          <w:szCs w:val="26"/>
        </w:rPr>
        <w:t xml:space="preserve"> </w:t>
      </w:r>
      <w:proofErr w:type="spellStart"/>
      <w:r w:rsidRPr="00E27EB8">
        <w:rPr>
          <w:rFonts w:ascii="Garamond" w:hAnsi="Garamond"/>
          <w:sz w:val="26"/>
          <w:szCs w:val="26"/>
        </w:rPr>
        <w:t>memastikan</w:t>
      </w:r>
      <w:proofErr w:type="spellEnd"/>
      <w:r w:rsidRPr="00E27EB8">
        <w:rPr>
          <w:rFonts w:ascii="Garamond" w:hAnsi="Garamond"/>
          <w:sz w:val="26"/>
          <w:szCs w:val="26"/>
        </w:rPr>
        <w:t xml:space="preserve"> </w:t>
      </w:r>
      <w:proofErr w:type="spellStart"/>
      <w:r w:rsidRPr="00E27EB8">
        <w:rPr>
          <w:rFonts w:ascii="Garamond" w:hAnsi="Garamond"/>
          <w:sz w:val="26"/>
          <w:szCs w:val="26"/>
        </w:rPr>
        <w:t>elemen-elemen</w:t>
      </w:r>
      <w:proofErr w:type="spellEnd"/>
      <w:r w:rsidRPr="00E27EB8">
        <w:rPr>
          <w:rFonts w:ascii="Garamond" w:hAnsi="Garamond"/>
          <w:sz w:val="26"/>
          <w:szCs w:val="26"/>
        </w:rPr>
        <w:t xml:space="preserve"> yang </w:t>
      </w:r>
      <w:proofErr w:type="spellStart"/>
      <w:r w:rsidRPr="00E27EB8">
        <w:rPr>
          <w:rFonts w:ascii="Garamond" w:hAnsi="Garamond"/>
          <w:sz w:val="26"/>
          <w:szCs w:val="26"/>
        </w:rPr>
        <w:t>tepat</w:t>
      </w:r>
      <w:proofErr w:type="spellEnd"/>
      <w:r w:rsidRPr="00E27EB8">
        <w:rPr>
          <w:rFonts w:ascii="Garamond" w:hAnsi="Garamond"/>
          <w:sz w:val="26"/>
          <w:szCs w:val="26"/>
        </w:rPr>
        <w:t xml:space="preserve"> yang </w:t>
      </w:r>
      <w:proofErr w:type="spellStart"/>
      <w:r w:rsidRPr="00E27EB8">
        <w:rPr>
          <w:rFonts w:ascii="Garamond" w:hAnsi="Garamond"/>
          <w:sz w:val="26"/>
          <w:szCs w:val="26"/>
        </w:rPr>
        <w:t>berkontribusi</w:t>
      </w:r>
      <w:proofErr w:type="spellEnd"/>
      <w:r w:rsidRPr="00E27EB8">
        <w:rPr>
          <w:rFonts w:ascii="Garamond" w:hAnsi="Garamond"/>
          <w:sz w:val="26"/>
          <w:szCs w:val="26"/>
        </w:rPr>
        <w:t xml:space="preserve"> </w:t>
      </w:r>
      <w:proofErr w:type="spellStart"/>
      <w:r w:rsidRPr="00E27EB8">
        <w:rPr>
          <w:rFonts w:ascii="Garamond" w:hAnsi="Garamond"/>
          <w:sz w:val="26"/>
          <w:szCs w:val="26"/>
        </w:rPr>
        <w:t>terhadap</w:t>
      </w:r>
      <w:proofErr w:type="spellEnd"/>
      <w:r w:rsidRPr="00E27EB8">
        <w:rPr>
          <w:rFonts w:ascii="Garamond" w:hAnsi="Garamond"/>
          <w:sz w:val="26"/>
          <w:szCs w:val="26"/>
        </w:rPr>
        <w:t xml:space="preserve"> </w:t>
      </w:r>
      <w:proofErr w:type="spellStart"/>
      <w:r w:rsidRPr="00E27EB8">
        <w:rPr>
          <w:rFonts w:ascii="Garamond" w:hAnsi="Garamond"/>
          <w:sz w:val="26"/>
          <w:szCs w:val="26"/>
        </w:rPr>
        <w:t>disparitas</w:t>
      </w:r>
      <w:proofErr w:type="spellEnd"/>
      <w:r w:rsidRPr="00E27EB8">
        <w:rPr>
          <w:rFonts w:ascii="Garamond" w:hAnsi="Garamond"/>
          <w:sz w:val="26"/>
          <w:szCs w:val="26"/>
        </w:rPr>
        <w:t xml:space="preserve"> </w:t>
      </w:r>
      <w:proofErr w:type="spellStart"/>
      <w:r w:rsidRPr="00E27EB8">
        <w:rPr>
          <w:rFonts w:ascii="Garamond" w:hAnsi="Garamond"/>
          <w:sz w:val="26"/>
          <w:szCs w:val="26"/>
        </w:rPr>
        <w:t>ini</w:t>
      </w:r>
      <w:proofErr w:type="spellEnd"/>
      <w:r w:rsidRPr="00E27EB8">
        <w:rPr>
          <w:rFonts w:ascii="Garamond" w:hAnsi="Garamond"/>
          <w:sz w:val="26"/>
          <w:szCs w:val="26"/>
        </w:rPr>
        <w:t xml:space="preserve"> </w:t>
      </w:r>
      <w:r w:rsidR="00F77E71" w:rsidRPr="00F77E71">
        <w:rPr>
          <w:rFonts w:ascii="Garamond" w:hAnsi="Garamond"/>
          <w:sz w:val="26"/>
          <w:szCs w:val="26"/>
        </w:rPr>
        <w:fldChar w:fldCharType="begin" w:fldLock="1"/>
      </w:r>
      <w:r w:rsidR="00F77E71" w:rsidRPr="00F77E71">
        <w:rPr>
          <w:rFonts w:ascii="Garamond" w:hAnsi="Garamond"/>
          <w:sz w:val="26"/>
          <w:szCs w:val="26"/>
        </w:rPr>
        <w:instrText>ADDIN CSL_CITATION {"citationItems":[{"id":"ITEM-1","itemData":{"ISSN":"2443-2687","author":[{"dropping-particle":"","family":"Widarjono","given":"Agus","non-dropping-particle":"","parse-names":false,"suffix":""},{"dropping-particle":"","family":"Anto","given":"M B Hendrie","non-dropping-particle":"","parse-names":false,"suffix":""}],"container-title":"Jurnal Keuangan dan Perbankan","id":"ITEM-1","issue":"4","issued":{"date-parts":[["2020"]]},"page":"393-406","title":"Does Market Structure Matter for Islamic Rural Banks' Profitability","type":"article-journal","volume":"24"},"uris":["http://www.mendeley.com/documents/?uuid=3406f241-2698-4d73-a2e8-0dab11bf6231","http://www.mendeley.com/documents/?uuid=354cedc1-a193-46f4-8b8d-5fd44a4dea69"]}],"mendeley":{"formattedCitation":"(Widarjono &amp; Anto, 2020)","plainTextFormattedCitation":"(Widarjono &amp; Anto, 2020)","previouslyFormattedCitation":"(Widarjono &amp; Anto, 2020)"},"properties":{"noteIndex":0},"schema":"https://github.com/citation-style-language/schema/raw/master/csl-citation.json"}</w:instrText>
      </w:r>
      <w:r w:rsidR="00F77E71" w:rsidRPr="00F77E71">
        <w:rPr>
          <w:rFonts w:ascii="Garamond" w:hAnsi="Garamond"/>
          <w:sz w:val="26"/>
          <w:szCs w:val="26"/>
        </w:rPr>
        <w:fldChar w:fldCharType="separate"/>
      </w:r>
      <w:r w:rsidR="00F77E71" w:rsidRPr="00F77E71">
        <w:rPr>
          <w:rFonts w:ascii="Garamond" w:hAnsi="Garamond"/>
          <w:noProof/>
          <w:sz w:val="26"/>
          <w:szCs w:val="26"/>
        </w:rPr>
        <w:t>(Widarjono &amp; Anto, 2020)</w:t>
      </w:r>
      <w:r w:rsidR="00F77E71" w:rsidRPr="00F77E71">
        <w:rPr>
          <w:rFonts w:ascii="Garamond" w:hAnsi="Garamond"/>
          <w:sz w:val="26"/>
          <w:szCs w:val="26"/>
        </w:rPr>
        <w:fldChar w:fldCharType="end"/>
      </w:r>
      <w:r w:rsidR="00F77E71" w:rsidRPr="00F77E71">
        <w:rPr>
          <w:rFonts w:ascii="Garamond" w:hAnsi="Garamond"/>
          <w:sz w:val="26"/>
          <w:szCs w:val="26"/>
        </w:rPr>
        <w:t>.</w:t>
      </w:r>
    </w:p>
    <w:p w:rsidR="00E27EB8" w:rsidRPr="00E27EB8" w:rsidRDefault="00E27EB8" w:rsidP="00E27EB8">
      <w:pPr>
        <w:ind w:firstLine="720"/>
        <w:jc w:val="both"/>
        <w:rPr>
          <w:rFonts w:ascii="Garamond" w:hAnsi="Garamond"/>
          <w:sz w:val="26"/>
          <w:szCs w:val="26"/>
        </w:rPr>
      </w:pPr>
      <w:proofErr w:type="spellStart"/>
      <w:r w:rsidRPr="00E27EB8">
        <w:rPr>
          <w:rFonts w:ascii="Garamond" w:hAnsi="Garamond"/>
          <w:sz w:val="26"/>
          <w:szCs w:val="26"/>
        </w:rPr>
        <w:t>Literatur</w:t>
      </w:r>
      <w:proofErr w:type="spellEnd"/>
      <w:r w:rsidRPr="00E27EB8">
        <w:rPr>
          <w:rFonts w:ascii="Garamond" w:hAnsi="Garamond"/>
          <w:sz w:val="26"/>
          <w:szCs w:val="26"/>
        </w:rPr>
        <w:t xml:space="preserve"> </w:t>
      </w:r>
      <w:proofErr w:type="spellStart"/>
      <w:r w:rsidRPr="00E27EB8">
        <w:rPr>
          <w:rFonts w:ascii="Garamond" w:hAnsi="Garamond"/>
          <w:sz w:val="26"/>
          <w:szCs w:val="26"/>
        </w:rPr>
        <w:t>memberikan</w:t>
      </w:r>
      <w:proofErr w:type="spellEnd"/>
      <w:r w:rsidRPr="00E27EB8">
        <w:rPr>
          <w:rFonts w:ascii="Garamond" w:hAnsi="Garamond"/>
          <w:sz w:val="26"/>
          <w:szCs w:val="26"/>
        </w:rPr>
        <w:t xml:space="preserve"> </w:t>
      </w:r>
      <w:proofErr w:type="spellStart"/>
      <w:r w:rsidRPr="00E27EB8">
        <w:rPr>
          <w:rFonts w:ascii="Garamond" w:hAnsi="Garamond"/>
          <w:sz w:val="26"/>
          <w:szCs w:val="26"/>
        </w:rPr>
        <w:t>dukungan</w:t>
      </w:r>
      <w:proofErr w:type="spellEnd"/>
      <w:r w:rsidRPr="00E27EB8">
        <w:rPr>
          <w:rFonts w:ascii="Garamond" w:hAnsi="Garamond"/>
          <w:sz w:val="26"/>
          <w:szCs w:val="26"/>
        </w:rPr>
        <w:t xml:space="preserve"> </w:t>
      </w:r>
      <w:proofErr w:type="spellStart"/>
      <w:r w:rsidRPr="00E27EB8">
        <w:rPr>
          <w:rFonts w:ascii="Garamond" w:hAnsi="Garamond"/>
          <w:sz w:val="26"/>
          <w:szCs w:val="26"/>
        </w:rPr>
        <w:t>terhadap</w:t>
      </w:r>
      <w:proofErr w:type="spellEnd"/>
      <w:r w:rsidRPr="00E27EB8">
        <w:rPr>
          <w:rFonts w:ascii="Garamond" w:hAnsi="Garamond"/>
          <w:sz w:val="26"/>
          <w:szCs w:val="26"/>
        </w:rPr>
        <w:t xml:space="preserve"> </w:t>
      </w:r>
      <w:proofErr w:type="spellStart"/>
      <w:r w:rsidRPr="00E27EB8">
        <w:rPr>
          <w:rFonts w:ascii="Garamond" w:hAnsi="Garamond"/>
          <w:sz w:val="26"/>
          <w:szCs w:val="26"/>
        </w:rPr>
        <w:t>korelasi</w:t>
      </w:r>
      <w:proofErr w:type="spellEnd"/>
      <w:r w:rsidRPr="00E27EB8">
        <w:rPr>
          <w:rFonts w:ascii="Garamond" w:hAnsi="Garamond"/>
          <w:sz w:val="26"/>
          <w:szCs w:val="26"/>
        </w:rPr>
        <w:t xml:space="preserve"> </w:t>
      </w:r>
      <w:proofErr w:type="spellStart"/>
      <w:r w:rsidRPr="00E27EB8">
        <w:rPr>
          <w:rFonts w:ascii="Garamond" w:hAnsi="Garamond"/>
          <w:sz w:val="26"/>
          <w:szCs w:val="26"/>
        </w:rPr>
        <w:t>positif</w:t>
      </w:r>
      <w:proofErr w:type="spellEnd"/>
      <w:r w:rsidRPr="00E27EB8">
        <w:rPr>
          <w:rFonts w:ascii="Garamond" w:hAnsi="Garamond"/>
          <w:sz w:val="26"/>
          <w:szCs w:val="26"/>
        </w:rPr>
        <w:t xml:space="preserve"> dan </w:t>
      </w:r>
      <w:proofErr w:type="spellStart"/>
      <w:r w:rsidRPr="00E27EB8">
        <w:rPr>
          <w:rFonts w:ascii="Garamond" w:hAnsi="Garamond"/>
          <w:sz w:val="26"/>
          <w:szCs w:val="26"/>
        </w:rPr>
        <w:t>signifikan</w:t>
      </w:r>
      <w:proofErr w:type="spellEnd"/>
      <w:r w:rsidRPr="00E27EB8">
        <w:rPr>
          <w:rFonts w:ascii="Garamond" w:hAnsi="Garamond"/>
          <w:sz w:val="26"/>
          <w:szCs w:val="26"/>
        </w:rPr>
        <w:t xml:space="preserve"> </w:t>
      </w:r>
      <w:proofErr w:type="spellStart"/>
      <w:r w:rsidRPr="00E27EB8">
        <w:rPr>
          <w:rFonts w:ascii="Garamond" w:hAnsi="Garamond"/>
          <w:sz w:val="26"/>
          <w:szCs w:val="26"/>
        </w:rPr>
        <w:t>secara</w:t>
      </w:r>
      <w:proofErr w:type="spellEnd"/>
      <w:r w:rsidRPr="00E27EB8">
        <w:rPr>
          <w:rFonts w:ascii="Garamond" w:hAnsi="Garamond"/>
          <w:sz w:val="26"/>
          <w:szCs w:val="26"/>
        </w:rPr>
        <w:t xml:space="preserve"> </w:t>
      </w:r>
      <w:proofErr w:type="spellStart"/>
      <w:r w:rsidRPr="00E27EB8">
        <w:rPr>
          <w:rFonts w:ascii="Garamond" w:hAnsi="Garamond"/>
          <w:sz w:val="26"/>
          <w:szCs w:val="26"/>
        </w:rPr>
        <w:t>statistik</w:t>
      </w:r>
      <w:proofErr w:type="spellEnd"/>
      <w:r w:rsidRPr="00E27EB8">
        <w:rPr>
          <w:rFonts w:ascii="Garamond" w:hAnsi="Garamond"/>
          <w:sz w:val="26"/>
          <w:szCs w:val="26"/>
        </w:rPr>
        <w:t xml:space="preserve"> yang </w:t>
      </w:r>
      <w:proofErr w:type="spellStart"/>
      <w:r w:rsidRPr="00E27EB8">
        <w:rPr>
          <w:rFonts w:ascii="Garamond" w:hAnsi="Garamond"/>
          <w:sz w:val="26"/>
          <w:szCs w:val="26"/>
        </w:rPr>
        <w:t>ada</w:t>
      </w:r>
      <w:proofErr w:type="spellEnd"/>
      <w:r w:rsidRPr="00E27EB8">
        <w:rPr>
          <w:rFonts w:ascii="Garamond" w:hAnsi="Garamond"/>
          <w:sz w:val="26"/>
          <w:szCs w:val="26"/>
        </w:rPr>
        <w:t xml:space="preserve"> </w:t>
      </w:r>
      <w:proofErr w:type="spellStart"/>
      <w:r w:rsidRPr="00E27EB8">
        <w:rPr>
          <w:rFonts w:ascii="Garamond" w:hAnsi="Garamond"/>
          <w:sz w:val="26"/>
          <w:szCs w:val="26"/>
        </w:rPr>
        <w:t>antara</w:t>
      </w:r>
      <w:proofErr w:type="spellEnd"/>
      <w:r w:rsidRPr="00E27EB8">
        <w:rPr>
          <w:rFonts w:ascii="Garamond" w:hAnsi="Garamond"/>
          <w:sz w:val="26"/>
          <w:szCs w:val="26"/>
        </w:rPr>
        <w:t xml:space="preserve"> </w:t>
      </w:r>
      <w:proofErr w:type="spellStart"/>
      <w:r w:rsidRPr="00E27EB8">
        <w:rPr>
          <w:rFonts w:ascii="Garamond" w:hAnsi="Garamond"/>
          <w:sz w:val="26"/>
          <w:szCs w:val="26"/>
        </w:rPr>
        <w:t>faktor</w:t>
      </w:r>
      <w:proofErr w:type="spellEnd"/>
      <w:r w:rsidRPr="00E27EB8">
        <w:rPr>
          <w:rFonts w:ascii="Garamond" w:hAnsi="Garamond"/>
          <w:sz w:val="26"/>
          <w:szCs w:val="26"/>
        </w:rPr>
        <w:t xml:space="preserve"> </w:t>
      </w:r>
      <w:proofErr w:type="spellStart"/>
      <w:r w:rsidRPr="00E27EB8">
        <w:rPr>
          <w:rFonts w:ascii="Garamond" w:hAnsi="Garamond"/>
          <w:sz w:val="26"/>
          <w:szCs w:val="26"/>
        </w:rPr>
        <w:t>mikrostruktur</w:t>
      </w:r>
      <w:proofErr w:type="spellEnd"/>
      <w:r w:rsidRPr="00E27EB8">
        <w:rPr>
          <w:rFonts w:ascii="Garamond" w:hAnsi="Garamond"/>
          <w:sz w:val="26"/>
          <w:szCs w:val="26"/>
        </w:rPr>
        <w:t xml:space="preserve"> pasar dan </w:t>
      </w:r>
      <w:proofErr w:type="spellStart"/>
      <w:r w:rsidRPr="00E27EB8">
        <w:rPr>
          <w:rFonts w:ascii="Garamond" w:hAnsi="Garamond"/>
          <w:sz w:val="26"/>
          <w:szCs w:val="26"/>
        </w:rPr>
        <w:t>akses</w:t>
      </w:r>
      <w:proofErr w:type="spellEnd"/>
      <w:r w:rsidRPr="00E27EB8">
        <w:rPr>
          <w:rFonts w:ascii="Garamond" w:hAnsi="Garamond"/>
          <w:sz w:val="26"/>
          <w:szCs w:val="26"/>
        </w:rPr>
        <w:t xml:space="preserve"> </w:t>
      </w:r>
      <w:proofErr w:type="spellStart"/>
      <w:r w:rsidRPr="00E27EB8">
        <w:rPr>
          <w:rFonts w:ascii="Garamond" w:hAnsi="Garamond"/>
          <w:sz w:val="26"/>
          <w:szCs w:val="26"/>
        </w:rPr>
        <w:t>keuangan</w:t>
      </w:r>
      <w:proofErr w:type="spellEnd"/>
      <w:r w:rsidRPr="00E27EB8">
        <w:rPr>
          <w:rFonts w:ascii="Garamond" w:hAnsi="Garamond"/>
          <w:sz w:val="26"/>
          <w:szCs w:val="26"/>
        </w:rPr>
        <w:t xml:space="preserve"> di </w:t>
      </w:r>
      <w:proofErr w:type="spellStart"/>
      <w:r w:rsidRPr="00E27EB8">
        <w:rPr>
          <w:rFonts w:ascii="Garamond" w:hAnsi="Garamond"/>
          <w:sz w:val="26"/>
          <w:szCs w:val="26"/>
        </w:rPr>
        <w:t>kedua</w:t>
      </w:r>
      <w:proofErr w:type="spellEnd"/>
      <w:r w:rsidRPr="00E27EB8">
        <w:rPr>
          <w:rFonts w:ascii="Garamond" w:hAnsi="Garamond"/>
          <w:sz w:val="26"/>
          <w:szCs w:val="26"/>
        </w:rPr>
        <w:t xml:space="preserve"> </w:t>
      </w:r>
      <w:proofErr w:type="spellStart"/>
      <w:r w:rsidRPr="00E27EB8">
        <w:rPr>
          <w:rFonts w:ascii="Garamond" w:hAnsi="Garamond"/>
          <w:sz w:val="26"/>
          <w:szCs w:val="26"/>
        </w:rPr>
        <w:t>sektor</w:t>
      </w:r>
      <w:proofErr w:type="spellEnd"/>
      <w:r w:rsidRPr="00E27EB8">
        <w:rPr>
          <w:rFonts w:ascii="Garamond" w:hAnsi="Garamond"/>
          <w:sz w:val="26"/>
          <w:szCs w:val="26"/>
        </w:rPr>
        <w:t xml:space="preserve"> </w:t>
      </w:r>
      <w:proofErr w:type="spellStart"/>
      <w:r w:rsidRPr="00E27EB8">
        <w:rPr>
          <w:rFonts w:ascii="Garamond" w:hAnsi="Garamond"/>
          <w:sz w:val="26"/>
          <w:szCs w:val="26"/>
        </w:rPr>
        <w:t>tersebut</w:t>
      </w:r>
      <w:proofErr w:type="spellEnd"/>
      <w:r w:rsidRPr="00E27EB8">
        <w:rPr>
          <w:rFonts w:ascii="Garamond" w:hAnsi="Garamond"/>
          <w:sz w:val="26"/>
          <w:szCs w:val="26"/>
        </w:rPr>
        <w:t xml:space="preserve">. </w:t>
      </w:r>
      <w:proofErr w:type="spellStart"/>
      <w:r w:rsidRPr="00E27EB8">
        <w:rPr>
          <w:rFonts w:ascii="Garamond" w:hAnsi="Garamond"/>
          <w:sz w:val="26"/>
          <w:szCs w:val="26"/>
        </w:rPr>
        <w:t>Hipotesis</w:t>
      </w:r>
      <w:proofErr w:type="spellEnd"/>
      <w:r w:rsidRPr="00E27EB8">
        <w:rPr>
          <w:rFonts w:ascii="Garamond" w:hAnsi="Garamond"/>
          <w:sz w:val="26"/>
          <w:szCs w:val="26"/>
        </w:rPr>
        <w:t xml:space="preserve"> </w:t>
      </w:r>
      <w:proofErr w:type="spellStart"/>
      <w:r w:rsidRPr="00E27EB8">
        <w:rPr>
          <w:rFonts w:ascii="Garamond" w:hAnsi="Garamond"/>
          <w:sz w:val="26"/>
          <w:szCs w:val="26"/>
        </w:rPr>
        <w:t>kekuatan</w:t>
      </w:r>
      <w:proofErr w:type="spellEnd"/>
      <w:r w:rsidRPr="00E27EB8">
        <w:rPr>
          <w:rFonts w:ascii="Garamond" w:hAnsi="Garamond"/>
          <w:sz w:val="26"/>
          <w:szCs w:val="26"/>
        </w:rPr>
        <w:t xml:space="preserve"> pasar</w:t>
      </w:r>
      <w:r w:rsidR="00F77E71" w:rsidRPr="00F77E71">
        <w:rPr>
          <w:rFonts w:ascii="Garamond" w:hAnsi="Garamond"/>
          <w:sz w:val="26"/>
          <w:szCs w:val="26"/>
        </w:rPr>
        <w:t xml:space="preserve"> </w:t>
      </w:r>
      <w:r w:rsidR="00F77E71" w:rsidRPr="00F77E71">
        <w:rPr>
          <w:rFonts w:ascii="Garamond" w:hAnsi="Garamond"/>
          <w:sz w:val="26"/>
          <w:szCs w:val="26"/>
        </w:rPr>
        <w:fldChar w:fldCharType="begin" w:fldLock="1"/>
      </w:r>
      <w:r w:rsidR="00F77E71" w:rsidRPr="00F77E71">
        <w:rPr>
          <w:rFonts w:ascii="Garamond" w:hAnsi="Garamond"/>
          <w:sz w:val="26"/>
          <w:szCs w:val="26"/>
        </w:rPr>
        <w:instrText>ADDIN CSL_CITATION {"citationItems":[{"id":"ITEM-1","itemData":{"ISSN":"2227-7099","author":[{"dropping-particle":"","family":"Ngonisa","given":"Phillip","non-dropping-particle":"","parse-names":false,"suffix":""},{"dropping-particle":"","family":"Mgxekwa","given":"Bahle","non-dropping-particle":"","parse-names":false,"suffix":""},{"dropping-particle":"","family":"Ndlovu","given":"Nomusa","non-dropping-particle":"","parse-names":false,"suffix":""},{"dropping-particle":"","family":"Ngonyama","given":"Nomasomi","non-dropping-particle":"","parse-names":false,"suffix":""},{"dropping-particle":"","family":"Mlambo","given":"Courage","non-dropping-particle":"","parse-names":false,"suffix":""}],"container-title":"Economies","id":"ITEM-1","issue":"1","issued":{"date-parts":[["2023"]]},"page":"30","publisher":"MDPI","title":"Bank Market Structure and SMMEs’ Access to Finance: A South African Perspective","type":"article-journal","volume":"11"},"uris":["http://www.mendeley.com/documents/?uuid=405175ce-f573-445f-995f-672d28eb8bb9","http://www.mendeley.com/documents/?uuid=ddeb87a3-9efd-49ee-8333-2e4d95db7aad"]}],"mendeley":{"formattedCitation":"(Ngonisa et al., 2023)","plainTextFormattedCitation":"(Ngonisa et al., 2023)","previouslyFormattedCitation":"(Ngonisa et al., 2023)"},"properties":{"noteIndex":0},"schema":"https://github.com/citation-style-language/schema/raw/master/csl-citation.json"}</w:instrText>
      </w:r>
      <w:r w:rsidR="00F77E71" w:rsidRPr="00F77E71">
        <w:rPr>
          <w:rFonts w:ascii="Garamond" w:hAnsi="Garamond"/>
          <w:sz w:val="26"/>
          <w:szCs w:val="26"/>
        </w:rPr>
        <w:fldChar w:fldCharType="separate"/>
      </w:r>
      <w:r w:rsidR="00F77E71" w:rsidRPr="00F77E71">
        <w:rPr>
          <w:rFonts w:ascii="Garamond" w:hAnsi="Garamond"/>
          <w:noProof/>
          <w:sz w:val="26"/>
          <w:szCs w:val="26"/>
        </w:rPr>
        <w:t>(Ngonisa et al., 2023)</w:t>
      </w:r>
      <w:r w:rsidR="00F77E71" w:rsidRPr="00F77E71">
        <w:rPr>
          <w:rFonts w:ascii="Garamond" w:hAnsi="Garamond"/>
          <w:sz w:val="26"/>
          <w:szCs w:val="26"/>
        </w:rPr>
        <w:fldChar w:fldCharType="end"/>
      </w:r>
      <w:r w:rsidR="00F77E71" w:rsidRPr="00F77E71">
        <w:rPr>
          <w:rFonts w:ascii="Garamond" w:hAnsi="Garamond"/>
          <w:sz w:val="26"/>
          <w:szCs w:val="26"/>
        </w:rPr>
        <w:t xml:space="preserve"> </w:t>
      </w:r>
      <w:r w:rsidRPr="00E27EB8">
        <w:rPr>
          <w:rFonts w:ascii="Garamond" w:hAnsi="Garamond"/>
          <w:sz w:val="26"/>
          <w:szCs w:val="26"/>
        </w:rPr>
        <w:t xml:space="preserve">Hal </w:t>
      </w:r>
      <w:proofErr w:type="spellStart"/>
      <w:r w:rsidRPr="00E27EB8">
        <w:rPr>
          <w:rFonts w:ascii="Garamond" w:hAnsi="Garamond"/>
          <w:sz w:val="26"/>
          <w:szCs w:val="26"/>
        </w:rPr>
        <w:t>ini</w:t>
      </w:r>
      <w:proofErr w:type="spellEnd"/>
      <w:r w:rsidRPr="00E27EB8">
        <w:rPr>
          <w:rFonts w:ascii="Garamond" w:hAnsi="Garamond"/>
          <w:sz w:val="26"/>
          <w:szCs w:val="26"/>
        </w:rPr>
        <w:t xml:space="preserve"> </w:t>
      </w:r>
      <w:proofErr w:type="spellStart"/>
      <w:r w:rsidRPr="00E27EB8">
        <w:rPr>
          <w:rFonts w:ascii="Garamond" w:hAnsi="Garamond"/>
          <w:sz w:val="26"/>
          <w:szCs w:val="26"/>
        </w:rPr>
        <w:t>divalidasi</w:t>
      </w:r>
      <w:proofErr w:type="spellEnd"/>
      <w:r w:rsidRPr="00E27EB8">
        <w:rPr>
          <w:rFonts w:ascii="Garamond" w:hAnsi="Garamond"/>
          <w:sz w:val="26"/>
          <w:szCs w:val="26"/>
        </w:rPr>
        <w:t xml:space="preserve"> oleh </w:t>
      </w:r>
      <w:proofErr w:type="spellStart"/>
      <w:r w:rsidRPr="00E27EB8">
        <w:rPr>
          <w:rFonts w:ascii="Garamond" w:hAnsi="Garamond"/>
          <w:sz w:val="26"/>
          <w:szCs w:val="26"/>
        </w:rPr>
        <w:t>fakta</w:t>
      </w:r>
      <w:proofErr w:type="spellEnd"/>
      <w:r w:rsidRPr="00E27EB8">
        <w:rPr>
          <w:rFonts w:ascii="Garamond" w:hAnsi="Garamond"/>
          <w:sz w:val="26"/>
          <w:szCs w:val="26"/>
        </w:rPr>
        <w:t xml:space="preserve"> </w:t>
      </w:r>
      <w:proofErr w:type="spellStart"/>
      <w:r w:rsidRPr="00E27EB8">
        <w:rPr>
          <w:rFonts w:ascii="Garamond" w:hAnsi="Garamond"/>
          <w:sz w:val="26"/>
          <w:szCs w:val="26"/>
        </w:rPr>
        <w:t>bahwa</w:t>
      </w:r>
      <w:proofErr w:type="spellEnd"/>
      <w:r w:rsidRPr="00E27EB8">
        <w:rPr>
          <w:rFonts w:ascii="Garamond" w:hAnsi="Garamond"/>
          <w:sz w:val="26"/>
          <w:szCs w:val="26"/>
        </w:rPr>
        <w:t xml:space="preserve"> </w:t>
      </w:r>
      <w:proofErr w:type="spellStart"/>
      <w:r w:rsidRPr="00E27EB8">
        <w:rPr>
          <w:rFonts w:ascii="Garamond" w:hAnsi="Garamond"/>
          <w:sz w:val="26"/>
          <w:szCs w:val="26"/>
        </w:rPr>
        <w:t>usaha</w:t>
      </w:r>
      <w:proofErr w:type="spellEnd"/>
      <w:r w:rsidRPr="00E27EB8">
        <w:rPr>
          <w:rFonts w:ascii="Garamond" w:hAnsi="Garamond"/>
          <w:sz w:val="26"/>
          <w:szCs w:val="26"/>
        </w:rPr>
        <w:t xml:space="preserve"> </w:t>
      </w:r>
      <w:proofErr w:type="spellStart"/>
      <w:r w:rsidRPr="00E27EB8">
        <w:rPr>
          <w:rFonts w:ascii="Garamond" w:hAnsi="Garamond"/>
          <w:sz w:val="26"/>
          <w:szCs w:val="26"/>
        </w:rPr>
        <w:t>kecil</w:t>
      </w:r>
      <w:proofErr w:type="spellEnd"/>
      <w:r w:rsidRPr="00E27EB8">
        <w:rPr>
          <w:rFonts w:ascii="Garamond" w:hAnsi="Garamond"/>
          <w:sz w:val="26"/>
          <w:szCs w:val="26"/>
        </w:rPr>
        <w:t xml:space="preserve">, </w:t>
      </w:r>
      <w:proofErr w:type="spellStart"/>
      <w:r w:rsidRPr="00E27EB8">
        <w:rPr>
          <w:rFonts w:ascii="Garamond" w:hAnsi="Garamond"/>
          <w:sz w:val="26"/>
          <w:szCs w:val="26"/>
        </w:rPr>
        <w:t>mikro</w:t>
      </w:r>
      <w:proofErr w:type="spellEnd"/>
      <w:r w:rsidRPr="00E27EB8">
        <w:rPr>
          <w:rFonts w:ascii="Garamond" w:hAnsi="Garamond"/>
          <w:sz w:val="26"/>
          <w:szCs w:val="26"/>
        </w:rPr>
        <w:t xml:space="preserve">, dan </w:t>
      </w:r>
      <w:proofErr w:type="spellStart"/>
      <w:r w:rsidRPr="00E27EB8">
        <w:rPr>
          <w:rFonts w:ascii="Garamond" w:hAnsi="Garamond"/>
          <w:sz w:val="26"/>
          <w:szCs w:val="26"/>
        </w:rPr>
        <w:t>menengah</w:t>
      </w:r>
      <w:proofErr w:type="spellEnd"/>
      <w:r w:rsidRPr="00E27EB8">
        <w:rPr>
          <w:rFonts w:ascii="Garamond" w:hAnsi="Garamond"/>
          <w:sz w:val="26"/>
          <w:szCs w:val="26"/>
        </w:rPr>
        <w:t xml:space="preserve"> (UKM) di Afrika Selatan </w:t>
      </w:r>
      <w:proofErr w:type="spellStart"/>
      <w:r w:rsidRPr="00E27EB8">
        <w:rPr>
          <w:rFonts w:ascii="Garamond" w:hAnsi="Garamond"/>
          <w:sz w:val="26"/>
          <w:szCs w:val="26"/>
        </w:rPr>
        <w:t>menghadapi</w:t>
      </w:r>
      <w:proofErr w:type="spellEnd"/>
      <w:r w:rsidRPr="00E27EB8">
        <w:rPr>
          <w:rFonts w:ascii="Garamond" w:hAnsi="Garamond"/>
          <w:sz w:val="26"/>
          <w:szCs w:val="26"/>
        </w:rPr>
        <w:t xml:space="preserve"> </w:t>
      </w:r>
      <w:proofErr w:type="spellStart"/>
      <w:r w:rsidRPr="00E27EB8">
        <w:rPr>
          <w:rFonts w:ascii="Garamond" w:hAnsi="Garamond"/>
          <w:sz w:val="26"/>
          <w:szCs w:val="26"/>
        </w:rPr>
        <w:t>hambatan</w:t>
      </w:r>
      <w:proofErr w:type="spellEnd"/>
      <w:r w:rsidRPr="00E27EB8">
        <w:rPr>
          <w:rFonts w:ascii="Garamond" w:hAnsi="Garamond"/>
          <w:sz w:val="26"/>
          <w:szCs w:val="26"/>
        </w:rPr>
        <w:t xml:space="preserve"> yang </w:t>
      </w:r>
      <w:proofErr w:type="spellStart"/>
      <w:r w:rsidRPr="00E27EB8">
        <w:rPr>
          <w:rFonts w:ascii="Garamond" w:hAnsi="Garamond"/>
          <w:sz w:val="26"/>
          <w:szCs w:val="26"/>
        </w:rPr>
        <w:t>lebih</w:t>
      </w:r>
      <w:proofErr w:type="spellEnd"/>
      <w:r w:rsidRPr="00E27EB8">
        <w:rPr>
          <w:rFonts w:ascii="Garamond" w:hAnsi="Garamond"/>
          <w:sz w:val="26"/>
          <w:szCs w:val="26"/>
        </w:rPr>
        <w:t xml:space="preserve"> </w:t>
      </w:r>
      <w:proofErr w:type="spellStart"/>
      <w:r w:rsidRPr="00E27EB8">
        <w:rPr>
          <w:rFonts w:ascii="Garamond" w:hAnsi="Garamond"/>
          <w:sz w:val="26"/>
          <w:szCs w:val="26"/>
        </w:rPr>
        <w:t>besar</w:t>
      </w:r>
      <w:proofErr w:type="spellEnd"/>
      <w:r w:rsidRPr="00E27EB8">
        <w:rPr>
          <w:rFonts w:ascii="Garamond" w:hAnsi="Garamond"/>
          <w:sz w:val="26"/>
          <w:szCs w:val="26"/>
        </w:rPr>
        <w:t xml:space="preserve"> </w:t>
      </w:r>
      <w:proofErr w:type="spellStart"/>
      <w:r w:rsidRPr="00E27EB8">
        <w:rPr>
          <w:rFonts w:ascii="Garamond" w:hAnsi="Garamond"/>
          <w:sz w:val="26"/>
          <w:szCs w:val="26"/>
        </w:rPr>
        <w:t>dalam</w:t>
      </w:r>
      <w:proofErr w:type="spellEnd"/>
      <w:r w:rsidRPr="00E27EB8">
        <w:rPr>
          <w:rFonts w:ascii="Garamond" w:hAnsi="Garamond"/>
          <w:sz w:val="26"/>
          <w:szCs w:val="26"/>
        </w:rPr>
        <w:t xml:space="preserve"> </w:t>
      </w:r>
      <w:proofErr w:type="spellStart"/>
      <w:r w:rsidRPr="00E27EB8">
        <w:rPr>
          <w:rFonts w:ascii="Garamond" w:hAnsi="Garamond"/>
          <w:sz w:val="26"/>
          <w:szCs w:val="26"/>
        </w:rPr>
        <w:t>memperoleh</w:t>
      </w:r>
      <w:proofErr w:type="spellEnd"/>
      <w:r w:rsidRPr="00E27EB8">
        <w:rPr>
          <w:rFonts w:ascii="Garamond" w:hAnsi="Garamond"/>
          <w:sz w:val="26"/>
          <w:szCs w:val="26"/>
        </w:rPr>
        <w:t xml:space="preserve"> </w:t>
      </w:r>
      <w:proofErr w:type="spellStart"/>
      <w:r w:rsidRPr="00E27EB8">
        <w:rPr>
          <w:rFonts w:ascii="Garamond" w:hAnsi="Garamond"/>
          <w:sz w:val="26"/>
          <w:szCs w:val="26"/>
        </w:rPr>
        <w:t>pembiayaan</w:t>
      </w:r>
      <w:proofErr w:type="spellEnd"/>
      <w:r w:rsidRPr="00E27EB8">
        <w:rPr>
          <w:rFonts w:ascii="Garamond" w:hAnsi="Garamond"/>
          <w:sz w:val="26"/>
          <w:szCs w:val="26"/>
        </w:rPr>
        <w:t xml:space="preserve"> </w:t>
      </w:r>
      <w:proofErr w:type="spellStart"/>
      <w:r w:rsidRPr="00E27EB8">
        <w:rPr>
          <w:rFonts w:ascii="Garamond" w:hAnsi="Garamond"/>
          <w:sz w:val="26"/>
          <w:szCs w:val="26"/>
        </w:rPr>
        <w:t>karena</w:t>
      </w:r>
      <w:proofErr w:type="spellEnd"/>
      <w:r w:rsidRPr="00E27EB8">
        <w:rPr>
          <w:rFonts w:ascii="Garamond" w:hAnsi="Garamond"/>
          <w:sz w:val="26"/>
          <w:szCs w:val="26"/>
        </w:rPr>
        <w:t xml:space="preserve"> </w:t>
      </w:r>
      <w:proofErr w:type="spellStart"/>
      <w:r w:rsidRPr="00E27EB8">
        <w:rPr>
          <w:rFonts w:ascii="Garamond" w:hAnsi="Garamond"/>
          <w:sz w:val="26"/>
          <w:szCs w:val="26"/>
        </w:rPr>
        <w:t>tingginya</w:t>
      </w:r>
      <w:proofErr w:type="spellEnd"/>
      <w:r w:rsidRPr="00E27EB8">
        <w:rPr>
          <w:rFonts w:ascii="Garamond" w:hAnsi="Garamond"/>
          <w:sz w:val="26"/>
          <w:szCs w:val="26"/>
        </w:rPr>
        <w:t xml:space="preserve"> </w:t>
      </w:r>
      <w:proofErr w:type="spellStart"/>
      <w:r w:rsidRPr="00E27EB8">
        <w:rPr>
          <w:rFonts w:ascii="Garamond" w:hAnsi="Garamond"/>
          <w:sz w:val="26"/>
          <w:szCs w:val="26"/>
        </w:rPr>
        <w:t>konsentrasi</w:t>
      </w:r>
      <w:proofErr w:type="spellEnd"/>
      <w:r w:rsidRPr="00E27EB8">
        <w:rPr>
          <w:rFonts w:ascii="Garamond" w:hAnsi="Garamond"/>
          <w:sz w:val="26"/>
          <w:szCs w:val="26"/>
        </w:rPr>
        <w:t xml:space="preserve"> bank. </w:t>
      </w:r>
      <w:proofErr w:type="spellStart"/>
      <w:r w:rsidRPr="00E27EB8">
        <w:rPr>
          <w:rFonts w:ascii="Garamond" w:hAnsi="Garamond"/>
          <w:sz w:val="26"/>
          <w:szCs w:val="26"/>
        </w:rPr>
        <w:t>Hubungan</w:t>
      </w:r>
      <w:proofErr w:type="spellEnd"/>
      <w:r w:rsidRPr="00E27EB8">
        <w:rPr>
          <w:rFonts w:ascii="Garamond" w:hAnsi="Garamond"/>
          <w:sz w:val="26"/>
          <w:szCs w:val="26"/>
        </w:rPr>
        <w:t xml:space="preserve"> </w:t>
      </w:r>
      <w:proofErr w:type="spellStart"/>
      <w:r w:rsidRPr="00E27EB8">
        <w:rPr>
          <w:rFonts w:ascii="Garamond" w:hAnsi="Garamond"/>
          <w:sz w:val="26"/>
          <w:szCs w:val="26"/>
        </w:rPr>
        <w:t>antara</w:t>
      </w:r>
      <w:proofErr w:type="spellEnd"/>
      <w:r w:rsidRPr="00E27EB8">
        <w:rPr>
          <w:rFonts w:ascii="Garamond" w:hAnsi="Garamond"/>
          <w:sz w:val="26"/>
          <w:szCs w:val="26"/>
        </w:rPr>
        <w:t xml:space="preserve"> </w:t>
      </w:r>
      <w:proofErr w:type="spellStart"/>
      <w:r w:rsidRPr="00E27EB8">
        <w:rPr>
          <w:rFonts w:ascii="Garamond" w:hAnsi="Garamond"/>
          <w:sz w:val="26"/>
          <w:szCs w:val="26"/>
        </w:rPr>
        <w:t>literasi</w:t>
      </w:r>
      <w:proofErr w:type="spellEnd"/>
      <w:r w:rsidRPr="00E27EB8">
        <w:rPr>
          <w:rFonts w:ascii="Garamond" w:hAnsi="Garamond"/>
          <w:sz w:val="26"/>
          <w:szCs w:val="26"/>
        </w:rPr>
        <w:t xml:space="preserve"> </w:t>
      </w:r>
      <w:proofErr w:type="spellStart"/>
      <w:r w:rsidRPr="00E27EB8">
        <w:rPr>
          <w:rFonts w:ascii="Garamond" w:hAnsi="Garamond"/>
          <w:sz w:val="26"/>
          <w:szCs w:val="26"/>
        </w:rPr>
        <w:t>keuangan</w:t>
      </w:r>
      <w:proofErr w:type="spellEnd"/>
      <w:r w:rsidRPr="00E27EB8">
        <w:rPr>
          <w:rFonts w:ascii="Garamond" w:hAnsi="Garamond"/>
          <w:sz w:val="26"/>
          <w:szCs w:val="26"/>
        </w:rPr>
        <w:t xml:space="preserve"> dan </w:t>
      </w:r>
      <w:proofErr w:type="spellStart"/>
      <w:r w:rsidRPr="00E27EB8">
        <w:rPr>
          <w:rFonts w:ascii="Garamond" w:hAnsi="Garamond"/>
          <w:sz w:val="26"/>
          <w:szCs w:val="26"/>
        </w:rPr>
        <w:t>kecenderungan</w:t>
      </w:r>
      <w:proofErr w:type="spellEnd"/>
      <w:r w:rsidRPr="00E27EB8">
        <w:rPr>
          <w:rFonts w:ascii="Garamond" w:hAnsi="Garamond"/>
          <w:sz w:val="26"/>
          <w:szCs w:val="26"/>
        </w:rPr>
        <w:t xml:space="preserve"> </w:t>
      </w:r>
      <w:proofErr w:type="spellStart"/>
      <w:r w:rsidRPr="00E27EB8">
        <w:rPr>
          <w:rFonts w:ascii="Garamond" w:hAnsi="Garamond"/>
          <w:sz w:val="26"/>
          <w:szCs w:val="26"/>
        </w:rPr>
        <w:t>mengambil</w:t>
      </w:r>
      <w:proofErr w:type="spellEnd"/>
      <w:r w:rsidRPr="00E27EB8">
        <w:rPr>
          <w:rFonts w:ascii="Garamond" w:hAnsi="Garamond"/>
          <w:sz w:val="26"/>
          <w:szCs w:val="26"/>
        </w:rPr>
        <w:t xml:space="preserve"> </w:t>
      </w:r>
      <w:proofErr w:type="spellStart"/>
      <w:r w:rsidRPr="00E27EB8">
        <w:rPr>
          <w:rFonts w:ascii="Garamond" w:hAnsi="Garamond"/>
          <w:sz w:val="26"/>
          <w:szCs w:val="26"/>
        </w:rPr>
        <w:t>risiko</w:t>
      </w:r>
      <w:proofErr w:type="spellEnd"/>
      <w:r w:rsidRPr="00E27EB8">
        <w:rPr>
          <w:rFonts w:ascii="Garamond" w:hAnsi="Garamond"/>
          <w:sz w:val="26"/>
          <w:szCs w:val="26"/>
        </w:rPr>
        <w:t xml:space="preserve"> </w:t>
      </w:r>
      <w:proofErr w:type="spellStart"/>
      <w:r w:rsidRPr="00E27EB8">
        <w:rPr>
          <w:rFonts w:ascii="Garamond" w:hAnsi="Garamond"/>
          <w:sz w:val="26"/>
          <w:szCs w:val="26"/>
        </w:rPr>
        <w:t>sebagian</w:t>
      </w:r>
      <w:proofErr w:type="spellEnd"/>
      <w:r w:rsidRPr="00E27EB8">
        <w:rPr>
          <w:rFonts w:ascii="Garamond" w:hAnsi="Garamond"/>
          <w:sz w:val="26"/>
          <w:szCs w:val="26"/>
        </w:rPr>
        <w:t xml:space="preserve"> </w:t>
      </w:r>
      <w:proofErr w:type="spellStart"/>
      <w:r w:rsidRPr="00E27EB8">
        <w:rPr>
          <w:rFonts w:ascii="Garamond" w:hAnsi="Garamond"/>
          <w:sz w:val="26"/>
          <w:szCs w:val="26"/>
        </w:rPr>
        <w:t>dimediasi</w:t>
      </w:r>
      <w:proofErr w:type="spellEnd"/>
      <w:r w:rsidRPr="00E27EB8">
        <w:rPr>
          <w:rFonts w:ascii="Garamond" w:hAnsi="Garamond"/>
          <w:sz w:val="26"/>
          <w:szCs w:val="26"/>
        </w:rPr>
        <w:t xml:space="preserve"> oleh </w:t>
      </w:r>
      <w:proofErr w:type="spellStart"/>
      <w:r w:rsidRPr="00E27EB8">
        <w:rPr>
          <w:rFonts w:ascii="Garamond" w:hAnsi="Garamond"/>
          <w:sz w:val="26"/>
          <w:szCs w:val="26"/>
        </w:rPr>
        <w:t>akses</w:t>
      </w:r>
      <w:proofErr w:type="spellEnd"/>
      <w:r w:rsidRPr="00E27EB8">
        <w:rPr>
          <w:rFonts w:ascii="Garamond" w:hAnsi="Garamond"/>
          <w:sz w:val="26"/>
          <w:szCs w:val="26"/>
        </w:rPr>
        <w:t xml:space="preserve"> </w:t>
      </w:r>
      <w:proofErr w:type="spellStart"/>
      <w:r w:rsidRPr="00E27EB8">
        <w:rPr>
          <w:rFonts w:ascii="Garamond" w:hAnsi="Garamond"/>
          <w:sz w:val="26"/>
          <w:szCs w:val="26"/>
        </w:rPr>
        <w:t>terhadap</w:t>
      </w:r>
      <w:proofErr w:type="spellEnd"/>
      <w:r w:rsidRPr="00E27EB8">
        <w:rPr>
          <w:rFonts w:ascii="Garamond" w:hAnsi="Garamond"/>
          <w:sz w:val="26"/>
          <w:szCs w:val="26"/>
        </w:rPr>
        <w:t xml:space="preserve"> </w:t>
      </w:r>
      <w:proofErr w:type="spellStart"/>
      <w:r w:rsidRPr="00E27EB8">
        <w:rPr>
          <w:rFonts w:ascii="Garamond" w:hAnsi="Garamond"/>
          <w:sz w:val="26"/>
          <w:szCs w:val="26"/>
        </w:rPr>
        <w:t>keuangan</w:t>
      </w:r>
      <w:proofErr w:type="spellEnd"/>
      <w:r w:rsidRPr="00E27EB8">
        <w:rPr>
          <w:rFonts w:ascii="Garamond" w:hAnsi="Garamond"/>
          <w:sz w:val="26"/>
          <w:szCs w:val="26"/>
        </w:rPr>
        <w:t xml:space="preserve"> </w:t>
      </w:r>
      <w:r w:rsidR="00F77E71" w:rsidRPr="00F77E71">
        <w:rPr>
          <w:rFonts w:ascii="Garamond" w:hAnsi="Garamond"/>
          <w:sz w:val="26"/>
          <w:szCs w:val="26"/>
        </w:rPr>
        <w:fldChar w:fldCharType="begin" w:fldLock="1"/>
      </w:r>
      <w:r w:rsidR="00F77E71" w:rsidRPr="00F77E71">
        <w:rPr>
          <w:rFonts w:ascii="Garamond" w:hAnsi="Garamond"/>
          <w:sz w:val="26"/>
          <w:szCs w:val="26"/>
        </w:rPr>
        <w:instrText>ADDIN CSL_CITATION {"citationItems":[{"id":"ITEM-1","itemData":{"ISSN":"2146-7943","author":[{"dropping-particle":"","family":"ADDO","given":"Selma Dzifa","non-dropping-particle":"","parse-names":false,"suffix":""},{"dropping-particle":"","family":"Asantey","given":"Joseph","non-dropping-particle":"","parse-names":false,"suffix":""},{"dropping-particle":"","family":"Awadzie","given":"David Mensah","non-dropping-particle":"","parse-names":false,"suffix":""}],"container-title":"Journal of Business Economics and Finance","id":"ITEM-1","issue":"4","issued":{"date-parts":[["2022"]]},"page":"195-205","publisher":"PressAcademia","title":"THE IMPACT OF FINANCIAL LITERACY ON RISK PROPENSITY MEDIATED BY ACCESS TO FINANCE","type":"article-journal","volume":"11"},"uris":["http://www.mendeley.com/documents/?uuid=3c1916aa-883f-4894-a195-7988be1bc45e","http://www.mendeley.com/documents/?uuid=4282035e-b4c0-410f-9612-e68e89f7557d"]}],"mendeley":{"formattedCitation":"(ADDO et al., 2022)","plainTextFormattedCitation":"(ADDO et al., 2022)","previouslyFormattedCitation":"(ADDO et al., 2022)"},"properties":{"noteIndex":0},"schema":"https://github.com/citation-style-language/schema/raw/master/csl-citation.json"}</w:instrText>
      </w:r>
      <w:r w:rsidR="00F77E71" w:rsidRPr="00F77E71">
        <w:rPr>
          <w:rFonts w:ascii="Garamond" w:hAnsi="Garamond"/>
          <w:sz w:val="26"/>
          <w:szCs w:val="26"/>
        </w:rPr>
        <w:fldChar w:fldCharType="separate"/>
      </w:r>
      <w:r w:rsidR="00F77E71" w:rsidRPr="00F77E71">
        <w:rPr>
          <w:rFonts w:ascii="Garamond" w:hAnsi="Garamond"/>
          <w:noProof/>
          <w:sz w:val="26"/>
          <w:szCs w:val="26"/>
        </w:rPr>
        <w:t>(ADDO et al., 2022)</w:t>
      </w:r>
      <w:r w:rsidR="00F77E71" w:rsidRPr="00F77E71">
        <w:rPr>
          <w:rFonts w:ascii="Garamond" w:hAnsi="Garamond"/>
          <w:sz w:val="26"/>
          <w:szCs w:val="26"/>
        </w:rPr>
        <w:fldChar w:fldCharType="end"/>
      </w:r>
      <w:r w:rsidR="00F77E71" w:rsidRPr="00F77E71">
        <w:rPr>
          <w:rFonts w:ascii="Garamond" w:hAnsi="Garamond"/>
          <w:sz w:val="26"/>
          <w:szCs w:val="26"/>
        </w:rPr>
        <w:t xml:space="preserve">. </w:t>
      </w:r>
      <w:r w:rsidRPr="00E27EB8">
        <w:rPr>
          <w:rFonts w:ascii="Garamond" w:hAnsi="Garamond"/>
          <w:sz w:val="26"/>
          <w:szCs w:val="26"/>
        </w:rPr>
        <w:t>Lembaga-</w:t>
      </w:r>
      <w:proofErr w:type="spellStart"/>
      <w:r w:rsidRPr="00E27EB8">
        <w:rPr>
          <w:rFonts w:ascii="Garamond" w:hAnsi="Garamond"/>
          <w:sz w:val="26"/>
          <w:szCs w:val="26"/>
        </w:rPr>
        <w:t>lembaga</w:t>
      </w:r>
      <w:proofErr w:type="spellEnd"/>
      <w:r w:rsidRPr="00E27EB8">
        <w:rPr>
          <w:rFonts w:ascii="Garamond" w:hAnsi="Garamond"/>
          <w:sz w:val="26"/>
          <w:szCs w:val="26"/>
        </w:rPr>
        <w:t xml:space="preserve"> </w:t>
      </w:r>
      <w:proofErr w:type="spellStart"/>
      <w:r w:rsidRPr="00E27EB8">
        <w:rPr>
          <w:rFonts w:ascii="Garamond" w:hAnsi="Garamond"/>
          <w:sz w:val="26"/>
          <w:szCs w:val="26"/>
        </w:rPr>
        <w:t>keuangan</w:t>
      </w:r>
      <w:proofErr w:type="spellEnd"/>
      <w:r w:rsidRPr="00E27EB8">
        <w:rPr>
          <w:rFonts w:ascii="Garamond" w:hAnsi="Garamond"/>
          <w:sz w:val="26"/>
          <w:szCs w:val="26"/>
        </w:rPr>
        <w:t xml:space="preserve"> di Ghana </w:t>
      </w:r>
      <w:proofErr w:type="spellStart"/>
      <w:r w:rsidRPr="00E27EB8">
        <w:rPr>
          <w:rFonts w:ascii="Garamond" w:hAnsi="Garamond"/>
          <w:sz w:val="26"/>
          <w:szCs w:val="26"/>
        </w:rPr>
        <w:t>menunjukkan</w:t>
      </w:r>
      <w:proofErr w:type="spellEnd"/>
      <w:r w:rsidRPr="00E27EB8">
        <w:rPr>
          <w:rFonts w:ascii="Garamond" w:hAnsi="Garamond"/>
          <w:sz w:val="26"/>
          <w:szCs w:val="26"/>
        </w:rPr>
        <w:t xml:space="preserve"> </w:t>
      </w:r>
      <w:proofErr w:type="spellStart"/>
      <w:r w:rsidRPr="00E27EB8">
        <w:rPr>
          <w:rFonts w:ascii="Garamond" w:hAnsi="Garamond"/>
          <w:sz w:val="26"/>
          <w:szCs w:val="26"/>
        </w:rPr>
        <w:t>kehati-hatian</w:t>
      </w:r>
      <w:proofErr w:type="spellEnd"/>
      <w:r w:rsidRPr="00E27EB8">
        <w:rPr>
          <w:rFonts w:ascii="Garamond" w:hAnsi="Garamond"/>
          <w:sz w:val="26"/>
          <w:szCs w:val="26"/>
        </w:rPr>
        <w:t xml:space="preserve"> yang </w:t>
      </w:r>
      <w:proofErr w:type="spellStart"/>
      <w:r w:rsidRPr="00E27EB8">
        <w:rPr>
          <w:rFonts w:ascii="Garamond" w:hAnsi="Garamond"/>
          <w:sz w:val="26"/>
          <w:szCs w:val="26"/>
        </w:rPr>
        <w:t>signifikan</w:t>
      </w:r>
      <w:proofErr w:type="spellEnd"/>
      <w:r w:rsidRPr="00E27EB8">
        <w:rPr>
          <w:rFonts w:ascii="Garamond" w:hAnsi="Garamond"/>
          <w:sz w:val="26"/>
          <w:szCs w:val="26"/>
        </w:rPr>
        <w:t xml:space="preserve"> </w:t>
      </w:r>
      <w:proofErr w:type="spellStart"/>
      <w:r w:rsidRPr="00E27EB8">
        <w:rPr>
          <w:rFonts w:ascii="Garamond" w:hAnsi="Garamond"/>
          <w:sz w:val="26"/>
          <w:szCs w:val="26"/>
        </w:rPr>
        <w:t>dalam</w:t>
      </w:r>
      <w:proofErr w:type="spellEnd"/>
      <w:r w:rsidRPr="00E27EB8">
        <w:rPr>
          <w:rFonts w:ascii="Garamond" w:hAnsi="Garamond"/>
          <w:sz w:val="26"/>
          <w:szCs w:val="26"/>
        </w:rPr>
        <w:t xml:space="preserve"> </w:t>
      </w:r>
      <w:proofErr w:type="spellStart"/>
      <w:r w:rsidRPr="00E27EB8">
        <w:rPr>
          <w:rFonts w:ascii="Garamond" w:hAnsi="Garamond"/>
          <w:sz w:val="26"/>
          <w:szCs w:val="26"/>
        </w:rPr>
        <w:t>memberikan</w:t>
      </w:r>
      <w:proofErr w:type="spellEnd"/>
      <w:r w:rsidRPr="00E27EB8">
        <w:rPr>
          <w:rFonts w:ascii="Garamond" w:hAnsi="Garamond"/>
          <w:sz w:val="26"/>
          <w:szCs w:val="26"/>
        </w:rPr>
        <w:t xml:space="preserve"> </w:t>
      </w:r>
      <w:proofErr w:type="spellStart"/>
      <w:r w:rsidRPr="00E27EB8">
        <w:rPr>
          <w:rFonts w:ascii="Garamond" w:hAnsi="Garamond"/>
          <w:sz w:val="26"/>
          <w:szCs w:val="26"/>
        </w:rPr>
        <w:t>pinjaman</w:t>
      </w:r>
      <w:proofErr w:type="spellEnd"/>
      <w:r w:rsidRPr="00E27EB8">
        <w:rPr>
          <w:rFonts w:ascii="Garamond" w:hAnsi="Garamond"/>
          <w:sz w:val="26"/>
          <w:szCs w:val="26"/>
        </w:rPr>
        <w:t xml:space="preserve"> </w:t>
      </w:r>
      <w:proofErr w:type="spellStart"/>
      <w:r w:rsidRPr="00E27EB8">
        <w:rPr>
          <w:rFonts w:ascii="Garamond" w:hAnsi="Garamond"/>
          <w:sz w:val="26"/>
          <w:szCs w:val="26"/>
        </w:rPr>
        <w:t>kepada</w:t>
      </w:r>
      <w:proofErr w:type="spellEnd"/>
      <w:r w:rsidRPr="00E27EB8">
        <w:rPr>
          <w:rFonts w:ascii="Garamond" w:hAnsi="Garamond"/>
          <w:sz w:val="26"/>
          <w:szCs w:val="26"/>
        </w:rPr>
        <w:t xml:space="preserve"> </w:t>
      </w:r>
      <w:proofErr w:type="spellStart"/>
      <w:r w:rsidRPr="00E27EB8">
        <w:rPr>
          <w:rFonts w:ascii="Garamond" w:hAnsi="Garamond"/>
          <w:sz w:val="26"/>
          <w:szCs w:val="26"/>
        </w:rPr>
        <w:t>usaha</w:t>
      </w:r>
      <w:proofErr w:type="spellEnd"/>
      <w:r w:rsidRPr="00E27EB8">
        <w:rPr>
          <w:rFonts w:ascii="Garamond" w:hAnsi="Garamond"/>
          <w:sz w:val="26"/>
          <w:szCs w:val="26"/>
        </w:rPr>
        <w:t xml:space="preserve"> </w:t>
      </w:r>
      <w:proofErr w:type="spellStart"/>
      <w:r w:rsidRPr="00E27EB8">
        <w:rPr>
          <w:rFonts w:ascii="Garamond" w:hAnsi="Garamond"/>
          <w:sz w:val="26"/>
          <w:szCs w:val="26"/>
        </w:rPr>
        <w:t>kecil</w:t>
      </w:r>
      <w:proofErr w:type="spellEnd"/>
      <w:r w:rsidRPr="00E27EB8">
        <w:rPr>
          <w:rFonts w:ascii="Garamond" w:hAnsi="Garamond"/>
          <w:sz w:val="26"/>
          <w:szCs w:val="26"/>
        </w:rPr>
        <w:t xml:space="preserve"> dan </w:t>
      </w:r>
      <w:proofErr w:type="spellStart"/>
      <w:r w:rsidRPr="00E27EB8">
        <w:rPr>
          <w:rFonts w:ascii="Garamond" w:hAnsi="Garamond"/>
          <w:sz w:val="26"/>
          <w:szCs w:val="26"/>
        </w:rPr>
        <w:t>menengah</w:t>
      </w:r>
      <w:proofErr w:type="spellEnd"/>
      <w:r w:rsidRPr="00E27EB8">
        <w:rPr>
          <w:rFonts w:ascii="Garamond" w:hAnsi="Garamond"/>
          <w:sz w:val="26"/>
          <w:szCs w:val="26"/>
        </w:rPr>
        <w:t xml:space="preserve"> (UKM) </w:t>
      </w:r>
      <w:proofErr w:type="spellStart"/>
      <w:r w:rsidRPr="00E27EB8">
        <w:rPr>
          <w:rFonts w:ascii="Garamond" w:hAnsi="Garamond"/>
          <w:sz w:val="26"/>
          <w:szCs w:val="26"/>
        </w:rPr>
        <w:t>karena</w:t>
      </w:r>
      <w:proofErr w:type="spellEnd"/>
      <w:r w:rsidRPr="00E27EB8">
        <w:rPr>
          <w:rFonts w:ascii="Garamond" w:hAnsi="Garamond"/>
          <w:sz w:val="26"/>
          <w:szCs w:val="26"/>
        </w:rPr>
        <w:t xml:space="preserve"> </w:t>
      </w:r>
      <w:proofErr w:type="spellStart"/>
      <w:r w:rsidRPr="00E27EB8">
        <w:rPr>
          <w:rFonts w:ascii="Garamond" w:hAnsi="Garamond"/>
          <w:sz w:val="26"/>
          <w:szCs w:val="26"/>
        </w:rPr>
        <w:t>tingginya</w:t>
      </w:r>
      <w:proofErr w:type="spellEnd"/>
      <w:r w:rsidRPr="00E27EB8">
        <w:rPr>
          <w:rFonts w:ascii="Garamond" w:hAnsi="Garamond"/>
          <w:sz w:val="26"/>
          <w:szCs w:val="26"/>
        </w:rPr>
        <w:t xml:space="preserve"> </w:t>
      </w:r>
      <w:proofErr w:type="spellStart"/>
      <w:r w:rsidRPr="00E27EB8">
        <w:rPr>
          <w:rFonts w:ascii="Garamond" w:hAnsi="Garamond"/>
          <w:sz w:val="26"/>
          <w:szCs w:val="26"/>
        </w:rPr>
        <w:t>tingkat</w:t>
      </w:r>
      <w:proofErr w:type="spellEnd"/>
      <w:r w:rsidRPr="00E27EB8">
        <w:rPr>
          <w:rFonts w:ascii="Garamond" w:hAnsi="Garamond"/>
          <w:sz w:val="26"/>
          <w:szCs w:val="26"/>
        </w:rPr>
        <w:t xml:space="preserve"> </w:t>
      </w:r>
      <w:proofErr w:type="spellStart"/>
      <w:r w:rsidRPr="00E27EB8">
        <w:rPr>
          <w:rFonts w:ascii="Garamond" w:hAnsi="Garamond"/>
          <w:sz w:val="26"/>
          <w:szCs w:val="26"/>
        </w:rPr>
        <w:t>gagal</w:t>
      </w:r>
      <w:proofErr w:type="spellEnd"/>
      <w:r w:rsidRPr="00E27EB8">
        <w:rPr>
          <w:rFonts w:ascii="Garamond" w:hAnsi="Garamond"/>
          <w:sz w:val="26"/>
          <w:szCs w:val="26"/>
        </w:rPr>
        <w:t xml:space="preserve"> </w:t>
      </w:r>
      <w:proofErr w:type="spellStart"/>
      <w:r w:rsidRPr="00E27EB8">
        <w:rPr>
          <w:rFonts w:ascii="Garamond" w:hAnsi="Garamond"/>
          <w:sz w:val="26"/>
          <w:szCs w:val="26"/>
        </w:rPr>
        <w:t>bayar</w:t>
      </w:r>
      <w:proofErr w:type="spellEnd"/>
      <w:r w:rsidRPr="00E27EB8">
        <w:rPr>
          <w:rFonts w:ascii="Garamond" w:hAnsi="Garamond"/>
          <w:sz w:val="26"/>
          <w:szCs w:val="26"/>
        </w:rPr>
        <w:t xml:space="preserve"> di </w:t>
      </w:r>
      <w:proofErr w:type="spellStart"/>
      <w:r w:rsidRPr="00E27EB8">
        <w:rPr>
          <w:rFonts w:ascii="Garamond" w:hAnsi="Garamond"/>
          <w:sz w:val="26"/>
          <w:szCs w:val="26"/>
        </w:rPr>
        <w:t>sektor</w:t>
      </w:r>
      <w:proofErr w:type="spellEnd"/>
      <w:r w:rsidRPr="00E27EB8">
        <w:rPr>
          <w:rFonts w:ascii="Garamond" w:hAnsi="Garamond"/>
          <w:sz w:val="26"/>
          <w:szCs w:val="26"/>
        </w:rPr>
        <w:t xml:space="preserve"> </w:t>
      </w:r>
      <w:proofErr w:type="spellStart"/>
      <w:r w:rsidRPr="00E27EB8">
        <w:rPr>
          <w:rFonts w:ascii="Garamond" w:hAnsi="Garamond"/>
          <w:sz w:val="26"/>
          <w:szCs w:val="26"/>
        </w:rPr>
        <w:t>ini</w:t>
      </w:r>
      <w:proofErr w:type="spellEnd"/>
      <w:r w:rsidRPr="00E27EB8">
        <w:rPr>
          <w:rFonts w:ascii="Garamond" w:hAnsi="Garamond"/>
          <w:sz w:val="26"/>
          <w:szCs w:val="26"/>
        </w:rPr>
        <w:t xml:space="preserve"> dan </w:t>
      </w:r>
      <w:proofErr w:type="spellStart"/>
      <w:r w:rsidRPr="00E27EB8">
        <w:rPr>
          <w:rFonts w:ascii="Garamond" w:hAnsi="Garamond"/>
          <w:sz w:val="26"/>
          <w:szCs w:val="26"/>
        </w:rPr>
        <w:t>bahaya-bahaya</w:t>
      </w:r>
      <w:proofErr w:type="spellEnd"/>
      <w:r w:rsidRPr="00E27EB8">
        <w:rPr>
          <w:rFonts w:ascii="Garamond" w:hAnsi="Garamond"/>
          <w:sz w:val="26"/>
          <w:szCs w:val="26"/>
        </w:rPr>
        <w:t xml:space="preserve"> yang </w:t>
      </w:r>
      <w:proofErr w:type="spellStart"/>
      <w:r w:rsidRPr="00E27EB8">
        <w:rPr>
          <w:rFonts w:ascii="Garamond" w:hAnsi="Garamond"/>
          <w:sz w:val="26"/>
          <w:szCs w:val="26"/>
        </w:rPr>
        <w:t>terkait</w:t>
      </w:r>
      <w:proofErr w:type="spellEnd"/>
      <w:r w:rsidRPr="00E27EB8">
        <w:rPr>
          <w:rFonts w:ascii="Garamond" w:hAnsi="Garamond"/>
          <w:sz w:val="26"/>
          <w:szCs w:val="26"/>
        </w:rPr>
        <w:t xml:space="preserve"> </w:t>
      </w:r>
      <w:r w:rsidR="00F77E71" w:rsidRPr="00F77E71">
        <w:rPr>
          <w:rFonts w:ascii="Garamond" w:hAnsi="Garamond"/>
          <w:sz w:val="26"/>
          <w:szCs w:val="26"/>
        </w:rPr>
        <w:fldChar w:fldCharType="begin" w:fldLock="1"/>
      </w:r>
      <w:r w:rsidR="00F77E71" w:rsidRPr="00F77E71">
        <w:rPr>
          <w:rFonts w:ascii="Garamond" w:hAnsi="Garamond"/>
          <w:sz w:val="26"/>
          <w:szCs w:val="26"/>
        </w:rPr>
        <w:instrText>ADDIN CSL_CITATION {"citationItems":[{"id":"ITEM-1","itemData":{"ISSN":"2336-4890","author":[{"dropping-particle":"","family":"Nkansah-Sakyi","given":"Ewuraba Adua","non-dropping-particle":"","parse-names":false,"suffix":""}],"container-title":"Central European Management Journal","id":"ITEM-1","issue":"2","issued":{"date-parts":[["2023"]]},"page":"304-310","title":"Review on the Impact of Financial Institutions’ Systems on SMEs’ Access to Finance","type":"article-journal","volume":"31"},"uris":["http://www.mendeley.com/documents/?uuid=7affa1d3-d16a-42af-bac0-b6813f32c00a","http://www.mendeley.com/documents/?uuid=e6ca2509-dbef-4fca-a876-d4736dc41e73"]}],"mendeley":{"formattedCitation":"(Nkansah-Sakyi, 2023)","plainTextFormattedCitation":"(Nkansah-Sakyi, 2023)","previouslyFormattedCitation":"(Nkansah-Sakyi, 2023)"},"properties":{"noteIndex":0},"schema":"https://github.com/citation-style-language/schema/raw/master/csl-citation.json"}</w:instrText>
      </w:r>
      <w:r w:rsidR="00F77E71" w:rsidRPr="00F77E71">
        <w:rPr>
          <w:rFonts w:ascii="Garamond" w:hAnsi="Garamond"/>
          <w:sz w:val="26"/>
          <w:szCs w:val="26"/>
        </w:rPr>
        <w:fldChar w:fldCharType="separate"/>
      </w:r>
      <w:r w:rsidR="00F77E71" w:rsidRPr="00F77E71">
        <w:rPr>
          <w:rFonts w:ascii="Garamond" w:hAnsi="Garamond"/>
          <w:noProof/>
          <w:sz w:val="26"/>
          <w:szCs w:val="26"/>
        </w:rPr>
        <w:t>(Nkansah-Sakyi, 2023)</w:t>
      </w:r>
      <w:r w:rsidR="00F77E71" w:rsidRPr="00F77E71">
        <w:rPr>
          <w:rFonts w:ascii="Garamond" w:hAnsi="Garamond"/>
          <w:sz w:val="26"/>
          <w:szCs w:val="26"/>
        </w:rPr>
        <w:fldChar w:fldCharType="end"/>
      </w:r>
      <w:r w:rsidR="00F77E71" w:rsidRPr="00F77E71">
        <w:rPr>
          <w:rFonts w:ascii="Garamond" w:hAnsi="Garamond"/>
          <w:sz w:val="26"/>
          <w:szCs w:val="26"/>
        </w:rPr>
        <w:t xml:space="preserve">. </w:t>
      </w:r>
      <w:proofErr w:type="spellStart"/>
      <w:r w:rsidRPr="00E27EB8">
        <w:rPr>
          <w:rFonts w:ascii="Garamond" w:hAnsi="Garamond"/>
          <w:sz w:val="26"/>
          <w:szCs w:val="26"/>
        </w:rPr>
        <w:t>Perilaku</w:t>
      </w:r>
      <w:proofErr w:type="spellEnd"/>
      <w:r w:rsidRPr="00E27EB8">
        <w:rPr>
          <w:rFonts w:ascii="Garamond" w:hAnsi="Garamond"/>
          <w:sz w:val="26"/>
          <w:szCs w:val="26"/>
        </w:rPr>
        <w:t xml:space="preserve"> </w:t>
      </w:r>
      <w:proofErr w:type="spellStart"/>
      <w:r w:rsidRPr="00E27EB8">
        <w:rPr>
          <w:rFonts w:ascii="Garamond" w:hAnsi="Garamond"/>
          <w:sz w:val="26"/>
          <w:szCs w:val="26"/>
        </w:rPr>
        <w:t>ini</w:t>
      </w:r>
      <w:proofErr w:type="spellEnd"/>
      <w:r w:rsidRPr="00E27EB8">
        <w:rPr>
          <w:rFonts w:ascii="Garamond" w:hAnsi="Garamond"/>
          <w:sz w:val="26"/>
          <w:szCs w:val="26"/>
        </w:rPr>
        <w:t xml:space="preserve"> </w:t>
      </w:r>
      <w:proofErr w:type="spellStart"/>
      <w:r w:rsidRPr="00E27EB8">
        <w:rPr>
          <w:rFonts w:ascii="Garamond" w:hAnsi="Garamond"/>
          <w:sz w:val="26"/>
          <w:szCs w:val="26"/>
        </w:rPr>
        <w:t>menghambat</w:t>
      </w:r>
      <w:proofErr w:type="spellEnd"/>
      <w:r w:rsidRPr="00E27EB8">
        <w:rPr>
          <w:rFonts w:ascii="Garamond" w:hAnsi="Garamond"/>
          <w:sz w:val="26"/>
          <w:szCs w:val="26"/>
        </w:rPr>
        <w:t xml:space="preserve"> </w:t>
      </w:r>
      <w:proofErr w:type="spellStart"/>
      <w:r w:rsidRPr="00E27EB8">
        <w:rPr>
          <w:rFonts w:ascii="Garamond" w:hAnsi="Garamond"/>
          <w:sz w:val="26"/>
          <w:szCs w:val="26"/>
        </w:rPr>
        <w:t>kemampuan</w:t>
      </w:r>
      <w:proofErr w:type="spellEnd"/>
      <w:r w:rsidRPr="00E27EB8">
        <w:rPr>
          <w:rFonts w:ascii="Garamond" w:hAnsi="Garamond"/>
          <w:sz w:val="26"/>
          <w:szCs w:val="26"/>
        </w:rPr>
        <w:t xml:space="preserve"> UKM </w:t>
      </w:r>
      <w:proofErr w:type="spellStart"/>
      <w:r w:rsidRPr="00E27EB8">
        <w:rPr>
          <w:rFonts w:ascii="Garamond" w:hAnsi="Garamond"/>
          <w:sz w:val="26"/>
          <w:szCs w:val="26"/>
        </w:rPr>
        <w:t>untuk</w:t>
      </w:r>
      <w:proofErr w:type="spellEnd"/>
      <w:r w:rsidRPr="00E27EB8">
        <w:rPr>
          <w:rFonts w:ascii="Garamond" w:hAnsi="Garamond"/>
          <w:sz w:val="26"/>
          <w:szCs w:val="26"/>
        </w:rPr>
        <w:t xml:space="preserve"> </w:t>
      </w:r>
      <w:proofErr w:type="spellStart"/>
      <w:r w:rsidRPr="00E27EB8">
        <w:rPr>
          <w:rFonts w:ascii="Garamond" w:hAnsi="Garamond"/>
          <w:sz w:val="26"/>
          <w:szCs w:val="26"/>
        </w:rPr>
        <w:t>mendapatkan</w:t>
      </w:r>
      <w:proofErr w:type="spellEnd"/>
      <w:r w:rsidRPr="00E27EB8">
        <w:rPr>
          <w:rFonts w:ascii="Garamond" w:hAnsi="Garamond"/>
          <w:sz w:val="26"/>
          <w:szCs w:val="26"/>
        </w:rPr>
        <w:t xml:space="preserve"> </w:t>
      </w:r>
      <w:proofErr w:type="spellStart"/>
      <w:r w:rsidRPr="00E27EB8">
        <w:rPr>
          <w:rFonts w:ascii="Garamond" w:hAnsi="Garamond"/>
          <w:sz w:val="26"/>
          <w:szCs w:val="26"/>
        </w:rPr>
        <w:t>pembiayaan</w:t>
      </w:r>
      <w:proofErr w:type="spellEnd"/>
      <w:r w:rsidRPr="00E27EB8">
        <w:rPr>
          <w:rFonts w:ascii="Garamond" w:hAnsi="Garamond"/>
          <w:sz w:val="26"/>
          <w:szCs w:val="26"/>
        </w:rPr>
        <w:t xml:space="preserve"> yang </w:t>
      </w:r>
      <w:proofErr w:type="spellStart"/>
      <w:r w:rsidRPr="00E27EB8">
        <w:rPr>
          <w:rFonts w:ascii="Garamond" w:hAnsi="Garamond"/>
          <w:sz w:val="26"/>
          <w:szCs w:val="26"/>
        </w:rPr>
        <w:t>diperlukan</w:t>
      </w:r>
      <w:proofErr w:type="spellEnd"/>
      <w:r w:rsidRPr="00E27EB8">
        <w:rPr>
          <w:rFonts w:ascii="Garamond" w:hAnsi="Garamond"/>
          <w:sz w:val="26"/>
          <w:szCs w:val="26"/>
        </w:rPr>
        <w:t xml:space="preserve">. Di negara-negara pasar </w:t>
      </w:r>
      <w:proofErr w:type="spellStart"/>
      <w:r w:rsidRPr="00E27EB8">
        <w:rPr>
          <w:rFonts w:ascii="Garamond" w:hAnsi="Garamond"/>
          <w:sz w:val="26"/>
          <w:szCs w:val="26"/>
        </w:rPr>
        <w:t>berkembang</w:t>
      </w:r>
      <w:proofErr w:type="spellEnd"/>
      <w:r w:rsidRPr="00E27EB8">
        <w:rPr>
          <w:rFonts w:ascii="Garamond" w:hAnsi="Garamond"/>
          <w:sz w:val="26"/>
          <w:szCs w:val="26"/>
        </w:rPr>
        <w:t xml:space="preserve"> Asia, </w:t>
      </w:r>
      <w:proofErr w:type="spellStart"/>
      <w:r w:rsidRPr="00E27EB8">
        <w:rPr>
          <w:rFonts w:ascii="Garamond" w:hAnsi="Garamond"/>
          <w:sz w:val="26"/>
          <w:szCs w:val="26"/>
        </w:rPr>
        <w:t>partisipasi</w:t>
      </w:r>
      <w:proofErr w:type="spellEnd"/>
      <w:r w:rsidRPr="00E27EB8">
        <w:rPr>
          <w:rFonts w:ascii="Garamond" w:hAnsi="Garamond"/>
          <w:sz w:val="26"/>
          <w:szCs w:val="26"/>
        </w:rPr>
        <w:t xml:space="preserve"> bank </w:t>
      </w:r>
      <w:proofErr w:type="spellStart"/>
      <w:r w:rsidRPr="00E27EB8">
        <w:rPr>
          <w:rFonts w:ascii="Garamond" w:hAnsi="Garamond"/>
          <w:sz w:val="26"/>
          <w:szCs w:val="26"/>
        </w:rPr>
        <w:t>asing</w:t>
      </w:r>
      <w:proofErr w:type="spellEnd"/>
      <w:r w:rsidRPr="00E27EB8">
        <w:rPr>
          <w:rFonts w:ascii="Garamond" w:hAnsi="Garamond"/>
          <w:sz w:val="26"/>
          <w:szCs w:val="26"/>
        </w:rPr>
        <w:t xml:space="preserve"> </w:t>
      </w:r>
      <w:proofErr w:type="spellStart"/>
      <w:r w:rsidRPr="00E27EB8">
        <w:rPr>
          <w:rFonts w:ascii="Garamond" w:hAnsi="Garamond"/>
          <w:sz w:val="26"/>
          <w:szCs w:val="26"/>
        </w:rPr>
        <w:t>secara</w:t>
      </w:r>
      <w:proofErr w:type="spellEnd"/>
      <w:r w:rsidRPr="00E27EB8">
        <w:rPr>
          <w:rFonts w:ascii="Garamond" w:hAnsi="Garamond"/>
          <w:sz w:val="26"/>
          <w:szCs w:val="26"/>
        </w:rPr>
        <w:t xml:space="preserve"> </w:t>
      </w:r>
      <w:proofErr w:type="spellStart"/>
      <w:r w:rsidRPr="00E27EB8">
        <w:rPr>
          <w:rFonts w:ascii="Garamond" w:hAnsi="Garamond"/>
          <w:sz w:val="26"/>
          <w:szCs w:val="26"/>
        </w:rPr>
        <w:t>positif</w:t>
      </w:r>
      <w:proofErr w:type="spellEnd"/>
      <w:r w:rsidRPr="00E27EB8">
        <w:rPr>
          <w:rFonts w:ascii="Garamond" w:hAnsi="Garamond"/>
          <w:sz w:val="26"/>
          <w:szCs w:val="26"/>
        </w:rPr>
        <w:t xml:space="preserve"> </w:t>
      </w:r>
      <w:proofErr w:type="spellStart"/>
      <w:r w:rsidRPr="00E27EB8">
        <w:rPr>
          <w:rFonts w:ascii="Garamond" w:hAnsi="Garamond"/>
          <w:sz w:val="26"/>
          <w:szCs w:val="26"/>
        </w:rPr>
        <w:t>mempengaruhi</w:t>
      </w:r>
      <w:proofErr w:type="spellEnd"/>
      <w:r w:rsidRPr="00E27EB8">
        <w:rPr>
          <w:rFonts w:ascii="Garamond" w:hAnsi="Garamond"/>
          <w:sz w:val="26"/>
          <w:szCs w:val="26"/>
        </w:rPr>
        <w:t xml:space="preserve"> spread </w:t>
      </w:r>
      <w:proofErr w:type="spellStart"/>
      <w:r w:rsidRPr="00E27EB8">
        <w:rPr>
          <w:rFonts w:ascii="Garamond" w:hAnsi="Garamond"/>
          <w:sz w:val="26"/>
          <w:szCs w:val="26"/>
        </w:rPr>
        <w:t>bunga</w:t>
      </w:r>
      <w:proofErr w:type="spellEnd"/>
      <w:r w:rsidRPr="00E27EB8">
        <w:rPr>
          <w:rFonts w:ascii="Garamond" w:hAnsi="Garamond"/>
          <w:sz w:val="26"/>
          <w:szCs w:val="26"/>
        </w:rPr>
        <w:t xml:space="preserve"> bank, </w:t>
      </w:r>
      <w:proofErr w:type="spellStart"/>
      <w:r w:rsidRPr="00E27EB8">
        <w:rPr>
          <w:rFonts w:ascii="Garamond" w:hAnsi="Garamond"/>
          <w:sz w:val="26"/>
          <w:szCs w:val="26"/>
        </w:rPr>
        <w:t>mengimplikasikan</w:t>
      </w:r>
      <w:proofErr w:type="spellEnd"/>
      <w:r w:rsidRPr="00E27EB8">
        <w:rPr>
          <w:rFonts w:ascii="Garamond" w:hAnsi="Garamond"/>
          <w:sz w:val="26"/>
          <w:szCs w:val="26"/>
        </w:rPr>
        <w:t xml:space="preserve"> </w:t>
      </w:r>
      <w:proofErr w:type="spellStart"/>
      <w:r w:rsidRPr="00E27EB8">
        <w:rPr>
          <w:rFonts w:ascii="Garamond" w:hAnsi="Garamond"/>
          <w:sz w:val="26"/>
          <w:szCs w:val="26"/>
        </w:rPr>
        <w:t>bahwa</w:t>
      </w:r>
      <w:proofErr w:type="spellEnd"/>
      <w:r w:rsidRPr="00E27EB8">
        <w:rPr>
          <w:rFonts w:ascii="Garamond" w:hAnsi="Garamond"/>
          <w:sz w:val="26"/>
          <w:szCs w:val="26"/>
        </w:rPr>
        <w:t xml:space="preserve"> </w:t>
      </w:r>
      <w:proofErr w:type="spellStart"/>
      <w:r w:rsidRPr="00E27EB8">
        <w:rPr>
          <w:rFonts w:ascii="Garamond" w:hAnsi="Garamond"/>
          <w:sz w:val="26"/>
          <w:szCs w:val="26"/>
        </w:rPr>
        <w:t>peningkatan</w:t>
      </w:r>
      <w:proofErr w:type="spellEnd"/>
      <w:r w:rsidRPr="00E27EB8">
        <w:rPr>
          <w:rFonts w:ascii="Garamond" w:hAnsi="Garamond"/>
          <w:sz w:val="26"/>
          <w:szCs w:val="26"/>
        </w:rPr>
        <w:t xml:space="preserve"> </w:t>
      </w:r>
      <w:proofErr w:type="spellStart"/>
      <w:r w:rsidRPr="00E27EB8">
        <w:rPr>
          <w:rFonts w:ascii="Garamond" w:hAnsi="Garamond"/>
          <w:sz w:val="26"/>
          <w:szCs w:val="26"/>
        </w:rPr>
        <w:t>jumlah</w:t>
      </w:r>
      <w:proofErr w:type="spellEnd"/>
      <w:r w:rsidRPr="00E27EB8">
        <w:rPr>
          <w:rFonts w:ascii="Garamond" w:hAnsi="Garamond"/>
          <w:sz w:val="26"/>
          <w:szCs w:val="26"/>
        </w:rPr>
        <w:t xml:space="preserve"> bank </w:t>
      </w:r>
      <w:proofErr w:type="spellStart"/>
      <w:r w:rsidRPr="00E27EB8">
        <w:rPr>
          <w:rFonts w:ascii="Garamond" w:hAnsi="Garamond"/>
          <w:sz w:val="26"/>
          <w:szCs w:val="26"/>
        </w:rPr>
        <w:t>asing</w:t>
      </w:r>
      <w:proofErr w:type="spellEnd"/>
      <w:r w:rsidRPr="00E27EB8">
        <w:rPr>
          <w:rFonts w:ascii="Garamond" w:hAnsi="Garamond"/>
          <w:sz w:val="26"/>
          <w:szCs w:val="26"/>
        </w:rPr>
        <w:t xml:space="preserve"> </w:t>
      </w:r>
      <w:proofErr w:type="spellStart"/>
      <w:r w:rsidRPr="00E27EB8">
        <w:rPr>
          <w:rFonts w:ascii="Garamond" w:hAnsi="Garamond"/>
          <w:sz w:val="26"/>
          <w:szCs w:val="26"/>
        </w:rPr>
        <w:t>dapat</w:t>
      </w:r>
      <w:proofErr w:type="spellEnd"/>
      <w:r w:rsidRPr="00E27EB8">
        <w:rPr>
          <w:rFonts w:ascii="Garamond" w:hAnsi="Garamond"/>
          <w:sz w:val="26"/>
          <w:szCs w:val="26"/>
        </w:rPr>
        <w:t xml:space="preserve"> </w:t>
      </w:r>
      <w:proofErr w:type="spellStart"/>
      <w:r w:rsidRPr="00E27EB8">
        <w:rPr>
          <w:rFonts w:ascii="Garamond" w:hAnsi="Garamond"/>
          <w:sz w:val="26"/>
          <w:szCs w:val="26"/>
        </w:rPr>
        <w:t>meningkatkan</w:t>
      </w:r>
      <w:proofErr w:type="spellEnd"/>
      <w:r w:rsidRPr="00E27EB8">
        <w:rPr>
          <w:rFonts w:ascii="Garamond" w:hAnsi="Garamond"/>
          <w:sz w:val="26"/>
          <w:szCs w:val="26"/>
        </w:rPr>
        <w:t xml:space="preserve"> </w:t>
      </w:r>
      <w:proofErr w:type="spellStart"/>
      <w:r w:rsidRPr="00E27EB8">
        <w:rPr>
          <w:rFonts w:ascii="Garamond" w:hAnsi="Garamond"/>
          <w:sz w:val="26"/>
          <w:szCs w:val="26"/>
        </w:rPr>
        <w:t>kinerja</w:t>
      </w:r>
      <w:proofErr w:type="spellEnd"/>
      <w:r w:rsidRPr="00E27EB8">
        <w:rPr>
          <w:rFonts w:ascii="Garamond" w:hAnsi="Garamond"/>
          <w:sz w:val="26"/>
          <w:szCs w:val="26"/>
        </w:rPr>
        <w:t xml:space="preserve"> bank</w:t>
      </w:r>
      <w:r w:rsidR="00F77E71" w:rsidRPr="00F77E71">
        <w:rPr>
          <w:rFonts w:ascii="Garamond" w:hAnsi="Garamond"/>
          <w:sz w:val="26"/>
          <w:szCs w:val="26"/>
        </w:rPr>
        <w:t xml:space="preserve"> </w:t>
      </w:r>
      <w:r w:rsidR="00F77E71" w:rsidRPr="00F77E71">
        <w:rPr>
          <w:rFonts w:ascii="Garamond" w:hAnsi="Garamond"/>
          <w:sz w:val="26"/>
          <w:szCs w:val="26"/>
        </w:rPr>
        <w:fldChar w:fldCharType="begin" w:fldLock="1"/>
      </w:r>
      <w:r w:rsidR="00F77E71" w:rsidRPr="00F77E71">
        <w:rPr>
          <w:rFonts w:ascii="Garamond" w:hAnsi="Garamond"/>
          <w:sz w:val="26"/>
          <w:szCs w:val="26"/>
        </w:rPr>
        <w:instrText>ADDIN CSL_CITATION {"citationItems":[{"id":"ITEM-1","itemData":{"ISSN":"2222-6737","author":[{"dropping-particle":"","family":"Liu","given":"Ting-Kun","non-dropping-particle":"","parse-names":false,"suffix":""}],"container-title":"Asian Economic and Financial Review","id":"ITEM-1","issue":"1","issued":{"date-parts":[["2022"]]},"page":"29-46","publisher":"Asian Economic and Social Society","title":"Concentration, foreign participation and bank performance: An empirical study of Asian emerging markets","type":"article-journal","volume":"12"},"uris":["http://www.mendeley.com/documents/?uuid=b654bdee-356c-4001-bbe8-25fb982c2eeb","http://www.mendeley.com/documents/?uuid=5b8b675e-dbe6-4228-9a49-713095321a50"]}],"mendeley":{"formattedCitation":"(T.-K. Liu, 2022)","plainTextFormattedCitation":"(T.-K. Liu, 2022)","previouslyFormattedCitation":"(T.-K. Liu, 2022)"},"properties":{"noteIndex":0},"schema":"https://github.com/citation-style-language/schema/raw/master/csl-citation.json"}</w:instrText>
      </w:r>
      <w:r w:rsidR="00F77E71" w:rsidRPr="00F77E71">
        <w:rPr>
          <w:rFonts w:ascii="Garamond" w:hAnsi="Garamond"/>
          <w:sz w:val="26"/>
          <w:szCs w:val="26"/>
        </w:rPr>
        <w:fldChar w:fldCharType="separate"/>
      </w:r>
      <w:r w:rsidR="00F77E71" w:rsidRPr="00F77E71">
        <w:rPr>
          <w:rFonts w:ascii="Garamond" w:hAnsi="Garamond"/>
          <w:noProof/>
          <w:sz w:val="26"/>
          <w:szCs w:val="26"/>
        </w:rPr>
        <w:t>(T.-K. Liu, 2022)</w:t>
      </w:r>
      <w:r w:rsidR="00F77E71" w:rsidRPr="00F77E71">
        <w:rPr>
          <w:rFonts w:ascii="Garamond" w:hAnsi="Garamond"/>
          <w:sz w:val="26"/>
          <w:szCs w:val="26"/>
        </w:rPr>
        <w:fldChar w:fldCharType="end"/>
      </w:r>
      <w:r w:rsidR="00F77E71" w:rsidRPr="00F77E71">
        <w:rPr>
          <w:rFonts w:ascii="Garamond" w:hAnsi="Garamond"/>
          <w:sz w:val="26"/>
          <w:szCs w:val="26"/>
        </w:rPr>
        <w:t xml:space="preserve">. </w:t>
      </w:r>
      <w:proofErr w:type="spellStart"/>
      <w:r w:rsidRPr="00E27EB8">
        <w:rPr>
          <w:rFonts w:ascii="Garamond" w:hAnsi="Garamond"/>
          <w:sz w:val="26"/>
          <w:szCs w:val="26"/>
        </w:rPr>
        <w:t>Akses</w:t>
      </w:r>
      <w:proofErr w:type="spellEnd"/>
      <w:r w:rsidRPr="00E27EB8">
        <w:rPr>
          <w:rFonts w:ascii="Garamond" w:hAnsi="Garamond"/>
          <w:sz w:val="26"/>
          <w:szCs w:val="26"/>
        </w:rPr>
        <w:t xml:space="preserve"> </w:t>
      </w:r>
      <w:proofErr w:type="spellStart"/>
      <w:r w:rsidRPr="00E27EB8">
        <w:rPr>
          <w:rFonts w:ascii="Garamond" w:hAnsi="Garamond"/>
          <w:sz w:val="26"/>
          <w:szCs w:val="26"/>
        </w:rPr>
        <w:t>keuangan</w:t>
      </w:r>
      <w:proofErr w:type="spellEnd"/>
      <w:r w:rsidRPr="00E27EB8">
        <w:rPr>
          <w:rFonts w:ascii="Garamond" w:hAnsi="Garamond"/>
          <w:sz w:val="26"/>
          <w:szCs w:val="26"/>
        </w:rPr>
        <w:t xml:space="preserve"> </w:t>
      </w:r>
      <w:proofErr w:type="spellStart"/>
      <w:r w:rsidRPr="00E27EB8">
        <w:rPr>
          <w:rFonts w:ascii="Garamond" w:hAnsi="Garamond"/>
          <w:sz w:val="26"/>
          <w:szCs w:val="26"/>
        </w:rPr>
        <w:t>untuk</w:t>
      </w:r>
      <w:proofErr w:type="spellEnd"/>
      <w:r w:rsidRPr="00E27EB8">
        <w:rPr>
          <w:rFonts w:ascii="Garamond" w:hAnsi="Garamond"/>
          <w:sz w:val="26"/>
          <w:szCs w:val="26"/>
        </w:rPr>
        <w:t xml:space="preserve"> </w:t>
      </w:r>
      <w:proofErr w:type="spellStart"/>
      <w:r w:rsidRPr="00E27EB8">
        <w:rPr>
          <w:rFonts w:ascii="Garamond" w:hAnsi="Garamond"/>
          <w:sz w:val="26"/>
          <w:szCs w:val="26"/>
        </w:rPr>
        <w:t>usaha</w:t>
      </w:r>
      <w:proofErr w:type="spellEnd"/>
      <w:r w:rsidRPr="00E27EB8">
        <w:rPr>
          <w:rFonts w:ascii="Garamond" w:hAnsi="Garamond"/>
          <w:sz w:val="26"/>
          <w:szCs w:val="26"/>
        </w:rPr>
        <w:t xml:space="preserve"> </w:t>
      </w:r>
      <w:proofErr w:type="spellStart"/>
      <w:r w:rsidRPr="00E27EB8">
        <w:rPr>
          <w:rFonts w:ascii="Garamond" w:hAnsi="Garamond"/>
          <w:sz w:val="26"/>
          <w:szCs w:val="26"/>
        </w:rPr>
        <w:t>kecil</w:t>
      </w:r>
      <w:proofErr w:type="spellEnd"/>
      <w:r w:rsidRPr="00E27EB8">
        <w:rPr>
          <w:rFonts w:ascii="Garamond" w:hAnsi="Garamond"/>
          <w:sz w:val="26"/>
          <w:szCs w:val="26"/>
        </w:rPr>
        <w:t xml:space="preserve"> dan </w:t>
      </w:r>
      <w:proofErr w:type="spellStart"/>
      <w:r w:rsidRPr="00E27EB8">
        <w:rPr>
          <w:rFonts w:ascii="Garamond" w:hAnsi="Garamond"/>
          <w:sz w:val="26"/>
          <w:szCs w:val="26"/>
        </w:rPr>
        <w:t>menengah</w:t>
      </w:r>
      <w:proofErr w:type="spellEnd"/>
      <w:r w:rsidRPr="00E27EB8">
        <w:rPr>
          <w:rFonts w:ascii="Garamond" w:hAnsi="Garamond"/>
          <w:sz w:val="26"/>
          <w:szCs w:val="26"/>
        </w:rPr>
        <w:t xml:space="preserve"> (UKM) di Nigeria </w:t>
      </w:r>
      <w:proofErr w:type="spellStart"/>
      <w:r w:rsidRPr="00E27EB8">
        <w:rPr>
          <w:rFonts w:ascii="Garamond" w:hAnsi="Garamond"/>
          <w:sz w:val="26"/>
          <w:szCs w:val="26"/>
        </w:rPr>
        <w:t>terutama</w:t>
      </w:r>
      <w:proofErr w:type="spellEnd"/>
      <w:r w:rsidRPr="00E27EB8">
        <w:rPr>
          <w:rFonts w:ascii="Garamond" w:hAnsi="Garamond"/>
          <w:sz w:val="26"/>
          <w:szCs w:val="26"/>
        </w:rPr>
        <w:t xml:space="preserve"> </w:t>
      </w:r>
      <w:proofErr w:type="spellStart"/>
      <w:r w:rsidRPr="00E27EB8">
        <w:rPr>
          <w:rFonts w:ascii="Garamond" w:hAnsi="Garamond"/>
          <w:sz w:val="26"/>
          <w:szCs w:val="26"/>
        </w:rPr>
        <w:t>dipengaruhi</w:t>
      </w:r>
      <w:proofErr w:type="spellEnd"/>
      <w:r w:rsidRPr="00E27EB8">
        <w:rPr>
          <w:rFonts w:ascii="Garamond" w:hAnsi="Garamond"/>
          <w:sz w:val="26"/>
          <w:szCs w:val="26"/>
        </w:rPr>
        <w:t xml:space="preserve"> oleh pasar modal dan </w:t>
      </w:r>
      <w:proofErr w:type="spellStart"/>
      <w:r w:rsidRPr="00E27EB8">
        <w:rPr>
          <w:rFonts w:ascii="Garamond" w:hAnsi="Garamond"/>
          <w:sz w:val="26"/>
          <w:szCs w:val="26"/>
        </w:rPr>
        <w:t>bukan</w:t>
      </w:r>
      <w:proofErr w:type="spellEnd"/>
      <w:r w:rsidRPr="00E27EB8">
        <w:rPr>
          <w:rFonts w:ascii="Garamond" w:hAnsi="Garamond"/>
          <w:sz w:val="26"/>
          <w:szCs w:val="26"/>
        </w:rPr>
        <w:t xml:space="preserve"> pasar uang. </w:t>
      </w:r>
      <w:proofErr w:type="spellStart"/>
      <w:r w:rsidRPr="00E27EB8">
        <w:rPr>
          <w:rFonts w:ascii="Garamond" w:hAnsi="Garamond"/>
          <w:sz w:val="26"/>
          <w:szCs w:val="26"/>
        </w:rPr>
        <w:t>Selain</w:t>
      </w:r>
      <w:proofErr w:type="spellEnd"/>
      <w:r w:rsidRPr="00E27EB8">
        <w:rPr>
          <w:rFonts w:ascii="Garamond" w:hAnsi="Garamond"/>
          <w:sz w:val="26"/>
          <w:szCs w:val="26"/>
        </w:rPr>
        <w:t xml:space="preserve"> </w:t>
      </w:r>
      <w:proofErr w:type="spellStart"/>
      <w:r w:rsidRPr="00E27EB8">
        <w:rPr>
          <w:rFonts w:ascii="Garamond" w:hAnsi="Garamond"/>
          <w:sz w:val="26"/>
          <w:szCs w:val="26"/>
        </w:rPr>
        <w:t>itu</w:t>
      </w:r>
      <w:proofErr w:type="spellEnd"/>
      <w:r w:rsidRPr="00E27EB8">
        <w:rPr>
          <w:rFonts w:ascii="Garamond" w:hAnsi="Garamond"/>
          <w:sz w:val="26"/>
          <w:szCs w:val="26"/>
        </w:rPr>
        <w:t xml:space="preserve">, </w:t>
      </w:r>
      <w:proofErr w:type="spellStart"/>
      <w:r w:rsidRPr="00E27EB8">
        <w:rPr>
          <w:rFonts w:ascii="Garamond" w:hAnsi="Garamond"/>
          <w:sz w:val="26"/>
          <w:szCs w:val="26"/>
        </w:rPr>
        <w:t>indikator-indikator</w:t>
      </w:r>
      <w:proofErr w:type="spellEnd"/>
      <w:r w:rsidRPr="00E27EB8">
        <w:rPr>
          <w:rFonts w:ascii="Garamond" w:hAnsi="Garamond"/>
          <w:sz w:val="26"/>
          <w:szCs w:val="26"/>
        </w:rPr>
        <w:t xml:space="preserve"> </w:t>
      </w:r>
      <w:proofErr w:type="spellStart"/>
      <w:r w:rsidRPr="00E27EB8">
        <w:rPr>
          <w:rFonts w:ascii="Garamond" w:hAnsi="Garamond"/>
          <w:sz w:val="26"/>
          <w:szCs w:val="26"/>
        </w:rPr>
        <w:t>makroekonomi</w:t>
      </w:r>
      <w:proofErr w:type="spellEnd"/>
      <w:r w:rsidRPr="00E27EB8">
        <w:rPr>
          <w:rFonts w:ascii="Garamond" w:hAnsi="Garamond"/>
          <w:sz w:val="26"/>
          <w:szCs w:val="26"/>
        </w:rPr>
        <w:t xml:space="preserve"> </w:t>
      </w:r>
      <w:proofErr w:type="spellStart"/>
      <w:r w:rsidRPr="00E27EB8">
        <w:rPr>
          <w:rFonts w:ascii="Garamond" w:hAnsi="Garamond"/>
          <w:sz w:val="26"/>
          <w:szCs w:val="26"/>
        </w:rPr>
        <w:t>termasuk</w:t>
      </w:r>
      <w:proofErr w:type="spellEnd"/>
      <w:r w:rsidRPr="00E27EB8">
        <w:rPr>
          <w:rFonts w:ascii="Garamond" w:hAnsi="Garamond"/>
          <w:sz w:val="26"/>
          <w:szCs w:val="26"/>
        </w:rPr>
        <w:t xml:space="preserve"> </w:t>
      </w:r>
      <w:proofErr w:type="spellStart"/>
      <w:r w:rsidRPr="00E27EB8">
        <w:rPr>
          <w:rFonts w:ascii="Garamond" w:hAnsi="Garamond"/>
          <w:sz w:val="26"/>
          <w:szCs w:val="26"/>
        </w:rPr>
        <w:t>inflasi</w:t>
      </w:r>
      <w:proofErr w:type="spellEnd"/>
      <w:r w:rsidRPr="00E27EB8">
        <w:rPr>
          <w:rFonts w:ascii="Garamond" w:hAnsi="Garamond"/>
          <w:sz w:val="26"/>
          <w:szCs w:val="26"/>
        </w:rPr>
        <w:t xml:space="preserve">, </w:t>
      </w:r>
      <w:proofErr w:type="spellStart"/>
      <w:r w:rsidRPr="00E27EB8">
        <w:rPr>
          <w:rFonts w:ascii="Garamond" w:hAnsi="Garamond"/>
          <w:sz w:val="26"/>
          <w:szCs w:val="26"/>
        </w:rPr>
        <w:t>bunga</w:t>
      </w:r>
      <w:proofErr w:type="spellEnd"/>
      <w:r w:rsidRPr="00E27EB8">
        <w:rPr>
          <w:rFonts w:ascii="Garamond" w:hAnsi="Garamond"/>
          <w:sz w:val="26"/>
          <w:szCs w:val="26"/>
        </w:rPr>
        <w:t xml:space="preserve">, dan </w:t>
      </w:r>
      <w:proofErr w:type="spellStart"/>
      <w:r w:rsidRPr="00E27EB8">
        <w:rPr>
          <w:rFonts w:ascii="Garamond" w:hAnsi="Garamond"/>
          <w:sz w:val="26"/>
          <w:szCs w:val="26"/>
        </w:rPr>
        <w:t>nilai</w:t>
      </w:r>
      <w:proofErr w:type="spellEnd"/>
      <w:r w:rsidRPr="00E27EB8">
        <w:rPr>
          <w:rFonts w:ascii="Garamond" w:hAnsi="Garamond"/>
          <w:sz w:val="26"/>
          <w:szCs w:val="26"/>
        </w:rPr>
        <w:t xml:space="preserve"> </w:t>
      </w:r>
      <w:proofErr w:type="spellStart"/>
      <w:r w:rsidRPr="00E27EB8">
        <w:rPr>
          <w:rFonts w:ascii="Garamond" w:hAnsi="Garamond"/>
          <w:sz w:val="26"/>
          <w:szCs w:val="26"/>
        </w:rPr>
        <w:t>tukar</w:t>
      </w:r>
      <w:proofErr w:type="spellEnd"/>
      <w:r w:rsidRPr="00E27EB8">
        <w:rPr>
          <w:rFonts w:ascii="Garamond" w:hAnsi="Garamond"/>
          <w:sz w:val="26"/>
          <w:szCs w:val="26"/>
        </w:rPr>
        <w:t xml:space="preserve"> </w:t>
      </w:r>
      <w:proofErr w:type="spellStart"/>
      <w:r w:rsidRPr="00E27EB8">
        <w:rPr>
          <w:rFonts w:ascii="Garamond" w:hAnsi="Garamond"/>
          <w:sz w:val="26"/>
          <w:szCs w:val="26"/>
        </w:rPr>
        <w:t>memberikan</w:t>
      </w:r>
      <w:proofErr w:type="spellEnd"/>
      <w:r w:rsidRPr="00E27EB8">
        <w:rPr>
          <w:rFonts w:ascii="Garamond" w:hAnsi="Garamond"/>
          <w:sz w:val="26"/>
          <w:szCs w:val="26"/>
        </w:rPr>
        <w:t xml:space="preserve"> </w:t>
      </w:r>
      <w:proofErr w:type="spellStart"/>
      <w:r w:rsidRPr="00E27EB8">
        <w:rPr>
          <w:rFonts w:ascii="Garamond" w:hAnsi="Garamond"/>
          <w:sz w:val="26"/>
          <w:szCs w:val="26"/>
        </w:rPr>
        <w:t>pengaruh</w:t>
      </w:r>
      <w:proofErr w:type="spellEnd"/>
      <w:r w:rsidRPr="00E27EB8">
        <w:rPr>
          <w:rFonts w:ascii="Garamond" w:hAnsi="Garamond"/>
          <w:sz w:val="26"/>
          <w:szCs w:val="26"/>
        </w:rPr>
        <w:t xml:space="preserve"> pada </w:t>
      </w:r>
      <w:proofErr w:type="spellStart"/>
      <w:r w:rsidRPr="00E27EB8">
        <w:rPr>
          <w:rFonts w:ascii="Garamond" w:hAnsi="Garamond"/>
          <w:sz w:val="26"/>
          <w:szCs w:val="26"/>
        </w:rPr>
        <w:t>akses</w:t>
      </w:r>
      <w:proofErr w:type="spellEnd"/>
      <w:r w:rsidRPr="00E27EB8">
        <w:rPr>
          <w:rFonts w:ascii="Garamond" w:hAnsi="Garamond"/>
          <w:sz w:val="26"/>
          <w:szCs w:val="26"/>
        </w:rPr>
        <w:t xml:space="preserve"> </w:t>
      </w:r>
      <w:proofErr w:type="spellStart"/>
      <w:r w:rsidRPr="00E27EB8">
        <w:rPr>
          <w:rFonts w:ascii="Garamond" w:hAnsi="Garamond"/>
          <w:sz w:val="26"/>
          <w:szCs w:val="26"/>
        </w:rPr>
        <w:lastRenderedPageBreak/>
        <w:t>keuangan</w:t>
      </w:r>
      <w:proofErr w:type="spellEnd"/>
      <w:r w:rsidRPr="00E27EB8">
        <w:rPr>
          <w:rFonts w:ascii="Garamond" w:hAnsi="Garamond"/>
          <w:sz w:val="26"/>
          <w:szCs w:val="26"/>
        </w:rPr>
        <w:t>.</w:t>
      </w:r>
      <w:r w:rsidRPr="00E27EB8">
        <w:rPr>
          <w:rFonts w:ascii="Garamond" w:hAnsi="Garamond"/>
          <w:sz w:val="26"/>
          <w:szCs w:val="26"/>
        </w:rPr>
        <w:t xml:space="preserve"> </w:t>
      </w:r>
      <w:r w:rsidR="00F77E71" w:rsidRPr="00F77E71">
        <w:rPr>
          <w:rFonts w:ascii="Garamond" w:hAnsi="Garamond"/>
          <w:sz w:val="26"/>
          <w:szCs w:val="26"/>
        </w:rPr>
        <w:fldChar w:fldCharType="begin" w:fldLock="1"/>
      </w:r>
      <w:r w:rsidR="00F77E71" w:rsidRPr="00F77E71">
        <w:rPr>
          <w:rFonts w:ascii="Garamond" w:hAnsi="Garamond"/>
          <w:sz w:val="26"/>
          <w:szCs w:val="26"/>
        </w:rPr>
        <w:instrText>ADDIN CSL_CITATION {"citationItems":[{"id":"ITEM-1","itemData":{"author":[{"dropping-particle":"","family":"Ademosu","given":"Akinwande","non-dropping-particle":"","parse-names":false,"suffix":""},{"dropping-particle":"","family":"Morakinyo","given":"Akinola","non-dropping-particle":"","parse-names":false,"suffix":""}],"container-title":"Studia Universitatis „Vasile Goldis” Arad–Economics Series","id":"ITEM-1","issue":"3","issued":{"date-parts":[["2021"]]},"page":"21-36","title":"Financial system and SMEs access to finance: a market-oriented approach","type":"article-journal","volume":"31"},"uris":["http://www.mendeley.com/documents/?uuid=32c95294-df4f-42e8-9636-c7e21cefd7e5","http://www.mendeley.com/documents/?uuid=d705f27d-fbc0-42d5-bf11-b89a189b4e8a"]}],"mendeley":{"formattedCitation":"(Ademosu &amp; Morakinyo, 2021)","plainTextFormattedCitation":"(Ademosu &amp; Morakinyo, 2021)","previouslyFormattedCitation":"(Ademosu &amp; Morakinyo, 2021)"},"properties":{"noteIndex":0},"schema":"https://github.com/citation-style-language/schema/raw/master/csl-citation.json"}</w:instrText>
      </w:r>
      <w:r w:rsidR="00F77E71" w:rsidRPr="00F77E71">
        <w:rPr>
          <w:rFonts w:ascii="Garamond" w:hAnsi="Garamond"/>
          <w:sz w:val="26"/>
          <w:szCs w:val="26"/>
        </w:rPr>
        <w:fldChar w:fldCharType="separate"/>
      </w:r>
      <w:r w:rsidR="00F77E71" w:rsidRPr="00F77E71">
        <w:rPr>
          <w:rFonts w:ascii="Garamond" w:hAnsi="Garamond"/>
          <w:noProof/>
          <w:sz w:val="26"/>
          <w:szCs w:val="26"/>
        </w:rPr>
        <w:t>(Ademosu &amp; Morakinyo, 2021)</w:t>
      </w:r>
      <w:r w:rsidR="00F77E71" w:rsidRPr="00F77E71">
        <w:rPr>
          <w:rFonts w:ascii="Garamond" w:hAnsi="Garamond"/>
          <w:sz w:val="26"/>
          <w:szCs w:val="26"/>
        </w:rPr>
        <w:fldChar w:fldCharType="end"/>
      </w:r>
      <w:r w:rsidR="00F77E71" w:rsidRPr="00F77E71">
        <w:rPr>
          <w:rFonts w:ascii="Garamond" w:hAnsi="Garamond"/>
          <w:sz w:val="26"/>
          <w:szCs w:val="26"/>
        </w:rPr>
        <w:t xml:space="preserve">. </w:t>
      </w:r>
      <w:r w:rsidRPr="00E27EB8">
        <w:rPr>
          <w:rFonts w:ascii="Garamond" w:hAnsi="Garamond"/>
          <w:sz w:val="26"/>
          <w:szCs w:val="26"/>
        </w:rPr>
        <w:t xml:space="preserve">Hal </w:t>
      </w:r>
      <w:proofErr w:type="spellStart"/>
      <w:r w:rsidRPr="00E27EB8">
        <w:rPr>
          <w:rFonts w:ascii="Garamond" w:hAnsi="Garamond"/>
          <w:sz w:val="26"/>
          <w:szCs w:val="26"/>
        </w:rPr>
        <w:t>ini</w:t>
      </w:r>
      <w:proofErr w:type="spellEnd"/>
      <w:r w:rsidRPr="00E27EB8">
        <w:rPr>
          <w:rFonts w:ascii="Garamond" w:hAnsi="Garamond"/>
          <w:sz w:val="26"/>
          <w:szCs w:val="26"/>
        </w:rPr>
        <w:t xml:space="preserve"> </w:t>
      </w:r>
      <w:proofErr w:type="spellStart"/>
      <w:r w:rsidRPr="00E27EB8">
        <w:rPr>
          <w:rFonts w:ascii="Garamond" w:hAnsi="Garamond"/>
          <w:sz w:val="26"/>
          <w:szCs w:val="26"/>
        </w:rPr>
        <w:t>menekankan</w:t>
      </w:r>
      <w:proofErr w:type="spellEnd"/>
      <w:r w:rsidRPr="00E27EB8">
        <w:rPr>
          <w:rFonts w:ascii="Garamond" w:hAnsi="Garamond"/>
          <w:sz w:val="26"/>
          <w:szCs w:val="26"/>
        </w:rPr>
        <w:t xml:space="preserve"> </w:t>
      </w:r>
      <w:proofErr w:type="spellStart"/>
      <w:r w:rsidRPr="00E27EB8">
        <w:rPr>
          <w:rFonts w:ascii="Garamond" w:hAnsi="Garamond"/>
          <w:sz w:val="26"/>
          <w:szCs w:val="26"/>
        </w:rPr>
        <w:t>pentingnya</w:t>
      </w:r>
      <w:proofErr w:type="spellEnd"/>
      <w:r w:rsidRPr="00E27EB8">
        <w:rPr>
          <w:rFonts w:ascii="Garamond" w:hAnsi="Garamond"/>
          <w:sz w:val="26"/>
          <w:szCs w:val="26"/>
        </w:rPr>
        <w:t xml:space="preserve"> </w:t>
      </w:r>
      <w:proofErr w:type="spellStart"/>
      <w:r w:rsidRPr="00E27EB8">
        <w:rPr>
          <w:rFonts w:ascii="Garamond" w:hAnsi="Garamond"/>
          <w:sz w:val="26"/>
          <w:szCs w:val="26"/>
        </w:rPr>
        <w:t>membangun</w:t>
      </w:r>
      <w:proofErr w:type="spellEnd"/>
      <w:r w:rsidRPr="00E27EB8">
        <w:rPr>
          <w:rFonts w:ascii="Garamond" w:hAnsi="Garamond"/>
          <w:sz w:val="26"/>
          <w:szCs w:val="26"/>
        </w:rPr>
        <w:t xml:space="preserve"> </w:t>
      </w:r>
      <w:proofErr w:type="spellStart"/>
      <w:r w:rsidRPr="00E27EB8">
        <w:rPr>
          <w:rFonts w:ascii="Garamond" w:hAnsi="Garamond"/>
          <w:sz w:val="26"/>
          <w:szCs w:val="26"/>
        </w:rPr>
        <w:t>lingkungan</w:t>
      </w:r>
      <w:proofErr w:type="spellEnd"/>
      <w:r w:rsidRPr="00E27EB8">
        <w:rPr>
          <w:rFonts w:ascii="Garamond" w:hAnsi="Garamond"/>
          <w:sz w:val="26"/>
          <w:szCs w:val="26"/>
        </w:rPr>
        <w:t xml:space="preserve"> pasar yang </w:t>
      </w:r>
      <w:proofErr w:type="spellStart"/>
      <w:r w:rsidRPr="00E27EB8">
        <w:rPr>
          <w:rFonts w:ascii="Garamond" w:hAnsi="Garamond"/>
          <w:sz w:val="26"/>
          <w:szCs w:val="26"/>
        </w:rPr>
        <w:t>kondusif</w:t>
      </w:r>
      <w:proofErr w:type="spellEnd"/>
      <w:r w:rsidRPr="00E27EB8">
        <w:rPr>
          <w:rFonts w:ascii="Garamond" w:hAnsi="Garamond"/>
          <w:sz w:val="26"/>
          <w:szCs w:val="26"/>
        </w:rPr>
        <w:t xml:space="preserve"> </w:t>
      </w:r>
      <w:proofErr w:type="spellStart"/>
      <w:r w:rsidRPr="00E27EB8">
        <w:rPr>
          <w:rFonts w:ascii="Garamond" w:hAnsi="Garamond"/>
          <w:sz w:val="26"/>
          <w:szCs w:val="26"/>
        </w:rPr>
        <w:t>untuk</w:t>
      </w:r>
      <w:proofErr w:type="spellEnd"/>
      <w:r w:rsidRPr="00E27EB8">
        <w:rPr>
          <w:rFonts w:ascii="Garamond" w:hAnsi="Garamond"/>
          <w:sz w:val="26"/>
          <w:szCs w:val="26"/>
        </w:rPr>
        <w:t xml:space="preserve"> </w:t>
      </w:r>
      <w:proofErr w:type="spellStart"/>
      <w:r w:rsidRPr="00E27EB8">
        <w:rPr>
          <w:rFonts w:ascii="Garamond" w:hAnsi="Garamond"/>
          <w:sz w:val="26"/>
          <w:szCs w:val="26"/>
        </w:rPr>
        <w:t>meningkatkan</w:t>
      </w:r>
      <w:proofErr w:type="spellEnd"/>
      <w:r w:rsidRPr="00E27EB8">
        <w:rPr>
          <w:rFonts w:ascii="Garamond" w:hAnsi="Garamond"/>
          <w:sz w:val="26"/>
          <w:szCs w:val="26"/>
        </w:rPr>
        <w:t xml:space="preserve"> </w:t>
      </w:r>
      <w:proofErr w:type="spellStart"/>
      <w:r w:rsidRPr="00E27EB8">
        <w:rPr>
          <w:rFonts w:ascii="Garamond" w:hAnsi="Garamond"/>
          <w:sz w:val="26"/>
          <w:szCs w:val="26"/>
        </w:rPr>
        <w:t>akses</w:t>
      </w:r>
      <w:proofErr w:type="spellEnd"/>
      <w:r w:rsidRPr="00E27EB8">
        <w:rPr>
          <w:rFonts w:ascii="Garamond" w:hAnsi="Garamond"/>
          <w:sz w:val="26"/>
          <w:szCs w:val="26"/>
        </w:rPr>
        <w:t xml:space="preserve"> UMKM </w:t>
      </w:r>
      <w:proofErr w:type="spellStart"/>
      <w:r w:rsidRPr="00E27EB8">
        <w:rPr>
          <w:rFonts w:ascii="Garamond" w:hAnsi="Garamond"/>
          <w:sz w:val="26"/>
          <w:szCs w:val="26"/>
        </w:rPr>
        <w:t>terhadap</w:t>
      </w:r>
      <w:proofErr w:type="spellEnd"/>
      <w:r w:rsidRPr="00E27EB8">
        <w:rPr>
          <w:rFonts w:ascii="Garamond" w:hAnsi="Garamond"/>
          <w:sz w:val="26"/>
          <w:szCs w:val="26"/>
        </w:rPr>
        <w:t xml:space="preserve"> </w:t>
      </w:r>
      <w:proofErr w:type="spellStart"/>
      <w:r w:rsidRPr="00E27EB8">
        <w:rPr>
          <w:rFonts w:ascii="Garamond" w:hAnsi="Garamond"/>
          <w:sz w:val="26"/>
          <w:szCs w:val="26"/>
        </w:rPr>
        <w:t>pembiayaan</w:t>
      </w:r>
      <w:proofErr w:type="spellEnd"/>
      <w:r w:rsidRPr="00E27EB8">
        <w:rPr>
          <w:rFonts w:ascii="Garamond" w:hAnsi="Garamond"/>
          <w:sz w:val="26"/>
          <w:szCs w:val="26"/>
        </w:rPr>
        <w:t xml:space="preserve">, </w:t>
      </w:r>
      <w:proofErr w:type="spellStart"/>
      <w:r w:rsidRPr="00E27EB8">
        <w:rPr>
          <w:rFonts w:ascii="Garamond" w:hAnsi="Garamond"/>
          <w:sz w:val="26"/>
          <w:szCs w:val="26"/>
        </w:rPr>
        <w:t>terlepas</w:t>
      </w:r>
      <w:proofErr w:type="spellEnd"/>
      <w:r w:rsidRPr="00E27EB8">
        <w:rPr>
          <w:rFonts w:ascii="Garamond" w:hAnsi="Garamond"/>
          <w:sz w:val="26"/>
          <w:szCs w:val="26"/>
        </w:rPr>
        <w:t xml:space="preserve"> </w:t>
      </w:r>
      <w:proofErr w:type="spellStart"/>
      <w:r w:rsidRPr="00E27EB8">
        <w:rPr>
          <w:rFonts w:ascii="Garamond" w:hAnsi="Garamond"/>
          <w:sz w:val="26"/>
          <w:szCs w:val="26"/>
        </w:rPr>
        <w:t>dari</w:t>
      </w:r>
      <w:proofErr w:type="spellEnd"/>
      <w:r w:rsidRPr="00E27EB8">
        <w:rPr>
          <w:rFonts w:ascii="Garamond" w:hAnsi="Garamond"/>
          <w:sz w:val="26"/>
          <w:szCs w:val="26"/>
        </w:rPr>
        <w:t xml:space="preserve"> </w:t>
      </w:r>
      <w:proofErr w:type="spellStart"/>
      <w:r w:rsidRPr="00E27EB8">
        <w:rPr>
          <w:rFonts w:ascii="Garamond" w:hAnsi="Garamond"/>
          <w:sz w:val="26"/>
          <w:szCs w:val="26"/>
        </w:rPr>
        <w:t>jenis</w:t>
      </w:r>
      <w:proofErr w:type="spellEnd"/>
      <w:r w:rsidRPr="00E27EB8">
        <w:rPr>
          <w:rFonts w:ascii="Garamond" w:hAnsi="Garamond"/>
          <w:sz w:val="26"/>
          <w:szCs w:val="26"/>
        </w:rPr>
        <w:t xml:space="preserve"> </w:t>
      </w:r>
      <w:proofErr w:type="spellStart"/>
      <w:r w:rsidRPr="00E27EB8">
        <w:rPr>
          <w:rFonts w:ascii="Garamond" w:hAnsi="Garamond"/>
          <w:sz w:val="26"/>
          <w:szCs w:val="26"/>
        </w:rPr>
        <w:t>industrinya</w:t>
      </w:r>
      <w:proofErr w:type="spellEnd"/>
      <w:r w:rsidRPr="00E27EB8">
        <w:rPr>
          <w:rFonts w:ascii="Garamond" w:hAnsi="Garamond"/>
          <w:sz w:val="26"/>
          <w:szCs w:val="26"/>
        </w:rPr>
        <w:t>.</w:t>
      </w:r>
    </w:p>
    <w:p w:rsidR="00E27EB8" w:rsidRPr="00E27EB8" w:rsidRDefault="00E27EB8" w:rsidP="00E27EB8">
      <w:pPr>
        <w:ind w:firstLine="720"/>
        <w:jc w:val="both"/>
        <w:rPr>
          <w:rFonts w:ascii="Garamond" w:hAnsi="Garamond"/>
          <w:sz w:val="26"/>
          <w:szCs w:val="26"/>
        </w:rPr>
      </w:pPr>
      <w:proofErr w:type="spellStart"/>
      <w:r w:rsidRPr="00E27EB8">
        <w:rPr>
          <w:rFonts w:ascii="Garamond" w:hAnsi="Garamond"/>
          <w:sz w:val="26"/>
          <w:szCs w:val="26"/>
        </w:rPr>
        <w:t>Koefisien</w:t>
      </w:r>
      <w:proofErr w:type="spellEnd"/>
      <w:r w:rsidRPr="00E27EB8">
        <w:rPr>
          <w:rFonts w:ascii="Garamond" w:hAnsi="Garamond"/>
          <w:sz w:val="26"/>
          <w:szCs w:val="26"/>
        </w:rPr>
        <w:t xml:space="preserve"> </w:t>
      </w:r>
      <w:proofErr w:type="spellStart"/>
      <w:r w:rsidRPr="00E27EB8">
        <w:rPr>
          <w:rFonts w:ascii="Garamond" w:hAnsi="Garamond"/>
          <w:sz w:val="26"/>
          <w:szCs w:val="26"/>
        </w:rPr>
        <w:t>jalur</w:t>
      </w:r>
      <w:proofErr w:type="spellEnd"/>
      <w:r w:rsidRPr="00E27EB8">
        <w:rPr>
          <w:rFonts w:ascii="Garamond" w:hAnsi="Garamond"/>
          <w:sz w:val="26"/>
          <w:szCs w:val="26"/>
        </w:rPr>
        <w:t xml:space="preserve"> </w:t>
      </w:r>
      <w:proofErr w:type="spellStart"/>
      <w:r w:rsidRPr="00E27EB8">
        <w:rPr>
          <w:rFonts w:ascii="Garamond" w:hAnsi="Garamond"/>
          <w:sz w:val="26"/>
          <w:szCs w:val="26"/>
        </w:rPr>
        <w:t>positif</w:t>
      </w:r>
      <w:proofErr w:type="spellEnd"/>
      <w:r w:rsidRPr="00E27EB8">
        <w:rPr>
          <w:rFonts w:ascii="Garamond" w:hAnsi="Garamond"/>
          <w:sz w:val="26"/>
          <w:szCs w:val="26"/>
        </w:rPr>
        <w:t xml:space="preserve"> yang </w:t>
      </w:r>
      <w:proofErr w:type="spellStart"/>
      <w:r w:rsidRPr="00E27EB8">
        <w:rPr>
          <w:rFonts w:ascii="Garamond" w:hAnsi="Garamond"/>
          <w:sz w:val="26"/>
          <w:szCs w:val="26"/>
        </w:rPr>
        <w:t>signifikan</w:t>
      </w:r>
      <w:proofErr w:type="spellEnd"/>
      <w:r w:rsidRPr="00E27EB8">
        <w:rPr>
          <w:rFonts w:ascii="Garamond" w:hAnsi="Garamond"/>
          <w:sz w:val="26"/>
          <w:szCs w:val="26"/>
        </w:rPr>
        <w:t xml:space="preserve"> yang </w:t>
      </w:r>
      <w:proofErr w:type="spellStart"/>
      <w:r w:rsidRPr="00E27EB8">
        <w:rPr>
          <w:rFonts w:ascii="Garamond" w:hAnsi="Garamond"/>
          <w:sz w:val="26"/>
          <w:szCs w:val="26"/>
        </w:rPr>
        <w:t>diamati</w:t>
      </w:r>
      <w:proofErr w:type="spellEnd"/>
      <w:r w:rsidRPr="00E27EB8">
        <w:rPr>
          <w:rFonts w:ascii="Garamond" w:hAnsi="Garamond"/>
          <w:sz w:val="26"/>
          <w:szCs w:val="26"/>
        </w:rPr>
        <w:t xml:space="preserve"> </w:t>
      </w:r>
      <w:proofErr w:type="spellStart"/>
      <w:r w:rsidRPr="00E27EB8">
        <w:rPr>
          <w:rFonts w:ascii="Garamond" w:hAnsi="Garamond"/>
          <w:sz w:val="26"/>
          <w:szCs w:val="26"/>
        </w:rPr>
        <w:t>antara</w:t>
      </w:r>
      <w:proofErr w:type="spellEnd"/>
      <w:r w:rsidRPr="00E27EB8">
        <w:rPr>
          <w:rFonts w:ascii="Garamond" w:hAnsi="Garamond"/>
          <w:sz w:val="26"/>
          <w:szCs w:val="26"/>
        </w:rPr>
        <w:t xml:space="preserve"> </w:t>
      </w:r>
      <w:proofErr w:type="spellStart"/>
      <w:r w:rsidRPr="00E27EB8">
        <w:rPr>
          <w:rFonts w:ascii="Garamond" w:hAnsi="Garamond"/>
          <w:sz w:val="26"/>
          <w:szCs w:val="26"/>
        </w:rPr>
        <w:t>penggunaan</w:t>
      </w:r>
      <w:proofErr w:type="spellEnd"/>
      <w:r w:rsidRPr="00E27EB8">
        <w:rPr>
          <w:rFonts w:ascii="Garamond" w:hAnsi="Garamond"/>
          <w:sz w:val="26"/>
          <w:szCs w:val="26"/>
        </w:rPr>
        <w:t xml:space="preserve"> </w:t>
      </w:r>
      <w:proofErr w:type="spellStart"/>
      <w:r w:rsidRPr="00E27EB8">
        <w:rPr>
          <w:rFonts w:ascii="Garamond" w:hAnsi="Garamond"/>
          <w:sz w:val="26"/>
          <w:szCs w:val="26"/>
        </w:rPr>
        <w:t>agunan</w:t>
      </w:r>
      <w:proofErr w:type="spellEnd"/>
      <w:r w:rsidRPr="00E27EB8">
        <w:rPr>
          <w:rFonts w:ascii="Garamond" w:hAnsi="Garamond"/>
          <w:sz w:val="26"/>
          <w:szCs w:val="26"/>
        </w:rPr>
        <w:t xml:space="preserve"> dan </w:t>
      </w:r>
      <w:proofErr w:type="spellStart"/>
      <w:r w:rsidRPr="00E27EB8">
        <w:rPr>
          <w:rFonts w:ascii="Garamond" w:hAnsi="Garamond"/>
          <w:sz w:val="26"/>
          <w:szCs w:val="26"/>
        </w:rPr>
        <w:t>kemampuan</w:t>
      </w:r>
      <w:proofErr w:type="spellEnd"/>
      <w:r w:rsidRPr="00E27EB8">
        <w:rPr>
          <w:rFonts w:ascii="Garamond" w:hAnsi="Garamond"/>
          <w:sz w:val="26"/>
          <w:szCs w:val="26"/>
        </w:rPr>
        <w:t xml:space="preserve"> UMKM yang </w:t>
      </w:r>
      <w:proofErr w:type="spellStart"/>
      <w:r w:rsidRPr="00E27EB8">
        <w:rPr>
          <w:rFonts w:ascii="Garamond" w:hAnsi="Garamond"/>
          <w:sz w:val="26"/>
          <w:szCs w:val="26"/>
        </w:rPr>
        <w:t>patuh</w:t>
      </w:r>
      <w:proofErr w:type="spellEnd"/>
      <w:r w:rsidRPr="00E27EB8">
        <w:rPr>
          <w:rFonts w:ascii="Garamond" w:hAnsi="Garamond"/>
          <w:sz w:val="26"/>
          <w:szCs w:val="26"/>
        </w:rPr>
        <w:t xml:space="preserve"> </w:t>
      </w:r>
      <w:proofErr w:type="spellStart"/>
      <w:r w:rsidRPr="00E27EB8">
        <w:rPr>
          <w:rFonts w:ascii="Garamond" w:hAnsi="Garamond"/>
          <w:sz w:val="26"/>
          <w:szCs w:val="26"/>
        </w:rPr>
        <w:t>terhadap</w:t>
      </w:r>
      <w:proofErr w:type="spellEnd"/>
      <w:r w:rsidRPr="00E27EB8">
        <w:rPr>
          <w:rFonts w:ascii="Garamond" w:hAnsi="Garamond"/>
          <w:sz w:val="26"/>
          <w:szCs w:val="26"/>
        </w:rPr>
        <w:t xml:space="preserve"> Syariah </w:t>
      </w:r>
      <w:proofErr w:type="spellStart"/>
      <w:r w:rsidRPr="00E27EB8">
        <w:rPr>
          <w:rFonts w:ascii="Garamond" w:hAnsi="Garamond"/>
          <w:sz w:val="26"/>
          <w:szCs w:val="26"/>
        </w:rPr>
        <w:t>untuk</w:t>
      </w:r>
      <w:proofErr w:type="spellEnd"/>
      <w:r w:rsidRPr="00E27EB8">
        <w:rPr>
          <w:rFonts w:ascii="Garamond" w:hAnsi="Garamond"/>
          <w:sz w:val="26"/>
          <w:szCs w:val="26"/>
        </w:rPr>
        <w:t xml:space="preserve"> </w:t>
      </w:r>
      <w:proofErr w:type="spellStart"/>
      <w:r w:rsidRPr="00E27EB8">
        <w:rPr>
          <w:rFonts w:ascii="Garamond" w:hAnsi="Garamond"/>
          <w:sz w:val="26"/>
          <w:szCs w:val="26"/>
        </w:rPr>
        <w:t>memperoleh</w:t>
      </w:r>
      <w:proofErr w:type="spellEnd"/>
      <w:r w:rsidRPr="00E27EB8">
        <w:rPr>
          <w:rFonts w:ascii="Garamond" w:hAnsi="Garamond"/>
          <w:sz w:val="26"/>
          <w:szCs w:val="26"/>
        </w:rPr>
        <w:t xml:space="preserve"> </w:t>
      </w:r>
      <w:proofErr w:type="spellStart"/>
      <w:r w:rsidRPr="00E27EB8">
        <w:rPr>
          <w:rFonts w:ascii="Garamond" w:hAnsi="Garamond"/>
          <w:sz w:val="26"/>
          <w:szCs w:val="26"/>
        </w:rPr>
        <w:t>pembiayaan</w:t>
      </w:r>
      <w:proofErr w:type="spellEnd"/>
      <w:r w:rsidRPr="00E27EB8">
        <w:rPr>
          <w:rFonts w:ascii="Garamond" w:hAnsi="Garamond"/>
          <w:sz w:val="26"/>
          <w:szCs w:val="26"/>
        </w:rPr>
        <w:t xml:space="preserve"> </w:t>
      </w:r>
      <w:proofErr w:type="spellStart"/>
      <w:r w:rsidRPr="00E27EB8">
        <w:rPr>
          <w:rFonts w:ascii="Garamond" w:hAnsi="Garamond"/>
          <w:sz w:val="26"/>
          <w:szCs w:val="26"/>
        </w:rPr>
        <w:t>menyoroti</w:t>
      </w:r>
      <w:proofErr w:type="spellEnd"/>
      <w:r w:rsidRPr="00E27EB8">
        <w:rPr>
          <w:rFonts w:ascii="Garamond" w:hAnsi="Garamond"/>
          <w:sz w:val="26"/>
          <w:szCs w:val="26"/>
        </w:rPr>
        <w:t xml:space="preserve"> </w:t>
      </w:r>
      <w:proofErr w:type="spellStart"/>
      <w:r w:rsidRPr="00E27EB8">
        <w:rPr>
          <w:rFonts w:ascii="Garamond" w:hAnsi="Garamond"/>
          <w:sz w:val="26"/>
          <w:szCs w:val="26"/>
        </w:rPr>
        <w:t>efektivitas</w:t>
      </w:r>
      <w:proofErr w:type="spellEnd"/>
      <w:r w:rsidRPr="00E27EB8">
        <w:rPr>
          <w:rFonts w:ascii="Garamond" w:hAnsi="Garamond"/>
          <w:sz w:val="26"/>
          <w:szCs w:val="26"/>
        </w:rPr>
        <w:t xml:space="preserve"> </w:t>
      </w:r>
      <w:proofErr w:type="spellStart"/>
      <w:r w:rsidRPr="00E27EB8">
        <w:rPr>
          <w:rFonts w:ascii="Garamond" w:hAnsi="Garamond"/>
          <w:sz w:val="26"/>
          <w:szCs w:val="26"/>
        </w:rPr>
        <w:t>mekanisme</w:t>
      </w:r>
      <w:proofErr w:type="spellEnd"/>
      <w:r w:rsidRPr="00E27EB8">
        <w:rPr>
          <w:rFonts w:ascii="Garamond" w:hAnsi="Garamond"/>
          <w:sz w:val="26"/>
          <w:szCs w:val="26"/>
        </w:rPr>
        <w:t xml:space="preserve"> </w:t>
      </w:r>
      <w:proofErr w:type="spellStart"/>
      <w:r w:rsidRPr="00E27EB8">
        <w:rPr>
          <w:rFonts w:ascii="Garamond" w:hAnsi="Garamond"/>
          <w:sz w:val="26"/>
          <w:szCs w:val="26"/>
        </w:rPr>
        <w:t>pembiayaan</w:t>
      </w:r>
      <w:proofErr w:type="spellEnd"/>
      <w:r w:rsidRPr="00E27EB8">
        <w:rPr>
          <w:rFonts w:ascii="Garamond" w:hAnsi="Garamond"/>
          <w:sz w:val="26"/>
          <w:szCs w:val="26"/>
        </w:rPr>
        <w:t xml:space="preserve"> </w:t>
      </w:r>
      <w:proofErr w:type="spellStart"/>
      <w:r w:rsidRPr="00E27EB8">
        <w:rPr>
          <w:rFonts w:ascii="Garamond" w:hAnsi="Garamond"/>
          <w:sz w:val="26"/>
          <w:szCs w:val="26"/>
        </w:rPr>
        <w:t>beragun</w:t>
      </w:r>
      <w:proofErr w:type="spellEnd"/>
      <w:r w:rsidRPr="00E27EB8">
        <w:rPr>
          <w:rFonts w:ascii="Garamond" w:hAnsi="Garamond"/>
          <w:sz w:val="26"/>
          <w:szCs w:val="26"/>
        </w:rPr>
        <w:t xml:space="preserve"> </w:t>
      </w:r>
      <w:proofErr w:type="spellStart"/>
      <w:r w:rsidRPr="00E27EB8">
        <w:rPr>
          <w:rFonts w:ascii="Garamond" w:hAnsi="Garamond"/>
          <w:sz w:val="26"/>
          <w:szCs w:val="26"/>
        </w:rPr>
        <w:t>aset</w:t>
      </w:r>
      <w:proofErr w:type="spellEnd"/>
      <w:r w:rsidRPr="00E27EB8">
        <w:rPr>
          <w:rFonts w:ascii="Garamond" w:hAnsi="Garamond"/>
          <w:sz w:val="26"/>
          <w:szCs w:val="26"/>
        </w:rPr>
        <w:t xml:space="preserve">. </w:t>
      </w:r>
      <w:proofErr w:type="spellStart"/>
      <w:r w:rsidRPr="00E27EB8">
        <w:rPr>
          <w:rFonts w:ascii="Garamond" w:hAnsi="Garamond"/>
          <w:sz w:val="26"/>
          <w:szCs w:val="26"/>
        </w:rPr>
        <w:t>Temuan</w:t>
      </w:r>
      <w:proofErr w:type="spellEnd"/>
      <w:r w:rsidRPr="00E27EB8">
        <w:rPr>
          <w:rFonts w:ascii="Garamond" w:hAnsi="Garamond"/>
          <w:sz w:val="26"/>
          <w:szCs w:val="26"/>
        </w:rPr>
        <w:t xml:space="preserve"> </w:t>
      </w:r>
      <w:proofErr w:type="spellStart"/>
      <w:r w:rsidRPr="00E27EB8">
        <w:rPr>
          <w:rFonts w:ascii="Garamond" w:hAnsi="Garamond"/>
          <w:sz w:val="26"/>
          <w:szCs w:val="26"/>
        </w:rPr>
        <w:t>ini</w:t>
      </w:r>
      <w:proofErr w:type="spellEnd"/>
      <w:r w:rsidRPr="00E27EB8">
        <w:rPr>
          <w:rFonts w:ascii="Garamond" w:hAnsi="Garamond"/>
          <w:sz w:val="26"/>
          <w:szCs w:val="26"/>
        </w:rPr>
        <w:t xml:space="preserve"> </w:t>
      </w:r>
      <w:proofErr w:type="spellStart"/>
      <w:r w:rsidRPr="00E27EB8">
        <w:rPr>
          <w:rFonts w:ascii="Garamond" w:hAnsi="Garamond"/>
          <w:sz w:val="26"/>
          <w:szCs w:val="26"/>
        </w:rPr>
        <w:t>mendukung</w:t>
      </w:r>
      <w:proofErr w:type="spellEnd"/>
      <w:r w:rsidRPr="00E27EB8">
        <w:rPr>
          <w:rFonts w:ascii="Garamond" w:hAnsi="Garamond"/>
          <w:sz w:val="26"/>
          <w:szCs w:val="26"/>
        </w:rPr>
        <w:t xml:space="preserve"> </w:t>
      </w:r>
      <w:proofErr w:type="spellStart"/>
      <w:r w:rsidRPr="00E27EB8">
        <w:rPr>
          <w:rFonts w:ascii="Garamond" w:hAnsi="Garamond"/>
          <w:sz w:val="26"/>
          <w:szCs w:val="26"/>
        </w:rPr>
        <w:t>gagasan</w:t>
      </w:r>
      <w:proofErr w:type="spellEnd"/>
      <w:r w:rsidRPr="00E27EB8">
        <w:rPr>
          <w:rFonts w:ascii="Garamond" w:hAnsi="Garamond"/>
          <w:sz w:val="26"/>
          <w:szCs w:val="26"/>
        </w:rPr>
        <w:t xml:space="preserve"> </w:t>
      </w:r>
      <w:proofErr w:type="spellStart"/>
      <w:r w:rsidRPr="00E27EB8">
        <w:rPr>
          <w:rFonts w:ascii="Garamond" w:hAnsi="Garamond"/>
          <w:sz w:val="26"/>
          <w:szCs w:val="26"/>
        </w:rPr>
        <w:t>bahwa</w:t>
      </w:r>
      <w:proofErr w:type="spellEnd"/>
      <w:r w:rsidRPr="00E27EB8">
        <w:rPr>
          <w:rFonts w:ascii="Garamond" w:hAnsi="Garamond"/>
          <w:sz w:val="26"/>
          <w:szCs w:val="26"/>
        </w:rPr>
        <w:t xml:space="preserve"> </w:t>
      </w:r>
      <w:proofErr w:type="spellStart"/>
      <w:r w:rsidRPr="00E27EB8">
        <w:rPr>
          <w:rFonts w:ascii="Garamond" w:hAnsi="Garamond"/>
          <w:sz w:val="26"/>
          <w:szCs w:val="26"/>
        </w:rPr>
        <w:t>instrumen</w:t>
      </w:r>
      <w:proofErr w:type="spellEnd"/>
      <w:r w:rsidRPr="00E27EB8">
        <w:rPr>
          <w:rFonts w:ascii="Garamond" w:hAnsi="Garamond"/>
          <w:sz w:val="26"/>
          <w:szCs w:val="26"/>
        </w:rPr>
        <w:t xml:space="preserve"> </w:t>
      </w:r>
      <w:proofErr w:type="spellStart"/>
      <w:r w:rsidRPr="00E27EB8">
        <w:rPr>
          <w:rFonts w:ascii="Garamond" w:hAnsi="Garamond"/>
          <w:sz w:val="26"/>
          <w:szCs w:val="26"/>
        </w:rPr>
        <w:t>keuangan</w:t>
      </w:r>
      <w:proofErr w:type="spellEnd"/>
      <w:r w:rsidRPr="00E27EB8">
        <w:rPr>
          <w:rFonts w:ascii="Garamond" w:hAnsi="Garamond"/>
          <w:sz w:val="26"/>
          <w:szCs w:val="26"/>
        </w:rPr>
        <w:t xml:space="preserve"> yang </w:t>
      </w:r>
      <w:proofErr w:type="spellStart"/>
      <w:r w:rsidRPr="00E27EB8">
        <w:rPr>
          <w:rFonts w:ascii="Garamond" w:hAnsi="Garamond"/>
          <w:sz w:val="26"/>
          <w:szCs w:val="26"/>
        </w:rPr>
        <w:t>sesuai</w:t>
      </w:r>
      <w:proofErr w:type="spellEnd"/>
      <w:r w:rsidRPr="00E27EB8">
        <w:rPr>
          <w:rFonts w:ascii="Garamond" w:hAnsi="Garamond"/>
          <w:sz w:val="26"/>
          <w:szCs w:val="26"/>
        </w:rPr>
        <w:t xml:space="preserve"> </w:t>
      </w:r>
      <w:proofErr w:type="spellStart"/>
      <w:r w:rsidRPr="00E27EB8">
        <w:rPr>
          <w:rFonts w:ascii="Garamond" w:hAnsi="Garamond"/>
          <w:sz w:val="26"/>
          <w:szCs w:val="26"/>
        </w:rPr>
        <w:t>dengan</w:t>
      </w:r>
      <w:proofErr w:type="spellEnd"/>
      <w:r w:rsidRPr="00E27EB8">
        <w:rPr>
          <w:rFonts w:ascii="Garamond" w:hAnsi="Garamond"/>
          <w:sz w:val="26"/>
          <w:szCs w:val="26"/>
        </w:rPr>
        <w:t xml:space="preserve"> </w:t>
      </w:r>
      <w:proofErr w:type="spellStart"/>
      <w:r w:rsidRPr="00E27EB8">
        <w:rPr>
          <w:rFonts w:ascii="Garamond" w:hAnsi="Garamond"/>
          <w:sz w:val="26"/>
          <w:szCs w:val="26"/>
        </w:rPr>
        <w:t>prinsip</w:t>
      </w:r>
      <w:proofErr w:type="spellEnd"/>
      <w:r w:rsidRPr="00E27EB8">
        <w:rPr>
          <w:rFonts w:ascii="Garamond" w:hAnsi="Garamond"/>
          <w:sz w:val="26"/>
          <w:szCs w:val="26"/>
        </w:rPr>
        <w:t xml:space="preserve"> syariah </w:t>
      </w:r>
      <w:proofErr w:type="spellStart"/>
      <w:r w:rsidRPr="00E27EB8">
        <w:rPr>
          <w:rFonts w:ascii="Garamond" w:hAnsi="Garamond"/>
          <w:sz w:val="26"/>
          <w:szCs w:val="26"/>
        </w:rPr>
        <w:t>berbasis</w:t>
      </w:r>
      <w:proofErr w:type="spellEnd"/>
      <w:r w:rsidRPr="00E27EB8">
        <w:rPr>
          <w:rFonts w:ascii="Garamond" w:hAnsi="Garamond"/>
          <w:sz w:val="26"/>
          <w:szCs w:val="26"/>
        </w:rPr>
        <w:t xml:space="preserve"> </w:t>
      </w:r>
      <w:proofErr w:type="spellStart"/>
      <w:r w:rsidRPr="00E27EB8">
        <w:rPr>
          <w:rFonts w:ascii="Garamond" w:hAnsi="Garamond"/>
          <w:sz w:val="26"/>
          <w:szCs w:val="26"/>
        </w:rPr>
        <w:t>aset</w:t>
      </w:r>
      <w:proofErr w:type="spellEnd"/>
      <w:r w:rsidRPr="00E27EB8">
        <w:rPr>
          <w:rFonts w:ascii="Garamond" w:hAnsi="Garamond"/>
          <w:sz w:val="26"/>
          <w:szCs w:val="26"/>
        </w:rPr>
        <w:t xml:space="preserve"> </w:t>
      </w:r>
      <w:proofErr w:type="spellStart"/>
      <w:r w:rsidRPr="00E27EB8">
        <w:rPr>
          <w:rFonts w:ascii="Garamond" w:hAnsi="Garamond"/>
          <w:sz w:val="26"/>
          <w:szCs w:val="26"/>
        </w:rPr>
        <w:t>berwujud</w:t>
      </w:r>
      <w:proofErr w:type="spellEnd"/>
      <w:r w:rsidRPr="00E27EB8">
        <w:rPr>
          <w:rFonts w:ascii="Garamond" w:hAnsi="Garamond"/>
          <w:sz w:val="26"/>
          <w:szCs w:val="26"/>
        </w:rPr>
        <w:t xml:space="preserve"> </w:t>
      </w:r>
      <w:proofErr w:type="spellStart"/>
      <w:r w:rsidRPr="00E27EB8">
        <w:rPr>
          <w:rFonts w:ascii="Garamond" w:hAnsi="Garamond"/>
          <w:sz w:val="26"/>
          <w:szCs w:val="26"/>
        </w:rPr>
        <w:t>memfasilitasi</w:t>
      </w:r>
      <w:proofErr w:type="spellEnd"/>
      <w:r w:rsidRPr="00E27EB8">
        <w:rPr>
          <w:rFonts w:ascii="Garamond" w:hAnsi="Garamond"/>
          <w:sz w:val="26"/>
          <w:szCs w:val="26"/>
        </w:rPr>
        <w:t xml:space="preserve"> </w:t>
      </w:r>
      <w:proofErr w:type="spellStart"/>
      <w:r w:rsidRPr="00E27EB8">
        <w:rPr>
          <w:rFonts w:ascii="Garamond" w:hAnsi="Garamond"/>
          <w:sz w:val="26"/>
          <w:szCs w:val="26"/>
        </w:rPr>
        <w:t>akses</w:t>
      </w:r>
      <w:proofErr w:type="spellEnd"/>
      <w:r w:rsidRPr="00E27EB8">
        <w:rPr>
          <w:rFonts w:ascii="Garamond" w:hAnsi="Garamond"/>
          <w:sz w:val="26"/>
          <w:szCs w:val="26"/>
        </w:rPr>
        <w:t xml:space="preserve"> yang </w:t>
      </w:r>
      <w:proofErr w:type="spellStart"/>
      <w:r w:rsidRPr="00E27EB8">
        <w:rPr>
          <w:rFonts w:ascii="Garamond" w:hAnsi="Garamond"/>
          <w:sz w:val="26"/>
          <w:szCs w:val="26"/>
        </w:rPr>
        <w:t>lebih</w:t>
      </w:r>
      <w:proofErr w:type="spellEnd"/>
      <w:r w:rsidRPr="00E27EB8">
        <w:rPr>
          <w:rFonts w:ascii="Garamond" w:hAnsi="Garamond"/>
          <w:sz w:val="26"/>
          <w:szCs w:val="26"/>
        </w:rPr>
        <w:t xml:space="preserve"> </w:t>
      </w:r>
      <w:proofErr w:type="spellStart"/>
      <w:r w:rsidRPr="00E27EB8">
        <w:rPr>
          <w:rFonts w:ascii="Garamond" w:hAnsi="Garamond"/>
          <w:sz w:val="26"/>
          <w:szCs w:val="26"/>
        </w:rPr>
        <w:t>besar</w:t>
      </w:r>
      <w:proofErr w:type="spellEnd"/>
      <w:r w:rsidRPr="00E27EB8">
        <w:rPr>
          <w:rFonts w:ascii="Garamond" w:hAnsi="Garamond"/>
          <w:sz w:val="26"/>
          <w:szCs w:val="26"/>
        </w:rPr>
        <w:t xml:space="preserve"> </w:t>
      </w:r>
      <w:proofErr w:type="spellStart"/>
      <w:r w:rsidRPr="00E27EB8">
        <w:rPr>
          <w:rFonts w:ascii="Garamond" w:hAnsi="Garamond"/>
          <w:sz w:val="26"/>
          <w:szCs w:val="26"/>
        </w:rPr>
        <w:t>terhadap</w:t>
      </w:r>
      <w:proofErr w:type="spellEnd"/>
      <w:r w:rsidRPr="00E27EB8">
        <w:rPr>
          <w:rFonts w:ascii="Garamond" w:hAnsi="Garamond"/>
          <w:sz w:val="26"/>
          <w:szCs w:val="26"/>
        </w:rPr>
        <w:t xml:space="preserve"> modal </w:t>
      </w:r>
      <w:proofErr w:type="spellStart"/>
      <w:r w:rsidRPr="00E27EB8">
        <w:rPr>
          <w:rFonts w:ascii="Garamond" w:hAnsi="Garamond"/>
          <w:sz w:val="26"/>
          <w:szCs w:val="26"/>
        </w:rPr>
        <w:t>bagi</w:t>
      </w:r>
      <w:proofErr w:type="spellEnd"/>
      <w:r w:rsidRPr="00E27EB8">
        <w:rPr>
          <w:rFonts w:ascii="Garamond" w:hAnsi="Garamond"/>
          <w:sz w:val="26"/>
          <w:szCs w:val="26"/>
        </w:rPr>
        <w:t xml:space="preserve"> UMKM. </w:t>
      </w:r>
      <w:proofErr w:type="spellStart"/>
      <w:r w:rsidRPr="00E27EB8">
        <w:rPr>
          <w:rFonts w:ascii="Garamond" w:hAnsi="Garamond"/>
          <w:sz w:val="26"/>
          <w:szCs w:val="26"/>
        </w:rPr>
        <w:t>Sebaliknya</w:t>
      </w:r>
      <w:proofErr w:type="spellEnd"/>
      <w:r w:rsidRPr="00E27EB8">
        <w:rPr>
          <w:rFonts w:ascii="Garamond" w:hAnsi="Garamond"/>
          <w:sz w:val="26"/>
          <w:szCs w:val="26"/>
        </w:rPr>
        <w:t xml:space="preserve">, </w:t>
      </w:r>
      <w:proofErr w:type="spellStart"/>
      <w:r w:rsidRPr="00E27EB8">
        <w:rPr>
          <w:rFonts w:ascii="Garamond" w:hAnsi="Garamond"/>
          <w:sz w:val="26"/>
          <w:szCs w:val="26"/>
        </w:rPr>
        <w:t>meskipun</w:t>
      </w:r>
      <w:proofErr w:type="spellEnd"/>
      <w:r w:rsidRPr="00E27EB8">
        <w:rPr>
          <w:rFonts w:ascii="Garamond" w:hAnsi="Garamond"/>
          <w:sz w:val="26"/>
          <w:szCs w:val="26"/>
        </w:rPr>
        <w:t xml:space="preserve"> </w:t>
      </w:r>
      <w:proofErr w:type="spellStart"/>
      <w:r w:rsidRPr="00E27EB8">
        <w:rPr>
          <w:rFonts w:ascii="Garamond" w:hAnsi="Garamond"/>
          <w:sz w:val="26"/>
          <w:szCs w:val="26"/>
        </w:rPr>
        <w:t>dampaknya</w:t>
      </w:r>
      <w:proofErr w:type="spellEnd"/>
      <w:r w:rsidRPr="00E27EB8">
        <w:rPr>
          <w:rFonts w:ascii="Garamond" w:hAnsi="Garamond"/>
          <w:sz w:val="26"/>
          <w:szCs w:val="26"/>
        </w:rPr>
        <w:t xml:space="preserve"> </w:t>
      </w:r>
      <w:proofErr w:type="spellStart"/>
      <w:r w:rsidRPr="00E27EB8">
        <w:rPr>
          <w:rFonts w:ascii="Garamond" w:hAnsi="Garamond"/>
          <w:sz w:val="26"/>
          <w:szCs w:val="26"/>
        </w:rPr>
        <w:t>positif</w:t>
      </w:r>
      <w:proofErr w:type="spellEnd"/>
      <w:r w:rsidRPr="00E27EB8">
        <w:rPr>
          <w:rFonts w:ascii="Garamond" w:hAnsi="Garamond"/>
          <w:sz w:val="26"/>
          <w:szCs w:val="26"/>
        </w:rPr>
        <w:t xml:space="preserve"> di </w:t>
      </w:r>
      <w:proofErr w:type="spellStart"/>
      <w:r w:rsidRPr="00E27EB8">
        <w:rPr>
          <w:rFonts w:ascii="Garamond" w:hAnsi="Garamond"/>
          <w:sz w:val="26"/>
          <w:szCs w:val="26"/>
        </w:rPr>
        <w:t>sektor</w:t>
      </w:r>
      <w:proofErr w:type="spellEnd"/>
      <w:r w:rsidRPr="00E27EB8">
        <w:rPr>
          <w:rFonts w:ascii="Garamond" w:hAnsi="Garamond"/>
          <w:sz w:val="26"/>
          <w:szCs w:val="26"/>
        </w:rPr>
        <w:t xml:space="preserve"> </w:t>
      </w:r>
      <w:proofErr w:type="spellStart"/>
      <w:r w:rsidRPr="00E27EB8">
        <w:rPr>
          <w:rFonts w:ascii="Garamond" w:hAnsi="Garamond"/>
          <w:sz w:val="26"/>
          <w:szCs w:val="26"/>
        </w:rPr>
        <w:t>Konvensional</w:t>
      </w:r>
      <w:proofErr w:type="spellEnd"/>
      <w:r w:rsidRPr="00E27EB8">
        <w:rPr>
          <w:rFonts w:ascii="Garamond" w:hAnsi="Garamond"/>
          <w:sz w:val="26"/>
          <w:szCs w:val="26"/>
        </w:rPr>
        <w:t xml:space="preserve">, </w:t>
      </w:r>
      <w:proofErr w:type="spellStart"/>
      <w:r w:rsidRPr="00E27EB8">
        <w:rPr>
          <w:rFonts w:ascii="Garamond" w:hAnsi="Garamond"/>
          <w:sz w:val="26"/>
          <w:szCs w:val="26"/>
        </w:rPr>
        <w:t>dampaknya</w:t>
      </w:r>
      <w:proofErr w:type="spellEnd"/>
      <w:r w:rsidRPr="00E27EB8">
        <w:rPr>
          <w:rFonts w:ascii="Garamond" w:hAnsi="Garamond"/>
          <w:sz w:val="26"/>
          <w:szCs w:val="26"/>
        </w:rPr>
        <w:t xml:space="preserve"> </w:t>
      </w:r>
      <w:proofErr w:type="spellStart"/>
      <w:r w:rsidRPr="00E27EB8">
        <w:rPr>
          <w:rFonts w:ascii="Garamond" w:hAnsi="Garamond"/>
          <w:sz w:val="26"/>
          <w:szCs w:val="26"/>
        </w:rPr>
        <w:t>sedikit</w:t>
      </w:r>
      <w:proofErr w:type="spellEnd"/>
      <w:r w:rsidRPr="00E27EB8">
        <w:rPr>
          <w:rFonts w:ascii="Garamond" w:hAnsi="Garamond"/>
          <w:sz w:val="26"/>
          <w:szCs w:val="26"/>
        </w:rPr>
        <w:t xml:space="preserve"> </w:t>
      </w:r>
      <w:proofErr w:type="spellStart"/>
      <w:r w:rsidRPr="00E27EB8">
        <w:rPr>
          <w:rFonts w:ascii="Garamond" w:hAnsi="Garamond"/>
          <w:sz w:val="26"/>
          <w:szCs w:val="26"/>
        </w:rPr>
        <w:t>berkurang</w:t>
      </w:r>
      <w:proofErr w:type="spellEnd"/>
      <w:r w:rsidRPr="00E27EB8">
        <w:rPr>
          <w:rFonts w:ascii="Garamond" w:hAnsi="Garamond"/>
          <w:sz w:val="26"/>
          <w:szCs w:val="26"/>
        </w:rPr>
        <w:t xml:space="preserve">. Hal </w:t>
      </w:r>
      <w:proofErr w:type="spellStart"/>
      <w:r w:rsidRPr="00E27EB8">
        <w:rPr>
          <w:rFonts w:ascii="Garamond" w:hAnsi="Garamond"/>
          <w:sz w:val="26"/>
          <w:szCs w:val="26"/>
        </w:rPr>
        <w:t>ini</w:t>
      </w:r>
      <w:proofErr w:type="spellEnd"/>
      <w:r w:rsidRPr="00E27EB8">
        <w:rPr>
          <w:rFonts w:ascii="Garamond" w:hAnsi="Garamond"/>
          <w:sz w:val="26"/>
          <w:szCs w:val="26"/>
        </w:rPr>
        <w:t xml:space="preserve"> </w:t>
      </w:r>
      <w:proofErr w:type="spellStart"/>
      <w:r w:rsidRPr="00E27EB8">
        <w:rPr>
          <w:rFonts w:ascii="Garamond" w:hAnsi="Garamond"/>
          <w:sz w:val="26"/>
          <w:szCs w:val="26"/>
        </w:rPr>
        <w:t>menunjukkan</w:t>
      </w:r>
      <w:proofErr w:type="spellEnd"/>
      <w:r w:rsidRPr="00E27EB8">
        <w:rPr>
          <w:rFonts w:ascii="Garamond" w:hAnsi="Garamond"/>
          <w:sz w:val="26"/>
          <w:szCs w:val="26"/>
        </w:rPr>
        <w:t xml:space="preserve"> </w:t>
      </w:r>
      <w:proofErr w:type="spellStart"/>
      <w:r w:rsidRPr="00E27EB8">
        <w:rPr>
          <w:rFonts w:ascii="Garamond" w:hAnsi="Garamond"/>
          <w:sz w:val="26"/>
          <w:szCs w:val="26"/>
        </w:rPr>
        <w:t>bahwa</w:t>
      </w:r>
      <w:proofErr w:type="spellEnd"/>
      <w:r w:rsidRPr="00E27EB8">
        <w:rPr>
          <w:rFonts w:ascii="Garamond" w:hAnsi="Garamond"/>
          <w:sz w:val="26"/>
          <w:szCs w:val="26"/>
        </w:rPr>
        <w:t xml:space="preserve"> </w:t>
      </w:r>
      <w:proofErr w:type="spellStart"/>
      <w:r w:rsidRPr="00E27EB8">
        <w:rPr>
          <w:rFonts w:ascii="Garamond" w:hAnsi="Garamond"/>
          <w:sz w:val="26"/>
          <w:szCs w:val="26"/>
        </w:rPr>
        <w:t>mungkin</w:t>
      </w:r>
      <w:proofErr w:type="spellEnd"/>
      <w:r w:rsidRPr="00E27EB8">
        <w:rPr>
          <w:rFonts w:ascii="Garamond" w:hAnsi="Garamond"/>
          <w:sz w:val="26"/>
          <w:szCs w:val="26"/>
        </w:rPr>
        <w:t xml:space="preserve"> </w:t>
      </w:r>
      <w:proofErr w:type="spellStart"/>
      <w:r w:rsidRPr="00E27EB8">
        <w:rPr>
          <w:rFonts w:ascii="Garamond" w:hAnsi="Garamond"/>
          <w:sz w:val="26"/>
          <w:szCs w:val="26"/>
        </w:rPr>
        <w:t>terdapat</w:t>
      </w:r>
      <w:proofErr w:type="spellEnd"/>
      <w:r w:rsidRPr="00E27EB8">
        <w:rPr>
          <w:rFonts w:ascii="Garamond" w:hAnsi="Garamond"/>
          <w:sz w:val="26"/>
          <w:szCs w:val="26"/>
        </w:rPr>
        <w:t xml:space="preserve"> </w:t>
      </w:r>
      <w:proofErr w:type="spellStart"/>
      <w:r w:rsidRPr="00E27EB8">
        <w:rPr>
          <w:rFonts w:ascii="Garamond" w:hAnsi="Garamond"/>
          <w:sz w:val="26"/>
          <w:szCs w:val="26"/>
        </w:rPr>
        <w:t>perbedaan</w:t>
      </w:r>
      <w:proofErr w:type="spellEnd"/>
      <w:r w:rsidRPr="00E27EB8">
        <w:rPr>
          <w:rFonts w:ascii="Garamond" w:hAnsi="Garamond"/>
          <w:sz w:val="26"/>
          <w:szCs w:val="26"/>
        </w:rPr>
        <w:t xml:space="preserve"> </w:t>
      </w:r>
      <w:proofErr w:type="spellStart"/>
      <w:r w:rsidRPr="00E27EB8">
        <w:rPr>
          <w:rFonts w:ascii="Garamond" w:hAnsi="Garamond"/>
          <w:sz w:val="26"/>
          <w:szCs w:val="26"/>
        </w:rPr>
        <w:t>dalam</w:t>
      </w:r>
      <w:proofErr w:type="spellEnd"/>
      <w:r w:rsidRPr="00E27EB8">
        <w:rPr>
          <w:rFonts w:ascii="Garamond" w:hAnsi="Garamond"/>
          <w:sz w:val="26"/>
          <w:szCs w:val="26"/>
        </w:rPr>
        <w:t xml:space="preserve"> </w:t>
      </w:r>
      <w:proofErr w:type="spellStart"/>
      <w:r w:rsidRPr="00E27EB8">
        <w:rPr>
          <w:rFonts w:ascii="Garamond" w:hAnsi="Garamond"/>
          <w:sz w:val="26"/>
          <w:szCs w:val="26"/>
        </w:rPr>
        <w:t>efektivitas</w:t>
      </w:r>
      <w:proofErr w:type="spellEnd"/>
      <w:r w:rsidRPr="00E27EB8">
        <w:rPr>
          <w:rFonts w:ascii="Garamond" w:hAnsi="Garamond"/>
          <w:sz w:val="26"/>
          <w:szCs w:val="26"/>
        </w:rPr>
        <w:t xml:space="preserve"> </w:t>
      </w:r>
      <w:proofErr w:type="spellStart"/>
      <w:r w:rsidRPr="00E27EB8">
        <w:rPr>
          <w:rFonts w:ascii="Garamond" w:hAnsi="Garamond"/>
          <w:sz w:val="26"/>
          <w:szCs w:val="26"/>
        </w:rPr>
        <w:t>penggunaan</w:t>
      </w:r>
      <w:proofErr w:type="spellEnd"/>
      <w:r w:rsidRPr="00E27EB8">
        <w:rPr>
          <w:rFonts w:ascii="Garamond" w:hAnsi="Garamond"/>
          <w:sz w:val="26"/>
          <w:szCs w:val="26"/>
        </w:rPr>
        <w:t xml:space="preserve"> </w:t>
      </w:r>
      <w:proofErr w:type="spellStart"/>
      <w:r w:rsidRPr="00E27EB8">
        <w:rPr>
          <w:rFonts w:ascii="Garamond" w:hAnsi="Garamond"/>
          <w:sz w:val="26"/>
          <w:szCs w:val="26"/>
        </w:rPr>
        <w:t>agunan</w:t>
      </w:r>
      <w:proofErr w:type="spellEnd"/>
      <w:r w:rsidRPr="00E27EB8">
        <w:rPr>
          <w:rFonts w:ascii="Garamond" w:hAnsi="Garamond"/>
          <w:sz w:val="26"/>
          <w:szCs w:val="26"/>
        </w:rPr>
        <w:t xml:space="preserve"> di </w:t>
      </w:r>
      <w:proofErr w:type="spellStart"/>
      <w:r w:rsidRPr="00E27EB8">
        <w:rPr>
          <w:rFonts w:ascii="Garamond" w:hAnsi="Garamond"/>
          <w:sz w:val="26"/>
          <w:szCs w:val="26"/>
        </w:rPr>
        <w:t>antara</w:t>
      </w:r>
      <w:proofErr w:type="spellEnd"/>
      <w:r w:rsidRPr="00E27EB8">
        <w:rPr>
          <w:rFonts w:ascii="Garamond" w:hAnsi="Garamond"/>
          <w:sz w:val="26"/>
          <w:szCs w:val="26"/>
        </w:rPr>
        <w:t xml:space="preserve"> </w:t>
      </w:r>
      <w:proofErr w:type="spellStart"/>
      <w:r w:rsidRPr="00E27EB8">
        <w:rPr>
          <w:rFonts w:ascii="Garamond" w:hAnsi="Garamond"/>
          <w:sz w:val="26"/>
          <w:szCs w:val="26"/>
        </w:rPr>
        <w:t>kedua</w:t>
      </w:r>
      <w:proofErr w:type="spellEnd"/>
      <w:r w:rsidRPr="00E27EB8">
        <w:rPr>
          <w:rFonts w:ascii="Garamond" w:hAnsi="Garamond"/>
          <w:sz w:val="26"/>
          <w:szCs w:val="26"/>
        </w:rPr>
        <w:t xml:space="preserve"> </w:t>
      </w:r>
      <w:proofErr w:type="spellStart"/>
      <w:r w:rsidRPr="00E27EB8">
        <w:rPr>
          <w:rFonts w:ascii="Garamond" w:hAnsi="Garamond"/>
          <w:sz w:val="26"/>
          <w:szCs w:val="26"/>
        </w:rPr>
        <w:t>sektor</w:t>
      </w:r>
      <w:proofErr w:type="spellEnd"/>
      <w:r w:rsidRPr="00E27EB8">
        <w:rPr>
          <w:rFonts w:ascii="Garamond" w:hAnsi="Garamond"/>
          <w:sz w:val="26"/>
          <w:szCs w:val="26"/>
        </w:rPr>
        <w:t xml:space="preserve"> </w:t>
      </w:r>
      <w:proofErr w:type="spellStart"/>
      <w:r w:rsidRPr="00E27EB8">
        <w:rPr>
          <w:rFonts w:ascii="Garamond" w:hAnsi="Garamond"/>
          <w:sz w:val="26"/>
          <w:szCs w:val="26"/>
        </w:rPr>
        <w:t>tersebut</w:t>
      </w:r>
      <w:proofErr w:type="spellEnd"/>
      <w:r w:rsidRPr="00E27EB8">
        <w:rPr>
          <w:rFonts w:ascii="Garamond" w:hAnsi="Garamond"/>
          <w:sz w:val="26"/>
          <w:szCs w:val="26"/>
        </w:rPr>
        <w:t>.</w:t>
      </w:r>
    </w:p>
    <w:p w:rsidR="00E27EB8" w:rsidRDefault="00E27EB8" w:rsidP="00E27EB8">
      <w:pPr>
        <w:ind w:firstLine="720"/>
        <w:jc w:val="both"/>
        <w:rPr>
          <w:rFonts w:ascii="Garamond" w:hAnsi="Garamond"/>
          <w:sz w:val="26"/>
          <w:szCs w:val="26"/>
        </w:rPr>
      </w:pPr>
      <w:proofErr w:type="spellStart"/>
      <w:r w:rsidRPr="00E27EB8">
        <w:rPr>
          <w:rFonts w:ascii="Garamond" w:hAnsi="Garamond"/>
          <w:sz w:val="26"/>
          <w:szCs w:val="26"/>
        </w:rPr>
        <w:t>Korelasi</w:t>
      </w:r>
      <w:proofErr w:type="spellEnd"/>
      <w:r w:rsidRPr="00E27EB8">
        <w:rPr>
          <w:rFonts w:ascii="Garamond" w:hAnsi="Garamond"/>
          <w:sz w:val="26"/>
          <w:szCs w:val="26"/>
        </w:rPr>
        <w:t xml:space="preserve"> </w:t>
      </w:r>
      <w:proofErr w:type="spellStart"/>
      <w:r w:rsidRPr="00E27EB8">
        <w:rPr>
          <w:rFonts w:ascii="Garamond" w:hAnsi="Garamond"/>
          <w:sz w:val="26"/>
          <w:szCs w:val="26"/>
        </w:rPr>
        <w:t>antara</w:t>
      </w:r>
      <w:proofErr w:type="spellEnd"/>
      <w:r w:rsidRPr="00E27EB8">
        <w:rPr>
          <w:rFonts w:ascii="Garamond" w:hAnsi="Garamond"/>
          <w:sz w:val="26"/>
          <w:szCs w:val="26"/>
        </w:rPr>
        <w:t xml:space="preserve"> </w:t>
      </w:r>
      <w:proofErr w:type="spellStart"/>
      <w:r w:rsidRPr="00E27EB8">
        <w:rPr>
          <w:rFonts w:ascii="Garamond" w:hAnsi="Garamond"/>
          <w:sz w:val="26"/>
          <w:szCs w:val="26"/>
        </w:rPr>
        <w:t>kemampuan</w:t>
      </w:r>
      <w:proofErr w:type="spellEnd"/>
      <w:r w:rsidRPr="00E27EB8">
        <w:rPr>
          <w:rFonts w:ascii="Garamond" w:hAnsi="Garamond"/>
          <w:sz w:val="26"/>
          <w:szCs w:val="26"/>
        </w:rPr>
        <w:t xml:space="preserve"> </w:t>
      </w:r>
      <w:proofErr w:type="spellStart"/>
      <w:r w:rsidRPr="00E27EB8">
        <w:rPr>
          <w:rFonts w:ascii="Garamond" w:hAnsi="Garamond"/>
          <w:sz w:val="26"/>
          <w:szCs w:val="26"/>
        </w:rPr>
        <w:t>membayar</w:t>
      </w:r>
      <w:proofErr w:type="spellEnd"/>
      <w:r w:rsidRPr="00E27EB8">
        <w:rPr>
          <w:rFonts w:ascii="Garamond" w:hAnsi="Garamond"/>
          <w:sz w:val="26"/>
          <w:szCs w:val="26"/>
        </w:rPr>
        <w:t xml:space="preserve"> dan </w:t>
      </w:r>
      <w:proofErr w:type="spellStart"/>
      <w:r w:rsidRPr="00E27EB8">
        <w:rPr>
          <w:rFonts w:ascii="Garamond" w:hAnsi="Garamond"/>
          <w:sz w:val="26"/>
          <w:szCs w:val="26"/>
        </w:rPr>
        <w:t>ketersediaan</w:t>
      </w:r>
      <w:proofErr w:type="spellEnd"/>
      <w:r w:rsidRPr="00E27EB8">
        <w:rPr>
          <w:rFonts w:ascii="Garamond" w:hAnsi="Garamond"/>
          <w:sz w:val="26"/>
          <w:szCs w:val="26"/>
        </w:rPr>
        <w:t xml:space="preserve"> </w:t>
      </w:r>
      <w:proofErr w:type="spellStart"/>
      <w:r w:rsidRPr="00E27EB8">
        <w:rPr>
          <w:rFonts w:ascii="Garamond" w:hAnsi="Garamond"/>
          <w:sz w:val="26"/>
          <w:szCs w:val="26"/>
        </w:rPr>
        <w:t>sumber</w:t>
      </w:r>
      <w:proofErr w:type="spellEnd"/>
      <w:r w:rsidRPr="00E27EB8">
        <w:rPr>
          <w:rFonts w:ascii="Garamond" w:hAnsi="Garamond"/>
          <w:sz w:val="26"/>
          <w:szCs w:val="26"/>
        </w:rPr>
        <w:t xml:space="preserve"> </w:t>
      </w:r>
      <w:proofErr w:type="spellStart"/>
      <w:r w:rsidRPr="00E27EB8">
        <w:rPr>
          <w:rFonts w:ascii="Garamond" w:hAnsi="Garamond"/>
          <w:sz w:val="26"/>
          <w:szCs w:val="26"/>
        </w:rPr>
        <w:t>daya</w:t>
      </w:r>
      <w:proofErr w:type="spellEnd"/>
      <w:r w:rsidRPr="00E27EB8">
        <w:rPr>
          <w:rFonts w:ascii="Garamond" w:hAnsi="Garamond"/>
          <w:sz w:val="26"/>
          <w:szCs w:val="26"/>
        </w:rPr>
        <w:t xml:space="preserve"> </w:t>
      </w:r>
      <w:proofErr w:type="spellStart"/>
      <w:r w:rsidRPr="00E27EB8">
        <w:rPr>
          <w:rFonts w:ascii="Garamond" w:hAnsi="Garamond"/>
          <w:sz w:val="26"/>
          <w:szCs w:val="26"/>
        </w:rPr>
        <w:t>keuangan</w:t>
      </w:r>
      <w:proofErr w:type="spellEnd"/>
      <w:r w:rsidRPr="00E27EB8">
        <w:rPr>
          <w:rFonts w:ascii="Garamond" w:hAnsi="Garamond"/>
          <w:sz w:val="26"/>
          <w:szCs w:val="26"/>
        </w:rPr>
        <w:t xml:space="preserve"> </w:t>
      </w:r>
      <w:proofErr w:type="spellStart"/>
      <w:r w:rsidRPr="00E27EB8">
        <w:rPr>
          <w:rFonts w:ascii="Garamond" w:hAnsi="Garamond"/>
          <w:sz w:val="26"/>
          <w:szCs w:val="26"/>
        </w:rPr>
        <w:t>menggarisbawahi</w:t>
      </w:r>
      <w:proofErr w:type="spellEnd"/>
      <w:r w:rsidRPr="00E27EB8">
        <w:rPr>
          <w:rFonts w:ascii="Garamond" w:hAnsi="Garamond"/>
          <w:sz w:val="26"/>
          <w:szCs w:val="26"/>
        </w:rPr>
        <w:t xml:space="preserve"> </w:t>
      </w:r>
      <w:proofErr w:type="spellStart"/>
      <w:r w:rsidRPr="00E27EB8">
        <w:rPr>
          <w:rFonts w:ascii="Garamond" w:hAnsi="Garamond"/>
          <w:sz w:val="26"/>
          <w:szCs w:val="26"/>
        </w:rPr>
        <w:t>pentingnya</w:t>
      </w:r>
      <w:proofErr w:type="spellEnd"/>
      <w:r w:rsidRPr="00E27EB8">
        <w:rPr>
          <w:rFonts w:ascii="Garamond" w:hAnsi="Garamond"/>
          <w:sz w:val="26"/>
          <w:szCs w:val="26"/>
        </w:rPr>
        <w:t xml:space="preserve"> </w:t>
      </w:r>
      <w:proofErr w:type="spellStart"/>
      <w:r w:rsidRPr="00E27EB8">
        <w:rPr>
          <w:rFonts w:ascii="Garamond" w:hAnsi="Garamond"/>
          <w:sz w:val="26"/>
          <w:szCs w:val="26"/>
        </w:rPr>
        <w:t>akses</w:t>
      </w:r>
      <w:proofErr w:type="spellEnd"/>
      <w:r w:rsidRPr="00E27EB8">
        <w:rPr>
          <w:rFonts w:ascii="Garamond" w:hAnsi="Garamond"/>
          <w:sz w:val="26"/>
          <w:szCs w:val="26"/>
        </w:rPr>
        <w:t xml:space="preserve"> </w:t>
      </w:r>
      <w:proofErr w:type="spellStart"/>
      <w:r w:rsidRPr="00E27EB8">
        <w:rPr>
          <w:rFonts w:ascii="Garamond" w:hAnsi="Garamond"/>
          <w:sz w:val="26"/>
          <w:szCs w:val="26"/>
        </w:rPr>
        <w:t>terhadap</w:t>
      </w:r>
      <w:proofErr w:type="spellEnd"/>
      <w:r w:rsidRPr="00E27EB8">
        <w:rPr>
          <w:rFonts w:ascii="Garamond" w:hAnsi="Garamond"/>
          <w:sz w:val="26"/>
          <w:szCs w:val="26"/>
        </w:rPr>
        <w:t xml:space="preserve"> </w:t>
      </w:r>
      <w:proofErr w:type="spellStart"/>
      <w:r w:rsidRPr="00E27EB8">
        <w:rPr>
          <w:rFonts w:ascii="Garamond" w:hAnsi="Garamond"/>
          <w:sz w:val="26"/>
          <w:szCs w:val="26"/>
        </w:rPr>
        <w:t>pendanaan</w:t>
      </w:r>
      <w:proofErr w:type="spellEnd"/>
      <w:r w:rsidRPr="00E27EB8">
        <w:rPr>
          <w:rFonts w:ascii="Garamond" w:hAnsi="Garamond"/>
          <w:sz w:val="26"/>
          <w:szCs w:val="26"/>
        </w:rPr>
        <w:t xml:space="preserve"> yang </w:t>
      </w:r>
      <w:proofErr w:type="spellStart"/>
      <w:r w:rsidRPr="00E27EB8">
        <w:rPr>
          <w:rFonts w:ascii="Garamond" w:hAnsi="Garamond"/>
          <w:sz w:val="26"/>
          <w:szCs w:val="26"/>
        </w:rPr>
        <w:t>dapat</w:t>
      </w:r>
      <w:proofErr w:type="spellEnd"/>
      <w:r w:rsidRPr="00E27EB8">
        <w:rPr>
          <w:rFonts w:ascii="Garamond" w:hAnsi="Garamond"/>
          <w:sz w:val="26"/>
          <w:szCs w:val="26"/>
        </w:rPr>
        <w:t xml:space="preserve"> </w:t>
      </w:r>
      <w:proofErr w:type="spellStart"/>
      <w:r w:rsidRPr="00E27EB8">
        <w:rPr>
          <w:rFonts w:ascii="Garamond" w:hAnsi="Garamond"/>
          <w:sz w:val="26"/>
          <w:szCs w:val="26"/>
        </w:rPr>
        <w:t>diakses</w:t>
      </w:r>
      <w:proofErr w:type="spellEnd"/>
      <w:r w:rsidRPr="00E27EB8">
        <w:rPr>
          <w:rFonts w:ascii="Garamond" w:hAnsi="Garamond"/>
          <w:sz w:val="26"/>
          <w:szCs w:val="26"/>
        </w:rPr>
        <w:t xml:space="preserve"> </w:t>
      </w:r>
      <w:proofErr w:type="spellStart"/>
      <w:r w:rsidRPr="00E27EB8">
        <w:rPr>
          <w:rFonts w:ascii="Garamond" w:hAnsi="Garamond"/>
          <w:sz w:val="26"/>
          <w:szCs w:val="26"/>
        </w:rPr>
        <w:t>dalam</w:t>
      </w:r>
      <w:proofErr w:type="spellEnd"/>
      <w:r w:rsidRPr="00E27EB8">
        <w:rPr>
          <w:rFonts w:ascii="Garamond" w:hAnsi="Garamond"/>
          <w:sz w:val="26"/>
          <w:szCs w:val="26"/>
        </w:rPr>
        <w:t xml:space="preserve"> </w:t>
      </w:r>
      <w:proofErr w:type="spellStart"/>
      <w:r w:rsidRPr="00E27EB8">
        <w:rPr>
          <w:rFonts w:ascii="Garamond" w:hAnsi="Garamond"/>
          <w:sz w:val="26"/>
          <w:szCs w:val="26"/>
        </w:rPr>
        <w:t>menjaga</w:t>
      </w:r>
      <w:proofErr w:type="spellEnd"/>
      <w:r w:rsidRPr="00E27EB8">
        <w:rPr>
          <w:rFonts w:ascii="Garamond" w:hAnsi="Garamond"/>
          <w:sz w:val="26"/>
          <w:szCs w:val="26"/>
        </w:rPr>
        <w:t xml:space="preserve"> </w:t>
      </w:r>
      <w:proofErr w:type="spellStart"/>
      <w:r w:rsidRPr="00E27EB8">
        <w:rPr>
          <w:rFonts w:ascii="Garamond" w:hAnsi="Garamond"/>
          <w:sz w:val="26"/>
          <w:szCs w:val="26"/>
        </w:rPr>
        <w:t>stabilitas</w:t>
      </w:r>
      <w:proofErr w:type="spellEnd"/>
      <w:r w:rsidRPr="00E27EB8">
        <w:rPr>
          <w:rFonts w:ascii="Garamond" w:hAnsi="Garamond"/>
          <w:sz w:val="26"/>
          <w:szCs w:val="26"/>
        </w:rPr>
        <w:t xml:space="preserve"> </w:t>
      </w:r>
      <w:proofErr w:type="spellStart"/>
      <w:r w:rsidRPr="00E27EB8">
        <w:rPr>
          <w:rFonts w:ascii="Garamond" w:hAnsi="Garamond"/>
          <w:sz w:val="26"/>
          <w:szCs w:val="26"/>
        </w:rPr>
        <w:t>keuangan</w:t>
      </w:r>
      <w:proofErr w:type="spellEnd"/>
      <w:r w:rsidRPr="00E27EB8">
        <w:rPr>
          <w:rFonts w:ascii="Garamond" w:hAnsi="Garamond"/>
          <w:sz w:val="26"/>
          <w:szCs w:val="26"/>
        </w:rPr>
        <w:t xml:space="preserve"> </w:t>
      </w:r>
      <w:proofErr w:type="spellStart"/>
      <w:r w:rsidRPr="00E27EB8">
        <w:rPr>
          <w:rFonts w:ascii="Garamond" w:hAnsi="Garamond"/>
          <w:sz w:val="26"/>
          <w:szCs w:val="26"/>
        </w:rPr>
        <w:t>usaha</w:t>
      </w:r>
      <w:proofErr w:type="spellEnd"/>
      <w:r w:rsidRPr="00E27EB8">
        <w:rPr>
          <w:rFonts w:ascii="Garamond" w:hAnsi="Garamond"/>
          <w:sz w:val="26"/>
          <w:szCs w:val="26"/>
        </w:rPr>
        <w:t xml:space="preserve"> </w:t>
      </w:r>
      <w:proofErr w:type="spellStart"/>
      <w:r w:rsidRPr="00E27EB8">
        <w:rPr>
          <w:rFonts w:ascii="Garamond" w:hAnsi="Garamond"/>
          <w:sz w:val="26"/>
          <w:szCs w:val="26"/>
        </w:rPr>
        <w:t>mikro</w:t>
      </w:r>
      <w:proofErr w:type="spellEnd"/>
      <w:r w:rsidRPr="00E27EB8">
        <w:rPr>
          <w:rFonts w:ascii="Garamond" w:hAnsi="Garamond"/>
          <w:sz w:val="26"/>
          <w:szCs w:val="26"/>
        </w:rPr>
        <w:t xml:space="preserve">, </w:t>
      </w:r>
      <w:proofErr w:type="spellStart"/>
      <w:r w:rsidRPr="00E27EB8">
        <w:rPr>
          <w:rFonts w:ascii="Garamond" w:hAnsi="Garamond"/>
          <w:sz w:val="26"/>
          <w:szCs w:val="26"/>
        </w:rPr>
        <w:t>kecil</w:t>
      </w:r>
      <w:proofErr w:type="spellEnd"/>
      <w:r w:rsidRPr="00E27EB8">
        <w:rPr>
          <w:rFonts w:ascii="Garamond" w:hAnsi="Garamond"/>
          <w:sz w:val="26"/>
          <w:szCs w:val="26"/>
        </w:rPr>
        <w:t xml:space="preserve">, dan </w:t>
      </w:r>
      <w:proofErr w:type="spellStart"/>
      <w:r w:rsidRPr="00E27EB8">
        <w:rPr>
          <w:rFonts w:ascii="Garamond" w:hAnsi="Garamond"/>
          <w:sz w:val="26"/>
          <w:szCs w:val="26"/>
        </w:rPr>
        <w:t>menengah</w:t>
      </w:r>
      <w:proofErr w:type="spellEnd"/>
      <w:r w:rsidRPr="00E27EB8">
        <w:rPr>
          <w:rFonts w:ascii="Garamond" w:hAnsi="Garamond"/>
          <w:sz w:val="26"/>
          <w:szCs w:val="26"/>
        </w:rPr>
        <w:t xml:space="preserve"> (UMKM). Hal </w:t>
      </w:r>
      <w:proofErr w:type="spellStart"/>
      <w:r w:rsidRPr="00E27EB8">
        <w:rPr>
          <w:rFonts w:ascii="Garamond" w:hAnsi="Garamond"/>
          <w:sz w:val="26"/>
          <w:szCs w:val="26"/>
        </w:rPr>
        <w:t>ini</w:t>
      </w:r>
      <w:proofErr w:type="spellEnd"/>
      <w:r w:rsidRPr="00E27EB8">
        <w:rPr>
          <w:rFonts w:ascii="Garamond" w:hAnsi="Garamond"/>
          <w:sz w:val="26"/>
          <w:szCs w:val="26"/>
        </w:rPr>
        <w:t xml:space="preserve"> </w:t>
      </w:r>
      <w:proofErr w:type="spellStart"/>
      <w:r w:rsidRPr="00E27EB8">
        <w:rPr>
          <w:rFonts w:ascii="Garamond" w:hAnsi="Garamond"/>
          <w:sz w:val="26"/>
          <w:szCs w:val="26"/>
        </w:rPr>
        <w:t>konsisten</w:t>
      </w:r>
      <w:proofErr w:type="spellEnd"/>
      <w:r w:rsidRPr="00E27EB8">
        <w:rPr>
          <w:rFonts w:ascii="Garamond" w:hAnsi="Garamond"/>
          <w:sz w:val="26"/>
          <w:szCs w:val="26"/>
        </w:rPr>
        <w:t xml:space="preserve"> </w:t>
      </w:r>
      <w:proofErr w:type="spellStart"/>
      <w:r w:rsidRPr="00E27EB8">
        <w:rPr>
          <w:rFonts w:ascii="Garamond" w:hAnsi="Garamond"/>
          <w:sz w:val="26"/>
          <w:szCs w:val="26"/>
        </w:rPr>
        <w:t>dengan</w:t>
      </w:r>
      <w:proofErr w:type="spellEnd"/>
      <w:r w:rsidRPr="00E27EB8">
        <w:rPr>
          <w:rFonts w:ascii="Garamond" w:hAnsi="Garamond"/>
          <w:sz w:val="26"/>
          <w:szCs w:val="26"/>
        </w:rPr>
        <w:t xml:space="preserve"> </w:t>
      </w:r>
      <w:proofErr w:type="spellStart"/>
      <w:r w:rsidRPr="00E27EB8">
        <w:rPr>
          <w:rFonts w:ascii="Garamond" w:hAnsi="Garamond"/>
          <w:sz w:val="26"/>
          <w:szCs w:val="26"/>
        </w:rPr>
        <w:t>literatur</w:t>
      </w:r>
      <w:proofErr w:type="spellEnd"/>
      <w:r w:rsidRPr="00E27EB8">
        <w:rPr>
          <w:rFonts w:ascii="Garamond" w:hAnsi="Garamond"/>
          <w:sz w:val="26"/>
          <w:szCs w:val="26"/>
        </w:rPr>
        <w:t xml:space="preserve"> </w:t>
      </w:r>
      <w:proofErr w:type="spellStart"/>
      <w:r w:rsidRPr="00E27EB8">
        <w:rPr>
          <w:rFonts w:ascii="Garamond" w:hAnsi="Garamond"/>
          <w:sz w:val="26"/>
          <w:szCs w:val="26"/>
        </w:rPr>
        <w:t>mengenai</w:t>
      </w:r>
      <w:proofErr w:type="spellEnd"/>
      <w:r w:rsidRPr="00E27EB8">
        <w:rPr>
          <w:rFonts w:ascii="Garamond" w:hAnsi="Garamond"/>
          <w:sz w:val="26"/>
          <w:szCs w:val="26"/>
        </w:rPr>
        <w:t xml:space="preserve"> </w:t>
      </w:r>
      <w:proofErr w:type="spellStart"/>
      <w:r w:rsidRPr="00E27EB8">
        <w:rPr>
          <w:rFonts w:ascii="Garamond" w:hAnsi="Garamond"/>
          <w:sz w:val="26"/>
          <w:szCs w:val="26"/>
        </w:rPr>
        <w:t>akses</w:t>
      </w:r>
      <w:proofErr w:type="spellEnd"/>
      <w:r w:rsidRPr="00E27EB8">
        <w:rPr>
          <w:rFonts w:ascii="Garamond" w:hAnsi="Garamond"/>
          <w:sz w:val="26"/>
          <w:szCs w:val="26"/>
        </w:rPr>
        <w:t xml:space="preserve"> </w:t>
      </w:r>
      <w:proofErr w:type="spellStart"/>
      <w:r w:rsidRPr="00E27EB8">
        <w:rPr>
          <w:rFonts w:ascii="Garamond" w:hAnsi="Garamond"/>
          <w:sz w:val="26"/>
          <w:szCs w:val="26"/>
        </w:rPr>
        <w:t>keuangan</w:t>
      </w:r>
      <w:proofErr w:type="spellEnd"/>
      <w:r w:rsidRPr="00E27EB8">
        <w:rPr>
          <w:rFonts w:ascii="Garamond" w:hAnsi="Garamond"/>
          <w:sz w:val="26"/>
          <w:szCs w:val="26"/>
        </w:rPr>
        <w:t xml:space="preserve">, yang </w:t>
      </w:r>
      <w:proofErr w:type="spellStart"/>
      <w:r w:rsidRPr="00E27EB8">
        <w:rPr>
          <w:rFonts w:ascii="Garamond" w:hAnsi="Garamond"/>
          <w:sz w:val="26"/>
          <w:szCs w:val="26"/>
        </w:rPr>
        <w:t>menekankan</w:t>
      </w:r>
      <w:proofErr w:type="spellEnd"/>
      <w:r w:rsidRPr="00E27EB8">
        <w:rPr>
          <w:rFonts w:ascii="Garamond" w:hAnsi="Garamond"/>
          <w:sz w:val="26"/>
          <w:szCs w:val="26"/>
        </w:rPr>
        <w:t xml:space="preserve"> </w:t>
      </w:r>
      <w:proofErr w:type="spellStart"/>
      <w:r w:rsidRPr="00E27EB8">
        <w:rPr>
          <w:rFonts w:ascii="Garamond" w:hAnsi="Garamond"/>
          <w:sz w:val="26"/>
          <w:szCs w:val="26"/>
        </w:rPr>
        <w:t>pengaruhnya</w:t>
      </w:r>
      <w:proofErr w:type="spellEnd"/>
      <w:r w:rsidRPr="00E27EB8">
        <w:rPr>
          <w:rFonts w:ascii="Garamond" w:hAnsi="Garamond"/>
          <w:sz w:val="26"/>
          <w:szCs w:val="26"/>
        </w:rPr>
        <w:t xml:space="preserve"> yang </w:t>
      </w:r>
      <w:proofErr w:type="spellStart"/>
      <w:r w:rsidRPr="00E27EB8">
        <w:rPr>
          <w:rFonts w:ascii="Garamond" w:hAnsi="Garamond"/>
          <w:sz w:val="26"/>
          <w:szCs w:val="26"/>
        </w:rPr>
        <w:t>menguntungkan</w:t>
      </w:r>
      <w:proofErr w:type="spellEnd"/>
      <w:r w:rsidRPr="00E27EB8">
        <w:rPr>
          <w:rFonts w:ascii="Garamond" w:hAnsi="Garamond"/>
          <w:sz w:val="26"/>
          <w:szCs w:val="26"/>
        </w:rPr>
        <w:t xml:space="preserve"> </w:t>
      </w:r>
      <w:proofErr w:type="spellStart"/>
      <w:r w:rsidRPr="00E27EB8">
        <w:rPr>
          <w:rFonts w:ascii="Garamond" w:hAnsi="Garamond"/>
          <w:sz w:val="26"/>
          <w:szCs w:val="26"/>
        </w:rPr>
        <w:t>terhadap</w:t>
      </w:r>
      <w:proofErr w:type="spellEnd"/>
      <w:r w:rsidRPr="00E27EB8">
        <w:rPr>
          <w:rFonts w:ascii="Garamond" w:hAnsi="Garamond"/>
          <w:sz w:val="26"/>
          <w:szCs w:val="26"/>
        </w:rPr>
        <w:t xml:space="preserve"> </w:t>
      </w:r>
      <w:proofErr w:type="spellStart"/>
      <w:r w:rsidRPr="00E27EB8">
        <w:rPr>
          <w:rFonts w:ascii="Garamond" w:hAnsi="Garamond"/>
          <w:sz w:val="26"/>
          <w:szCs w:val="26"/>
        </w:rPr>
        <w:t>kesejahteraan</w:t>
      </w:r>
      <w:proofErr w:type="spellEnd"/>
      <w:r w:rsidRPr="00E27EB8">
        <w:rPr>
          <w:rFonts w:ascii="Garamond" w:hAnsi="Garamond"/>
          <w:sz w:val="26"/>
          <w:szCs w:val="26"/>
        </w:rPr>
        <w:t xml:space="preserve"> </w:t>
      </w:r>
      <w:proofErr w:type="spellStart"/>
      <w:r w:rsidRPr="00E27EB8">
        <w:rPr>
          <w:rFonts w:ascii="Garamond" w:hAnsi="Garamond"/>
          <w:sz w:val="26"/>
          <w:szCs w:val="26"/>
        </w:rPr>
        <w:t>keuangan</w:t>
      </w:r>
      <w:proofErr w:type="spellEnd"/>
      <w:r w:rsidRPr="00E27EB8">
        <w:rPr>
          <w:rFonts w:ascii="Garamond" w:hAnsi="Garamond"/>
          <w:sz w:val="26"/>
          <w:szCs w:val="26"/>
        </w:rPr>
        <w:t xml:space="preserve"> </w:t>
      </w:r>
      <w:proofErr w:type="spellStart"/>
      <w:r w:rsidRPr="00E27EB8">
        <w:rPr>
          <w:rFonts w:ascii="Garamond" w:hAnsi="Garamond"/>
          <w:sz w:val="26"/>
          <w:szCs w:val="26"/>
        </w:rPr>
        <w:t>perusahaan</w:t>
      </w:r>
      <w:proofErr w:type="spellEnd"/>
      <w:r w:rsidRPr="00E27EB8">
        <w:rPr>
          <w:rFonts w:ascii="Garamond" w:hAnsi="Garamond"/>
          <w:sz w:val="26"/>
          <w:szCs w:val="26"/>
        </w:rPr>
        <w:t xml:space="preserve"> </w:t>
      </w:r>
      <w:r w:rsidR="00F77E71" w:rsidRPr="00F77E71">
        <w:rPr>
          <w:rFonts w:ascii="Garamond" w:hAnsi="Garamond"/>
          <w:sz w:val="26"/>
          <w:szCs w:val="26"/>
        </w:rPr>
        <w:fldChar w:fldCharType="begin" w:fldLock="1"/>
      </w:r>
      <w:r w:rsidR="00F77E71" w:rsidRPr="00F77E71">
        <w:rPr>
          <w:rFonts w:ascii="Garamond" w:hAnsi="Garamond"/>
          <w:sz w:val="26"/>
          <w:szCs w:val="26"/>
        </w:rPr>
        <w:instrText>ADDIN CSL_CITATION {"citationItems":[{"id":"ITEM-1","itemData":{"ISSN":"1664-1078","author":[{"dropping-particle":"","family":"Chowdhury","given":"Mohammad Abir Shahid","non-dropping-particle":"","parse-names":false,"suffix":""},{"dropping-particle":"","family":"Chuanmin","given":"Shuai","non-dropping-particle":"","parse-names":false,"suffix":""},{"dropping-particle":"","family":"Sokolová","given":"Marcela","non-dropping-particle":"","parse-names":false,"suffix":""},{"dropping-particle":"","family":"Akbar","given":"Ahsan","non-dropping-particle":"","parse-names":false,"suffix":""},{"dropping-particle":"","family":"Ali","given":"Zahid","non-dropping-particle":"","parse-names":false,"suffix":""},{"dropping-particle":"","family":"Ali","given":"Hussain","non-dropping-particle":"","parse-names":false,"suffix":""},{"dropping-particle":"","family":"Alam","given":"Md Zahid","non-dropping-particle":"","parse-names":false,"suffix":""}],"container-title":"Frontiers in Psychology","id":"ITEM-1","issued":{"date-parts":[["2022"]]},"page":"865733","publisher":"Frontiers","title":"Assessing the Empirical Linkage Among Access to Finance, Firm Quality, and Firm Performance: New Insight From Bangladeshi SMEs’","type":"article-journal","volume":"13"},"uris":["http://www.mendeley.com/documents/?uuid=69899fa3-1aba-405f-bcef-e3991f0b3392","http://www.mendeley.com/documents/?uuid=41816fa3-ecc9-43f4-bd1f-ebe1bc8e0ce1"]},{"id":"ITEM-2","itemData":{"ISSN":"0306-8293","author":[{"dropping-particle":"","family":"Haini","given":"Hazwan","non-dropping-particle":"","parse-names":false,"suffix":""}],"container-title":"International Journal of Social Economics","id":"ITEM-2","issue":"5","issued":{"date-parts":[["2021"]]},"page":"693-708","publisher":"Emerald Publishing Limited","title":"Financial access and the finance–growth nexus: evidence from developing economies","type":"article-journal","volume":"48"},"uris":["http://www.mendeley.com/documents/?uuid=c931e003-1148-48ad-aa69-c1876054281b","http://www.mendeley.com/documents/?uuid=803f79c7-d54f-4dae-8811-24c8f50886c9"]}],"mendeley":{"formattedCitation":"(Chowdhury et al., 2022; Haini, 2021)","plainTextFormattedCitation":"(Chowdhury et al., 2022; Haini, 2021)","previouslyFormattedCitation":"(Chowdhury et al., 2022; Haini, 2021)"},"properties":{"noteIndex":0},"schema":"https://github.com/citation-style-language/schema/raw/master/csl-citation.json"}</w:instrText>
      </w:r>
      <w:r w:rsidR="00F77E71" w:rsidRPr="00F77E71">
        <w:rPr>
          <w:rFonts w:ascii="Garamond" w:hAnsi="Garamond"/>
          <w:sz w:val="26"/>
          <w:szCs w:val="26"/>
        </w:rPr>
        <w:fldChar w:fldCharType="separate"/>
      </w:r>
      <w:r w:rsidR="00F77E71" w:rsidRPr="00F77E71">
        <w:rPr>
          <w:rFonts w:ascii="Garamond" w:hAnsi="Garamond"/>
          <w:noProof/>
          <w:sz w:val="26"/>
          <w:szCs w:val="26"/>
        </w:rPr>
        <w:t>(Chowdhury et al., 2022; Haini, 2021)</w:t>
      </w:r>
      <w:r w:rsidR="00F77E71" w:rsidRPr="00F77E71">
        <w:rPr>
          <w:rFonts w:ascii="Garamond" w:hAnsi="Garamond"/>
          <w:sz w:val="26"/>
          <w:szCs w:val="26"/>
        </w:rPr>
        <w:fldChar w:fldCharType="end"/>
      </w:r>
      <w:r w:rsidR="00F77E71" w:rsidRPr="00F77E71">
        <w:rPr>
          <w:rFonts w:ascii="Garamond" w:hAnsi="Garamond"/>
          <w:sz w:val="26"/>
          <w:szCs w:val="26"/>
        </w:rPr>
        <w:t xml:space="preserve">. </w:t>
      </w:r>
      <w:proofErr w:type="spellStart"/>
      <w:r w:rsidRPr="00E27EB8">
        <w:rPr>
          <w:rFonts w:ascii="Garamond" w:hAnsi="Garamond"/>
          <w:sz w:val="26"/>
          <w:szCs w:val="26"/>
        </w:rPr>
        <w:t>Selain</w:t>
      </w:r>
      <w:proofErr w:type="spellEnd"/>
      <w:r w:rsidRPr="00E27EB8">
        <w:rPr>
          <w:rFonts w:ascii="Garamond" w:hAnsi="Garamond"/>
          <w:sz w:val="26"/>
          <w:szCs w:val="26"/>
        </w:rPr>
        <w:t xml:space="preserve"> </w:t>
      </w:r>
      <w:proofErr w:type="spellStart"/>
      <w:r w:rsidRPr="00E27EB8">
        <w:rPr>
          <w:rFonts w:ascii="Garamond" w:hAnsi="Garamond"/>
          <w:sz w:val="26"/>
          <w:szCs w:val="26"/>
        </w:rPr>
        <w:t>itu</w:t>
      </w:r>
      <w:proofErr w:type="spellEnd"/>
      <w:r w:rsidRPr="00E27EB8">
        <w:rPr>
          <w:rFonts w:ascii="Garamond" w:hAnsi="Garamond"/>
          <w:sz w:val="26"/>
          <w:szCs w:val="26"/>
        </w:rPr>
        <w:t xml:space="preserve">, </w:t>
      </w:r>
      <w:proofErr w:type="spellStart"/>
      <w:r w:rsidRPr="00E27EB8">
        <w:rPr>
          <w:rFonts w:ascii="Garamond" w:hAnsi="Garamond"/>
          <w:sz w:val="26"/>
          <w:szCs w:val="26"/>
        </w:rPr>
        <w:t>pengaruh</w:t>
      </w:r>
      <w:proofErr w:type="spellEnd"/>
      <w:r w:rsidRPr="00E27EB8">
        <w:rPr>
          <w:rFonts w:ascii="Garamond" w:hAnsi="Garamond"/>
          <w:sz w:val="26"/>
          <w:szCs w:val="26"/>
        </w:rPr>
        <w:t xml:space="preserve"> </w:t>
      </w:r>
      <w:proofErr w:type="spellStart"/>
      <w:r w:rsidRPr="00E27EB8">
        <w:rPr>
          <w:rFonts w:ascii="Garamond" w:hAnsi="Garamond"/>
          <w:sz w:val="26"/>
          <w:szCs w:val="26"/>
        </w:rPr>
        <w:t>positif</w:t>
      </w:r>
      <w:proofErr w:type="spellEnd"/>
      <w:r w:rsidRPr="00E27EB8">
        <w:rPr>
          <w:rFonts w:ascii="Garamond" w:hAnsi="Garamond"/>
          <w:sz w:val="26"/>
          <w:szCs w:val="26"/>
        </w:rPr>
        <w:t xml:space="preserve"> </w:t>
      </w:r>
      <w:proofErr w:type="spellStart"/>
      <w:r w:rsidRPr="00E27EB8">
        <w:rPr>
          <w:rFonts w:ascii="Garamond" w:hAnsi="Garamond"/>
          <w:sz w:val="26"/>
          <w:szCs w:val="26"/>
        </w:rPr>
        <w:t>penggunaan</w:t>
      </w:r>
      <w:proofErr w:type="spellEnd"/>
      <w:r w:rsidRPr="00E27EB8">
        <w:rPr>
          <w:rFonts w:ascii="Garamond" w:hAnsi="Garamond"/>
          <w:sz w:val="26"/>
          <w:szCs w:val="26"/>
        </w:rPr>
        <w:t xml:space="preserve"> </w:t>
      </w:r>
      <w:proofErr w:type="spellStart"/>
      <w:r w:rsidRPr="00E27EB8">
        <w:rPr>
          <w:rFonts w:ascii="Garamond" w:hAnsi="Garamond"/>
          <w:sz w:val="26"/>
          <w:szCs w:val="26"/>
        </w:rPr>
        <w:t>agunan</w:t>
      </w:r>
      <w:proofErr w:type="spellEnd"/>
      <w:r w:rsidRPr="00E27EB8">
        <w:rPr>
          <w:rFonts w:ascii="Garamond" w:hAnsi="Garamond"/>
          <w:sz w:val="26"/>
          <w:szCs w:val="26"/>
        </w:rPr>
        <w:t xml:space="preserve"> </w:t>
      </w:r>
      <w:proofErr w:type="spellStart"/>
      <w:r w:rsidRPr="00E27EB8">
        <w:rPr>
          <w:rFonts w:ascii="Garamond" w:hAnsi="Garamond"/>
          <w:sz w:val="26"/>
          <w:szCs w:val="26"/>
        </w:rPr>
        <w:t>terhadap</w:t>
      </w:r>
      <w:proofErr w:type="spellEnd"/>
      <w:r w:rsidRPr="00E27EB8">
        <w:rPr>
          <w:rFonts w:ascii="Garamond" w:hAnsi="Garamond"/>
          <w:sz w:val="26"/>
          <w:szCs w:val="26"/>
        </w:rPr>
        <w:t xml:space="preserve"> </w:t>
      </w:r>
      <w:proofErr w:type="spellStart"/>
      <w:r w:rsidRPr="00E27EB8">
        <w:rPr>
          <w:rFonts w:ascii="Garamond" w:hAnsi="Garamond"/>
          <w:sz w:val="26"/>
          <w:szCs w:val="26"/>
        </w:rPr>
        <w:t>kemampuan</w:t>
      </w:r>
      <w:proofErr w:type="spellEnd"/>
      <w:r w:rsidRPr="00E27EB8">
        <w:rPr>
          <w:rFonts w:ascii="Garamond" w:hAnsi="Garamond"/>
          <w:sz w:val="26"/>
          <w:szCs w:val="26"/>
        </w:rPr>
        <w:t xml:space="preserve"> </w:t>
      </w:r>
      <w:proofErr w:type="spellStart"/>
      <w:r w:rsidRPr="00E27EB8">
        <w:rPr>
          <w:rFonts w:ascii="Garamond" w:hAnsi="Garamond"/>
          <w:sz w:val="26"/>
          <w:szCs w:val="26"/>
        </w:rPr>
        <w:t>membayar</w:t>
      </w:r>
      <w:proofErr w:type="spellEnd"/>
      <w:r w:rsidRPr="00E27EB8">
        <w:rPr>
          <w:rFonts w:ascii="Garamond" w:hAnsi="Garamond"/>
          <w:sz w:val="26"/>
          <w:szCs w:val="26"/>
        </w:rPr>
        <w:t xml:space="preserve"> </w:t>
      </w:r>
      <w:proofErr w:type="spellStart"/>
      <w:r w:rsidRPr="00E27EB8">
        <w:rPr>
          <w:rFonts w:ascii="Garamond" w:hAnsi="Garamond"/>
          <w:sz w:val="26"/>
          <w:szCs w:val="26"/>
        </w:rPr>
        <w:t>menyoroti</w:t>
      </w:r>
      <w:proofErr w:type="spellEnd"/>
      <w:r w:rsidRPr="00E27EB8">
        <w:rPr>
          <w:rFonts w:ascii="Garamond" w:hAnsi="Garamond"/>
          <w:sz w:val="26"/>
          <w:szCs w:val="26"/>
        </w:rPr>
        <w:t xml:space="preserve"> </w:t>
      </w:r>
      <w:proofErr w:type="spellStart"/>
      <w:r w:rsidRPr="00E27EB8">
        <w:rPr>
          <w:rFonts w:ascii="Garamond" w:hAnsi="Garamond"/>
          <w:sz w:val="26"/>
          <w:szCs w:val="26"/>
        </w:rPr>
        <w:t>pentingnya</w:t>
      </w:r>
      <w:proofErr w:type="spellEnd"/>
      <w:r w:rsidRPr="00E27EB8">
        <w:rPr>
          <w:rFonts w:ascii="Garamond" w:hAnsi="Garamond"/>
          <w:sz w:val="26"/>
          <w:szCs w:val="26"/>
        </w:rPr>
        <w:t xml:space="preserve"> </w:t>
      </w:r>
      <w:proofErr w:type="spellStart"/>
      <w:r w:rsidRPr="00E27EB8">
        <w:rPr>
          <w:rFonts w:ascii="Garamond" w:hAnsi="Garamond"/>
          <w:sz w:val="26"/>
          <w:szCs w:val="26"/>
        </w:rPr>
        <w:t>pembiayaan</w:t>
      </w:r>
      <w:proofErr w:type="spellEnd"/>
      <w:r w:rsidRPr="00E27EB8">
        <w:rPr>
          <w:rFonts w:ascii="Garamond" w:hAnsi="Garamond"/>
          <w:sz w:val="26"/>
          <w:szCs w:val="26"/>
        </w:rPr>
        <w:t xml:space="preserve"> </w:t>
      </w:r>
      <w:proofErr w:type="spellStart"/>
      <w:r w:rsidRPr="00E27EB8">
        <w:rPr>
          <w:rFonts w:ascii="Garamond" w:hAnsi="Garamond"/>
          <w:sz w:val="26"/>
          <w:szCs w:val="26"/>
        </w:rPr>
        <w:t>dengan</w:t>
      </w:r>
      <w:proofErr w:type="spellEnd"/>
      <w:r w:rsidRPr="00E27EB8">
        <w:rPr>
          <w:rFonts w:ascii="Garamond" w:hAnsi="Garamond"/>
          <w:sz w:val="26"/>
          <w:szCs w:val="26"/>
        </w:rPr>
        <w:t xml:space="preserve"> </w:t>
      </w:r>
      <w:proofErr w:type="spellStart"/>
      <w:r w:rsidRPr="00E27EB8">
        <w:rPr>
          <w:rFonts w:ascii="Garamond" w:hAnsi="Garamond"/>
          <w:sz w:val="26"/>
          <w:szCs w:val="26"/>
        </w:rPr>
        <w:t>agunan</w:t>
      </w:r>
      <w:proofErr w:type="spellEnd"/>
      <w:r w:rsidRPr="00E27EB8">
        <w:rPr>
          <w:rFonts w:ascii="Garamond" w:hAnsi="Garamond"/>
          <w:sz w:val="26"/>
          <w:szCs w:val="26"/>
        </w:rPr>
        <w:t xml:space="preserve"> </w:t>
      </w:r>
      <w:proofErr w:type="spellStart"/>
      <w:r w:rsidRPr="00E27EB8">
        <w:rPr>
          <w:rFonts w:ascii="Garamond" w:hAnsi="Garamond"/>
          <w:sz w:val="26"/>
          <w:szCs w:val="26"/>
        </w:rPr>
        <w:t>dalam</w:t>
      </w:r>
      <w:proofErr w:type="spellEnd"/>
      <w:r w:rsidRPr="00E27EB8">
        <w:rPr>
          <w:rFonts w:ascii="Garamond" w:hAnsi="Garamond"/>
          <w:sz w:val="26"/>
          <w:szCs w:val="26"/>
        </w:rPr>
        <w:t xml:space="preserve"> </w:t>
      </w:r>
      <w:proofErr w:type="spellStart"/>
      <w:r w:rsidRPr="00E27EB8">
        <w:rPr>
          <w:rFonts w:ascii="Garamond" w:hAnsi="Garamond"/>
          <w:sz w:val="26"/>
          <w:szCs w:val="26"/>
        </w:rPr>
        <w:t>mendorong</w:t>
      </w:r>
      <w:proofErr w:type="spellEnd"/>
      <w:r w:rsidRPr="00E27EB8">
        <w:rPr>
          <w:rFonts w:ascii="Garamond" w:hAnsi="Garamond"/>
          <w:sz w:val="26"/>
          <w:szCs w:val="26"/>
        </w:rPr>
        <w:t xml:space="preserve"> </w:t>
      </w:r>
      <w:proofErr w:type="spellStart"/>
      <w:r w:rsidRPr="00E27EB8">
        <w:rPr>
          <w:rFonts w:ascii="Garamond" w:hAnsi="Garamond"/>
          <w:sz w:val="26"/>
          <w:szCs w:val="26"/>
        </w:rPr>
        <w:t>stabilitas</w:t>
      </w:r>
      <w:proofErr w:type="spellEnd"/>
      <w:r w:rsidRPr="00E27EB8">
        <w:rPr>
          <w:rFonts w:ascii="Garamond" w:hAnsi="Garamond"/>
          <w:sz w:val="26"/>
          <w:szCs w:val="26"/>
        </w:rPr>
        <w:t xml:space="preserve"> </w:t>
      </w:r>
      <w:proofErr w:type="spellStart"/>
      <w:r w:rsidRPr="00E27EB8">
        <w:rPr>
          <w:rFonts w:ascii="Garamond" w:hAnsi="Garamond"/>
          <w:sz w:val="26"/>
          <w:szCs w:val="26"/>
        </w:rPr>
        <w:t>keuangan</w:t>
      </w:r>
      <w:proofErr w:type="spellEnd"/>
      <w:r w:rsidRPr="00E27EB8">
        <w:rPr>
          <w:rFonts w:ascii="Garamond" w:hAnsi="Garamond"/>
          <w:sz w:val="26"/>
          <w:szCs w:val="26"/>
        </w:rPr>
        <w:t xml:space="preserve"> di </w:t>
      </w:r>
      <w:proofErr w:type="spellStart"/>
      <w:r w:rsidRPr="00E27EB8">
        <w:rPr>
          <w:rFonts w:ascii="Garamond" w:hAnsi="Garamond"/>
          <w:sz w:val="26"/>
          <w:szCs w:val="26"/>
        </w:rPr>
        <w:t>kalangan</w:t>
      </w:r>
      <w:proofErr w:type="spellEnd"/>
      <w:r w:rsidRPr="00E27EB8">
        <w:rPr>
          <w:rFonts w:ascii="Garamond" w:hAnsi="Garamond"/>
          <w:sz w:val="26"/>
          <w:szCs w:val="26"/>
        </w:rPr>
        <w:t xml:space="preserve"> </w:t>
      </w:r>
      <w:proofErr w:type="spellStart"/>
      <w:r w:rsidRPr="00E27EB8">
        <w:rPr>
          <w:rFonts w:ascii="Garamond" w:hAnsi="Garamond"/>
          <w:sz w:val="26"/>
          <w:szCs w:val="26"/>
        </w:rPr>
        <w:t>usaha</w:t>
      </w:r>
      <w:proofErr w:type="spellEnd"/>
      <w:r w:rsidRPr="00E27EB8">
        <w:rPr>
          <w:rFonts w:ascii="Garamond" w:hAnsi="Garamond"/>
          <w:sz w:val="26"/>
          <w:szCs w:val="26"/>
        </w:rPr>
        <w:t xml:space="preserve"> </w:t>
      </w:r>
      <w:proofErr w:type="spellStart"/>
      <w:r w:rsidRPr="00E27EB8">
        <w:rPr>
          <w:rFonts w:ascii="Garamond" w:hAnsi="Garamond"/>
          <w:sz w:val="26"/>
          <w:szCs w:val="26"/>
        </w:rPr>
        <w:t>mikro</w:t>
      </w:r>
      <w:proofErr w:type="spellEnd"/>
      <w:r w:rsidRPr="00E27EB8">
        <w:rPr>
          <w:rFonts w:ascii="Garamond" w:hAnsi="Garamond"/>
          <w:sz w:val="26"/>
          <w:szCs w:val="26"/>
        </w:rPr>
        <w:t xml:space="preserve">, </w:t>
      </w:r>
      <w:proofErr w:type="spellStart"/>
      <w:r w:rsidRPr="00E27EB8">
        <w:rPr>
          <w:rFonts w:ascii="Garamond" w:hAnsi="Garamond"/>
          <w:sz w:val="26"/>
          <w:szCs w:val="26"/>
        </w:rPr>
        <w:t>kecil</w:t>
      </w:r>
      <w:proofErr w:type="spellEnd"/>
      <w:r w:rsidRPr="00E27EB8">
        <w:rPr>
          <w:rFonts w:ascii="Garamond" w:hAnsi="Garamond"/>
          <w:sz w:val="26"/>
          <w:szCs w:val="26"/>
        </w:rPr>
        <w:t xml:space="preserve"> dan </w:t>
      </w:r>
      <w:proofErr w:type="spellStart"/>
      <w:r w:rsidRPr="00E27EB8">
        <w:rPr>
          <w:rFonts w:ascii="Garamond" w:hAnsi="Garamond"/>
          <w:sz w:val="26"/>
          <w:szCs w:val="26"/>
        </w:rPr>
        <w:t>menengah</w:t>
      </w:r>
      <w:proofErr w:type="spellEnd"/>
      <w:r w:rsidRPr="00E27EB8">
        <w:rPr>
          <w:rFonts w:ascii="Garamond" w:hAnsi="Garamond"/>
          <w:sz w:val="26"/>
          <w:szCs w:val="26"/>
        </w:rPr>
        <w:t xml:space="preserve"> (UMKM).</w:t>
      </w:r>
    </w:p>
    <w:p w:rsidR="00E27EB8" w:rsidRDefault="00E27EB8" w:rsidP="00E27EB8">
      <w:pPr>
        <w:jc w:val="both"/>
        <w:rPr>
          <w:rFonts w:ascii="Garamond" w:hAnsi="Garamond"/>
          <w:sz w:val="26"/>
          <w:szCs w:val="26"/>
        </w:rPr>
      </w:pPr>
    </w:p>
    <w:p w:rsidR="00F77E71" w:rsidRPr="00E27EB8" w:rsidRDefault="00E27EB8" w:rsidP="00E27EB8">
      <w:pPr>
        <w:pStyle w:val="DaftarParagraf"/>
        <w:numPr>
          <w:ilvl w:val="1"/>
          <w:numId w:val="20"/>
        </w:numPr>
        <w:autoSpaceDE w:val="0"/>
        <w:autoSpaceDN w:val="0"/>
        <w:adjustRightInd w:val="0"/>
        <w:spacing w:line="245" w:lineRule="auto"/>
        <w:jc w:val="both"/>
        <w:rPr>
          <w:rFonts w:ascii="Segoe UI" w:hAnsi="Segoe UI" w:cs="Segoe UI"/>
          <w:b/>
          <w:sz w:val="26"/>
          <w:szCs w:val="26"/>
          <w:lang w:val="id-ID"/>
        </w:rPr>
      </w:pPr>
      <w:proofErr w:type="spellStart"/>
      <w:r>
        <w:rPr>
          <w:rFonts w:ascii="Segoe UI" w:hAnsi="Segoe UI" w:cs="Segoe UI"/>
          <w:b/>
          <w:sz w:val="26"/>
          <w:szCs w:val="26"/>
        </w:rPr>
        <w:t>Kontribusi</w:t>
      </w:r>
      <w:proofErr w:type="spellEnd"/>
      <w:r>
        <w:rPr>
          <w:rFonts w:ascii="Segoe UI" w:hAnsi="Segoe UI" w:cs="Segoe UI"/>
          <w:b/>
          <w:sz w:val="26"/>
          <w:szCs w:val="26"/>
        </w:rPr>
        <w:t xml:space="preserve"> </w:t>
      </w:r>
      <w:proofErr w:type="spellStart"/>
      <w:r>
        <w:rPr>
          <w:rFonts w:ascii="Segoe UI" w:hAnsi="Segoe UI" w:cs="Segoe UI"/>
          <w:b/>
          <w:sz w:val="26"/>
          <w:szCs w:val="26"/>
        </w:rPr>
        <w:t>Literatur</w:t>
      </w:r>
      <w:proofErr w:type="spellEnd"/>
      <w:r>
        <w:rPr>
          <w:rFonts w:ascii="Segoe UI" w:hAnsi="Segoe UI" w:cs="Segoe UI"/>
          <w:b/>
          <w:sz w:val="26"/>
          <w:szCs w:val="26"/>
        </w:rPr>
        <w:t xml:space="preserve"> </w:t>
      </w:r>
    </w:p>
    <w:p w:rsidR="00F77E71" w:rsidRDefault="00E27EB8" w:rsidP="00F77E71">
      <w:pPr>
        <w:ind w:firstLine="720"/>
        <w:jc w:val="both"/>
        <w:rPr>
          <w:rFonts w:ascii="Garamond" w:hAnsi="Garamond"/>
          <w:sz w:val="26"/>
          <w:szCs w:val="26"/>
        </w:rPr>
      </w:pPr>
      <w:r w:rsidRPr="00E27EB8">
        <w:rPr>
          <w:rFonts w:ascii="Garamond" w:hAnsi="Garamond"/>
          <w:sz w:val="26"/>
          <w:szCs w:val="26"/>
        </w:rPr>
        <w:t xml:space="preserve">Di Indonesia, </w:t>
      </w:r>
      <w:proofErr w:type="spellStart"/>
      <w:r w:rsidRPr="00E27EB8">
        <w:rPr>
          <w:rFonts w:ascii="Garamond" w:hAnsi="Garamond"/>
          <w:sz w:val="26"/>
          <w:szCs w:val="26"/>
        </w:rPr>
        <w:t>penelitian</w:t>
      </w:r>
      <w:proofErr w:type="spellEnd"/>
      <w:r w:rsidRPr="00E27EB8">
        <w:rPr>
          <w:rFonts w:ascii="Garamond" w:hAnsi="Garamond"/>
          <w:sz w:val="26"/>
          <w:szCs w:val="26"/>
        </w:rPr>
        <w:t xml:space="preserve"> </w:t>
      </w:r>
      <w:proofErr w:type="spellStart"/>
      <w:r w:rsidRPr="00E27EB8">
        <w:rPr>
          <w:rFonts w:ascii="Garamond" w:hAnsi="Garamond"/>
          <w:sz w:val="26"/>
          <w:szCs w:val="26"/>
        </w:rPr>
        <w:t>ini</w:t>
      </w:r>
      <w:proofErr w:type="spellEnd"/>
      <w:r w:rsidRPr="00E27EB8">
        <w:rPr>
          <w:rFonts w:ascii="Garamond" w:hAnsi="Garamond"/>
          <w:sz w:val="26"/>
          <w:szCs w:val="26"/>
        </w:rPr>
        <w:t xml:space="preserve"> </w:t>
      </w:r>
      <w:proofErr w:type="spellStart"/>
      <w:r w:rsidRPr="00E27EB8">
        <w:rPr>
          <w:rFonts w:ascii="Garamond" w:hAnsi="Garamond"/>
          <w:sz w:val="26"/>
          <w:szCs w:val="26"/>
        </w:rPr>
        <w:t>berkontribusi</w:t>
      </w:r>
      <w:proofErr w:type="spellEnd"/>
      <w:r w:rsidRPr="00E27EB8">
        <w:rPr>
          <w:rFonts w:ascii="Garamond" w:hAnsi="Garamond"/>
          <w:sz w:val="26"/>
          <w:szCs w:val="26"/>
        </w:rPr>
        <w:t xml:space="preserve"> pada </w:t>
      </w:r>
      <w:proofErr w:type="spellStart"/>
      <w:r w:rsidRPr="00E27EB8">
        <w:rPr>
          <w:rFonts w:ascii="Garamond" w:hAnsi="Garamond"/>
          <w:sz w:val="26"/>
          <w:szCs w:val="26"/>
        </w:rPr>
        <w:t>pengetahuan</w:t>
      </w:r>
      <w:proofErr w:type="spellEnd"/>
      <w:r w:rsidRPr="00E27EB8">
        <w:rPr>
          <w:rFonts w:ascii="Garamond" w:hAnsi="Garamond"/>
          <w:sz w:val="26"/>
          <w:szCs w:val="26"/>
        </w:rPr>
        <w:t xml:space="preserve"> </w:t>
      </w:r>
      <w:proofErr w:type="spellStart"/>
      <w:r w:rsidRPr="00E27EB8">
        <w:rPr>
          <w:rFonts w:ascii="Garamond" w:hAnsi="Garamond"/>
          <w:sz w:val="26"/>
          <w:szCs w:val="26"/>
        </w:rPr>
        <w:t>dengan</w:t>
      </w:r>
      <w:proofErr w:type="spellEnd"/>
      <w:r w:rsidRPr="00E27EB8">
        <w:rPr>
          <w:rFonts w:ascii="Garamond" w:hAnsi="Garamond"/>
          <w:sz w:val="26"/>
          <w:szCs w:val="26"/>
        </w:rPr>
        <w:t xml:space="preserve"> </w:t>
      </w:r>
      <w:proofErr w:type="spellStart"/>
      <w:r w:rsidRPr="00E27EB8">
        <w:rPr>
          <w:rFonts w:ascii="Garamond" w:hAnsi="Garamond"/>
          <w:sz w:val="26"/>
          <w:szCs w:val="26"/>
        </w:rPr>
        <w:t>menyajikan</w:t>
      </w:r>
      <w:proofErr w:type="spellEnd"/>
      <w:r w:rsidRPr="00E27EB8">
        <w:rPr>
          <w:rFonts w:ascii="Garamond" w:hAnsi="Garamond"/>
          <w:sz w:val="26"/>
          <w:szCs w:val="26"/>
        </w:rPr>
        <w:t xml:space="preserve"> data </w:t>
      </w:r>
      <w:proofErr w:type="spellStart"/>
      <w:r w:rsidRPr="00E27EB8">
        <w:rPr>
          <w:rFonts w:ascii="Garamond" w:hAnsi="Garamond"/>
          <w:sz w:val="26"/>
          <w:szCs w:val="26"/>
        </w:rPr>
        <w:t>empiris</w:t>
      </w:r>
      <w:proofErr w:type="spellEnd"/>
      <w:r w:rsidRPr="00E27EB8">
        <w:rPr>
          <w:rFonts w:ascii="Garamond" w:hAnsi="Garamond"/>
          <w:sz w:val="26"/>
          <w:szCs w:val="26"/>
        </w:rPr>
        <w:t xml:space="preserve"> </w:t>
      </w:r>
      <w:proofErr w:type="spellStart"/>
      <w:r w:rsidRPr="00E27EB8">
        <w:rPr>
          <w:rFonts w:ascii="Garamond" w:hAnsi="Garamond"/>
          <w:sz w:val="26"/>
          <w:szCs w:val="26"/>
        </w:rPr>
        <w:t>mengenai</w:t>
      </w:r>
      <w:proofErr w:type="spellEnd"/>
      <w:r w:rsidRPr="00E27EB8">
        <w:rPr>
          <w:rFonts w:ascii="Garamond" w:hAnsi="Garamond"/>
          <w:sz w:val="26"/>
          <w:szCs w:val="26"/>
        </w:rPr>
        <w:t xml:space="preserve"> </w:t>
      </w:r>
      <w:proofErr w:type="spellStart"/>
      <w:r w:rsidRPr="00E27EB8">
        <w:rPr>
          <w:rFonts w:ascii="Garamond" w:hAnsi="Garamond"/>
          <w:sz w:val="26"/>
          <w:szCs w:val="26"/>
        </w:rPr>
        <w:t>perbedaan</w:t>
      </w:r>
      <w:proofErr w:type="spellEnd"/>
      <w:r w:rsidRPr="00E27EB8">
        <w:rPr>
          <w:rFonts w:ascii="Garamond" w:hAnsi="Garamond"/>
          <w:sz w:val="26"/>
          <w:szCs w:val="26"/>
        </w:rPr>
        <w:t xml:space="preserve"> </w:t>
      </w:r>
      <w:proofErr w:type="spellStart"/>
      <w:r w:rsidRPr="00E27EB8">
        <w:rPr>
          <w:rFonts w:ascii="Garamond" w:hAnsi="Garamond"/>
          <w:sz w:val="26"/>
          <w:szCs w:val="26"/>
        </w:rPr>
        <w:t>antara</w:t>
      </w:r>
      <w:proofErr w:type="spellEnd"/>
      <w:r w:rsidRPr="00E27EB8">
        <w:rPr>
          <w:rFonts w:ascii="Garamond" w:hAnsi="Garamond"/>
          <w:sz w:val="26"/>
          <w:szCs w:val="26"/>
        </w:rPr>
        <w:t xml:space="preserve"> UMKM </w:t>
      </w:r>
      <w:proofErr w:type="spellStart"/>
      <w:r w:rsidRPr="00E27EB8">
        <w:rPr>
          <w:rFonts w:ascii="Garamond" w:hAnsi="Garamond"/>
          <w:sz w:val="26"/>
          <w:szCs w:val="26"/>
        </w:rPr>
        <w:t>konvensional</w:t>
      </w:r>
      <w:proofErr w:type="spellEnd"/>
      <w:r w:rsidRPr="00E27EB8">
        <w:rPr>
          <w:rFonts w:ascii="Garamond" w:hAnsi="Garamond"/>
          <w:sz w:val="26"/>
          <w:szCs w:val="26"/>
        </w:rPr>
        <w:t xml:space="preserve"> dan UMKM yang </w:t>
      </w:r>
      <w:proofErr w:type="spellStart"/>
      <w:r w:rsidRPr="00E27EB8">
        <w:rPr>
          <w:rFonts w:ascii="Garamond" w:hAnsi="Garamond"/>
          <w:sz w:val="26"/>
          <w:szCs w:val="26"/>
        </w:rPr>
        <w:t>sesuai</w:t>
      </w:r>
      <w:proofErr w:type="spellEnd"/>
      <w:r w:rsidRPr="00E27EB8">
        <w:rPr>
          <w:rFonts w:ascii="Garamond" w:hAnsi="Garamond"/>
          <w:sz w:val="26"/>
          <w:szCs w:val="26"/>
        </w:rPr>
        <w:t xml:space="preserve"> </w:t>
      </w:r>
      <w:proofErr w:type="spellStart"/>
      <w:r w:rsidRPr="00E27EB8">
        <w:rPr>
          <w:rFonts w:ascii="Garamond" w:hAnsi="Garamond"/>
          <w:sz w:val="26"/>
          <w:szCs w:val="26"/>
        </w:rPr>
        <w:t>dengan</w:t>
      </w:r>
      <w:proofErr w:type="spellEnd"/>
      <w:r w:rsidRPr="00E27EB8">
        <w:rPr>
          <w:rFonts w:ascii="Garamond" w:hAnsi="Garamond"/>
          <w:sz w:val="26"/>
          <w:szCs w:val="26"/>
        </w:rPr>
        <w:t xml:space="preserve"> Syariah. </w:t>
      </w:r>
      <w:proofErr w:type="spellStart"/>
      <w:r w:rsidRPr="00E27EB8">
        <w:rPr>
          <w:rFonts w:ascii="Garamond" w:hAnsi="Garamond"/>
          <w:sz w:val="26"/>
          <w:szCs w:val="26"/>
        </w:rPr>
        <w:t>Penelitian</w:t>
      </w:r>
      <w:proofErr w:type="spellEnd"/>
      <w:r w:rsidRPr="00E27EB8">
        <w:rPr>
          <w:rFonts w:ascii="Garamond" w:hAnsi="Garamond"/>
          <w:sz w:val="26"/>
          <w:szCs w:val="26"/>
        </w:rPr>
        <w:t xml:space="preserve"> </w:t>
      </w:r>
      <w:proofErr w:type="spellStart"/>
      <w:r w:rsidRPr="00E27EB8">
        <w:rPr>
          <w:rFonts w:ascii="Garamond" w:hAnsi="Garamond"/>
          <w:sz w:val="26"/>
          <w:szCs w:val="26"/>
        </w:rPr>
        <w:t>ini</w:t>
      </w:r>
      <w:proofErr w:type="spellEnd"/>
      <w:r w:rsidRPr="00E27EB8">
        <w:rPr>
          <w:rFonts w:ascii="Garamond" w:hAnsi="Garamond"/>
          <w:sz w:val="26"/>
          <w:szCs w:val="26"/>
        </w:rPr>
        <w:t xml:space="preserve"> </w:t>
      </w:r>
      <w:proofErr w:type="spellStart"/>
      <w:r w:rsidRPr="00E27EB8">
        <w:rPr>
          <w:rFonts w:ascii="Garamond" w:hAnsi="Garamond"/>
          <w:sz w:val="26"/>
          <w:szCs w:val="26"/>
        </w:rPr>
        <w:t>berkontribusi</w:t>
      </w:r>
      <w:proofErr w:type="spellEnd"/>
      <w:r w:rsidRPr="00E27EB8">
        <w:rPr>
          <w:rFonts w:ascii="Garamond" w:hAnsi="Garamond"/>
          <w:sz w:val="26"/>
          <w:szCs w:val="26"/>
        </w:rPr>
        <w:t xml:space="preserve"> pada </w:t>
      </w:r>
      <w:proofErr w:type="spellStart"/>
      <w:r w:rsidRPr="00E27EB8">
        <w:rPr>
          <w:rFonts w:ascii="Garamond" w:hAnsi="Garamond"/>
          <w:sz w:val="26"/>
          <w:szCs w:val="26"/>
        </w:rPr>
        <w:t>pengetahuan</w:t>
      </w:r>
      <w:proofErr w:type="spellEnd"/>
      <w:r w:rsidRPr="00E27EB8">
        <w:rPr>
          <w:rFonts w:ascii="Garamond" w:hAnsi="Garamond"/>
          <w:sz w:val="26"/>
          <w:szCs w:val="26"/>
        </w:rPr>
        <w:t xml:space="preserve"> </w:t>
      </w:r>
      <w:proofErr w:type="spellStart"/>
      <w:r w:rsidRPr="00E27EB8">
        <w:rPr>
          <w:rFonts w:ascii="Garamond" w:hAnsi="Garamond"/>
          <w:sz w:val="26"/>
          <w:szCs w:val="26"/>
        </w:rPr>
        <w:t>mengenai</w:t>
      </w:r>
      <w:proofErr w:type="spellEnd"/>
      <w:r w:rsidRPr="00E27EB8">
        <w:rPr>
          <w:rFonts w:ascii="Garamond" w:hAnsi="Garamond"/>
          <w:sz w:val="26"/>
          <w:szCs w:val="26"/>
        </w:rPr>
        <w:t xml:space="preserve"> </w:t>
      </w:r>
      <w:proofErr w:type="spellStart"/>
      <w:r w:rsidRPr="00E27EB8">
        <w:rPr>
          <w:rFonts w:ascii="Garamond" w:hAnsi="Garamond"/>
          <w:sz w:val="26"/>
          <w:szCs w:val="26"/>
        </w:rPr>
        <w:t>perilaku</w:t>
      </w:r>
      <w:proofErr w:type="spellEnd"/>
      <w:r w:rsidRPr="00E27EB8">
        <w:rPr>
          <w:rFonts w:ascii="Garamond" w:hAnsi="Garamond"/>
          <w:sz w:val="26"/>
          <w:szCs w:val="26"/>
        </w:rPr>
        <w:t xml:space="preserve"> </w:t>
      </w:r>
      <w:proofErr w:type="spellStart"/>
      <w:r w:rsidRPr="00E27EB8">
        <w:rPr>
          <w:rFonts w:ascii="Garamond" w:hAnsi="Garamond"/>
          <w:sz w:val="26"/>
          <w:szCs w:val="26"/>
        </w:rPr>
        <w:t>keuangan</w:t>
      </w:r>
      <w:proofErr w:type="spellEnd"/>
      <w:r w:rsidRPr="00E27EB8">
        <w:rPr>
          <w:rFonts w:ascii="Garamond" w:hAnsi="Garamond"/>
          <w:sz w:val="26"/>
          <w:szCs w:val="26"/>
        </w:rPr>
        <w:t xml:space="preserve"> dan </w:t>
      </w:r>
      <w:proofErr w:type="spellStart"/>
      <w:r w:rsidRPr="00E27EB8">
        <w:rPr>
          <w:rFonts w:ascii="Garamond" w:hAnsi="Garamond"/>
          <w:sz w:val="26"/>
          <w:szCs w:val="26"/>
        </w:rPr>
        <w:t>dinamika</w:t>
      </w:r>
      <w:proofErr w:type="spellEnd"/>
      <w:r w:rsidRPr="00E27EB8">
        <w:rPr>
          <w:rFonts w:ascii="Garamond" w:hAnsi="Garamond"/>
          <w:sz w:val="26"/>
          <w:szCs w:val="26"/>
        </w:rPr>
        <w:t xml:space="preserve"> pasar </w:t>
      </w:r>
      <w:proofErr w:type="spellStart"/>
      <w:r w:rsidRPr="00E27EB8">
        <w:rPr>
          <w:rFonts w:ascii="Garamond" w:hAnsi="Garamond"/>
          <w:sz w:val="26"/>
          <w:szCs w:val="26"/>
        </w:rPr>
        <w:t>usaha</w:t>
      </w:r>
      <w:proofErr w:type="spellEnd"/>
      <w:r w:rsidRPr="00E27EB8">
        <w:rPr>
          <w:rFonts w:ascii="Garamond" w:hAnsi="Garamond"/>
          <w:sz w:val="26"/>
          <w:szCs w:val="26"/>
        </w:rPr>
        <w:t xml:space="preserve"> </w:t>
      </w:r>
      <w:proofErr w:type="spellStart"/>
      <w:r w:rsidRPr="00E27EB8">
        <w:rPr>
          <w:rFonts w:ascii="Garamond" w:hAnsi="Garamond"/>
          <w:sz w:val="26"/>
          <w:szCs w:val="26"/>
        </w:rPr>
        <w:t>mikro</w:t>
      </w:r>
      <w:proofErr w:type="spellEnd"/>
      <w:r w:rsidRPr="00E27EB8">
        <w:rPr>
          <w:rFonts w:ascii="Garamond" w:hAnsi="Garamond"/>
          <w:sz w:val="26"/>
          <w:szCs w:val="26"/>
        </w:rPr>
        <w:t xml:space="preserve">, </w:t>
      </w:r>
      <w:proofErr w:type="spellStart"/>
      <w:r w:rsidRPr="00E27EB8">
        <w:rPr>
          <w:rFonts w:ascii="Garamond" w:hAnsi="Garamond"/>
          <w:sz w:val="26"/>
          <w:szCs w:val="26"/>
        </w:rPr>
        <w:t>kecil</w:t>
      </w:r>
      <w:proofErr w:type="spellEnd"/>
      <w:r w:rsidRPr="00E27EB8">
        <w:rPr>
          <w:rFonts w:ascii="Garamond" w:hAnsi="Garamond"/>
          <w:sz w:val="26"/>
          <w:szCs w:val="26"/>
        </w:rPr>
        <w:t xml:space="preserve">, dan </w:t>
      </w:r>
      <w:proofErr w:type="spellStart"/>
      <w:r w:rsidRPr="00E27EB8">
        <w:rPr>
          <w:rFonts w:ascii="Garamond" w:hAnsi="Garamond"/>
          <w:sz w:val="26"/>
          <w:szCs w:val="26"/>
        </w:rPr>
        <w:t>menengah</w:t>
      </w:r>
      <w:proofErr w:type="spellEnd"/>
      <w:r w:rsidRPr="00E27EB8">
        <w:rPr>
          <w:rFonts w:ascii="Garamond" w:hAnsi="Garamond"/>
          <w:sz w:val="26"/>
          <w:szCs w:val="26"/>
        </w:rPr>
        <w:t xml:space="preserve"> (UMKM), </w:t>
      </w:r>
      <w:proofErr w:type="spellStart"/>
      <w:r w:rsidRPr="00E27EB8">
        <w:rPr>
          <w:rFonts w:ascii="Garamond" w:hAnsi="Garamond"/>
          <w:sz w:val="26"/>
          <w:szCs w:val="26"/>
        </w:rPr>
        <w:t>dengan</w:t>
      </w:r>
      <w:proofErr w:type="spellEnd"/>
      <w:r w:rsidRPr="00E27EB8">
        <w:rPr>
          <w:rFonts w:ascii="Garamond" w:hAnsi="Garamond"/>
          <w:sz w:val="26"/>
          <w:szCs w:val="26"/>
        </w:rPr>
        <w:t xml:space="preserve"> </w:t>
      </w:r>
      <w:proofErr w:type="spellStart"/>
      <w:r w:rsidRPr="00E27EB8">
        <w:rPr>
          <w:rFonts w:ascii="Garamond" w:hAnsi="Garamond"/>
          <w:sz w:val="26"/>
          <w:szCs w:val="26"/>
        </w:rPr>
        <w:t>fokus</w:t>
      </w:r>
      <w:proofErr w:type="spellEnd"/>
      <w:r w:rsidRPr="00E27EB8">
        <w:rPr>
          <w:rFonts w:ascii="Garamond" w:hAnsi="Garamond"/>
          <w:sz w:val="26"/>
          <w:szCs w:val="26"/>
        </w:rPr>
        <w:t xml:space="preserve"> </w:t>
      </w:r>
      <w:proofErr w:type="spellStart"/>
      <w:r w:rsidRPr="00E27EB8">
        <w:rPr>
          <w:rFonts w:ascii="Garamond" w:hAnsi="Garamond"/>
          <w:sz w:val="26"/>
          <w:szCs w:val="26"/>
        </w:rPr>
        <w:t>khusus</w:t>
      </w:r>
      <w:proofErr w:type="spellEnd"/>
      <w:r w:rsidRPr="00E27EB8">
        <w:rPr>
          <w:rFonts w:ascii="Garamond" w:hAnsi="Garamond"/>
          <w:sz w:val="26"/>
          <w:szCs w:val="26"/>
        </w:rPr>
        <w:t xml:space="preserve"> pada </w:t>
      </w:r>
      <w:proofErr w:type="spellStart"/>
      <w:r w:rsidRPr="00E27EB8">
        <w:rPr>
          <w:rFonts w:ascii="Garamond" w:hAnsi="Garamond"/>
          <w:sz w:val="26"/>
          <w:szCs w:val="26"/>
        </w:rPr>
        <w:t>pembiayaan</w:t>
      </w:r>
      <w:proofErr w:type="spellEnd"/>
      <w:r w:rsidRPr="00E27EB8">
        <w:rPr>
          <w:rFonts w:ascii="Garamond" w:hAnsi="Garamond"/>
          <w:sz w:val="26"/>
          <w:szCs w:val="26"/>
        </w:rPr>
        <w:t xml:space="preserve"> yang </w:t>
      </w:r>
      <w:proofErr w:type="spellStart"/>
      <w:r w:rsidRPr="00E27EB8">
        <w:rPr>
          <w:rFonts w:ascii="Garamond" w:hAnsi="Garamond"/>
          <w:sz w:val="26"/>
          <w:szCs w:val="26"/>
        </w:rPr>
        <w:t>sesuai</w:t>
      </w:r>
      <w:proofErr w:type="spellEnd"/>
      <w:r w:rsidRPr="00E27EB8">
        <w:rPr>
          <w:rFonts w:ascii="Garamond" w:hAnsi="Garamond"/>
          <w:sz w:val="26"/>
          <w:szCs w:val="26"/>
        </w:rPr>
        <w:t xml:space="preserve"> </w:t>
      </w:r>
      <w:proofErr w:type="spellStart"/>
      <w:r w:rsidRPr="00E27EB8">
        <w:rPr>
          <w:rFonts w:ascii="Garamond" w:hAnsi="Garamond"/>
          <w:sz w:val="26"/>
          <w:szCs w:val="26"/>
        </w:rPr>
        <w:t>dengan</w:t>
      </w:r>
      <w:proofErr w:type="spellEnd"/>
      <w:r w:rsidRPr="00E27EB8">
        <w:rPr>
          <w:rFonts w:ascii="Garamond" w:hAnsi="Garamond"/>
          <w:sz w:val="26"/>
          <w:szCs w:val="26"/>
        </w:rPr>
        <w:t xml:space="preserve"> </w:t>
      </w:r>
      <w:proofErr w:type="spellStart"/>
      <w:r w:rsidRPr="00E27EB8">
        <w:rPr>
          <w:rFonts w:ascii="Garamond" w:hAnsi="Garamond"/>
          <w:sz w:val="26"/>
          <w:szCs w:val="26"/>
        </w:rPr>
        <w:t>prinsip-prinsip</w:t>
      </w:r>
      <w:proofErr w:type="spellEnd"/>
      <w:r w:rsidRPr="00E27EB8">
        <w:rPr>
          <w:rFonts w:ascii="Garamond" w:hAnsi="Garamond"/>
          <w:sz w:val="26"/>
          <w:szCs w:val="26"/>
        </w:rPr>
        <w:t xml:space="preserve"> syariah.</w:t>
      </w:r>
    </w:p>
    <w:p w:rsidR="00E27EB8" w:rsidRPr="00F77E71" w:rsidRDefault="00E27EB8" w:rsidP="00F77E71">
      <w:pPr>
        <w:ind w:firstLine="720"/>
        <w:jc w:val="both"/>
        <w:rPr>
          <w:rFonts w:ascii="Garamond" w:hAnsi="Garamond"/>
          <w:sz w:val="26"/>
          <w:szCs w:val="26"/>
        </w:rPr>
      </w:pPr>
    </w:p>
    <w:p w:rsidR="00F77E71" w:rsidRPr="00826354" w:rsidRDefault="00E27EB8" w:rsidP="00F77E71">
      <w:pPr>
        <w:pStyle w:val="DaftarParagraf"/>
        <w:numPr>
          <w:ilvl w:val="1"/>
          <w:numId w:val="20"/>
        </w:numPr>
        <w:autoSpaceDE w:val="0"/>
        <w:autoSpaceDN w:val="0"/>
        <w:adjustRightInd w:val="0"/>
        <w:spacing w:line="245" w:lineRule="auto"/>
        <w:jc w:val="both"/>
        <w:rPr>
          <w:rFonts w:ascii="Segoe UI" w:hAnsi="Segoe UI" w:cs="Segoe UI"/>
          <w:b/>
          <w:sz w:val="26"/>
          <w:szCs w:val="26"/>
          <w:lang w:val="id-ID"/>
        </w:rPr>
      </w:pPr>
      <w:proofErr w:type="spellStart"/>
      <w:r>
        <w:rPr>
          <w:rFonts w:ascii="Segoe UI" w:hAnsi="Segoe UI" w:cs="Segoe UI"/>
          <w:b/>
          <w:sz w:val="26"/>
          <w:szCs w:val="26"/>
        </w:rPr>
        <w:t>Implikasi</w:t>
      </w:r>
      <w:proofErr w:type="spellEnd"/>
      <w:r>
        <w:rPr>
          <w:rFonts w:ascii="Segoe UI" w:hAnsi="Segoe UI" w:cs="Segoe UI"/>
          <w:b/>
          <w:sz w:val="26"/>
          <w:szCs w:val="26"/>
        </w:rPr>
        <w:t xml:space="preserve"> </w:t>
      </w:r>
      <w:proofErr w:type="spellStart"/>
      <w:r>
        <w:rPr>
          <w:rFonts w:ascii="Segoe UI" w:hAnsi="Segoe UI" w:cs="Segoe UI"/>
          <w:b/>
          <w:sz w:val="26"/>
          <w:szCs w:val="26"/>
        </w:rPr>
        <w:t>Praktis</w:t>
      </w:r>
      <w:proofErr w:type="spellEnd"/>
    </w:p>
    <w:p w:rsidR="00F77E71" w:rsidRDefault="00E27EB8" w:rsidP="00F77E71">
      <w:pPr>
        <w:ind w:firstLine="720"/>
        <w:jc w:val="both"/>
        <w:rPr>
          <w:rFonts w:ascii="Garamond" w:hAnsi="Garamond"/>
          <w:sz w:val="26"/>
          <w:szCs w:val="26"/>
        </w:rPr>
      </w:pPr>
      <w:proofErr w:type="spellStart"/>
      <w:r w:rsidRPr="00E27EB8">
        <w:rPr>
          <w:rFonts w:ascii="Garamond" w:hAnsi="Garamond"/>
          <w:sz w:val="26"/>
          <w:szCs w:val="26"/>
        </w:rPr>
        <w:t>Penelitian</w:t>
      </w:r>
      <w:proofErr w:type="spellEnd"/>
      <w:r w:rsidRPr="00E27EB8">
        <w:rPr>
          <w:rFonts w:ascii="Garamond" w:hAnsi="Garamond"/>
          <w:sz w:val="26"/>
          <w:szCs w:val="26"/>
        </w:rPr>
        <w:t xml:space="preserve"> </w:t>
      </w:r>
      <w:proofErr w:type="spellStart"/>
      <w:r w:rsidRPr="00E27EB8">
        <w:rPr>
          <w:rFonts w:ascii="Garamond" w:hAnsi="Garamond"/>
          <w:sz w:val="26"/>
          <w:szCs w:val="26"/>
        </w:rPr>
        <w:t>ini</w:t>
      </w:r>
      <w:proofErr w:type="spellEnd"/>
      <w:r w:rsidRPr="00E27EB8">
        <w:rPr>
          <w:rFonts w:ascii="Garamond" w:hAnsi="Garamond"/>
          <w:sz w:val="26"/>
          <w:szCs w:val="26"/>
        </w:rPr>
        <w:t xml:space="preserve"> </w:t>
      </w:r>
      <w:proofErr w:type="spellStart"/>
      <w:r w:rsidRPr="00E27EB8">
        <w:rPr>
          <w:rFonts w:ascii="Garamond" w:hAnsi="Garamond"/>
          <w:sz w:val="26"/>
          <w:szCs w:val="26"/>
        </w:rPr>
        <w:t>memiliki</w:t>
      </w:r>
      <w:proofErr w:type="spellEnd"/>
      <w:r w:rsidRPr="00E27EB8">
        <w:rPr>
          <w:rFonts w:ascii="Garamond" w:hAnsi="Garamond"/>
          <w:sz w:val="26"/>
          <w:szCs w:val="26"/>
        </w:rPr>
        <w:t xml:space="preserve"> </w:t>
      </w:r>
      <w:proofErr w:type="spellStart"/>
      <w:r w:rsidRPr="00E27EB8">
        <w:rPr>
          <w:rFonts w:ascii="Garamond" w:hAnsi="Garamond"/>
          <w:sz w:val="26"/>
          <w:szCs w:val="26"/>
        </w:rPr>
        <w:t>implikasi</w:t>
      </w:r>
      <w:proofErr w:type="spellEnd"/>
      <w:r w:rsidRPr="00E27EB8">
        <w:rPr>
          <w:rFonts w:ascii="Garamond" w:hAnsi="Garamond"/>
          <w:sz w:val="26"/>
          <w:szCs w:val="26"/>
        </w:rPr>
        <w:t xml:space="preserve"> </w:t>
      </w:r>
      <w:proofErr w:type="spellStart"/>
      <w:r w:rsidRPr="00E27EB8">
        <w:rPr>
          <w:rFonts w:ascii="Garamond" w:hAnsi="Garamond"/>
          <w:sz w:val="26"/>
          <w:szCs w:val="26"/>
        </w:rPr>
        <w:t>praktis</w:t>
      </w:r>
      <w:proofErr w:type="spellEnd"/>
      <w:r w:rsidRPr="00E27EB8">
        <w:rPr>
          <w:rFonts w:ascii="Garamond" w:hAnsi="Garamond"/>
          <w:sz w:val="26"/>
          <w:szCs w:val="26"/>
        </w:rPr>
        <w:t xml:space="preserve"> </w:t>
      </w:r>
      <w:proofErr w:type="spellStart"/>
      <w:r w:rsidRPr="00E27EB8">
        <w:rPr>
          <w:rFonts w:ascii="Garamond" w:hAnsi="Garamond"/>
          <w:sz w:val="26"/>
          <w:szCs w:val="26"/>
        </w:rPr>
        <w:t>bagi</w:t>
      </w:r>
      <w:proofErr w:type="spellEnd"/>
      <w:r w:rsidRPr="00E27EB8">
        <w:rPr>
          <w:rFonts w:ascii="Garamond" w:hAnsi="Garamond"/>
          <w:sz w:val="26"/>
          <w:szCs w:val="26"/>
        </w:rPr>
        <w:t xml:space="preserve"> </w:t>
      </w:r>
      <w:proofErr w:type="spellStart"/>
      <w:r w:rsidRPr="00E27EB8">
        <w:rPr>
          <w:rFonts w:ascii="Garamond" w:hAnsi="Garamond"/>
          <w:sz w:val="26"/>
          <w:szCs w:val="26"/>
        </w:rPr>
        <w:t>lembaga</w:t>
      </w:r>
      <w:proofErr w:type="spellEnd"/>
      <w:r w:rsidRPr="00E27EB8">
        <w:rPr>
          <w:rFonts w:ascii="Garamond" w:hAnsi="Garamond"/>
          <w:sz w:val="26"/>
          <w:szCs w:val="26"/>
        </w:rPr>
        <w:t xml:space="preserve"> </w:t>
      </w:r>
      <w:proofErr w:type="spellStart"/>
      <w:r w:rsidRPr="00E27EB8">
        <w:rPr>
          <w:rFonts w:ascii="Garamond" w:hAnsi="Garamond"/>
          <w:sz w:val="26"/>
          <w:szCs w:val="26"/>
        </w:rPr>
        <w:t>keuangan</w:t>
      </w:r>
      <w:proofErr w:type="spellEnd"/>
      <w:r w:rsidRPr="00E27EB8">
        <w:rPr>
          <w:rFonts w:ascii="Garamond" w:hAnsi="Garamond"/>
          <w:sz w:val="26"/>
          <w:szCs w:val="26"/>
        </w:rPr>
        <w:t xml:space="preserve">, </w:t>
      </w:r>
      <w:proofErr w:type="spellStart"/>
      <w:r w:rsidRPr="00E27EB8">
        <w:rPr>
          <w:rFonts w:ascii="Garamond" w:hAnsi="Garamond"/>
          <w:sz w:val="26"/>
          <w:szCs w:val="26"/>
        </w:rPr>
        <w:t>pembuat</w:t>
      </w:r>
      <w:proofErr w:type="spellEnd"/>
      <w:r w:rsidRPr="00E27EB8">
        <w:rPr>
          <w:rFonts w:ascii="Garamond" w:hAnsi="Garamond"/>
          <w:sz w:val="26"/>
          <w:szCs w:val="26"/>
        </w:rPr>
        <w:t xml:space="preserve"> </w:t>
      </w:r>
      <w:proofErr w:type="spellStart"/>
      <w:r w:rsidRPr="00E27EB8">
        <w:rPr>
          <w:rFonts w:ascii="Garamond" w:hAnsi="Garamond"/>
          <w:sz w:val="26"/>
          <w:szCs w:val="26"/>
        </w:rPr>
        <w:t>kebijakan</w:t>
      </w:r>
      <w:proofErr w:type="spellEnd"/>
      <w:r w:rsidRPr="00E27EB8">
        <w:rPr>
          <w:rFonts w:ascii="Garamond" w:hAnsi="Garamond"/>
          <w:sz w:val="26"/>
          <w:szCs w:val="26"/>
        </w:rPr>
        <w:t xml:space="preserve">, dan UMKM. </w:t>
      </w:r>
      <w:proofErr w:type="spellStart"/>
      <w:r w:rsidRPr="00E27EB8">
        <w:rPr>
          <w:rFonts w:ascii="Garamond" w:hAnsi="Garamond"/>
          <w:sz w:val="26"/>
          <w:szCs w:val="26"/>
        </w:rPr>
        <w:t>Wawasan</w:t>
      </w:r>
      <w:proofErr w:type="spellEnd"/>
      <w:r w:rsidRPr="00E27EB8">
        <w:rPr>
          <w:rFonts w:ascii="Garamond" w:hAnsi="Garamond"/>
          <w:sz w:val="26"/>
          <w:szCs w:val="26"/>
        </w:rPr>
        <w:t xml:space="preserve"> </w:t>
      </w:r>
      <w:proofErr w:type="spellStart"/>
      <w:r w:rsidRPr="00E27EB8">
        <w:rPr>
          <w:rFonts w:ascii="Garamond" w:hAnsi="Garamond"/>
          <w:sz w:val="26"/>
          <w:szCs w:val="26"/>
        </w:rPr>
        <w:t>ini</w:t>
      </w:r>
      <w:proofErr w:type="spellEnd"/>
      <w:r w:rsidRPr="00E27EB8">
        <w:rPr>
          <w:rFonts w:ascii="Garamond" w:hAnsi="Garamond"/>
          <w:sz w:val="26"/>
          <w:szCs w:val="26"/>
        </w:rPr>
        <w:t xml:space="preserve"> </w:t>
      </w:r>
      <w:proofErr w:type="spellStart"/>
      <w:r w:rsidRPr="00E27EB8">
        <w:rPr>
          <w:rFonts w:ascii="Garamond" w:hAnsi="Garamond"/>
          <w:sz w:val="26"/>
          <w:szCs w:val="26"/>
        </w:rPr>
        <w:t>dapat</w:t>
      </w:r>
      <w:proofErr w:type="spellEnd"/>
      <w:r w:rsidRPr="00E27EB8">
        <w:rPr>
          <w:rFonts w:ascii="Garamond" w:hAnsi="Garamond"/>
          <w:sz w:val="26"/>
          <w:szCs w:val="26"/>
        </w:rPr>
        <w:t xml:space="preserve"> </w:t>
      </w:r>
      <w:proofErr w:type="spellStart"/>
      <w:r w:rsidRPr="00E27EB8">
        <w:rPr>
          <w:rFonts w:ascii="Garamond" w:hAnsi="Garamond"/>
          <w:sz w:val="26"/>
          <w:szCs w:val="26"/>
        </w:rPr>
        <w:t>digunakan</w:t>
      </w:r>
      <w:proofErr w:type="spellEnd"/>
      <w:r w:rsidRPr="00E27EB8">
        <w:rPr>
          <w:rFonts w:ascii="Garamond" w:hAnsi="Garamond"/>
          <w:sz w:val="26"/>
          <w:szCs w:val="26"/>
        </w:rPr>
        <w:t xml:space="preserve"> oleh para </w:t>
      </w:r>
      <w:proofErr w:type="spellStart"/>
      <w:r w:rsidRPr="00E27EB8">
        <w:rPr>
          <w:rFonts w:ascii="Garamond" w:hAnsi="Garamond"/>
          <w:sz w:val="26"/>
          <w:szCs w:val="26"/>
        </w:rPr>
        <w:t>pembuat</w:t>
      </w:r>
      <w:proofErr w:type="spellEnd"/>
      <w:r w:rsidRPr="00E27EB8">
        <w:rPr>
          <w:rFonts w:ascii="Garamond" w:hAnsi="Garamond"/>
          <w:sz w:val="26"/>
          <w:szCs w:val="26"/>
        </w:rPr>
        <w:t xml:space="preserve"> </w:t>
      </w:r>
      <w:proofErr w:type="spellStart"/>
      <w:r w:rsidRPr="00E27EB8">
        <w:rPr>
          <w:rFonts w:ascii="Garamond" w:hAnsi="Garamond"/>
          <w:sz w:val="26"/>
          <w:szCs w:val="26"/>
        </w:rPr>
        <w:t>kebijakan</w:t>
      </w:r>
      <w:proofErr w:type="spellEnd"/>
      <w:r w:rsidRPr="00E27EB8">
        <w:rPr>
          <w:rFonts w:ascii="Garamond" w:hAnsi="Garamond"/>
          <w:sz w:val="26"/>
          <w:szCs w:val="26"/>
        </w:rPr>
        <w:t xml:space="preserve"> </w:t>
      </w:r>
      <w:proofErr w:type="spellStart"/>
      <w:r w:rsidRPr="00E27EB8">
        <w:rPr>
          <w:rFonts w:ascii="Garamond" w:hAnsi="Garamond"/>
          <w:sz w:val="26"/>
          <w:szCs w:val="26"/>
        </w:rPr>
        <w:t>untuk</w:t>
      </w:r>
      <w:proofErr w:type="spellEnd"/>
      <w:r w:rsidRPr="00E27EB8">
        <w:rPr>
          <w:rFonts w:ascii="Garamond" w:hAnsi="Garamond"/>
          <w:sz w:val="26"/>
          <w:szCs w:val="26"/>
        </w:rPr>
        <w:t xml:space="preserve"> </w:t>
      </w:r>
      <w:proofErr w:type="spellStart"/>
      <w:r w:rsidRPr="00E27EB8">
        <w:rPr>
          <w:rFonts w:ascii="Garamond" w:hAnsi="Garamond"/>
          <w:sz w:val="26"/>
          <w:szCs w:val="26"/>
        </w:rPr>
        <w:t>mengembangkan</w:t>
      </w:r>
      <w:proofErr w:type="spellEnd"/>
      <w:r w:rsidRPr="00E27EB8">
        <w:rPr>
          <w:rFonts w:ascii="Garamond" w:hAnsi="Garamond"/>
          <w:sz w:val="26"/>
          <w:szCs w:val="26"/>
        </w:rPr>
        <w:t xml:space="preserve"> </w:t>
      </w:r>
      <w:proofErr w:type="spellStart"/>
      <w:r w:rsidRPr="00E27EB8">
        <w:rPr>
          <w:rFonts w:ascii="Garamond" w:hAnsi="Garamond"/>
          <w:sz w:val="26"/>
          <w:szCs w:val="26"/>
        </w:rPr>
        <w:t>kerangka</w:t>
      </w:r>
      <w:proofErr w:type="spellEnd"/>
      <w:r w:rsidRPr="00E27EB8">
        <w:rPr>
          <w:rFonts w:ascii="Garamond" w:hAnsi="Garamond"/>
          <w:sz w:val="26"/>
          <w:szCs w:val="26"/>
        </w:rPr>
        <w:t xml:space="preserve"> </w:t>
      </w:r>
      <w:proofErr w:type="spellStart"/>
      <w:r w:rsidRPr="00E27EB8">
        <w:rPr>
          <w:rFonts w:ascii="Garamond" w:hAnsi="Garamond"/>
          <w:sz w:val="26"/>
          <w:szCs w:val="26"/>
        </w:rPr>
        <w:t>kerja</w:t>
      </w:r>
      <w:proofErr w:type="spellEnd"/>
      <w:r w:rsidRPr="00E27EB8">
        <w:rPr>
          <w:rFonts w:ascii="Garamond" w:hAnsi="Garamond"/>
          <w:sz w:val="26"/>
          <w:szCs w:val="26"/>
        </w:rPr>
        <w:t xml:space="preserve"> </w:t>
      </w:r>
      <w:proofErr w:type="spellStart"/>
      <w:r w:rsidRPr="00E27EB8">
        <w:rPr>
          <w:rFonts w:ascii="Garamond" w:hAnsi="Garamond"/>
          <w:sz w:val="26"/>
          <w:szCs w:val="26"/>
        </w:rPr>
        <w:t>peraturan</w:t>
      </w:r>
      <w:proofErr w:type="spellEnd"/>
      <w:r w:rsidRPr="00E27EB8">
        <w:rPr>
          <w:rFonts w:ascii="Garamond" w:hAnsi="Garamond"/>
          <w:sz w:val="26"/>
          <w:szCs w:val="26"/>
        </w:rPr>
        <w:t xml:space="preserve"> yang </w:t>
      </w:r>
      <w:proofErr w:type="spellStart"/>
      <w:r w:rsidRPr="00E27EB8">
        <w:rPr>
          <w:rFonts w:ascii="Garamond" w:hAnsi="Garamond"/>
          <w:sz w:val="26"/>
          <w:szCs w:val="26"/>
        </w:rPr>
        <w:t>mempromosikan</w:t>
      </w:r>
      <w:proofErr w:type="spellEnd"/>
      <w:r w:rsidRPr="00E27EB8">
        <w:rPr>
          <w:rFonts w:ascii="Garamond" w:hAnsi="Garamond"/>
          <w:sz w:val="26"/>
          <w:szCs w:val="26"/>
        </w:rPr>
        <w:t xml:space="preserve"> </w:t>
      </w:r>
      <w:proofErr w:type="spellStart"/>
      <w:r w:rsidRPr="00E27EB8">
        <w:rPr>
          <w:rFonts w:ascii="Garamond" w:hAnsi="Garamond"/>
          <w:sz w:val="26"/>
          <w:szCs w:val="26"/>
        </w:rPr>
        <w:t>lingkungan</w:t>
      </w:r>
      <w:proofErr w:type="spellEnd"/>
      <w:r w:rsidRPr="00E27EB8">
        <w:rPr>
          <w:rFonts w:ascii="Garamond" w:hAnsi="Garamond"/>
          <w:sz w:val="26"/>
          <w:szCs w:val="26"/>
        </w:rPr>
        <w:t xml:space="preserve"> yang </w:t>
      </w:r>
      <w:proofErr w:type="spellStart"/>
      <w:r w:rsidRPr="00E27EB8">
        <w:rPr>
          <w:rFonts w:ascii="Garamond" w:hAnsi="Garamond"/>
          <w:sz w:val="26"/>
          <w:szCs w:val="26"/>
        </w:rPr>
        <w:t>menguntungkan</w:t>
      </w:r>
      <w:proofErr w:type="spellEnd"/>
      <w:r w:rsidRPr="00E27EB8">
        <w:rPr>
          <w:rFonts w:ascii="Garamond" w:hAnsi="Garamond"/>
          <w:sz w:val="26"/>
          <w:szCs w:val="26"/>
        </w:rPr>
        <w:t xml:space="preserve"> </w:t>
      </w:r>
      <w:proofErr w:type="spellStart"/>
      <w:r w:rsidRPr="00E27EB8">
        <w:rPr>
          <w:rFonts w:ascii="Garamond" w:hAnsi="Garamond"/>
          <w:sz w:val="26"/>
          <w:szCs w:val="26"/>
        </w:rPr>
        <w:t>bagi</w:t>
      </w:r>
      <w:proofErr w:type="spellEnd"/>
      <w:r w:rsidRPr="00E27EB8">
        <w:rPr>
          <w:rFonts w:ascii="Garamond" w:hAnsi="Garamond"/>
          <w:sz w:val="26"/>
          <w:szCs w:val="26"/>
        </w:rPr>
        <w:t xml:space="preserve"> </w:t>
      </w:r>
      <w:proofErr w:type="spellStart"/>
      <w:r w:rsidRPr="00E27EB8">
        <w:rPr>
          <w:rFonts w:ascii="Garamond" w:hAnsi="Garamond"/>
          <w:sz w:val="26"/>
          <w:szCs w:val="26"/>
        </w:rPr>
        <w:t>usaha</w:t>
      </w:r>
      <w:proofErr w:type="spellEnd"/>
      <w:r w:rsidRPr="00E27EB8">
        <w:rPr>
          <w:rFonts w:ascii="Garamond" w:hAnsi="Garamond"/>
          <w:sz w:val="26"/>
          <w:szCs w:val="26"/>
        </w:rPr>
        <w:t xml:space="preserve"> </w:t>
      </w:r>
      <w:proofErr w:type="spellStart"/>
      <w:r w:rsidRPr="00E27EB8">
        <w:rPr>
          <w:rFonts w:ascii="Garamond" w:hAnsi="Garamond"/>
          <w:sz w:val="26"/>
          <w:szCs w:val="26"/>
        </w:rPr>
        <w:t>mikro</w:t>
      </w:r>
      <w:proofErr w:type="spellEnd"/>
      <w:r w:rsidRPr="00E27EB8">
        <w:rPr>
          <w:rFonts w:ascii="Garamond" w:hAnsi="Garamond"/>
          <w:sz w:val="26"/>
          <w:szCs w:val="26"/>
        </w:rPr>
        <w:t xml:space="preserve">, </w:t>
      </w:r>
      <w:proofErr w:type="spellStart"/>
      <w:r w:rsidRPr="00E27EB8">
        <w:rPr>
          <w:rFonts w:ascii="Garamond" w:hAnsi="Garamond"/>
          <w:sz w:val="26"/>
          <w:szCs w:val="26"/>
        </w:rPr>
        <w:t>kecil</w:t>
      </w:r>
      <w:proofErr w:type="spellEnd"/>
      <w:r w:rsidRPr="00E27EB8">
        <w:rPr>
          <w:rFonts w:ascii="Garamond" w:hAnsi="Garamond"/>
          <w:sz w:val="26"/>
          <w:szCs w:val="26"/>
        </w:rPr>
        <w:t xml:space="preserve">, dan </w:t>
      </w:r>
      <w:proofErr w:type="spellStart"/>
      <w:r w:rsidRPr="00E27EB8">
        <w:rPr>
          <w:rFonts w:ascii="Garamond" w:hAnsi="Garamond"/>
          <w:sz w:val="26"/>
          <w:szCs w:val="26"/>
        </w:rPr>
        <w:t>menengah</w:t>
      </w:r>
      <w:proofErr w:type="spellEnd"/>
      <w:r w:rsidRPr="00E27EB8">
        <w:rPr>
          <w:rFonts w:ascii="Garamond" w:hAnsi="Garamond"/>
          <w:sz w:val="26"/>
          <w:szCs w:val="26"/>
        </w:rPr>
        <w:t xml:space="preserve"> (UMKM) di </w:t>
      </w:r>
      <w:proofErr w:type="spellStart"/>
      <w:r w:rsidRPr="00E27EB8">
        <w:rPr>
          <w:rFonts w:ascii="Garamond" w:hAnsi="Garamond"/>
          <w:sz w:val="26"/>
          <w:szCs w:val="26"/>
        </w:rPr>
        <w:t>kedua</w:t>
      </w:r>
      <w:proofErr w:type="spellEnd"/>
      <w:r w:rsidRPr="00E27EB8">
        <w:rPr>
          <w:rFonts w:ascii="Garamond" w:hAnsi="Garamond"/>
          <w:sz w:val="26"/>
          <w:szCs w:val="26"/>
        </w:rPr>
        <w:t xml:space="preserve"> </w:t>
      </w:r>
      <w:proofErr w:type="spellStart"/>
      <w:r w:rsidRPr="00E27EB8">
        <w:rPr>
          <w:rFonts w:ascii="Garamond" w:hAnsi="Garamond"/>
          <w:sz w:val="26"/>
          <w:szCs w:val="26"/>
        </w:rPr>
        <w:t>sektor</w:t>
      </w:r>
      <w:proofErr w:type="spellEnd"/>
      <w:r w:rsidRPr="00E27EB8">
        <w:rPr>
          <w:rFonts w:ascii="Garamond" w:hAnsi="Garamond"/>
          <w:sz w:val="26"/>
          <w:szCs w:val="26"/>
        </w:rPr>
        <w:t xml:space="preserve"> </w:t>
      </w:r>
      <w:proofErr w:type="spellStart"/>
      <w:r w:rsidRPr="00E27EB8">
        <w:rPr>
          <w:rFonts w:ascii="Garamond" w:hAnsi="Garamond"/>
          <w:sz w:val="26"/>
          <w:szCs w:val="26"/>
        </w:rPr>
        <w:t>tersebut</w:t>
      </w:r>
      <w:proofErr w:type="spellEnd"/>
      <w:r w:rsidRPr="00E27EB8">
        <w:rPr>
          <w:rFonts w:ascii="Garamond" w:hAnsi="Garamond"/>
          <w:sz w:val="26"/>
          <w:szCs w:val="26"/>
        </w:rPr>
        <w:t xml:space="preserve">. Lembaga </w:t>
      </w:r>
      <w:proofErr w:type="spellStart"/>
      <w:r w:rsidRPr="00E27EB8">
        <w:rPr>
          <w:rFonts w:ascii="Garamond" w:hAnsi="Garamond"/>
          <w:sz w:val="26"/>
          <w:szCs w:val="26"/>
        </w:rPr>
        <w:t>keuangan</w:t>
      </w:r>
      <w:proofErr w:type="spellEnd"/>
      <w:r w:rsidRPr="00E27EB8">
        <w:rPr>
          <w:rFonts w:ascii="Garamond" w:hAnsi="Garamond"/>
          <w:sz w:val="26"/>
          <w:szCs w:val="26"/>
        </w:rPr>
        <w:t xml:space="preserve"> </w:t>
      </w:r>
      <w:proofErr w:type="spellStart"/>
      <w:r w:rsidRPr="00E27EB8">
        <w:rPr>
          <w:rFonts w:ascii="Garamond" w:hAnsi="Garamond"/>
          <w:sz w:val="26"/>
          <w:szCs w:val="26"/>
        </w:rPr>
        <w:t>memiliki</w:t>
      </w:r>
      <w:proofErr w:type="spellEnd"/>
      <w:r w:rsidRPr="00E27EB8">
        <w:rPr>
          <w:rFonts w:ascii="Garamond" w:hAnsi="Garamond"/>
          <w:sz w:val="26"/>
          <w:szCs w:val="26"/>
        </w:rPr>
        <w:t xml:space="preserve"> </w:t>
      </w:r>
      <w:proofErr w:type="spellStart"/>
      <w:r w:rsidRPr="00E27EB8">
        <w:rPr>
          <w:rFonts w:ascii="Garamond" w:hAnsi="Garamond"/>
          <w:sz w:val="26"/>
          <w:szCs w:val="26"/>
        </w:rPr>
        <w:t>kemampuan</w:t>
      </w:r>
      <w:proofErr w:type="spellEnd"/>
      <w:r w:rsidRPr="00E27EB8">
        <w:rPr>
          <w:rFonts w:ascii="Garamond" w:hAnsi="Garamond"/>
          <w:sz w:val="26"/>
          <w:szCs w:val="26"/>
        </w:rPr>
        <w:t xml:space="preserve"> </w:t>
      </w:r>
      <w:proofErr w:type="spellStart"/>
      <w:r w:rsidRPr="00E27EB8">
        <w:rPr>
          <w:rFonts w:ascii="Garamond" w:hAnsi="Garamond"/>
          <w:sz w:val="26"/>
          <w:szCs w:val="26"/>
        </w:rPr>
        <w:t>untuk</w:t>
      </w:r>
      <w:proofErr w:type="spellEnd"/>
      <w:r w:rsidRPr="00E27EB8">
        <w:rPr>
          <w:rFonts w:ascii="Garamond" w:hAnsi="Garamond"/>
          <w:sz w:val="26"/>
          <w:szCs w:val="26"/>
        </w:rPr>
        <w:t xml:space="preserve"> </w:t>
      </w:r>
      <w:proofErr w:type="spellStart"/>
      <w:r w:rsidRPr="00E27EB8">
        <w:rPr>
          <w:rFonts w:ascii="Garamond" w:hAnsi="Garamond"/>
          <w:sz w:val="26"/>
          <w:szCs w:val="26"/>
        </w:rPr>
        <w:t>menyesuaikan</w:t>
      </w:r>
      <w:proofErr w:type="spellEnd"/>
      <w:r w:rsidRPr="00E27EB8">
        <w:rPr>
          <w:rFonts w:ascii="Garamond" w:hAnsi="Garamond"/>
          <w:sz w:val="26"/>
          <w:szCs w:val="26"/>
        </w:rPr>
        <w:t xml:space="preserve"> </w:t>
      </w:r>
      <w:proofErr w:type="spellStart"/>
      <w:r w:rsidRPr="00E27EB8">
        <w:rPr>
          <w:rFonts w:ascii="Garamond" w:hAnsi="Garamond"/>
          <w:sz w:val="26"/>
          <w:szCs w:val="26"/>
        </w:rPr>
        <w:t>penawaran</w:t>
      </w:r>
      <w:proofErr w:type="spellEnd"/>
      <w:r w:rsidRPr="00E27EB8">
        <w:rPr>
          <w:rFonts w:ascii="Garamond" w:hAnsi="Garamond"/>
          <w:sz w:val="26"/>
          <w:szCs w:val="26"/>
        </w:rPr>
        <w:t xml:space="preserve"> </w:t>
      </w:r>
      <w:proofErr w:type="spellStart"/>
      <w:r w:rsidRPr="00E27EB8">
        <w:rPr>
          <w:rFonts w:ascii="Garamond" w:hAnsi="Garamond"/>
          <w:sz w:val="26"/>
          <w:szCs w:val="26"/>
        </w:rPr>
        <w:t>mereka</w:t>
      </w:r>
      <w:proofErr w:type="spellEnd"/>
      <w:r w:rsidRPr="00E27EB8">
        <w:rPr>
          <w:rFonts w:ascii="Garamond" w:hAnsi="Garamond"/>
          <w:sz w:val="26"/>
          <w:szCs w:val="26"/>
        </w:rPr>
        <w:t xml:space="preserve"> agar </w:t>
      </w:r>
      <w:proofErr w:type="spellStart"/>
      <w:r w:rsidRPr="00E27EB8">
        <w:rPr>
          <w:rFonts w:ascii="Garamond" w:hAnsi="Garamond"/>
          <w:sz w:val="26"/>
          <w:szCs w:val="26"/>
        </w:rPr>
        <w:t>selaras</w:t>
      </w:r>
      <w:proofErr w:type="spellEnd"/>
      <w:r w:rsidRPr="00E27EB8">
        <w:rPr>
          <w:rFonts w:ascii="Garamond" w:hAnsi="Garamond"/>
          <w:sz w:val="26"/>
          <w:szCs w:val="26"/>
        </w:rPr>
        <w:t xml:space="preserve"> </w:t>
      </w:r>
      <w:proofErr w:type="spellStart"/>
      <w:r w:rsidRPr="00E27EB8">
        <w:rPr>
          <w:rFonts w:ascii="Garamond" w:hAnsi="Garamond"/>
          <w:sz w:val="26"/>
          <w:szCs w:val="26"/>
        </w:rPr>
        <w:t>dengan</w:t>
      </w:r>
      <w:proofErr w:type="spellEnd"/>
      <w:r w:rsidRPr="00E27EB8">
        <w:rPr>
          <w:rFonts w:ascii="Garamond" w:hAnsi="Garamond"/>
          <w:sz w:val="26"/>
          <w:szCs w:val="26"/>
        </w:rPr>
        <w:t xml:space="preserve"> </w:t>
      </w:r>
      <w:proofErr w:type="spellStart"/>
      <w:r w:rsidRPr="00E27EB8">
        <w:rPr>
          <w:rFonts w:ascii="Garamond" w:hAnsi="Garamond"/>
          <w:sz w:val="26"/>
          <w:szCs w:val="26"/>
        </w:rPr>
        <w:t>kebutuhan</w:t>
      </w:r>
      <w:proofErr w:type="spellEnd"/>
      <w:r w:rsidRPr="00E27EB8">
        <w:rPr>
          <w:rFonts w:ascii="Garamond" w:hAnsi="Garamond"/>
          <w:sz w:val="26"/>
          <w:szCs w:val="26"/>
        </w:rPr>
        <w:t xml:space="preserve"> masing-masing </w:t>
      </w:r>
      <w:proofErr w:type="spellStart"/>
      <w:r w:rsidRPr="00E27EB8">
        <w:rPr>
          <w:rFonts w:ascii="Garamond" w:hAnsi="Garamond"/>
          <w:sz w:val="26"/>
          <w:szCs w:val="26"/>
        </w:rPr>
        <w:t>sektor</w:t>
      </w:r>
      <w:proofErr w:type="spellEnd"/>
      <w:r w:rsidRPr="00E27EB8">
        <w:rPr>
          <w:rFonts w:ascii="Garamond" w:hAnsi="Garamond"/>
          <w:sz w:val="26"/>
          <w:szCs w:val="26"/>
        </w:rPr>
        <w:t xml:space="preserve">, </w:t>
      </w:r>
      <w:proofErr w:type="spellStart"/>
      <w:r w:rsidRPr="00E27EB8">
        <w:rPr>
          <w:rFonts w:ascii="Garamond" w:hAnsi="Garamond"/>
          <w:sz w:val="26"/>
          <w:szCs w:val="26"/>
        </w:rPr>
        <w:t>dengan</w:t>
      </w:r>
      <w:proofErr w:type="spellEnd"/>
      <w:r w:rsidRPr="00E27EB8">
        <w:rPr>
          <w:rFonts w:ascii="Garamond" w:hAnsi="Garamond"/>
          <w:sz w:val="26"/>
          <w:szCs w:val="26"/>
        </w:rPr>
        <w:t xml:space="preserve"> </w:t>
      </w:r>
      <w:proofErr w:type="spellStart"/>
      <w:r w:rsidRPr="00E27EB8">
        <w:rPr>
          <w:rFonts w:ascii="Garamond" w:hAnsi="Garamond"/>
          <w:sz w:val="26"/>
          <w:szCs w:val="26"/>
        </w:rPr>
        <w:t>mengakui</w:t>
      </w:r>
      <w:proofErr w:type="spellEnd"/>
      <w:r w:rsidRPr="00E27EB8">
        <w:rPr>
          <w:rFonts w:ascii="Garamond" w:hAnsi="Garamond"/>
          <w:sz w:val="26"/>
          <w:szCs w:val="26"/>
        </w:rPr>
        <w:t xml:space="preserve"> </w:t>
      </w:r>
      <w:proofErr w:type="spellStart"/>
      <w:r w:rsidRPr="00E27EB8">
        <w:rPr>
          <w:rFonts w:ascii="Garamond" w:hAnsi="Garamond"/>
          <w:sz w:val="26"/>
          <w:szCs w:val="26"/>
        </w:rPr>
        <w:t>efektivitas</w:t>
      </w:r>
      <w:proofErr w:type="spellEnd"/>
      <w:r w:rsidRPr="00E27EB8">
        <w:rPr>
          <w:rFonts w:ascii="Garamond" w:hAnsi="Garamond"/>
          <w:sz w:val="26"/>
          <w:szCs w:val="26"/>
        </w:rPr>
        <w:t xml:space="preserve"> </w:t>
      </w:r>
      <w:proofErr w:type="spellStart"/>
      <w:r w:rsidRPr="00E27EB8">
        <w:rPr>
          <w:rFonts w:ascii="Garamond" w:hAnsi="Garamond"/>
          <w:sz w:val="26"/>
          <w:szCs w:val="26"/>
        </w:rPr>
        <w:t>pembiayaan</w:t>
      </w:r>
      <w:proofErr w:type="spellEnd"/>
      <w:r w:rsidRPr="00E27EB8">
        <w:rPr>
          <w:rFonts w:ascii="Garamond" w:hAnsi="Garamond"/>
          <w:sz w:val="26"/>
          <w:szCs w:val="26"/>
        </w:rPr>
        <w:t xml:space="preserve"> </w:t>
      </w:r>
      <w:proofErr w:type="spellStart"/>
      <w:r w:rsidRPr="00E27EB8">
        <w:rPr>
          <w:rFonts w:ascii="Garamond" w:hAnsi="Garamond"/>
          <w:sz w:val="26"/>
          <w:szCs w:val="26"/>
        </w:rPr>
        <w:t>beragunan</w:t>
      </w:r>
      <w:proofErr w:type="spellEnd"/>
      <w:r w:rsidRPr="00E27EB8">
        <w:rPr>
          <w:rFonts w:ascii="Garamond" w:hAnsi="Garamond"/>
          <w:sz w:val="26"/>
          <w:szCs w:val="26"/>
        </w:rPr>
        <w:t xml:space="preserve"> </w:t>
      </w:r>
      <w:proofErr w:type="spellStart"/>
      <w:r w:rsidRPr="00E27EB8">
        <w:rPr>
          <w:rFonts w:ascii="Garamond" w:hAnsi="Garamond"/>
          <w:sz w:val="26"/>
          <w:szCs w:val="26"/>
        </w:rPr>
        <w:t>dalam</w:t>
      </w:r>
      <w:proofErr w:type="spellEnd"/>
      <w:r w:rsidRPr="00E27EB8">
        <w:rPr>
          <w:rFonts w:ascii="Garamond" w:hAnsi="Garamond"/>
          <w:sz w:val="26"/>
          <w:szCs w:val="26"/>
        </w:rPr>
        <w:t xml:space="preserve"> </w:t>
      </w:r>
      <w:proofErr w:type="spellStart"/>
      <w:r w:rsidRPr="00E27EB8">
        <w:rPr>
          <w:rFonts w:ascii="Garamond" w:hAnsi="Garamond"/>
          <w:sz w:val="26"/>
          <w:szCs w:val="26"/>
        </w:rPr>
        <w:t>kerangka</w:t>
      </w:r>
      <w:proofErr w:type="spellEnd"/>
      <w:r w:rsidRPr="00E27EB8">
        <w:rPr>
          <w:rFonts w:ascii="Garamond" w:hAnsi="Garamond"/>
          <w:sz w:val="26"/>
          <w:szCs w:val="26"/>
        </w:rPr>
        <w:t xml:space="preserve"> </w:t>
      </w:r>
      <w:proofErr w:type="spellStart"/>
      <w:r w:rsidRPr="00E27EB8">
        <w:rPr>
          <w:rFonts w:ascii="Garamond" w:hAnsi="Garamond"/>
          <w:sz w:val="26"/>
          <w:szCs w:val="26"/>
        </w:rPr>
        <w:t>kerja</w:t>
      </w:r>
      <w:proofErr w:type="spellEnd"/>
      <w:r w:rsidRPr="00E27EB8">
        <w:rPr>
          <w:rFonts w:ascii="Garamond" w:hAnsi="Garamond"/>
          <w:sz w:val="26"/>
          <w:szCs w:val="26"/>
        </w:rPr>
        <w:t xml:space="preserve"> yang </w:t>
      </w:r>
      <w:proofErr w:type="spellStart"/>
      <w:r w:rsidRPr="00E27EB8">
        <w:rPr>
          <w:rFonts w:ascii="Garamond" w:hAnsi="Garamond"/>
          <w:sz w:val="26"/>
          <w:szCs w:val="26"/>
        </w:rPr>
        <w:t>sesuai</w:t>
      </w:r>
      <w:proofErr w:type="spellEnd"/>
      <w:r w:rsidRPr="00E27EB8">
        <w:rPr>
          <w:rFonts w:ascii="Garamond" w:hAnsi="Garamond"/>
          <w:sz w:val="26"/>
          <w:szCs w:val="26"/>
        </w:rPr>
        <w:t xml:space="preserve"> </w:t>
      </w:r>
      <w:proofErr w:type="spellStart"/>
      <w:r w:rsidRPr="00E27EB8">
        <w:rPr>
          <w:rFonts w:ascii="Garamond" w:hAnsi="Garamond"/>
          <w:sz w:val="26"/>
          <w:szCs w:val="26"/>
        </w:rPr>
        <w:t>dengan</w:t>
      </w:r>
      <w:proofErr w:type="spellEnd"/>
      <w:r w:rsidRPr="00E27EB8">
        <w:rPr>
          <w:rFonts w:ascii="Garamond" w:hAnsi="Garamond"/>
          <w:sz w:val="26"/>
          <w:szCs w:val="26"/>
        </w:rPr>
        <w:t xml:space="preserve"> Syariah. Usaha </w:t>
      </w:r>
      <w:proofErr w:type="spellStart"/>
      <w:r w:rsidRPr="00E27EB8">
        <w:rPr>
          <w:rFonts w:ascii="Garamond" w:hAnsi="Garamond"/>
          <w:sz w:val="26"/>
          <w:szCs w:val="26"/>
        </w:rPr>
        <w:t>Mikro</w:t>
      </w:r>
      <w:proofErr w:type="spellEnd"/>
      <w:r w:rsidRPr="00E27EB8">
        <w:rPr>
          <w:rFonts w:ascii="Garamond" w:hAnsi="Garamond"/>
          <w:sz w:val="26"/>
          <w:szCs w:val="26"/>
        </w:rPr>
        <w:t xml:space="preserve">, Kecil, dan </w:t>
      </w:r>
      <w:proofErr w:type="spellStart"/>
      <w:r w:rsidRPr="00E27EB8">
        <w:rPr>
          <w:rFonts w:ascii="Garamond" w:hAnsi="Garamond"/>
          <w:sz w:val="26"/>
          <w:szCs w:val="26"/>
        </w:rPr>
        <w:t>Menengah</w:t>
      </w:r>
      <w:proofErr w:type="spellEnd"/>
      <w:r w:rsidRPr="00E27EB8">
        <w:rPr>
          <w:rFonts w:ascii="Garamond" w:hAnsi="Garamond"/>
          <w:sz w:val="26"/>
          <w:szCs w:val="26"/>
        </w:rPr>
        <w:t xml:space="preserve"> (UMKM) </w:t>
      </w:r>
      <w:proofErr w:type="spellStart"/>
      <w:r w:rsidRPr="00E27EB8">
        <w:rPr>
          <w:rFonts w:ascii="Garamond" w:hAnsi="Garamond"/>
          <w:sz w:val="26"/>
          <w:szCs w:val="26"/>
        </w:rPr>
        <w:t>dapat</w:t>
      </w:r>
      <w:proofErr w:type="spellEnd"/>
      <w:r w:rsidRPr="00E27EB8">
        <w:rPr>
          <w:rFonts w:ascii="Garamond" w:hAnsi="Garamond"/>
          <w:sz w:val="26"/>
          <w:szCs w:val="26"/>
        </w:rPr>
        <w:t xml:space="preserve"> </w:t>
      </w:r>
      <w:proofErr w:type="spellStart"/>
      <w:r w:rsidRPr="00E27EB8">
        <w:rPr>
          <w:rFonts w:ascii="Garamond" w:hAnsi="Garamond"/>
          <w:sz w:val="26"/>
          <w:szCs w:val="26"/>
        </w:rPr>
        <w:t>memanfaatkan</w:t>
      </w:r>
      <w:proofErr w:type="spellEnd"/>
      <w:r w:rsidRPr="00E27EB8">
        <w:rPr>
          <w:rFonts w:ascii="Garamond" w:hAnsi="Garamond"/>
          <w:sz w:val="26"/>
          <w:szCs w:val="26"/>
        </w:rPr>
        <w:t xml:space="preserve"> </w:t>
      </w:r>
      <w:proofErr w:type="spellStart"/>
      <w:r w:rsidRPr="00E27EB8">
        <w:rPr>
          <w:rFonts w:ascii="Garamond" w:hAnsi="Garamond"/>
          <w:sz w:val="26"/>
          <w:szCs w:val="26"/>
        </w:rPr>
        <w:t>penemuan-penemuan</w:t>
      </w:r>
      <w:proofErr w:type="spellEnd"/>
      <w:r w:rsidRPr="00E27EB8">
        <w:rPr>
          <w:rFonts w:ascii="Garamond" w:hAnsi="Garamond"/>
          <w:sz w:val="26"/>
          <w:szCs w:val="26"/>
        </w:rPr>
        <w:t xml:space="preserve"> </w:t>
      </w:r>
      <w:proofErr w:type="spellStart"/>
      <w:r w:rsidRPr="00E27EB8">
        <w:rPr>
          <w:rFonts w:ascii="Garamond" w:hAnsi="Garamond"/>
          <w:sz w:val="26"/>
          <w:szCs w:val="26"/>
        </w:rPr>
        <w:t>ini</w:t>
      </w:r>
      <w:proofErr w:type="spellEnd"/>
      <w:r w:rsidRPr="00E27EB8">
        <w:rPr>
          <w:rFonts w:ascii="Garamond" w:hAnsi="Garamond"/>
          <w:sz w:val="26"/>
          <w:szCs w:val="26"/>
        </w:rPr>
        <w:t xml:space="preserve"> </w:t>
      </w:r>
      <w:proofErr w:type="spellStart"/>
      <w:r w:rsidRPr="00E27EB8">
        <w:rPr>
          <w:rFonts w:ascii="Garamond" w:hAnsi="Garamond"/>
          <w:sz w:val="26"/>
          <w:szCs w:val="26"/>
        </w:rPr>
        <w:t>untuk</w:t>
      </w:r>
      <w:proofErr w:type="spellEnd"/>
      <w:r w:rsidRPr="00E27EB8">
        <w:rPr>
          <w:rFonts w:ascii="Garamond" w:hAnsi="Garamond"/>
          <w:sz w:val="26"/>
          <w:szCs w:val="26"/>
        </w:rPr>
        <w:t xml:space="preserve"> </w:t>
      </w:r>
      <w:proofErr w:type="spellStart"/>
      <w:r w:rsidRPr="00E27EB8">
        <w:rPr>
          <w:rFonts w:ascii="Garamond" w:hAnsi="Garamond"/>
          <w:sz w:val="26"/>
          <w:szCs w:val="26"/>
        </w:rPr>
        <w:t>meningkatkan</w:t>
      </w:r>
      <w:proofErr w:type="spellEnd"/>
      <w:r w:rsidRPr="00E27EB8">
        <w:rPr>
          <w:rFonts w:ascii="Garamond" w:hAnsi="Garamond"/>
          <w:sz w:val="26"/>
          <w:szCs w:val="26"/>
        </w:rPr>
        <w:t xml:space="preserve"> </w:t>
      </w:r>
      <w:proofErr w:type="spellStart"/>
      <w:r w:rsidRPr="00E27EB8">
        <w:rPr>
          <w:rFonts w:ascii="Garamond" w:hAnsi="Garamond"/>
          <w:sz w:val="26"/>
          <w:szCs w:val="26"/>
        </w:rPr>
        <w:t>pendekatan</w:t>
      </w:r>
      <w:proofErr w:type="spellEnd"/>
      <w:r w:rsidRPr="00E27EB8">
        <w:rPr>
          <w:rFonts w:ascii="Garamond" w:hAnsi="Garamond"/>
          <w:sz w:val="26"/>
          <w:szCs w:val="26"/>
        </w:rPr>
        <w:t xml:space="preserve"> </w:t>
      </w:r>
      <w:proofErr w:type="spellStart"/>
      <w:r w:rsidRPr="00E27EB8">
        <w:rPr>
          <w:rFonts w:ascii="Garamond" w:hAnsi="Garamond"/>
          <w:sz w:val="26"/>
          <w:szCs w:val="26"/>
        </w:rPr>
        <w:t>keuangan</w:t>
      </w:r>
      <w:proofErr w:type="spellEnd"/>
      <w:r w:rsidRPr="00E27EB8">
        <w:rPr>
          <w:rFonts w:ascii="Garamond" w:hAnsi="Garamond"/>
          <w:sz w:val="26"/>
          <w:szCs w:val="26"/>
        </w:rPr>
        <w:t xml:space="preserve"> </w:t>
      </w:r>
      <w:proofErr w:type="spellStart"/>
      <w:r w:rsidRPr="00E27EB8">
        <w:rPr>
          <w:rFonts w:ascii="Garamond" w:hAnsi="Garamond"/>
          <w:sz w:val="26"/>
          <w:szCs w:val="26"/>
        </w:rPr>
        <w:t>mereka</w:t>
      </w:r>
      <w:proofErr w:type="spellEnd"/>
      <w:r w:rsidRPr="00E27EB8">
        <w:rPr>
          <w:rFonts w:ascii="Garamond" w:hAnsi="Garamond"/>
          <w:sz w:val="26"/>
          <w:szCs w:val="26"/>
        </w:rPr>
        <w:t xml:space="preserve">, </w:t>
      </w:r>
      <w:proofErr w:type="spellStart"/>
      <w:r w:rsidRPr="00E27EB8">
        <w:rPr>
          <w:rFonts w:ascii="Garamond" w:hAnsi="Garamond"/>
          <w:sz w:val="26"/>
          <w:szCs w:val="26"/>
        </w:rPr>
        <w:t>dengan</w:t>
      </w:r>
      <w:proofErr w:type="spellEnd"/>
      <w:r w:rsidRPr="00E27EB8">
        <w:rPr>
          <w:rFonts w:ascii="Garamond" w:hAnsi="Garamond"/>
          <w:sz w:val="26"/>
          <w:szCs w:val="26"/>
        </w:rPr>
        <w:t xml:space="preserve"> </w:t>
      </w:r>
      <w:proofErr w:type="spellStart"/>
      <w:r w:rsidRPr="00E27EB8">
        <w:rPr>
          <w:rFonts w:ascii="Garamond" w:hAnsi="Garamond"/>
          <w:sz w:val="26"/>
          <w:szCs w:val="26"/>
        </w:rPr>
        <w:t>tetap</w:t>
      </w:r>
      <w:proofErr w:type="spellEnd"/>
      <w:r w:rsidRPr="00E27EB8">
        <w:rPr>
          <w:rFonts w:ascii="Garamond" w:hAnsi="Garamond"/>
          <w:sz w:val="26"/>
          <w:szCs w:val="26"/>
        </w:rPr>
        <w:t xml:space="preserve"> </w:t>
      </w:r>
      <w:proofErr w:type="spellStart"/>
      <w:r w:rsidRPr="00E27EB8">
        <w:rPr>
          <w:rFonts w:ascii="Garamond" w:hAnsi="Garamond"/>
          <w:sz w:val="26"/>
          <w:szCs w:val="26"/>
        </w:rPr>
        <w:t>mempertimbangkan</w:t>
      </w:r>
      <w:proofErr w:type="spellEnd"/>
      <w:r w:rsidRPr="00E27EB8">
        <w:rPr>
          <w:rFonts w:ascii="Garamond" w:hAnsi="Garamond"/>
          <w:sz w:val="26"/>
          <w:szCs w:val="26"/>
        </w:rPr>
        <w:t xml:space="preserve"> </w:t>
      </w:r>
      <w:proofErr w:type="spellStart"/>
      <w:r w:rsidRPr="00E27EB8">
        <w:rPr>
          <w:rFonts w:ascii="Garamond" w:hAnsi="Garamond"/>
          <w:sz w:val="26"/>
          <w:szCs w:val="26"/>
        </w:rPr>
        <w:t>dinamika</w:t>
      </w:r>
      <w:proofErr w:type="spellEnd"/>
      <w:r w:rsidRPr="00E27EB8">
        <w:rPr>
          <w:rFonts w:ascii="Garamond" w:hAnsi="Garamond"/>
          <w:sz w:val="26"/>
          <w:szCs w:val="26"/>
        </w:rPr>
        <w:t xml:space="preserve"> yang </w:t>
      </w:r>
      <w:proofErr w:type="spellStart"/>
      <w:r w:rsidRPr="00E27EB8">
        <w:rPr>
          <w:rFonts w:ascii="Garamond" w:hAnsi="Garamond"/>
          <w:sz w:val="26"/>
          <w:szCs w:val="26"/>
        </w:rPr>
        <w:t>berbeda</w:t>
      </w:r>
      <w:proofErr w:type="spellEnd"/>
      <w:r w:rsidRPr="00E27EB8">
        <w:rPr>
          <w:rFonts w:ascii="Garamond" w:hAnsi="Garamond"/>
          <w:sz w:val="26"/>
          <w:szCs w:val="26"/>
        </w:rPr>
        <w:t xml:space="preserve"> di </w:t>
      </w:r>
      <w:proofErr w:type="spellStart"/>
      <w:r w:rsidRPr="00E27EB8">
        <w:rPr>
          <w:rFonts w:ascii="Garamond" w:hAnsi="Garamond"/>
          <w:sz w:val="26"/>
          <w:szCs w:val="26"/>
        </w:rPr>
        <w:t>setiap</w:t>
      </w:r>
      <w:proofErr w:type="spellEnd"/>
      <w:r w:rsidRPr="00E27EB8">
        <w:rPr>
          <w:rFonts w:ascii="Garamond" w:hAnsi="Garamond"/>
          <w:sz w:val="26"/>
          <w:szCs w:val="26"/>
        </w:rPr>
        <w:t xml:space="preserve"> </w:t>
      </w:r>
      <w:proofErr w:type="spellStart"/>
      <w:r w:rsidRPr="00E27EB8">
        <w:rPr>
          <w:rFonts w:ascii="Garamond" w:hAnsi="Garamond"/>
          <w:sz w:val="26"/>
          <w:szCs w:val="26"/>
        </w:rPr>
        <w:t>industri</w:t>
      </w:r>
      <w:proofErr w:type="spellEnd"/>
      <w:r w:rsidRPr="00E27EB8">
        <w:rPr>
          <w:rFonts w:ascii="Garamond" w:hAnsi="Garamond"/>
          <w:sz w:val="26"/>
          <w:szCs w:val="26"/>
        </w:rPr>
        <w:t>.</w:t>
      </w:r>
    </w:p>
    <w:p w:rsidR="00E27EB8" w:rsidRDefault="00E27EB8" w:rsidP="00F77E71">
      <w:pPr>
        <w:ind w:firstLine="720"/>
        <w:jc w:val="both"/>
        <w:rPr>
          <w:rFonts w:ascii="Garamond" w:hAnsi="Garamond"/>
          <w:sz w:val="26"/>
          <w:szCs w:val="26"/>
        </w:rPr>
      </w:pPr>
    </w:p>
    <w:p w:rsidR="00E27EB8" w:rsidRPr="00E27EB8" w:rsidRDefault="00E27EB8" w:rsidP="00E27EB8">
      <w:pPr>
        <w:pStyle w:val="DaftarParagraf"/>
        <w:numPr>
          <w:ilvl w:val="1"/>
          <w:numId w:val="20"/>
        </w:numPr>
        <w:jc w:val="both"/>
        <w:rPr>
          <w:rFonts w:ascii="Segoe UI" w:hAnsi="Segoe UI" w:cs="Segoe UI"/>
          <w:b/>
          <w:sz w:val="26"/>
          <w:szCs w:val="26"/>
        </w:rPr>
      </w:pPr>
      <w:proofErr w:type="spellStart"/>
      <w:r w:rsidRPr="00E27EB8">
        <w:rPr>
          <w:rFonts w:ascii="Segoe UI" w:hAnsi="Segoe UI" w:cs="Segoe UI"/>
          <w:b/>
          <w:sz w:val="26"/>
          <w:szCs w:val="26"/>
        </w:rPr>
        <w:t>Keterbatasan</w:t>
      </w:r>
      <w:proofErr w:type="spellEnd"/>
      <w:r w:rsidRPr="00E27EB8">
        <w:rPr>
          <w:rFonts w:ascii="Segoe UI" w:hAnsi="Segoe UI" w:cs="Segoe UI"/>
          <w:b/>
          <w:sz w:val="26"/>
          <w:szCs w:val="26"/>
        </w:rPr>
        <w:t xml:space="preserve"> dan Area </w:t>
      </w:r>
      <w:proofErr w:type="spellStart"/>
      <w:r w:rsidRPr="00E27EB8">
        <w:rPr>
          <w:rFonts w:ascii="Segoe UI" w:hAnsi="Segoe UI" w:cs="Segoe UI"/>
          <w:b/>
          <w:sz w:val="26"/>
          <w:szCs w:val="26"/>
        </w:rPr>
        <w:t>untuk</w:t>
      </w:r>
      <w:proofErr w:type="spellEnd"/>
      <w:r w:rsidRPr="00E27EB8">
        <w:rPr>
          <w:rFonts w:ascii="Segoe UI" w:hAnsi="Segoe UI" w:cs="Segoe UI"/>
          <w:b/>
          <w:sz w:val="26"/>
          <w:szCs w:val="26"/>
        </w:rPr>
        <w:t xml:space="preserve"> </w:t>
      </w:r>
      <w:proofErr w:type="spellStart"/>
      <w:r w:rsidRPr="00E27EB8">
        <w:rPr>
          <w:rFonts w:ascii="Segoe UI" w:hAnsi="Segoe UI" w:cs="Segoe UI"/>
          <w:b/>
          <w:sz w:val="26"/>
          <w:szCs w:val="26"/>
        </w:rPr>
        <w:t>Penelitian</w:t>
      </w:r>
      <w:proofErr w:type="spellEnd"/>
      <w:r w:rsidRPr="00E27EB8">
        <w:rPr>
          <w:rFonts w:ascii="Segoe UI" w:hAnsi="Segoe UI" w:cs="Segoe UI"/>
          <w:b/>
          <w:sz w:val="26"/>
          <w:szCs w:val="26"/>
        </w:rPr>
        <w:t xml:space="preserve"> di Masa </w:t>
      </w:r>
      <w:proofErr w:type="spellStart"/>
      <w:r w:rsidRPr="00E27EB8">
        <w:rPr>
          <w:rFonts w:ascii="Segoe UI" w:hAnsi="Segoe UI" w:cs="Segoe UI"/>
          <w:b/>
          <w:sz w:val="26"/>
          <w:szCs w:val="26"/>
        </w:rPr>
        <w:t>Depan</w:t>
      </w:r>
      <w:proofErr w:type="spellEnd"/>
    </w:p>
    <w:p w:rsidR="00F77E71" w:rsidRPr="00E27EB8" w:rsidRDefault="00E27EB8" w:rsidP="00E27EB8">
      <w:pPr>
        <w:ind w:firstLine="426"/>
        <w:jc w:val="both"/>
        <w:rPr>
          <w:rFonts w:ascii="Garamond" w:hAnsi="Garamond"/>
          <w:sz w:val="26"/>
          <w:szCs w:val="26"/>
        </w:rPr>
      </w:pPr>
      <w:proofErr w:type="spellStart"/>
      <w:r w:rsidRPr="00E27EB8">
        <w:rPr>
          <w:rFonts w:ascii="Garamond" w:hAnsi="Garamond"/>
          <w:sz w:val="26"/>
          <w:szCs w:val="26"/>
        </w:rPr>
        <w:t>Meskipun</w:t>
      </w:r>
      <w:proofErr w:type="spellEnd"/>
      <w:r w:rsidRPr="00E27EB8">
        <w:rPr>
          <w:rFonts w:ascii="Garamond" w:hAnsi="Garamond"/>
          <w:sz w:val="26"/>
          <w:szCs w:val="26"/>
        </w:rPr>
        <w:t xml:space="preserve"> </w:t>
      </w:r>
      <w:proofErr w:type="spellStart"/>
      <w:r w:rsidRPr="00E27EB8">
        <w:rPr>
          <w:rFonts w:ascii="Garamond" w:hAnsi="Garamond"/>
          <w:sz w:val="26"/>
          <w:szCs w:val="26"/>
        </w:rPr>
        <w:t>penelitian</w:t>
      </w:r>
      <w:proofErr w:type="spellEnd"/>
      <w:r w:rsidRPr="00E27EB8">
        <w:rPr>
          <w:rFonts w:ascii="Garamond" w:hAnsi="Garamond"/>
          <w:sz w:val="26"/>
          <w:szCs w:val="26"/>
        </w:rPr>
        <w:t xml:space="preserve"> </w:t>
      </w:r>
      <w:proofErr w:type="spellStart"/>
      <w:r w:rsidRPr="00E27EB8">
        <w:rPr>
          <w:rFonts w:ascii="Garamond" w:hAnsi="Garamond"/>
          <w:sz w:val="26"/>
          <w:szCs w:val="26"/>
        </w:rPr>
        <w:t>ini</w:t>
      </w:r>
      <w:proofErr w:type="spellEnd"/>
      <w:r w:rsidRPr="00E27EB8">
        <w:rPr>
          <w:rFonts w:ascii="Garamond" w:hAnsi="Garamond"/>
          <w:sz w:val="26"/>
          <w:szCs w:val="26"/>
        </w:rPr>
        <w:t xml:space="preserve"> </w:t>
      </w:r>
      <w:proofErr w:type="spellStart"/>
      <w:r w:rsidRPr="00E27EB8">
        <w:rPr>
          <w:rFonts w:ascii="Garamond" w:hAnsi="Garamond"/>
          <w:sz w:val="26"/>
          <w:szCs w:val="26"/>
        </w:rPr>
        <w:t>memberikan</w:t>
      </w:r>
      <w:proofErr w:type="spellEnd"/>
      <w:r w:rsidRPr="00E27EB8">
        <w:rPr>
          <w:rFonts w:ascii="Garamond" w:hAnsi="Garamond"/>
          <w:sz w:val="26"/>
          <w:szCs w:val="26"/>
        </w:rPr>
        <w:t xml:space="preserve"> </w:t>
      </w:r>
      <w:proofErr w:type="spellStart"/>
      <w:r w:rsidRPr="00E27EB8">
        <w:rPr>
          <w:rFonts w:ascii="Garamond" w:hAnsi="Garamond"/>
          <w:sz w:val="26"/>
          <w:szCs w:val="26"/>
        </w:rPr>
        <w:t>kontribusi</w:t>
      </w:r>
      <w:proofErr w:type="spellEnd"/>
      <w:r w:rsidRPr="00E27EB8">
        <w:rPr>
          <w:rFonts w:ascii="Garamond" w:hAnsi="Garamond"/>
          <w:sz w:val="26"/>
          <w:szCs w:val="26"/>
        </w:rPr>
        <w:t xml:space="preserve"> yang </w:t>
      </w:r>
      <w:proofErr w:type="spellStart"/>
      <w:r w:rsidRPr="00E27EB8">
        <w:rPr>
          <w:rFonts w:ascii="Garamond" w:hAnsi="Garamond"/>
          <w:sz w:val="26"/>
          <w:szCs w:val="26"/>
        </w:rPr>
        <w:t>signifikan</w:t>
      </w:r>
      <w:proofErr w:type="spellEnd"/>
      <w:r w:rsidRPr="00E27EB8">
        <w:rPr>
          <w:rFonts w:ascii="Garamond" w:hAnsi="Garamond"/>
          <w:sz w:val="26"/>
          <w:szCs w:val="26"/>
        </w:rPr>
        <w:t xml:space="preserve">, </w:t>
      </w:r>
      <w:proofErr w:type="spellStart"/>
      <w:r w:rsidRPr="00E27EB8">
        <w:rPr>
          <w:rFonts w:ascii="Garamond" w:hAnsi="Garamond"/>
          <w:sz w:val="26"/>
          <w:szCs w:val="26"/>
        </w:rPr>
        <w:t>penelitian</w:t>
      </w:r>
      <w:proofErr w:type="spellEnd"/>
      <w:r w:rsidRPr="00E27EB8">
        <w:rPr>
          <w:rFonts w:ascii="Garamond" w:hAnsi="Garamond"/>
          <w:sz w:val="26"/>
          <w:szCs w:val="26"/>
        </w:rPr>
        <w:t xml:space="preserve"> </w:t>
      </w:r>
      <w:proofErr w:type="spellStart"/>
      <w:r w:rsidRPr="00E27EB8">
        <w:rPr>
          <w:rFonts w:ascii="Garamond" w:hAnsi="Garamond"/>
          <w:sz w:val="26"/>
          <w:szCs w:val="26"/>
        </w:rPr>
        <w:t>ini</w:t>
      </w:r>
      <w:proofErr w:type="spellEnd"/>
      <w:r w:rsidRPr="00E27EB8">
        <w:rPr>
          <w:rFonts w:ascii="Garamond" w:hAnsi="Garamond"/>
          <w:sz w:val="26"/>
          <w:szCs w:val="26"/>
        </w:rPr>
        <w:t xml:space="preserve"> </w:t>
      </w:r>
      <w:proofErr w:type="spellStart"/>
      <w:r w:rsidRPr="00E27EB8">
        <w:rPr>
          <w:rFonts w:ascii="Garamond" w:hAnsi="Garamond"/>
          <w:sz w:val="26"/>
          <w:szCs w:val="26"/>
        </w:rPr>
        <w:t>tidak</w:t>
      </w:r>
      <w:proofErr w:type="spellEnd"/>
      <w:r w:rsidRPr="00E27EB8">
        <w:rPr>
          <w:rFonts w:ascii="Garamond" w:hAnsi="Garamond"/>
          <w:sz w:val="26"/>
          <w:szCs w:val="26"/>
        </w:rPr>
        <w:t xml:space="preserve"> </w:t>
      </w:r>
      <w:proofErr w:type="spellStart"/>
      <w:r w:rsidRPr="00E27EB8">
        <w:rPr>
          <w:rFonts w:ascii="Garamond" w:hAnsi="Garamond"/>
          <w:sz w:val="26"/>
          <w:szCs w:val="26"/>
        </w:rPr>
        <w:t>terlepas</w:t>
      </w:r>
      <w:proofErr w:type="spellEnd"/>
      <w:r w:rsidRPr="00E27EB8">
        <w:rPr>
          <w:rFonts w:ascii="Garamond" w:hAnsi="Garamond"/>
          <w:sz w:val="26"/>
          <w:szCs w:val="26"/>
        </w:rPr>
        <w:t xml:space="preserve"> </w:t>
      </w:r>
      <w:proofErr w:type="spellStart"/>
      <w:r w:rsidRPr="00E27EB8">
        <w:rPr>
          <w:rFonts w:ascii="Garamond" w:hAnsi="Garamond"/>
          <w:sz w:val="26"/>
          <w:szCs w:val="26"/>
        </w:rPr>
        <w:t>dari</w:t>
      </w:r>
      <w:proofErr w:type="spellEnd"/>
      <w:r w:rsidRPr="00E27EB8">
        <w:rPr>
          <w:rFonts w:ascii="Garamond" w:hAnsi="Garamond"/>
          <w:sz w:val="26"/>
          <w:szCs w:val="26"/>
        </w:rPr>
        <w:t xml:space="preserve"> </w:t>
      </w:r>
      <w:proofErr w:type="spellStart"/>
      <w:r w:rsidRPr="00E27EB8">
        <w:rPr>
          <w:rFonts w:ascii="Garamond" w:hAnsi="Garamond"/>
          <w:sz w:val="26"/>
          <w:szCs w:val="26"/>
        </w:rPr>
        <w:t>kendala</w:t>
      </w:r>
      <w:proofErr w:type="spellEnd"/>
      <w:r w:rsidRPr="00E27EB8">
        <w:rPr>
          <w:rFonts w:ascii="Garamond" w:hAnsi="Garamond"/>
          <w:sz w:val="26"/>
          <w:szCs w:val="26"/>
        </w:rPr>
        <w:t xml:space="preserve">. </w:t>
      </w:r>
      <w:proofErr w:type="spellStart"/>
      <w:r w:rsidRPr="00E27EB8">
        <w:rPr>
          <w:rFonts w:ascii="Garamond" w:hAnsi="Garamond"/>
          <w:sz w:val="26"/>
          <w:szCs w:val="26"/>
        </w:rPr>
        <w:t>Potensi</w:t>
      </w:r>
      <w:proofErr w:type="spellEnd"/>
      <w:r w:rsidRPr="00E27EB8">
        <w:rPr>
          <w:rFonts w:ascii="Garamond" w:hAnsi="Garamond"/>
          <w:sz w:val="26"/>
          <w:szCs w:val="26"/>
        </w:rPr>
        <w:t xml:space="preserve"> bias </w:t>
      </w:r>
      <w:proofErr w:type="spellStart"/>
      <w:r w:rsidRPr="00E27EB8">
        <w:rPr>
          <w:rFonts w:ascii="Garamond" w:hAnsi="Garamond"/>
          <w:sz w:val="26"/>
          <w:szCs w:val="26"/>
        </w:rPr>
        <w:t>dapat</w:t>
      </w:r>
      <w:proofErr w:type="spellEnd"/>
      <w:r w:rsidRPr="00E27EB8">
        <w:rPr>
          <w:rFonts w:ascii="Garamond" w:hAnsi="Garamond"/>
          <w:sz w:val="26"/>
          <w:szCs w:val="26"/>
        </w:rPr>
        <w:t xml:space="preserve"> </w:t>
      </w:r>
      <w:proofErr w:type="spellStart"/>
      <w:r w:rsidRPr="00E27EB8">
        <w:rPr>
          <w:rFonts w:ascii="Garamond" w:hAnsi="Garamond"/>
          <w:sz w:val="26"/>
          <w:szCs w:val="26"/>
        </w:rPr>
        <w:t>muncul</w:t>
      </w:r>
      <w:proofErr w:type="spellEnd"/>
      <w:r w:rsidRPr="00E27EB8">
        <w:rPr>
          <w:rFonts w:ascii="Garamond" w:hAnsi="Garamond"/>
          <w:sz w:val="26"/>
          <w:szCs w:val="26"/>
        </w:rPr>
        <w:t xml:space="preserve"> </w:t>
      </w:r>
      <w:proofErr w:type="spellStart"/>
      <w:r w:rsidRPr="00E27EB8">
        <w:rPr>
          <w:rFonts w:ascii="Garamond" w:hAnsi="Garamond"/>
          <w:sz w:val="26"/>
          <w:szCs w:val="26"/>
        </w:rPr>
        <w:t>karena</w:t>
      </w:r>
      <w:proofErr w:type="spellEnd"/>
      <w:r w:rsidRPr="00E27EB8">
        <w:rPr>
          <w:rFonts w:ascii="Garamond" w:hAnsi="Garamond"/>
          <w:sz w:val="26"/>
          <w:szCs w:val="26"/>
        </w:rPr>
        <w:t xml:space="preserve"> data yang </w:t>
      </w:r>
      <w:proofErr w:type="spellStart"/>
      <w:r w:rsidRPr="00E27EB8">
        <w:rPr>
          <w:rFonts w:ascii="Garamond" w:hAnsi="Garamond"/>
          <w:sz w:val="26"/>
          <w:szCs w:val="26"/>
        </w:rPr>
        <w:t>dilaporkan</w:t>
      </w:r>
      <w:proofErr w:type="spellEnd"/>
      <w:r w:rsidRPr="00E27EB8">
        <w:rPr>
          <w:rFonts w:ascii="Garamond" w:hAnsi="Garamond"/>
          <w:sz w:val="26"/>
          <w:szCs w:val="26"/>
        </w:rPr>
        <w:t xml:space="preserve"> </w:t>
      </w:r>
      <w:proofErr w:type="spellStart"/>
      <w:r w:rsidRPr="00E27EB8">
        <w:rPr>
          <w:rFonts w:ascii="Garamond" w:hAnsi="Garamond"/>
          <w:sz w:val="26"/>
          <w:szCs w:val="26"/>
        </w:rPr>
        <w:t>sendiri</w:t>
      </w:r>
      <w:proofErr w:type="spellEnd"/>
      <w:r w:rsidRPr="00E27EB8">
        <w:rPr>
          <w:rFonts w:ascii="Garamond" w:hAnsi="Garamond"/>
          <w:sz w:val="26"/>
          <w:szCs w:val="26"/>
        </w:rPr>
        <w:t xml:space="preserve"> dan </w:t>
      </w:r>
      <w:proofErr w:type="spellStart"/>
      <w:r w:rsidRPr="00E27EB8">
        <w:rPr>
          <w:rFonts w:ascii="Garamond" w:hAnsi="Garamond"/>
          <w:sz w:val="26"/>
          <w:szCs w:val="26"/>
        </w:rPr>
        <w:t>ukuran</w:t>
      </w:r>
      <w:proofErr w:type="spellEnd"/>
      <w:r w:rsidRPr="00E27EB8">
        <w:rPr>
          <w:rFonts w:ascii="Garamond" w:hAnsi="Garamond"/>
          <w:sz w:val="26"/>
          <w:szCs w:val="26"/>
        </w:rPr>
        <w:t xml:space="preserve"> </w:t>
      </w:r>
      <w:proofErr w:type="spellStart"/>
      <w:r w:rsidRPr="00E27EB8">
        <w:rPr>
          <w:rFonts w:ascii="Garamond" w:hAnsi="Garamond"/>
          <w:sz w:val="26"/>
          <w:szCs w:val="26"/>
        </w:rPr>
        <w:t>sampel</w:t>
      </w:r>
      <w:proofErr w:type="spellEnd"/>
      <w:r w:rsidRPr="00E27EB8">
        <w:rPr>
          <w:rFonts w:ascii="Garamond" w:hAnsi="Garamond"/>
          <w:sz w:val="26"/>
          <w:szCs w:val="26"/>
        </w:rPr>
        <w:t xml:space="preserve"> yang </w:t>
      </w:r>
      <w:proofErr w:type="spellStart"/>
      <w:r w:rsidRPr="00E27EB8">
        <w:rPr>
          <w:rFonts w:ascii="Garamond" w:hAnsi="Garamond"/>
          <w:sz w:val="26"/>
          <w:szCs w:val="26"/>
        </w:rPr>
        <w:t>terbatas</w:t>
      </w:r>
      <w:proofErr w:type="spellEnd"/>
      <w:r w:rsidRPr="00E27EB8">
        <w:rPr>
          <w:rFonts w:ascii="Garamond" w:hAnsi="Garamond"/>
          <w:sz w:val="26"/>
          <w:szCs w:val="26"/>
        </w:rPr>
        <w:t xml:space="preserve">. </w:t>
      </w:r>
      <w:proofErr w:type="spellStart"/>
      <w:r w:rsidRPr="00E27EB8">
        <w:rPr>
          <w:rFonts w:ascii="Garamond" w:hAnsi="Garamond"/>
          <w:sz w:val="26"/>
          <w:szCs w:val="26"/>
        </w:rPr>
        <w:t>Investigasi</w:t>
      </w:r>
      <w:proofErr w:type="spellEnd"/>
      <w:r w:rsidRPr="00E27EB8">
        <w:rPr>
          <w:rFonts w:ascii="Garamond" w:hAnsi="Garamond"/>
          <w:sz w:val="26"/>
          <w:szCs w:val="26"/>
        </w:rPr>
        <w:t xml:space="preserve"> </w:t>
      </w:r>
      <w:proofErr w:type="spellStart"/>
      <w:r w:rsidRPr="00E27EB8">
        <w:rPr>
          <w:rFonts w:ascii="Garamond" w:hAnsi="Garamond"/>
          <w:sz w:val="26"/>
          <w:szCs w:val="26"/>
        </w:rPr>
        <w:t>selanjutnya</w:t>
      </w:r>
      <w:proofErr w:type="spellEnd"/>
      <w:r w:rsidRPr="00E27EB8">
        <w:rPr>
          <w:rFonts w:ascii="Garamond" w:hAnsi="Garamond"/>
          <w:sz w:val="26"/>
          <w:szCs w:val="26"/>
        </w:rPr>
        <w:t xml:space="preserve"> </w:t>
      </w:r>
      <w:proofErr w:type="spellStart"/>
      <w:r w:rsidRPr="00E27EB8">
        <w:rPr>
          <w:rFonts w:ascii="Garamond" w:hAnsi="Garamond"/>
          <w:sz w:val="26"/>
          <w:szCs w:val="26"/>
        </w:rPr>
        <w:t>dapat</w:t>
      </w:r>
      <w:proofErr w:type="spellEnd"/>
      <w:r w:rsidRPr="00E27EB8">
        <w:rPr>
          <w:rFonts w:ascii="Garamond" w:hAnsi="Garamond"/>
          <w:sz w:val="26"/>
          <w:szCs w:val="26"/>
        </w:rPr>
        <w:t xml:space="preserve"> </w:t>
      </w:r>
      <w:proofErr w:type="spellStart"/>
      <w:r w:rsidRPr="00E27EB8">
        <w:rPr>
          <w:rFonts w:ascii="Garamond" w:hAnsi="Garamond"/>
          <w:sz w:val="26"/>
          <w:szCs w:val="26"/>
        </w:rPr>
        <w:t>berusaha</w:t>
      </w:r>
      <w:proofErr w:type="spellEnd"/>
      <w:r w:rsidRPr="00E27EB8">
        <w:rPr>
          <w:rFonts w:ascii="Garamond" w:hAnsi="Garamond"/>
          <w:sz w:val="26"/>
          <w:szCs w:val="26"/>
        </w:rPr>
        <w:t xml:space="preserve"> </w:t>
      </w:r>
      <w:proofErr w:type="spellStart"/>
      <w:r w:rsidRPr="00E27EB8">
        <w:rPr>
          <w:rFonts w:ascii="Garamond" w:hAnsi="Garamond"/>
          <w:sz w:val="26"/>
          <w:szCs w:val="26"/>
        </w:rPr>
        <w:t>untuk</w:t>
      </w:r>
      <w:proofErr w:type="spellEnd"/>
      <w:r w:rsidRPr="00E27EB8">
        <w:rPr>
          <w:rFonts w:ascii="Garamond" w:hAnsi="Garamond"/>
          <w:sz w:val="26"/>
          <w:szCs w:val="26"/>
        </w:rPr>
        <w:t xml:space="preserve"> </w:t>
      </w:r>
      <w:proofErr w:type="spellStart"/>
      <w:r w:rsidRPr="00E27EB8">
        <w:rPr>
          <w:rFonts w:ascii="Garamond" w:hAnsi="Garamond"/>
          <w:sz w:val="26"/>
          <w:szCs w:val="26"/>
        </w:rPr>
        <w:t>mengatasi</w:t>
      </w:r>
      <w:proofErr w:type="spellEnd"/>
      <w:r w:rsidRPr="00E27EB8">
        <w:rPr>
          <w:rFonts w:ascii="Garamond" w:hAnsi="Garamond"/>
          <w:sz w:val="26"/>
          <w:szCs w:val="26"/>
        </w:rPr>
        <w:t xml:space="preserve"> </w:t>
      </w:r>
      <w:proofErr w:type="spellStart"/>
      <w:r w:rsidRPr="00E27EB8">
        <w:rPr>
          <w:rFonts w:ascii="Garamond" w:hAnsi="Garamond"/>
          <w:sz w:val="26"/>
          <w:szCs w:val="26"/>
        </w:rPr>
        <w:t>kendala-kendala</w:t>
      </w:r>
      <w:proofErr w:type="spellEnd"/>
      <w:r w:rsidRPr="00E27EB8">
        <w:rPr>
          <w:rFonts w:ascii="Garamond" w:hAnsi="Garamond"/>
          <w:sz w:val="26"/>
          <w:szCs w:val="26"/>
        </w:rPr>
        <w:t xml:space="preserve"> </w:t>
      </w:r>
      <w:proofErr w:type="spellStart"/>
      <w:r w:rsidRPr="00E27EB8">
        <w:rPr>
          <w:rFonts w:ascii="Garamond" w:hAnsi="Garamond"/>
          <w:sz w:val="26"/>
          <w:szCs w:val="26"/>
        </w:rPr>
        <w:t>ini</w:t>
      </w:r>
      <w:proofErr w:type="spellEnd"/>
      <w:r w:rsidRPr="00E27EB8">
        <w:rPr>
          <w:rFonts w:ascii="Garamond" w:hAnsi="Garamond"/>
          <w:sz w:val="26"/>
          <w:szCs w:val="26"/>
        </w:rPr>
        <w:t xml:space="preserve"> </w:t>
      </w:r>
      <w:proofErr w:type="spellStart"/>
      <w:r w:rsidRPr="00E27EB8">
        <w:rPr>
          <w:rFonts w:ascii="Garamond" w:hAnsi="Garamond"/>
          <w:sz w:val="26"/>
          <w:szCs w:val="26"/>
        </w:rPr>
        <w:t>melalui</w:t>
      </w:r>
      <w:proofErr w:type="spellEnd"/>
      <w:r w:rsidRPr="00E27EB8">
        <w:rPr>
          <w:rFonts w:ascii="Garamond" w:hAnsi="Garamond"/>
          <w:sz w:val="26"/>
          <w:szCs w:val="26"/>
        </w:rPr>
        <w:t xml:space="preserve"> </w:t>
      </w:r>
      <w:proofErr w:type="spellStart"/>
      <w:r w:rsidRPr="00E27EB8">
        <w:rPr>
          <w:rFonts w:ascii="Garamond" w:hAnsi="Garamond"/>
          <w:sz w:val="26"/>
          <w:szCs w:val="26"/>
        </w:rPr>
        <w:t>penerapan</w:t>
      </w:r>
      <w:proofErr w:type="spellEnd"/>
      <w:r w:rsidRPr="00E27EB8">
        <w:rPr>
          <w:rFonts w:ascii="Garamond" w:hAnsi="Garamond"/>
          <w:sz w:val="26"/>
          <w:szCs w:val="26"/>
        </w:rPr>
        <w:t xml:space="preserve"> </w:t>
      </w:r>
      <w:proofErr w:type="spellStart"/>
      <w:r w:rsidRPr="00E27EB8">
        <w:rPr>
          <w:rFonts w:ascii="Garamond" w:hAnsi="Garamond"/>
          <w:sz w:val="26"/>
          <w:szCs w:val="26"/>
        </w:rPr>
        <w:t>skala</w:t>
      </w:r>
      <w:proofErr w:type="spellEnd"/>
      <w:r w:rsidRPr="00E27EB8">
        <w:rPr>
          <w:rFonts w:ascii="Garamond" w:hAnsi="Garamond"/>
          <w:sz w:val="26"/>
          <w:szCs w:val="26"/>
        </w:rPr>
        <w:t xml:space="preserve"> yang </w:t>
      </w:r>
      <w:proofErr w:type="spellStart"/>
      <w:r w:rsidRPr="00E27EB8">
        <w:rPr>
          <w:rFonts w:ascii="Garamond" w:hAnsi="Garamond"/>
          <w:sz w:val="26"/>
          <w:szCs w:val="26"/>
        </w:rPr>
        <w:t>lebih</w:t>
      </w:r>
      <w:proofErr w:type="spellEnd"/>
      <w:r w:rsidRPr="00E27EB8">
        <w:rPr>
          <w:rFonts w:ascii="Garamond" w:hAnsi="Garamond"/>
          <w:sz w:val="26"/>
          <w:szCs w:val="26"/>
        </w:rPr>
        <w:t xml:space="preserve"> </w:t>
      </w:r>
      <w:proofErr w:type="spellStart"/>
      <w:r w:rsidRPr="00E27EB8">
        <w:rPr>
          <w:rFonts w:ascii="Garamond" w:hAnsi="Garamond"/>
          <w:sz w:val="26"/>
          <w:szCs w:val="26"/>
        </w:rPr>
        <w:t>luas</w:t>
      </w:r>
      <w:proofErr w:type="spellEnd"/>
      <w:r w:rsidRPr="00E27EB8">
        <w:rPr>
          <w:rFonts w:ascii="Garamond" w:hAnsi="Garamond"/>
          <w:sz w:val="26"/>
          <w:szCs w:val="26"/>
        </w:rPr>
        <w:t xml:space="preserve"> dan </w:t>
      </w:r>
      <w:proofErr w:type="spellStart"/>
      <w:r w:rsidRPr="00E27EB8">
        <w:rPr>
          <w:rFonts w:ascii="Garamond" w:hAnsi="Garamond"/>
          <w:sz w:val="26"/>
          <w:szCs w:val="26"/>
        </w:rPr>
        <w:t>integrasi</w:t>
      </w:r>
      <w:proofErr w:type="spellEnd"/>
      <w:r w:rsidRPr="00E27EB8">
        <w:rPr>
          <w:rFonts w:ascii="Garamond" w:hAnsi="Garamond"/>
          <w:sz w:val="26"/>
          <w:szCs w:val="26"/>
        </w:rPr>
        <w:t xml:space="preserve"> data </w:t>
      </w:r>
      <w:proofErr w:type="spellStart"/>
      <w:r w:rsidRPr="00E27EB8">
        <w:rPr>
          <w:rFonts w:ascii="Garamond" w:hAnsi="Garamond"/>
          <w:sz w:val="26"/>
          <w:szCs w:val="26"/>
        </w:rPr>
        <w:t>keuangan</w:t>
      </w:r>
      <w:proofErr w:type="spellEnd"/>
      <w:r w:rsidRPr="00E27EB8">
        <w:rPr>
          <w:rFonts w:ascii="Garamond" w:hAnsi="Garamond"/>
          <w:sz w:val="26"/>
          <w:szCs w:val="26"/>
        </w:rPr>
        <w:t xml:space="preserve"> yang </w:t>
      </w:r>
      <w:proofErr w:type="spellStart"/>
      <w:r w:rsidRPr="00E27EB8">
        <w:rPr>
          <w:rFonts w:ascii="Garamond" w:hAnsi="Garamond"/>
          <w:sz w:val="26"/>
          <w:szCs w:val="26"/>
        </w:rPr>
        <w:t>tidak</w:t>
      </w:r>
      <w:proofErr w:type="spellEnd"/>
      <w:r w:rsidRPr="00E27EB8">
        <w:rPr>
          <w:rFonts w:ascii="Garamond" w:hAnsi="Garamond"/>
          <w:sz w:val="26"/>
          <w:szCs w:val="26"/>
        </w:rPr>
        <w:t xml:space="preserve"> bias. </w:t>
      </w:r>
      <w:proofErr w:type="spellStart"/>
      <w:r w:rsidRPr="00E27EB8">
        <w:rPr>
          <w:rFonts w:ascii="Garamond" w:hAnsi="Garamond"/>
          <w:sz w:val="26"/>
          <w:szCs w:val="26"/>
        </w:rPr>
        <w:t>Selain</w:t>
      </w:r>
      <w:proofErr w:type="spellEnd"/>
      <w:r w:rsidRPr="00E27EB8">
        <w:rPr>
          <w:rFonts w:ascii="Garamond" w:hAnsi="Garamond"/>
          <w:sz w:val="26"/>
          <w:szCs w:val="26"/>
        </w:rPr>
        <w:t xml:space="preserve"> </w:t>
      </w:r>
      <w:proofErr w:type="spellStart"/>
      <w:r w:rsidRPr="00E27EB8">
        <w:rPr>
          <w:rFonts w:ascii="Garamond" w:hAnsi="Garamond"/>
          <w:sz w:val="26"/>
          <w:szCs w:val="26"/>
        </w:rPr>
        <w:t>itu</w:t>
      </w:r>
      <w:proofErr w:type="spellEnd"/>
      <w:r w:rsidRPr="00E27EB8">
        <w:rPr>
          <w:rFonts w:ascii="Garamond" w:hAnsi="Garamond"/>
          <w:sz w:val="26"/>
          <w:szCs w:val="26"/>
        </w:rPr>
        <w:t xml:space="preserve">, </w:t>
      </w:r>
      <w:proofErr w:type="spellStart"/>
      <w:r w:rsidRPr="00E27EB8">
        <w:rPr>
          <w:rFonts w:ascii="Garamond" w:hAnsi="Garamond"/>
          <w:sz w:val="26"/>
          <w:szCs w:val="26"/>
        </w:rPr>
        <w:t>eksplorasi</w:t>
      </w:r>
      <w:proofErr w:type="spellEnd"/>
      <w:r w:rsidRPr="00E27EB8">
        <w:rPr>
          <w:rFonts w:ascii="Garamond" w:hAnsi="Garamond"/>
          <w:sz w:val="26"/>
          <w:szCs w:val="26"/>
        </w:rPr>
        <w:t xml:space="preserve"> </w:t>
      </w:r>
      <w:proofErr w:type="spellStart"/>
      <w:r w:rsidRPr="00E27EB8">
        <w:rPr>
          <w:rFonts w:ascii="Garamond" w:hAnsi="Garamond"/>
          <w:sz w:val="26"/>
          <w:szCs w:val="26"/>
        </w:rPr>
        <w:t>terhadap</w:t>
      </w:r>
      <w:proofErr w:type="spellEnd"/>
      <w:r w:rsidRPr="00E27EB8">
        <w:rPr>
          <w:rFonts w:ascii="Garamond" w:hAnsi="Garamond"/>
          <w:sz w:val="26"/>
          <w:szCs w:val="26"/>
        </w:rPr>
        <w:t xml:space="preserve"> </w:t>
      </w:r>
      <w:proofErr w:type="spellStart"/>
      <w:r w:rsidRPr="00E27EB8">
        <w:rPr>
          <w:rFonts w:ascii="Garamond" w:hAnsi="Garamond"/>
          <w:sz w:val="26"/>
          <w:szCs w:val="26"/>
        </w:rPr>
        <w:t>nuansa</w:t>
      </w:r>
      <w:proofErr w:type="spellEnd"/>
      <w:r w:rsidRPr="00E27EB8">
        <w:rPr>
          <w:rFonts w:ascii="Garamond" w:hAnsi="Garamond"/>
          <w:sz w:val="26"/>
          <w:szCs w:val="26"/>
        </w:rPr>
        <w:t xml:space="preserve"> </w:t>
      </w:r>
      <w:proofErr w:type="spellStart"/>
      <w:r w:rsidRPr="00E27EB8">
        <w:rPr>
          <w:rFonts w:ascii="Garamond" w:hAnsi="Garamond"/>
          <w:sz w:val="26"/>
          <w:szCs w:val="26"/>
        </w:rPr>
        <w:t>industri</w:t>
      </w:r>
      <w:proofErr w:type="spellEnd"/>
      <w:r w:rsidRPr="00E27EB8">
        <w:rPr>
          <w:rFonts w:ascii="Garamond" w:hAnsi="Garamond"/>
          <w:sz w:val="26"/>
          <w:szCs w:val="26"/>
        </w:rPr>
        <w:t xml:space="preserve">, </w:t>
      </w:r>
      <w:proofErr w:type="spellStart"/>
      <w:r w:rsidRPr="00E27EB8">
        <w:rPr>
          <w:rFonts w:ascii="Garamond" w:hAnsi="Garamond"/>
          <w:sz w:val="26"/>
          <w:szCs w:val="26"/>
        </w:rPr>
        <w:t>kondisi</w:t>
      </w:r>
      <w:proofErr w:type="spellEnd"/>
      <w:r w:rsidRPr="00E27EB8">
        <w:rPr>
          <w:rFonts w:ascii="Garamond" w:hAnsi="Garamond"/>
          <w:sz w:val="26"/>
          <w:szCs w:val="26"/>
        </w:rPr>
        <w:t xml:space="preserve"> pasar </w:t>
      </w:r>
      <w:proofErr w:type="spellStart"/>
      <w:r w:rsidRPr="00E27EB8">
        <w:rPr>
          <w:rFonts w:ascii="Garamond" w:hAnsi="Garamond"/>
          <w:sz w:val="26"/>
          <w:szCs w:val="26"/>
        </w:rPr>
        <w:t>tertentu</w:t>
      </w:r>
      <w:proofErr w:type="spellEnd"/>
      <w:r w:rsidRPr="00E27EB8">
        <w:rPr>
          <w:rFonts w:ascii="Garamond" w:hAnsi="Garamond"/>
          <w:sz w:val="26"/>
          <w:szCs w:val="26"/>
        </w:rPr>
        <w:t xml:space="preserve">, dan </w:t>
      </w:r>
      <w:proofErr w:type="spellStart"/>
      <w:r w:rsidRPr="00E27EB8">
        <w:rPr>
          <w:rFonts w:ascii="Garamond" w:hAnsi="Garamond"/>
          <w:sz w:val="26"/>
          <w:szCs w:val="26"/>
        </w:rPr>
        <w:t>kerangka</w:t>
      </w:r>
      <w:proofErr w:type="spellEnd"/>
      <w:r w:rsidRPr="00E27EB8">
        <w:rPr>
          <w:rFonts w:ascii="Garamond" w:hAnsi="Garamond"/>
          <w:sz w:val="26"/>
          <w:szCs w:val="26"/>
        </w:rPr>
        <w:t xml:space="preserve"> </w:t>
      </w:r>
      <w:proofErr w:type="spellStart"/>
      <w:r w:rsidRPr="00E27EB8">
        <w:rPr>
          <w:rFonts w:ascii="Garamond" w:hAnsi="Garamond"/>
          <w:sz w:val="26"/>
          <w:szCs w:val="26"/>
        </w:rPr>
        <w:t>kerja</w:t>
      </w:r>
      <w:proofErr w:type="spellEnd"/>
      <w:r w:rsidRPr="00E27EB8">
        <w:rPr>
          <w:rFonts w:ascii="Garamond" w:hAnsi="Garamond"/>
          <w:sz w:val="26"/>
          <w:szCs w:val="26"/>
        </w:rPr>
        <w:t xml:space="preserve"> </w:t>
      </w:r>
      <w:proofErr w:type="spellStart"/>
      <w:r w:rsidRPr="00E27EB8">
        <w:rPr>
          <w:rFonts w:ascii="Garamond" w:hAnsi="Garamond"/>
          <w:sz w:val="26"/>
          <w:szCs w:val="26"/>
        </w:rPr>
        <w:t>peraturan</w:t>
      </w:r>
      <w:proofErr w:type="spellEnd"/>
      <w:r w:rsidRPr="00E27EB8">
        <w:rPr>
          <w:rFonts w:ascii="Garamond" w:hAnsi="Garamond"/>
          <w:sz w:val="26"/>
          <w:szCs w:val="26"/>
        </w:rPr>
        <w:t xml:space="preserve"> </w:t>
      </w:r>
      <w:proofErr w:type="spellStart"/>
      <w:r w:rsidRPr="00E27EB8">
        <w:rPr>
          <w:rFonts w:ascii="Garamond" w:hAnsi="Garamond"/>
          <w:sz w:val="26"/>
          <w:szCs w:val="26"/>
        </w:rPr>
        <w:t>dapat</w:t>
      </w:r>
      <w:proofErr w:type="spellEnd"/>
      <w:r w:rsidRPr="00E27EB8">
        <w:rPr>
          <w:rFonts w:ascii="Garamond" w:hAnsi="Garamond"/>
          <w:sz w:val="26"/>
          <w:szCs w:val="26"/>
        </w:rPr>
        <w:t xml:space="preserve"> </w:t>
      </w:r>
      <w:proofErr w:type="spellStart"/>
      <w:r w:rsidRPr="00E27EB8">
        <w:rPr>
          <w:rFonts w:ascii="Garamond" w:hAnsi="Garamond"/>
          <w:sz w:val="26"/>
          <w:szCs w:val="26"/>
        </w:rPr>
        <w:lastRenderedPageBreak/>
        <w:t>berkontribusi</w:t>
      </w:r>
      <w:proofErr w:type="spellEnd"/>
      <w:r w:rsidRPr="00E27EB8">
        <w:rPr>
          <w:rFonts w:ascii="Garamond" w:hAnsi="Garamond"/>
          <w:sz w:val="26"/>
          <w:szCs w:val="26"/>
        </w:rPr>
        <w:t xml:space="preserve"> pada </w:t>
      </w:r>
      <w:proofErr w:type="spellStart"/>
      <w:r w:rsidRPr="00E27EB8">
        <w:rPr>
          <w:rFonts w:ascii="Garamond" w:hAnsi="Garamond"/>
          <w:sz w:val="26"/>
          <w:szCs w:val="26"/>
        </w:rPr>
        <w:t>pemahaman</w:t>
      </w:r>
      <w:proofErr w:type="spellEnd"/>
      <w:r w:rsidRPr="00E27EB8">
        <w:rPr>
          <w:rFonts w:ascii="Garamond" w:hAnsi="Garamond"/>
          <w:sz w:val="26"/>
          <w:szCs w:val="26"/>
        </w:rPr>
        <w:t xml:space="preserve"> yang </w:t>
      </w:r>
      <w:proofErr w:type="spellStart"/>
      <w:r w:rsidRPr="00E27EB8">
        <w:rPr>
          <w:rFonts w:ascii="Garamond" w:hAnsi="Garamond"/>
          <w:sz w:val="26"/>
          <w:szCs w:val="26"/>
        </w:rPr>
        <w:t>lebih</w:t>
      </w:r>
      <w:proofErr w:type="spellEnd"/>
      <w:r w:rsidRPr="00E27EB8">
        <w:rPr>
          <w:rFonts w:ascii="Garamond" w:hAnsi="Garamond"/>
          <w:sz w:val="26"/>
          <w:szCs w:val="26"/>
        </w:rPr>
        <w:t xml:space="preserve"> </w:t>
      </w:r>
      <w:proofErr w:type="spellStart"/>
      <w:r w:rsidRPr="00E27EB8">
        <w:rPr>
          <w:rFonts w:ascii="Garamond" w:hAnsi="Garamond"/>
          <w:sz w:val="26"/>
          <w:szCs w:val="26"/>
        </w:rPr>
        <w:t>komprehensif</w:t>
      </w:r>
      <w:proofErr w:type="spellEnd"/>
      <w:r w:rsidRPr="00E27EB8">
        <w:rPr>
          <w:rFonts w:ascii="Garamond" w:hAnsi="Garamond"/>
          <w:sz w:val="26"/>
          <w:szCs w:val="26"/>
        </w:rPr>
        <w:t xml:space="preserve"> </w:t>
      </w:r>
      <w:proofErr w:type="spellStart"/>
      <w:r w:rsidRPr="00E27EB8">
        <w:rPr>
          <w:rFonts w:ascii="Garamond" w:hAnsi="Garamond"/>
          <w:sz w:val="26"/>
          <w:szCs w:val="26"/>
        </w:rPr>
        <w:t>tentang</w:t>
      </w:r>
      <w:proofErr w:type="spellEnd"/>
      <w:r w:rsidRPr="00E27EB8">
        <w:rPr>
          <w:rFonts w:ascii="Garamond" w:hAnsi="Garamond"/>
          <w:sz w:val="26"/>
          <w:szCs w:val="26"/>
        </w:rPr>
        <w:t xml:space="preserve"> </w:t>
      </w:r>
      <w:proofErr w:type="spellStart"/>
      <w:r w:rsidRPr="00E27EB8">
        <w:rPr>
          <w:rFonts w:ascii="Garamond" w:hAnsi="Garamond"/>
          <w:sz w:val="26"/>
          <w:szCs w:val="26"/>
        </w:rPr>
        <w:t>pembiayaan</w:t>
      </w:r>
      <w:proofErr w:type="spellEnd"/>
      <w:r w:rsidRPr="00E27EB8">
        <w:rPr>
          <w:rFonts w:ascii="Garamond" w:hAnsi="Garamond"/>
          <w:sz w:val="26"/>
          <w:szCs w:val="26"/>
        </w:rPr>
        <w:t xml:space="preserve"> UMKM di Indonesia.</w:t>
      </w:r>
    </w:p>
    <w:p w:rsidR="00E27EB8" w:rsidRDefault="00E27EB8" w:rsidP="00F77E71">
      <w:pPr>
        <w:jc w:val="both"/>
        <w:rPr>
          <w:rFonts w:ascii="Garamond" w:hAnsi="Garamond"/>
          <w:b/>
          <w:sz w:val="26"/>
          <w:szCs w:val="26"/>
        </w:rPr>
      </w:pPr>
    </w:p>
    <w:p w:rsidR="00F77E71" w:rsidRPr="00E3169B" w:rsidRDefault="00E27EB8" w:rsidP="00E3169B">
      <w:pPr>
        <w:pStyle w:val="DaftarParagraf"/>
        <w:numPr>
          <w:ilvl w:val="0"/>
          <w:numId w:val="21"/>
        </w:numPr>
        <w:autoSpaceDE w:val="0"/>
        <w:autoSpaceDN w:val="0"/>
        <w:adjustRightInd w:val="0"/>
        <w:spacing w:line="245" w:lineRule="auto"/>
        <w:ind w:left="426"/>
        <w:jc w:val="both"/>
        <w:rPr>
          <w:rFonts w:ascii="Segoe UI" w:hAnsi="Segoe UI" w:cs="Segoe UI"/>
          <w:b/>
          <w:sz w:val="26"/>
          <w:szCs w:val="26"/>
          <w:lang w:val="id-ID"/>
        </w:rPr>
      </w:pPr>
      <w:r>
        <w:rPr>
          <w:rFonts w:ascii="Segoe UI" w:hAnsi="Segoe UI" w:cs="Segoe UI"/>
          <w:b/>
          <w:sz w:val="26"/>
          <w:szCs w:val="26"/>
        </w:rPr>
        <w:t>Kesimpulan</w:t>
      </w:r>
    </w:p>
    <w:p w:rsidR="00F77E71" w:rsidRPr="00F77E71" w:rsidRDefault="00E27EB8" w:rsidP="00F77E71">
      <w:pPr>
        <w:ind w:firstLine="720"/>
        <w:jc w:val="both"/>
        <w:rPr>
          <w:rFonts w:ascii="Garamond" w:hAnsi="Garamond"/>
          <w:sz w:val="26"/>
          <w:szCs w:val="26"/>
        </w:rPr>
      </w:pPr>
      <w:proofErr w:type="spellStart"/>
      <w:r w:rsidRPr="00E27EB8">
        <w:rPr>
          <w:rFonts w:ascii="Garamond" w:hAnsi="Garamond"/>
          <w:sz w:val="26"/>
          <w:szCs w:val="26"/>
        </w:rPr>
        <w:t>Sebagai</w:t>
      </w:r>
      <w:proofErr w:type="spellEnd"/>
      <w:r w:rsidRPr="00E27EB8">
        <w:rPr>
          <w:rFonts w:ascii="Garamond" w:hAnsi="Garamond"/>
          <w:sz w:val="26"/>
          <w:szCs w:val="26"/>
        </w:rPr>
        <w:t xml:space="preserve"> </w:t>
      </w:r>
      <w:proofErr w:type="spellStart"/>
      <w:r w:rsidRPr="00E27EB8">
        <w:rPr>
          <w:rFonts w:ascii="Garamond" w:hAnsi="Garamond"/>
          <w:sz w:val="26"/>
          <w:szCs w:val="26"/>
        </w:rPr>
        <w:t>rangkuman</w:t>
      </w:r>
      <w:proofErr w:type="spellEnd"/>
      <w:r w:rsidRPr="00E27EB8">
        <w:rPr>
          <w:rFonts w:ascii="Garamond" w:hAnsi="Garamond"/>
          <w:sz w:val="26"/>
          <w:szCs w:val="26"/>
        </w:rPr>
        <w:t xml:space="preserve">, </w:t>
      </w:r>
      <w:proofErr w:type="spellStart"/>
      <w:r w:rsidRPr="00E27EB8">
        <w:rPr>
          <w:rFonts w:ascii="Garamond" w:hAnsi="Garamond"/>
          <w:sz w:val="26"/>
          <w:szCs w:val="26"/>
        </w:rPr>
        <w:t>penelitian</w:t>
      </w:r>
      <w:proofErr w:type="spellEnd"/>
      <w:r w:rsidRPr="00E27EB8">
        <w:rPr>
          <w:rFonts w:ascii="Garamond" w:hAnsi="Garamond"/>
          <w:sz w:val="26"/>
          <w:szCs w:val="26"/>
        </w:rPr>
        <w:t xml:space="preserve"> </w:t>
      </w:r>
      <w:proofErr w:type="spellStart"/>
      <w:r w:rsidRPr="00E27EB8">
        <w:rPr>
          <w:rFonts w:ascii="Garamond" w:hAnsi="Garamond"/>
          <w:sz w:val="26"/>
          <w:szCs w:val="26"/>
        </w:rPr>
        <w:t>ini</w:t>
      </w:r>
      <w:proofErr w:type="spellEnd"/>
      <w:r w:rsidRPr="00E27EB8">
        <w:rPr>
          <w:rFonts w:ascii="Garamond" w:hAnsi="Garamond"/>
          <w:sz w:val="26"/>
          <w:szCs w:val="26"/>
        </w:rPr>
        <w:t xml:space="preserve"> </w:t>
      </w:r>
      <w:proofErr w:type="spellStart"/>
      <w:r w:rsidRPr="00E27EB8">
        <w:rPr>
          <w:rFonts w:ascii="Garamond" w:hAnsi="Garamond"/>
          <w:sz w:val="26"/>
          <w:szCs w:val="26"/>
        </w:rPr>
        <w:t>berkontribusi</w:t>
      </w:r>
      <w:proofErr w:type="spellEnd"/>
      <w:r w:rsidRPr="00E27EB8">
        <w:rPr>
          <w:rFonts w:ascii="Garamond" w:hAnsi="Garamond"/>
          <w:sz w:val="26"/>
          <w:szCs w:val="26"/>
        </w:rPr>
        <w:t xml:space="preserve"> pada </w:t>
      </w:r>
      <w:proofErr w:type="spellStart"/>
      <w:r w:rsidRPr="00E27EB8">
        <w:rPr>
          <w:rFonts w:ascii="Garamond" w:hAnsi="Garamond"/>
          <w:sz w:val="26"/>
          <w:szCs w:val="26"/>
        </w:rPr>
        <w:t>pemahaman</w:t>
      </w:r>
      <w:proofErr w:type="spellEnd"/>
      <w:r w:rsidRPr="00E27EB8">
        <w:rPr>
          <w:rFonts w:ascii="Garamond" w:hAnsi="Garamond"/>
          <w:sz w:val="26"/>
          <w:szCs w:val="26"/>
        </w:rPr>
        <w:t xml:space="preserve"> </w:t>
      </w:r>
      <w:proofErr w:type="spellStart"/>
      <w:r w:rsidRPr="00E27EB8">
        <w:rPr>
          <w:rFonts w:ascii="Garamond" w:hAnsi="Garamond"/>
          <w:sz w:val="26"/>
          <w:szCs w:val="26"/>
        </w:rPr>
        <w:t>kolektif</w:t>
      </w:r>
      <w:proofErr w:type="spellEnd"/>
      <w:r w:rsidRPr="00E27EB8">
        <w:rPr>
          <w:rFonts w:ascii="Garamond" w:hAnsi="Garamond"/>
          <w:sz w:val="26"/>
          <w:szCs w:val="26"/>
        </w:rPr>
        <w:t xml:space="preserve"> </w:t>
      </w:r>
      <w:proofErr w:type="spellStart"/>
      <w:r w:rsidRPr="00E27EB8">
        <w:rPr>
          <w:rFonts w:ascii="Garamond" w:hAnsi="Garamond"/>
          <w:sz w:val="26"/>
          <w:szCs w:val="26"/>
        </w:rPr>
        <w:t>mengenai</w:t>
      </w:r>
      <w:proofErr w:type="spellEnd"/>
      <w:r w:rsidRPr="00E27EB8">
        <w:rPr>
          <w:rFonts w:ascii="Garamond" w:hAnsi="Garamond"/>
          <w:sz w:val="26"/>
          <w:szCs w:val="26"/>
        </w:rPr>
        <w:t xml:space="preserve"> </w:t>
      </w:r>
      <w:proofErr w:type="spellStart"/>
      <w:r w:rsidRPr="00E27EB8">
        <w:rPr>
          <w:rFonts w:ascii="Garamond" w:hAnsi="Garamond"/>
          <w:sz w:val="26"/>
          <w:szCs w:val="26"/>
        </w:rPr>
        <w:t>kompleksitas</w:t>
      </w:r>
      <w:proofErr w:type="spellEnd"/>
      <w:r w:rsidRPr="00E27EB8">
        <w:rPr>
          <w:rFonts w:ascii="Garamond" w:hAnsi="Garamond"/>
          <w:sz w:val="26"/>
          <w:szCs w:val="26"/>
        </w:rPr>
        <w:t xml:space="preserve"> </w:t>
      </w:r>
      <w:proofErr w:type="spellStart"/>
      <w:r w:rsidRPr="00E27EB8">
        <w:rPr>
          <w:rFonts w:ascii="Garamond" w:hAnsi="Garamond"/>
          <w:sz w:val="26"/>
          <w:szCs w:val="26"/>
        </w:rPr>
        <w:t>seputar</w:t>
      </w:r>
      <w:proofErr w:type="spellEnd"/>
      <w:r w:rsidRPr="00E27EB8">
        <w:rPr>
          <w:rFonts w:ascii="Garamond" w:hAnsi="Garamond"/>
          <w:sz w:val="26"/>
          <w:szCs w:val="26"/>
        </w:rPr>
        <w:t xml:space="preserve"> </w:t>
      </w:r>
      <w:proofErr w:type="spellStart"/>
      <w:r w:rsidRPr="00E27EB8">
        <w:rPr>
          <w:rFonts w:ascii="Garamond" w:hAnsi="Garamond"/>
          <w:sz w:val="26"/>
          <w:szCs w:val="26"/>
        </w:rPr>
        <w:t>efektivitas</w:t>
      </w:r>
      <w:proofErr w:type="spellEnd"/>
      <w:r w:rsidRPr="00E27EB8">
        <w:rPr>
          <w:rFonts w:ascii="Garamond" w:hAnsi="Garamond"/>
          <w:sz w:val="26"/>
          <w:szCs w:val="26"/>
        </w:rPr>
        <w:t xml:space="preserve"> </w:t>
      </w:r>
      <w:proofErr w:type="spellStart"/>
      <w:r w:rsidRPr="00E27EB8">
        <w:rPr>
          <w:rFonts w:ascii="Garamond" w:hAnsi="Garamond"/>
          <w:sz w:val="26"/>
          <w:szCs w:val="26"/>
        </w:rPr>
        <w:t>pembiayaan</w:t>
      </w:r>
      <w:proofErr w:type="spellEnd"/>
      <w:r w:rsidRPr="00E27EB8">
        <w:rPr>
          <w:rFonts w:ascii="Garamond" w:hAnsi="Garamond"/>
          <w:sz w:val="26"/>
          <w:szCs w:val="26"/>
        </w:rPr>
        <w:t xml:space="preserve"> dan </w:t>
      </w:r>
      <w:proofErr w:type="spellStart"/>
      <w:r w:rsidRPr="00E27EB8">
        <w:rPr>
          <w:rFonts w:ascii="Garamond" w:hAnsi="Garamond"/>
          <w:sz w:val="26"/>
          <w:szCs w:val="26"/>
        </w:rPr>
        <w:t>struktur</w:t>
      </w:r>
      <w:proofErr w:type="spellEnd"/>
      <w:r w:rsidRPr="00E27EB8">
        <w:rPr>
          <w:rFonts w:ascii="Garamond" w:hAnsi="Garamond"/>
          <w:sz w:val="26"/>
          <w:szCs w:val="26"/>
        </w:rPr>
        <w:t xml:space="preserve"> </w:t>
      </w:r>
      <w:proofErr w:type="spellStart"/>
      <w:r w:rsidRPr="00E27EB8">
        <w:rPr>
          <w:rFonts w:ascii="Garamond" w:hAnsi="Garamond"/>
          <w:sz w:val="26"/>
          <w:szCs w:val="26"/>
        </w:rPr>
        <w:t>mikro</w:t>
      </w:r>
      <w:proofErr w:type="spellEnd"/>
      <w:r w:rsidRPr="00E27EB8">
        <w:rPr>
          <w:rFonts w:ascii="Garamond" w:hAnsi="Garamond"/>
          <w:sz w:val="26"/>
          <w:szCs w:val="26"/>
        </w:rPr>
        <w:t xml:space="preserve"> pasar di </w:t>
      </w:r>
      <w:proofErr w:type="spellStart"/>
      <w:r w:rsidRPr="00E27EB8">
        <w:rPr>
          <w:rFonts w:ascii="Garamond" w:hAnsi="Garamond"/>
          <w:sz w:val="26"/>
          <w:szCs w:val="26"/>
        </w:rPr>
        <w:t>sektor</w:t>
      </w:r>
      <w:proofErr w:type="spellEnd"/>
      <w:r w:rsidRPr="00E27EB8">
        <w:rPr>
          <w:rFonts w:ascii="Garamond" w:hAnsi="Garamond"/>
          <w:sz w:val="26"/>
          <w:szCs w:val="26"/>
        </w:rPr>
        <w:t xml:space="preserve"> UMKM Indonesia. Kajian </w:t>
      </w:r>
      <w:proofErr w:type="spellStart"/>
      <w:r w:rsidRPr="00E27EB8">
        <w:rPr>
          <w:rFonts w:ascii="Garamond" w:hAnsi="Garamond"/>
          <w:sz w:val="26"/>
          <w:szCs w:val="26"/>
        </w:rPr>
        <w:t>terhadap</w:t>
      </w:r>
      <w:proofErr w:type="spellEnd"/>
      <w:r w:rsidRPr="00E27EB8">
        <w:rPr>
          <w:rFonts w:ascii="Garamond" w:hAnsi="Garamond"/>
          <w:sz w:val="26"/>
          <w:szCs w:val="26"/>
        </w:rPr>
        <w:t xml:space="preserve"> </w:t>
      </w:r>
      <w:proofErr w:type="spellStart"/>
      <w:r w:rsidRPr="00E27EB8">
        <w:rPr>
          <w:rFonts w:ascii="Garamond" w:hAnsi="Garamond"/>
          <w:sz w:val="26"/>
          <w:szCs w:val="26"/>
        </w:rPr>
        <w:t>sektor</w:t>
      </w:r>
      <w:proofErr w:type="spellEnd"/>
      <w:r w:rsidRPr="00E27EB8">
        <w:rPr>
          <w:rFonts w:ascii="Garamond" w:hAnsi="Garamond"/>
          <w:sz w:val="26"/>
          <w:szCs w:val="26"/>
        </w:rPr>
        <w:t xml:space="preserve"> yang </w:t>
      </w:r>
      <w:proofErr w:type="spellStart"/>
      <w:r w:rsidRPr="00E27EB8">
        <w:rPr>
          <w:rFonts w:ascii="Garamond" w:hAnsi="Garamond"/>
          <w:sz w:val="26"/>
          <w:szCs w:val="26"/>
        </w:rPr>
        <w:t>sesuai</w:t>
      </w:r>
      <w:proofErr w:type="spellEnd"/>
      <w:r w:rsidRPr="00E27EB8">
        <w:rPr>
          <w:rFonts w:ascii="Garamond" w:hAnsi="Garamond"/>
          <w:sz w:val="26"/>
          <w:szCs w:val="26"/>
        </w:rPr>
        <w:t xml:space="preserve"> </w:t>
      </w:r>
      <w:proofErr w:type="spellStart"/>
      <w:r w:rsidRPr="00E27EB8">
        <w:rPr>
          <w:rFonts w:ascii="Garamond" w:hAnsi="Garamond"/>
          <w:sz w:val="26"/>
          <w:szCs w:val="26"/>
        </w:rPr>
        <w:t>dengan</w:t>
      </w:r>
      <w:proofErr w:type="spellEnd"/>
      <w:r w:rsidRPr="00E27EB8">
        <w:rPr>
          <w:rFonts w:ascii="Garamond" w:hAnsi="Garamond"/>
          <w:sz w:val="26"/>
          <w:szCs w:val="26"/>
        </w:rPr>
        <w:t xml:space="preserve"> syariah </w:t>
      </w:r>
      <w:proofErr w:type="spellStart"/>
      <w:r w:rsidRPr="00E27EB8">
        <w:rPr>
          <w:rFonts w:ascii="Garamond" w:hAnsi="Garamond"/>
          <w:sz w:val="26"/>
          <w:szCs w:val="26"/>
        </w:rPr>
        <w:t>dibandingkan</w:t>
      </w:r>
      <w:proofErr w:type="spellEnd"/>
      <w:r w:rsidRPr="00E27EB8">
        <w:rPr>
          <w:rFonts w:ascii="Garamond" w:hAnsi="Garamond"/>
          <w:sz w:val="26"/>
          <w:szCs w:val="26"/>
        </w:rPr>
        <w:t xml:space="preserve"> </w:t>
      </w:r>
      <w:proofErr w:type="spellStart"/>
      <w:r w:rsidRPr="00E27EB8">
        <w:rPr>
          <w:rFonts w:ascii="Garamond" w:hAnsi="Garamond"/>
          <w:sz w:val="26"/>
          <w:szCs w:val="26"/>
        </w:rPr>
        <w:t>dengan</w:t>
      </w:r>
      <w:proofErr w:type="spellEnd"/>
      <w:r w:rsidRPr="00E27EB8">
        <w:rPr>
          <w:rFonts w:ascii="Garamond" w:hAnsi="Garamond"/>
          <w:sz w:val="26"/>
          <w:szCs w:val="26"/>
        </w:rPr>
        <w:t xml:space="preserve"> </w:t>
      </w:r>
      <w:proofErr w:type="spellStart"/>
      <w:r w:rsidRPr="00E27EB8">
        <w:rPr>
          <w:rFonts w:ascii="Garamond" w:hAnsi="Garamond"/>
          <w:sz w:val="26"/>
          <w:szCs w:val="26"/>
        </w:rPr>
        <w:t>sektor</w:t>
      </w:r>
      <w:proofErr w:type="spellEnd"/>
      <w:r w:rsidRPr="00E27EB8">
        <w:rPr>
          <w:rFonts w:ascii="Garamond" w:hAnsi="Garamond"/>
          <w:sz w:val="26"/>
          <w:szCs w:val="26"/>
        </w:rPr>
        <w:t xml:space="preserve"> </w:t>
      </w:r>
      <w:proofErr w:type="spellStart"/>
      <w:r w:rsidRPr="00E27EB8">
        <w:rPr>
          <w:rFonts w:ascii="Garamond" w:hAnsi="Garamond"/>
          <w:sz w:val="26"/>
          <w:szCs w:val="26"/>
        </w:rPr>
        <w:t>konvensional</w:t>
      </w:r>
      <w:proofErr w:type="spellEnd"/>
      <w:r w:rsidRPr="00E27EB8">
        <w:rPr>
          <w:rFonts w:ascii="Garamond" w:hAnsi="Garamond"/>
          <w:sz w:val="26"/>
          <w:szCs w:val="26"/>
        </w:rPr>
        <w:t xml:space="preserve"> </w:t>
      </w:r>
      <w:proofErr w:type="spellStart"/>
      <w:r w:rsidRPr="00E27EB8">
        <w:rPr>
          <w:rFonts w:ascii="Garamond" w:hAnsi="Garamond"/>
          <w:sz w:val="26"/>
          <w:szCs w:val="26"/>
        </w:rPr>
        <w:t>menyoroti</w:t>
      </w:r>
      <w:proofErr w:type="spellEnd"/>
      <w:r w:rsidRPr="00E27EB8">
        <w:rPr>
          <w:rFonts w:ascii="Garamond" w:hAnsi="Garamond"/>
          <w:sz w:val="26"/>
          <w:szCs w:val="26"/>
        </w:rPr>
        <w:t xml:space="preserve"> </w:t>
      </w:r>
      <w:proofErr w:type="spellStart"/>
      <w:r w:rsidRPr="00E27EB8">
        <w:rPr>
          <w:rFonts w:ascii="Garamond" w:hAnsi="Garamond"/>
          <w:sz w:val="26"/>
          <w:szCs w:val="26"/>
        </w:rPr>
        <w:t>perlunya</w:t>
      </w:r>
      <w:proofErr w:type="spellEnd"/>
      <w:r w:rsidRPr="00E27EB8">
        <w:rPr>
          <w:rFonts w:ascii="Garamond" w:hAnsi="Garamond"/>
          <w:sz w:val="26"/>
          <w:szCs w:val="26"/>
        </w:rPr>
        <w:t xml:space="preserve"> strategi </w:t>
      </w:r>
      <w:proofErr w:type="spellStart"/>
      <w:r w:rsidRPr="00E27EB8">
        <w:rPr>
          <w:rFonts w:ascii="Garamond" w:hAnsi="Garamond"/>
          <w:sz w:val="26"/>
          <w:szCs w:val="26"/>
        </w:rPr>
        <w:t>sektoral</w:t>
      </w:r>
      <w:proofErr w:type="spellEnd"/>
      <w:r w:rsidRPr="00E27EB8">
        <w:rPr>
          <w:rFonts w:ascii="Garamond" w:hAnsi="Garamond"/>
          <w:sz w:val="26"/>
          <w:szCs w:val="26"/>
        </w:rPr>
        <w:t xml:space="preserve"> </w:t>
      </w:r>
      <w:proofErr w:type="spellStart"/>
      <w:r w:rsidRPr="00E27EB8">
        <w:rPr>
          <w:rFonts w:ascii="Garamond" w:hAnsi="Garamond"/>
          <w:sz w:val="26"/>
          <w:szCs w:val="26"/>
        </w:rPr>
        <w:t>dalam</w:t>
      </w:r>
      <w:proofErr w:type="spellEnd"/>
      <w:r w:rsidRPr="00E27EB8">
        <w:rPr>
          <w:rFonts w:ascii="Garamond" w:hAnsi="Garamond"/>
          <w:sz w:val="26"/>
          <w:szCs w:val="26"/>
        </w:rPr>
        <w:t xml:space="preserve"> </w:t>
      </w:r>
      <w:proofErr w:type="spellStart"/>
      <w:r w:rsidRPr="00E27EB8">
        <w:rPr>
          <w:rFonts w:ascii="Garamond" w:hAnsi="Garamond"/>
          <w:sz w:val="26"/>
          <w:szCs w:val="26"/>
        </w:rPr>
        <w:t>pengembangan</w:t>
      </w:r>
      <w:proofErr w:type="spellEnd"/>
      <w:r w:rsidRPr="00E27EB8">
        <w:rPr>
          <w:rFonts w:ascii="Garamond" w:hAnsi="Garamond"/>
          <w:sz w:val="26"/>
          <w:szCs w:val="26"/>
        </w:rPr>
        <w:t xml:space="preserve"> </w:t>
      </w:r>
      <w:proofErr w:type="spellStart"/>
      <w:r w:rsidRPr="00E27EB8">
        <w:rPr>
          <w:rFonts w:ascii="Garamond" w:hAnsi="Garamond"/>
          <w:sz w:val="26"/>
          <w:szCs w:val="26"/>
        </w:rPr>
        <w:t>produk</w:t>
      </w:r>
      <w:proofErr w:type="spellEnd"/>
      <w:r w:rsidRPr="00E27EB8">
        <w:rPr>
          <w:rFonts w:ascii="Garamond" w:hAnsi="Garamond"/>
          <w:sz w:val="26"/>
          <w:szCs w:val="26"/>
        </w:rPr>
        <w:t xml:space="preserve"> dan </w:t>
      </w:r>
      <w:proofErr w:type="spellStart"/>
      <w:r w:rsidRPr="00E27EB8">
        <w:rPr>
          <w:rFonts w:ascii="Garamond" w:hAnsi="Garamond"/>
          <w:sz w:val="26"/>
          <w:szCs w:val="26"/>
        </w:rPr>
        <w:t>kebijakan</w:t>
      </w:r>
      <w:proofErr w:type="spellEnd"/>
      <w:r w:rsidRPr="00E27EB8">
        <w:rPr>
          <w:rFonts w:ascii="Garamond" w:hAnsi="Garamond"/>
          <w:sz w:val="26"/>
          <w:szCs w:val="26"/>
        </w:rPr>
        <w:t xml:space="preserve"> </w:t>
      </w:r>
      <w:proofErr w:type="spellStart"/>
      <w:r w:rsidRPr="00E27EB8">
        <w:rPr>
          <w:rFonts w:ascii="Garamond" w:hAnsi="Garamond"/>
          <w:sz w:val="26"/>
          <w:szCs w:val="26"/>
        </w:rPr>
        <w:t>keuangan</w:t>
      </w:r>
      <w:proofErr w:type="spellEnd"/>
      <w:r w:rsidRPr="00E27EB8">
        <w:rPr>
          <w:rFonts w:ascii="Garamond" w:hAnsi="Garamond"/>
          <w:sz w:val="26"/>
          <w:szCs w:val="26"/>
        </w:rPr>
        <w:t xml:space="preserve">. </w:t>
      </w:r>
      <w:proofErr w:type="spellStart"/>
      <w:r w:rsidRPr="00E27EB8">
        <w:rPr>
          <w:rFonts w:ascii="Garamond" w:hAnsi="Garamond"/>
          <w:sz w:val="26"/>
          <w:szCs w:val="26"/>
        </w:rPr>
        <w:t>Temuan-temuan</w:t>
      </w:r>
      <w:proofErr w:type="spellEnd"/>
      <w:r w:rsidRPr="00E27EB8">
        <w:rPr>
          <w:rFonts w:ascii="Garamond" w:hAnsi="Garamond"/>
          <w:sz w:val="26"/>
          <w:szCs w:val="26"/>
        </w:rPr>
        <w:t xml:space="preserve"> </w:t>
      </w:r>
      <w:proofErr w:type="spellStart"/>
      <w:r w:rsidRPr="00E27EB8">
        <w:rPr>
          <w:rFonts w:ascii="Garamond" w:hAnsi="Garamond"/>
          <w:sz w:val="26"/>
          <w:szCs w:val="26"/>
        </w:rPr>
        <w:t>dari</w:t>
      </w:r>
      <w:proofErr w:type="spellEnd"/>
      <w:r w:rsidRPr="00E27EB8">
        <w:rPr>
          <w:rFonts w:ascii="Garamond" w:hAnsi="Garamond"/>
          <w:sz w:val="26"/>
          <w:szCs w:val="26"/>
        </w:rPr>
        <w:t xml:space="preserve"> </w:t>
      </w:r>
      <w:proofErr w:type="spellStart"/>
      <w:r w:rsidRPr="00E27EB8">
        <w:rPr>
          <w:rFonts w:ascii="Garamond" w:hAnsi="Garamond"/>
          <w:sz w:val="26"/>
          <w:szCs w:val="26"/>
        </w:rPr>
        <w:t>penelitian</w:t>
      </w:r>
      <w:proofErr w:type="spellEnd"/>
      <w:r w:rsidRPr="00E27EB8">
        <w:rPr>
          <w:rFonts w:ascii="Garamond" w:hAnsi="Garamond"/>
          <w:sz w:val="26"/>
          <w:szCs w:val="26"/>
        </w:rPr>
        <w:t xml:space="preserve"> </w:t>
      </w:r>
      <w:proofErr w:type="spellStart"/>
      <w:r w:rsidRPr="00E27EB8">
        <w:rPr>
          <w:rFonts w:ascii="Garamond" w:hAnsi="Garamond"/>
          <w:sz w:val="26"/>
          <w:szCs w:val="26"/>
        </w:rPr>
        <w:t>ini</w:t>
      </w:r>
      <w:proofErr w:type="spellEnd"/>
      <w:r w:rsidRPr="00E27EB8">
        <w:rPr>
          <w:rFonts w:ascii="Garamond" w:hAnsi="Garamond"/>
          <w:sz w:val="26"/>
          <w:szCs w:val="26"/>
        </w:rPr>
        <w:t xml:space="preserve"> </w:t>
      </w:r>
      <w:proofErr w:type="spellStart"/>
      <w:r w:rsidRPr="00E27EB8">
        <w:rPr>
          <w:rFonts w:ascii="Garamond" w:hAnsi="Garamond"/>
          <w:sz w:val="26"/>
          <w:szCs w:val="26"/>
        </w:rPr>
        <w:t>menggarisbawahi</w:t>
      </w:r>
      <w:proofErr w:type="spellEnd"/>
      <w:r w:rsidRPr="00E27EB8">
        <w:rPr>
          <w:rFonts w:ascii="Garamond" w:hAnsi="Garamond"/>
          <w:sz w:val="26"/>
          <w:szCs w:val="26"/>
        </w:rPr>
        <w:t xml:space="preserve"> </w:t>
      </w:r>
      <w:proofErr w:type="spellStart"/>
      <w:r w:rsidRPr="00E27EB8">
        <w:rPr>
          <w:rFonts w:ascii="Garamond" w:hAnsi="Garamond"/>
          <w:sz w:val="26"/>
          <w:szCs w:val="26"/>
        </w:rPr>
        <w:t>pentingnya</w:t>
      </w:r>
      <w:proofErr w:type="spellEnd"/>
      <w:r w:rsidRPr="00E27EB8">
        <w:rPr>
          <w:rFonts w:ascii="Garamond" w:hAnsi="Garamond"/>
          <w:sz w:val="26"/>
          <w:szCs w:val="26"/>
        </w:rPr>
        <w:t xml:space="preserve"> </w:t>
      </w:r>
      <w:proofErr w:type="spellStart"/>
      <w:r w:rsidRPr="00E27EB8">
        <w:rPr>
          <w:rFonts w:ascii="Garamond" w:hAnsi="Garamond"/>
          <w:sz w:val="26"/>
          <w:szCs w:val="26"/>
        </w:rPr>
        <w:t>pembiayaan</w:t>
      </w:r>
      <w:proofErr w:type="spellEnd"/>
      <w:r w:rsidRPr="00E27EB8">
        <w:rPr>
          <w:rFonts w:ascii="Garamond" w:hAnsi="Garamond"/>
          <w:sz w:val="26"/>
          <w:szCs w:val="26"/>
        </w:rPr>
        <w:t xml:space="preserve"> </w:t>
      </w:r>
      <w:proofErr w:type="spellStart"/>
      <w:r w:rsidRPr="00E27EB8">
        <w:rPr>
          <w:rFonts w:ascii="Garamond" w:hAnsi="Garamond"/>
          <w:sz w:val="26"/>
          <w:szCs w:val="26"/>
        </w:rPr>
        <w:t>dengan</w:t>
      </w:r>
      <w:proofErr w:type="spellEnd"/>
      <w:r w:rsidRPr="00E27EB8">
        <w:rPr>
          <w:rFonts w:ascii="Garamond" w:hAnsi="Garamond"/>
          <w:sz w:val="26"/>
          <w:szCs w:val="26"/>
        </w:rPr>
        <w:t xml:space="preserve"> </w:t>
      </w:r>
      <w:proofErr w:type="spellStart"/>
      <w:r w:rsidRPr="00E27EB8">
        <w:rPr>
          <w:rFonts w:ascii="Garamond" w:hAnsi="Garamond"/>
          <w:sz w:val="26"/>
          <w:szCs w:val="26"/>
        </w:rPr>
        <w:t>agunan</w:t>
      </w:r>
      <w:proofErr w:type="spellEnd"/>
      <w:r w:rsidRPr="00E27EB8">
        <w:rPr>
          <w:rFonts w:ascii="Garamond" w:hAnsi="Garamond"/>
          <w:sz w:val="26"/>
          <w:szCs w:val="26"/>
        </w:rPr>
        <w:t xml:space="preserve"> dan </w:t>
      </w:r>
      <w:proofErr w:type="spellStart"/>
      <w:r w:rsidRPr="00E27EB8">
        <w:rPr>
          <w:rFonts w:ascii="Garamond" w:hAnsi="Garamond"/>
          <w:sz w:val="26"/>
          <w:szCs w:val="26"/>
        </w:rPr>
        <w:t>akses</w:t>
      </w:r>
      <w:proofErr w:type="spellEnd"/>
      <w:r w:rsidRPr="00E27EB8">
        <w:rPr>
          <w:rFonts w:ascii="Garamond" w:hAnsi="Garamond"/>
          <w:sz w:val="26"/>
          <w:szCs w:val="26"/>
        </w:rPr>
        <w:t xml:space="preserve"> </w:t>
      </w:r>
      <w:proofErr w:type="spellStart"/>
      <w:r w:rsidRPr="00E27EB8">
        <w:rPr>
          <w:rFonts w:ascii="Garamond" w:hAnsi="Garamond"/>
          <w:sz w:val="26"/>
          <w:szCs w:val="26"/>
        </w:rPr>
        <w:t>terhadap</w:t>
      </w:r>
      <w:proofErr w:type="spellEnd"/>
      <w:r w:rsidRPr="00E27EB8">
        <w:rPr>
          <w:rFonts w:ascii="Garamond" w:hAnsi="Garamond"/>
          <w:sz w:val="26"/>
          <w:szCs w:val="26"/>
        </w:rPr>
        <w:t xml:space="preserve"> </w:t>
      </w:r>
      <w:proofErr w:type="spellStart"/>
      <w:r w:rsidRPr="00E27EB8">
        <w:rPr>
          <w:rFonts w:ascii="Garamond" w:hAnsi="Garamond"/>
          <w:sz w:val="26"/>
          <w:szCs w:val="26"/>
        </w:rPr>
        <w:t>pendanaan</w:t>
      </w:r>
      <w:proofErr w:type="spellEnd"/>
      <w:r w:rsidRPr="00E27EB8">
        <w:rPr>
          <w:rFonts w:ascii="Garamond" w:hAnsi="Garamond"/>
          <w:sz w:val="26"/>
          <w:szCs w:val="26"/>
        </w:rPr>
        <w:t xml:space="preserve"> </w:t>
      </w:r>
      <w:proofErr w:type="spellStart"/>
      <w:r w:rsidRPr="00E27EB8">
        <w:rPr>
          <w:rFonts w:ascii="Garamond" w:hAnsi="Garamond"/>
          <w:sz w:val="26"/>
          <w:szCs w:val="26"/>
        </w:rPr>
        <w:t>untuk</w:t>
      </w:r>
      <w:proofErr w:type="spellEnd"/>
      <w:r w:rsidRPr="00E27EB8">
        <w:rPr>
          <w:rFonts w:ascii="Garamond" w:hAnsi="Garamond"/>
          <w:sz w:val="26"/>
          <w:szCs w:val="26"/>
        </w:rPr>
        <w:t xml:space="preserve"> </w:t>
      </w:r>
      <w:proofErr w:type="spellStart"/>
      <w:r w:rsidRPr="00E27EB8">
        <w:rPr>
          <w:rFonts w:ascii="Garamond" w:hAnsi="Garamond"/>
          <w:sz w:val="26"/>
          <w:szCs w:val="26"/>
        </w:rPr>
        <w:t>usaha</w:t>
      </w:r>
      <w:proofErr w:type="spellEnd"/>
      <w:r w:rsidRPr="00E27EB8">
        <w:rPr>
          <w:rFonts w:ascii="Garamond" w:hAnsi="Garamond"/>
          <w:sz w:val="26"/>
          <w:szCs w:val="26"/>
        </w:rPr>
        <w:t xml:space="preserve"> </w:t>
      </w:r>
      <w:proofErr w:type="spellStart"/>
      <w:r w:rsidRPr="00E27EB8">
        <w:rPr>
          <w:rFonts w:ascii="Garamond" w:hAnsi="Garamond"/>
          <w:sz w:val="26"/>
          <w:szCs w:val="26"/>
        </w:rPr>
        <w:t>mikro</w:t>
      </w:r>
      <w:proofErr w:type="spellEnd"/>
      <w:r w:rsidRPr="00E27EB8">
        <w:rPr>
          <w:rFonts w:ascii="Garamond" w:hAnsi="Garamond"/>
          <w:sz w:val="26"/>
          <w:szCs w:val="26"/>
        </w:rPr>
        <w:t xml:space="preserve">, </w:t>
      </w:r>
      <w:proofErr w:type="spellStart"/>
      <w:r w:rsidRPr="00E27EB8">
        <w:rPr>
          <w:rFonts w:ascii="Garamond" w:hAnsi="Garamond"/>
          <w:sz w:val="26"/>
          <w:szCs w:val="26"/>
        </w:rPr>
        <w:t>kecil</w:t>
      </w:r>
      <w:proofErr w:type="spellEnd"/>
      <w:r w:rsidRPr="00E27EB8">
        <w:rPr>
          <w:rFonts w:ascii="Garamond" w:hAnsi="Garamond"/>
          <w:sz w:val="26"/>
          <w:szCs w:val="26"/>
        </w:rPr>
        <w:t xml:space="preserve">, dan </w:t>
      </w:r>
      <w:proofErr w:type="spellStart"/>
      <w:r w:rsidRPr="00E27EB8">
        <w:rPr>
          <w:rFonts w:ascii="Garamond" w:hAnsi="Garamond"/>
          <w:sz w:val="26"/>
          <w:szCs w:val="26"/>
        </w:rPr>
        <w:t>menengah</w:t>
      </w:r>
      <w:proofErr w:type="spellEnd"/>
      <w:r w:rsidRPr="00E27EB8">
        <w:rPr>
          <w:rFonts w:ascii="Garamond" w:hAnsi="Garamond"/>
          <w:sz w:val="26"/>
          <w:szCs w:val="26"/>
        </w:rPr>
        <w:t xml:space="preserve"> (UMKM). </w:t>
      </w:r>
      <w:proofErr w:type="spellStart"/>
      <w:r w:rsidRPr="00E27EB8">
        <w:rPr>
          <w:rFonts w:ascii="Garamond" w:hAnsi="Garamond"/>
          <w:sz w:val="26"/>
          <w:szCs w:val="26"/>
        </w:rPr>
        <w:t>Dengan</w:t>
      </w:r>
      <w:proofErr w:type="spellEnd"/>
      <w:r w:rsidRPr="00E27EB8">
        <w:rPr>
          <w:rFonts w:ascii="Garamond" w:hAnsi="Garamond"/>
          <w:sz w:val="26"/>
          <w:szCs w:val="26"/>
        </w:rPr>
        <w:t xml:space="preserve"> </w:t>
      </w:r>
      <w:proofErr w:type="spellStart"/>
      <w:r w:rsidRPr="00E27EB8">
        <w:rPr>
          <w:rFonts w:ascii="Garamond" w:hAnsi="Garamond"/>
          <w:sz w:val="26"/>
          <w:szCs w:val="26"/>
        </w:rPr>
        <w:t>perkembangan</w:t>
      </w:r>
      <w:proofErr w:type="spellEnd"/>
      <w:r w:rsidRPr="00E27EB8">
        <w:rPr>
          <w:rFonts w:ascii="Garamond" w:hAnsi="Garamond"/>
          <w:sz w:val="26"/>
          <w:szCs w:val="26"/>
        </w:rPr>
        <w:t xml:space="preserve"> </w:t>
      </w:r>
      <w:proofErr w:type="spellStart"/>
      <w:r w:rsidRPr="00E27EB8">
        <w:rPr>
          <w:rFonts w:ascii="Garamond" w:hAnsi="Garamond"/>
          <w:sz w:val="26"/>
          <w:szCs w:val="26"/>
        </w:rPr>
        <w:t>ekonomi</w:t>
      </w:r>
      <w:proofErr w:type="spellEnd"/>
      <w:r w:rsidRPr="00E27EB8">
        <w:rPr>
          <w:rFonts w:ascii="Garamond" w:hAnsi="Garamond"/>
          <w:sz w:val="26"/>
          <w:szCs w:val="26"/>
        </w:rPr>
        <w:t xml:space="preserve"> Indonesia, </w:t>
      </w:r>
      <w:proofErr w:type="spellStart"/>
      <w:r w:rsidRPr="00E27EB8">
        <w:rPr>
          <w:rFonts w:ascii="Garamond" w:hAnsi="Garamond"/>
          <w:sz w:val="26"/>
          <w:szCs w:val="26"/>
        </w:rPr>
        <w:t>temuan-temuan</w:t>
      </w:r>
      <w:proofErr w:type="spellEnd"/>
      <w:r w:rsidRPr="00E27EB8">
        <w:rPr>
          <w:rFonts w:ascii="Garamond" w:hAnsi="Garamond"/>
          <w:sz w:val="26"/>
          <w:szCs w:val="26"/>
        </w:rPr>
        <w:t xml:space="preserve"> yang </w:t>
      </w:r>
      <w:proofErr w:type="spellStart"/>
      <w:r w:rsidRPr="00E27EB8">
        <w:rPr>
          <w:rFonts w:ascii="Garamond" w:hAnsi="Garamond"/>
          <w:sz w:val="26"/>
          <w:szCs w:val="26"/>
        </w:rPr>
        <w:t>disajikan</w:t>
      </w:r>
      <w:proofErr w:type="spellEnd"/>
      <w:r w:rsidRPr="00E27EB8">
        <w:rPr>
          <w:rFonts w:ascii="Garamond" w:hAnsi="Garamond"/>
          <w:sz w:val="26"/>
          <w:szCs w:val="26"/>
        </w:rPr>
        <w:t xml:space="preserve"> </w:t>
      </w:r>
      <w:proofErr w:type="spellStart"/>
      <w:r w:rsidRPr="00E27EB8">
        <w:rPr>
          <w:rFonts w:ascii="Garamond" w:hAnsi="Garamond"/>
          <w:sz w:val="26"/>
          <w:szCs w:val="26"/>
        </w:rPr>
        <w:t>dalam</w:t>
      </w:r>
      <w:proofErr w:type="spellEnd"/>
      <w:r w:rsidRPr="00E27EB8">
        <w:rPr>
          <w:rFonts w:ascii="Garamond" w:hAnsi="Garamond"/>
          <w:sz w:val="26"/>
          <w:szCs w:val="26"/>
        </w:rPr>
        <w:t xml:space="preserve"> </w:t>
      </w:r>
      <w:proofErr w:type="spellStart"/>
      <w:r w:rsidRPr="00E27EB8">
        <w:rPr>
          <w:rFonts w:ascii="Garamond" w:hAnsi="Garamond"/>
          <w:sz w:val="26"/>
          <w:szCs w:val="26"/>
        </w:rPr>
        <w:t>penelitian</w:t>
      </w:r>
      <w:proofErr w:type="spellEnd"/>
      <w:r w:rsidRPr="00E27EB8">
        <w:rPr>
          <w:rFonts w:ascii="Garamond" w:hAnsi="Garamond"/>
          <w:sz w:val="26"/>
          <w:szCs w:val="26"/>
        </w:rPr>
        <w:t xml:space="preserve"> </w:t>
      </w:r>
      <w:proofErr w:type="spellStart"/>
      <w:r w:rsidRPr="00E27EB8">
        <w:rPr>
          <w:rFonts w:ascii="Garamond" w:hAnsi="Garamond"/>
          <w:sz w:val="26"/>
          <w:szCs w:val="26"/>
        </w:rPr>
        <w:t>ini</w:t>
      </w:r>
      <w:proofErr w:type="spellEnd"/>
      <w:r w:rsidRPr="00E27EB8">
        <w:rPr>
          <w:rFonts w:ascii="Garamond" w:hAnsi="Garamond"/>
          <w:sz w:val="26"/>
          <w:szCs w:val="26"/>
        </w:rPr>
        <w:t xml:space="preserve"> </w:t>
      </w:r>
      <w:proofErr w:type="spellStart"/>
      <w:r w:rsidRPr="00E27EB8">
        <w:rPr>
          <w:rFonts w:ascii="Garamond" w:hAnsi="Garamond"/>
          <w:sz w:val="26"/>
          <w:szCs w:val="26"/>
        </w:rPr>
        <w:t>memberikan</w:t>
      </w:r>
      <w:proofErr w:type="spellEnd"/>
      <w:r w:rsidRPr="00E27EB8">
        <w:rPr>
          <w:rFonts w:ascii="Garamond" w:hAnsi="Garamond"/>
          <w:sz w:val="26"/>
          <w:szCs w:val="26"/>
        </w:rPr>
        <w:t xml:space="preserve"> </w:t>
      </w:r>
      <w:proofErr w:type="spellStart"/>
      <w:r w:rsidRPr="00E27EB8">
        <w:rPr>
          <w:rFonts w:ascii="Garamond" w:hAnsi="Garamond"/>
          <w:sz w:val="26"/>
          <w:szCs w:val="26"/>
        </w:rPr>
        <w:t>kontribusi</w:t>
      </w:r>
      <w:proofErr w:type="spellEnd"/>
      <w:r w:rsidRPr="00E27EB8">
        <w:rPr>
          <w:rFonts w:ascii="Garamond" w:hAnsi="Garamond"/>
          <w:sz w:val="26"/>
          <w:szCs w:val="26"/>
        </w:rPr>
        <w:t xml:space="preserve"> yang </w:t>
      </w:r>
      <w:proofErr w:type="spellStart"/>
      <w:r w:rsidRPr="00E27EB8">
        <w:rPr>
          <w:rFonts w:ascii="Garamond" w:hAnsi="Garamond"/>
          <w:sz w:val="26"/>
          <w:szCs w:val="26"/>
        </w:rPr>
        <w:t>berharga</w:t>
      </w:r>
      <w:proofErr w:type="spellEnd"/>
      <w:r w:rsidRPr="00E27EB8">
        <w:rPr>
          <w:rFonts w:ascii="Garamond" w:hAnsi="Garamond"/>
          <w:sz w:val="26"/>
          <w:szCs w:val="26"/>
        </w:rPr>
        <w:t xml:space="preserve"> </w:t>
      </w:r>
      <w:proofErr w:type="spellStart"/>
      <w:r w:rsidRPr="00E27EB8">
        <w:rPr>
          <w:rFonts w:ascii="Garamond" w:hAnsi="Garamond"/>
          <w:sz w:val="26"/>
          <w:szCs w:val="26"/>
        </w:rPr>
        <w:t>bagi</w:t>
      </w:r>
      <w:proofErr w:type="spellEnd"/>
      <w:r w:rsidRPr="00E27EB8">
        <w:rPr>
          <w:rFonts w:ascii="Garamond" w:hAnsi="Garamond"/>
          <w:sz w:val="26"/>
          <w:szCs w:val="26"/>
        </w:rPr>
        <w:t xml:space="preserve"> dialog yang </w:t>
      </w:r>
      <w:proofErr w:type="spellStart"/>
      <w:r w:rsidRPr="00E27EB8">
        <w:rPr>
          <w:rFonts w:ascii="Garamond" w:hAnsi="Garamond"/>
          <w:sz w:val="26"/>
          <w:szCs w:val="26"/>
        </w:rPr>
        <w:t>sedang</w:t>
      </w:r>
      <w:proofErr w:type="spellEnd"/>
      <w:r w:rsidRPr="00E27EB8">
        <w:rPr>
          <w:rFonts w:ascii="Garamond" w:hAnsi="Garamond"/>
          <w:sz w:val="26"/>
          <w:szCs w:val="26"/>
        </w:rPr>
        <w:t xml:space="preserve"> </w:t>
      </w:r>
      <w:proofErr w:type="spellStart"/>
      <w:r w:rsidRPr="00E27EB8">
        <w:rPr>
          <w:rFonts w:ascii="Garamond" w:hAnsi="Garamond"/>
          <w:sz w:val="26"/>
          <w:szCs w:val="26"/>
        </w:rPr>
        <w:t>berlangsung</w:t>
      </w:r>
      <w:proofErr w:type="spellEnd"/>
      <w:r w:rsidRPr="00E27EB8">
        <w:rPr>
          <w:rFonts w:ascii="Garamond" w:hAnsi="Garamond"/>
          <w:sz w:val="26"/>
          <w:szCs w:val="26"/>
        </w:rPr>
        <w:t xml:space="preserve"> </w:t>
      </w:r>
      <w:proofErr w:type="spellStart"/>
      <w:r w:rsidRPr="00E27EB8">
        <w:rPr>
          <w:rFonts w:ascii="Garamond" w:hAnsi="Garamond"/>
          <w:sz w:val="26"/>
          <w:szCs w:val="26"/>
        </w:rPr>
        <w:t>seputar</w:t>
      </w:r>
      <w:proofErr w:type="spellEnd"/>
      <w:r w:rsidRPr="00E27EB8">
        <w:rPr>
          <w:rFonts w:ascii="Garamond" w:hAnsi="Garamond"/>
          <w:sz w:val="26"/>
          <w:szCs w:val="26"/>
        </w:rPr>
        <w:t xml:space="preserve"> </w:t>
      </w:r>
      <w:proofErr w:type="spellStart"/>
      <w:r w:rsidRPr="00E27EB8">
        <w:rPr>
          <w:rFonts w:ascii="Garamond" w:hAnsi="Garamond"/>
          <w:sz w:val="26"/>
          <w:szCs w:val="26"/>
        </w:rPr>
        <w:t>promosi</w:t>
      </w:r>
      <w:proofErr w:type="spellEnd"/>
      <w:r w:rsidRPr="00E27EB8">
        <w:rPr>
          <w:rFonts w:ascii="Garamond" w:hAnsi="Garamond"/>
          <w:sz w:val="26"/>
          <w:szCs w:val="26"/>
        </w:rPr>
        <w:t xml:space="preserve"> </w:t>
      </w:r>
      <w:proofErr w:type="spellStart"/>
      <w:r w:rsidRPr="00E27EB8">
        <w:rPr>
          <w:rFonts w:ascii="Garamond" w:hAnsi="Garamond"/>
          <w:sz w:val="26"/>
          <w:szCs w:val="26"/>
        </w:rPr>
        <w:t>sektor</w:t>
      </w:r>
      <w:proofErr w:type="spellEnd"/>
      <w:r w:rsidRPr="00E27EB8">
        <w:rPr>
          <w:rFonts w:ascii="Garamond" w:hAnsi="Garamond"/>
          <w:sz w:val="26"/>
          <w:szCs w:val="26"/>
        </w:rPr>
        <w:t xml:space="preserve"> UMKM yang </w:t>
      </w:r>
      <w:proofErr w:type="spellStart"/>
      <w:r w:rsidRPr="00E27EB8">
        <w:rPr>
          <w:rFonts w:ascii="Garamond" w:hAnsi="Garamond"/>
          <w:sz w:val="26"/>
          <w:szCs w:val="26"/>
        </w:rPr>
        <w:t>kuat</w:t>
      </w:r>
      <w:proofErr w:type="spellEnd"/>
      <w:r w:rsidRPr="00E27EB8">
        <w:rPr>
          <w:rFonts w:ascii="Garamond" w:hAnsi="Garamond"/>
          <w:sz w:val="26"/>
          <w:szCs w:val="26"/>
        </w:rPr>
        <w:t xml:space="preserve"> dan </w:t>
      </w:r>
      <w:proofErr w:type="spellStart"/>
      <w:r w:rsidRPr="00E27EB8">
        <w:rPr>
          <w:rFonts w:ascii="Garamond" w:hAnsi="Garamond"/>
          <w:sz w:val="26"/>
          <w:szCs w:val="26"/>
        </w:rPr>
        <w:t>mudah</w:t>
      </w:r>
      <w:proofErr w:type="spellEnd"/>
      <w:r w:rsidRPr="00E27EB8">
        <w:rPr>
          <w:rFonts w:ascii="Garamond" w:hAnsi="Garamond"/>
          <w:sz w:val="26"/>
          <w:szCs w:val="26"/>
        </w:rPr>
        <w:t xml:space="preserve"> </w:t>
      </w:r>
      <w:proofErr w:type="spellStart"/>
      <w:proofErr w:type="gramStart"/>
      <w:r w:rsidRPr="00E27EB8">
        <w:rPr>
          <w:rFonts w:ascii="Garamond" w:hAnsi="Garamond"/>
          <w:sz w:val="26"/>
          <w:szCs w:val="26"/>
        </w:rPr>
        <w:t>beradaptasi</w:t>
      </w:r>
      <w:proofErr w:type="spellEnd"/>
      <w:r w:rsidRPr="00E27EB8">
        <w:rPr>
          <w:rFonts w:ascii="Garamond" w:hAnsi="Garamond"/>
          <w:sz w:val="26"/>
          <w:szCs w:val="26"/>
        </w:rPr>
        <w:t>.</w:t>
      </w:r>
      <w:r w:rsidR="00F77E71" w:rsidRPr="00F77E71">
        <w:rPr>
          <w:rFonts w:ascii="Garamond" w:hAnsi="Garamond"/>
          <w:sz w:val="26"/>
          <w:szCs w:val="26"/>
        </w:rPr>
        <w:t>.</w:t>
      </w:r>
      <w:proofErr w:type="gramEnd"/>
    </w:p>
    <w:p w:rsidR="00E3169B" w:rsidRDefault="00E3169B" w:rsidP="00532DCA">
      <w:pPr>
        <w:autoSpaceDE w:val="0"/>
        <w:autoSpaceDN w:val="0"/>
        <w:adjustRightInd w:val="0"/>
        <w:spacing w:line="245" w:lineRule="auto"/>
        <w:rPr>
          <w:rFonts w:ascii="Garamond" w:hAnsi="Garamond"/>
          <w:color w:val="FF0000"/>
          <w:sz w:val="26"/>
          <w:szCs w:val="26"/>
          <w:lang w:val="id-ID"/>
        </w:rPr>
      </w:pPr>
    </w:p>
    <w:p w:rsidR="00124BA4" w:rsidRDefault="00124BA4" w:rsidP="00124BA4">
      <w:pPr>
        <w:autoSpaceDE w:val="0"/>
        <w:autoSpaceDN w:val="0"/>
        <w:adjustRightInd w:val="0"/>
        <w:ind w:left="426" w:hanging="426"/>
        <w:jc w:val="both"/>
        <w:rPr>
          <w:rFonts w:ascii="Segoe UI" w:hAnsi="Segoe UI" w:cs="Segoe UI"/>
          <w:bCs/>
          <w:sz w:val="26"/>
          <w:szCs w:val="26"/>
          <w:lang w:val="id-ID"/>
        </w:rPr>
      </w:pPr>
      <w:r w:rsidRPr="009270C4">
        <w:rPr>
          <w:rFonts w:ascii="Segoe UI" w:hAnsi="Segoe UI" w:cs="Segoe UI"/>
          <w:b/>
          <w:bCs/>
          <w:sz w:val="26"/>
          <w:szCs w:val="26"/>
          <w:lang w:val="id-ID"/>
        </w:rPr>
        <w:t xml:space="preserve">Referensi </w:t>
      </w:r>
    </w:p>
    <w:p w:rsidR="00E3169B" w:rsidRDefault="00E3169B" w:rsidP="00124BA4">
      <w:pPr>
        <w:autoSpaceDE w:val="0"/>
        <w:autoSpaceDN w:val="0"/>
        <w:adjustRightInd w:val="0"/>
        <w:ind w:left="426" w:hanging="426"/>
        <w:jc w:val="both"/>
        <w:rPr>
          <w:rFonts w:ascii="Segoe UI" w:hAnsi="Segoe UI" w:cs="Segoe UI"/>
          <w:bCs/>
          <w:sz w:val="26"/>
          <w:szCs w:val="26"/>
          <w:lang w:val="id-ID"/>
        </w:rPr>
      </w:pP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b/>
        </w:rPr>
        <w:fldChar w:fldCharType="begin" w:fldLock="1"/>
      </w:r>
      <w:r w:rsidRPr="00E3169B">
        <w:rPr>
          <w:rFonts w:ascii="Garamond" w:hAnsi="Garamond"/>
          <w:b/>
        </w:rPr>
        <w:instrText xml:space="preserve">ADDIN Mendeley Bibliography CSL_BIBLIOGRAPHY </w:instrText>
      </w:r>
      <w:r w:rsidRPr="00E3169B">
        <w:rPr>
          <w:rFonts w:ascii="Garamond" w:hAnsi="Garamond"/>
          <w:b/>
        </w:rPr>
        <w:fldChar w:fldCharType="separate"/>
      </w:r>
      <w:r w:rsidRPr="00E3169B">
        <w:rPr>
          <w:rFonts w:ascii="Garamond" w:hAnsi="Garamond"/>
          <w:noProof/>
        </w:rPr>
        <w:t xml:space="preserve">Abdelsalam, O., Elnahass, M., Ahmed, H., &amp; Williams, J. (2022). Asset securitizations and bank stability: evidence from different banking systems. </w:t>
      </w:r>
      <w:r w:rsidRPr="00E3169B">
        <w:rPr>
          <w:rFonts w:ascii="Garamond" w:hAnsi="Garamond"/>
          <w:i/>
          <w:iCs/>
          <w:noProof/>
        </w:rPr>
        <w:t>Global Finance Journal</w:t>
      </w:r>
      <w:r w:rsidRPr="00E3169B">
        <w:rPr>
          <w:rFonts w:ascii="Garamond" w:hAnsi="Garamond"/>
          <w:noProof/>
        </w:rPr>
        <w:t xml:space="preserve">, </w:t>
      </w:r>
      <w:r w:rsidRPr="00E3169B">
        <w:rPr>
          <w:rFonts w:ascii="Garamond" w:hAnsi="Garamond"/>
          <w:i/>
          <w:iCs/>
          <w:noProof/>
        </w:rPr>
        <w:t>51</w:t>
      </w:r>
      <w:r w:rsidRPr="00E3169B">
        <w:rPr>
          <w:rFonts w:ascii="Garamond" w:hAnsi="Garamond"/>
          <w:noProof/>
        </w:rPr>
        <w:t>, 100551.</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Abdilakimov, G. (2023). ANALYSIS OF SOME ASPECTS OF SMALL BUSINESS MANAGEMENT. </w:t>
      </w:r>
      <w:r w:rsidRPr="00E3169B">
        <w:rPr>
          <w:rFonts w:ascii="Garamond" w:hAnsi="Garamond"/>
          <w:i/>
          <w:iCs/>
          <w:noProof/>
        </w:rPr>
        <w:t>International Journal Of Management And Economics Fundamental</w:t>
      </w:r>
      <w:r w:rsidRPr="00E3169B">
        <w:rPr>
          <w:rFonts w:ascii="Garamond" w:hAnsi="Garamond"/>
          <w:noProof/>
        </w:rPr>
        <w:t xml:space="preserve">, </w:t>
      </w:r>
      <w:r w:rsidRPr="00E3169B">
        <w:rPr>
          <w:rFonts w:ascii="Garamond" w:hAnsi="Garamond"/>
          <w:i/>
          <w:iCs/>
          <w:noProof/>
        </w:rPr>
        <w:t>3</w:t>
      </w:r>
      <w:r w:rsidRPr="00E3169B">
        <w:rPr>
          <w:rFonts w:ascii="Garamond" w:hAnsi="Garamond"/>
          <w:noProof/>
        </w:rPr>
        <w:t>(03), 5–13.</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ADDO, S. D., Asantey, J., &amp; Awadzie, D. M. (2022). THE IMPACT OF FINANCIAL LITERACY ON RISK PROPENSITY MEDIATED BY ACCESS TO FINANCE. </w:t>
      </w:r>
      <w:r w:rsidRPr="00E3169B">
        <w:rPr>
          <w:rFonts w:ascii="Garamond" w:hAnsi="Garamond"/>
          <w:i/>
          <w:iCs/>
          <w:noProof/>
        </w:rPr>
        <w:t>Journal of Business Economics and Finance</w:t>
      </w:r>
      <w:r w:rsidRPr="00E3169B">
        <w:rPr>
          <w:rFonts w:ascii="Garamond" w:hAnsi="Garamond"/>
          <w:noProof/>
        </w:rPr>
        <w:t xml:space="preserve">, </w:t>
      </w:r>
      <w:r w:rsidRPr="00E3169B">
        <w:rPr>
          <w:rFonts w:ascii="Garamond" w:hAnsi="Garamond"/>
          <w:i/>
          <w:iCs/>
          <w:noProof/>
        </w:rPr>
        <w:t>11</w:t>
      </w:r>
      <w:r w:rsidRPr="00E3169B">
        <w:rPr>
          <w:rFonts w:ascii="Garamond" w:hAnsi="Garamond"/>
          <w:noProof/>
        </w:rPr>
        <w:t>(4), 195–205.</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Addury, M. M. (2023). Do financing models in Islamic bank affect profitability? Evidence from Indonesia and Malaysia. </w:t>
      </w:r>
      <w:r w:rsidRPr="00E3169B">
        <w:rPr>
          <w:rFonts w:ascii="Garamond" w:hAnsi="Garamond"/>
          <w:i/>
          <w:iCs/>
          <w:noProof/>
        </w:rPr>
        <w:t>Journal of Islamic Economics Lariba</w:t>
      </w:r>
      <w:r w:rsidRPr="00E3169B">
        <w:rPr>
          <w:rFonts w:ascii="Garamond" w:hAnsi="Garamond"/>
          <w:noProof/>
        </w:rPr>
        <w:t xml:space="preserve">, </w:t>
      </w:r>
      <w:r w:rsidRPr="00E3169B">
        <w:rPr>
          <w:rFonts w:ascii="Garamond" w:hAnsi="Garamond"/>
          <w:i/>
          <w:iCs/>
          <w:noProof/>
        </w:rPr>
        <w:t>9</w:t>
      </w:r>
      <w:r w:rsidRPr="00E3169B">
        <w:rPr>
          <w:rFonts w:ascii="Garamond" w:hAnsi="Garamond"/>
          <w:noProof/>
        </w:rPr>
        <w:t>(1), 79–96.</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Ademosu, A., &amp; Morakinyo, A. (2021). Financial system and SMEs access to finance: a market-oriented approach. </w:t>
      </w:r>
      <w:r w:rsidRPr="00E3169B">
        <w:rPr>
          <w:rFonts w:ascii="Garamond" w:hAnsi="Garamond"/>
          <w:i/>
          <w:iCs/>
          <w:noProof/>
        </w:rPr>
        <w:t>Studia Universitatis „Vasile Goldis” Arad–Economics Series</w:t>
      </w:r>
      <w:r w:rsidRPr="00E3169B">
        <w:rPr>
          <w:rFonts w:ascii="Garamond" w:hAnsi="Garamond"/>
          <w:noProof/>
        </w:rPr>
        <w:t xml:space="preserve">, </w:t>
      </w:r>
      <w:r w:rsidRPr="00E3169B">
        <w:rPr>
          <w:rFonts w:ascii="Garamond" w:hAnsi="Garamond"/>
          <w:i/>
          <w:iCs/>
          <w:noProof/>
        </w:rPr>
        <w:t>31</w:t>
      </w:r>
      <w:r w:rsidRPr="00E3169B">
        <w:rPr>
          <w:rFonts w:ascii="Garamond" w:hAnsi="Garamond"/>
          <w:noProof/>
        </w:rPr>
        <w:t>(3), 21–36.</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Alidinar, A. G., Ascarya, A., Huda, N., &amp; Devi, A. (2022). Project Financing Models for Small Medium Property Enterprises in the Framework of Maqasid Al-Shari’ah. In </w:t>
      </w:r>
      <w:r w:rsidRPr="00E3169B">
        <w:rPr>
          <w:rFonts w:ascii="Garamond" w:hAnsi="Garamond"/>
          <w:i/>
          <w:iCs/>
          <w:noProof/>
        </w:rPr>
        <w:t>Wealth Management and Investment in Islamic Settings: Opportunities and Challenges</w:t>
      </w:r>
      <w:r w:rsidRPr="00E3169B">
        <w:rPr>
          <w:rFonts w:ascii="Garamond" w:hAnsi="Garamond"/>
          <w:noProof/>
        </w:rPr>
        <w:t xml:space="preserve"> (pp. 115–133). Springer.</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Aliero, I. H. (2014). An analytical review on the concept, financial practices and Shari’ah compatibility of rotating savings and credit associations (ROSCAs). </w:t>
      </w:r>
      <w:r w:rsidRPr="00E3169B">
        <w:rPr>
          <w:rFonts w:ascii="Garamond" w:hAnsi="Garamond"/>
          <w:i/>
          <w:iCs/>
          <w:noProof/>
        </w:rPr>
        <w:t>Journal of Islamic Economics, Banking and Finance</w:t>
      </w:r>
      <w:r w:rsidRPr="00E3169B">
        <w:rPr>
          <w:rFonts w:ascii="Garamond" w:hAnsi="Garamond"/>
          <w:noProof/>
        </w:rPr>
        <w:t xml:space="preserve">, </w:t>
      </w:r>
      <w:r w:rsidRPr="00E3169B">
        <w:rPr>
          <w:rFonts w:ascii="Garamond" w:hAnsi="Garamond"/>
          <w:i/>
          <w:iCs/>
          <w:noProof/>
        </w:rPr>
        <w:t>113</w:t>
      </w:r>
      <w:r w:rsidRPr="00E3169B">
        <w:rPr>
          <w:rFonts w:ascii="Garamond" w:hAnsi="Garamond"/>
          <w:noProof/>
        </w:rPr>
        <w:t>(3580), 1–14.</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Arshed, N., Sohail, H., &amp; Gulzar, M. (2023). Investigating the Institutional Quality Integration with Islamic Banking Development in Promoting Entrepreneurship. </w:t>
      </w:r>
      <w:r w:rsidRPr="00E3169B">
        <w:rPr>
          <w:rFonts w:ascii="Garamond" w:hAnsi="Garamond"/>
          <w:i/>
          <w:iCs/>
          <w:noProof/>
        </w:rPr>
        <w:t>Journal of Entrepreneurship and Business Venturing</w:t>
      </w:r>
      <w:r w:rsidRPr="00E3169B">
        <w:rPr>
          <w:rFonts w:ascii="Garamond" w:hAnsi="Garamond"/>
          <w:noProof/>
        </w:rPr>
        <w:t xml:space="preserve">, </w:t>
      </w:r>
      <w:r w:rsidRPr="00E3169B">
        <w:rPr>
          <w:rFonts w:ascii="Garamond" w:hAnsi="Garamond"/>
          <w:i/>
          <w:iCs/>
          <w:noProof/>
        </w:rPr>
        <w:t>3</w:t>
      </w:r>
      <w:r w:rsidRPr="00E3169B">
        <w:rPr>
          <w:rFonts w:ascii="Garamond" w:hAnsi="Garamond"/>
          <w:noProof/>
        </w:rPr>
        <w:t>(1).</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Auh, J. K., &amp; Landoni, M. (2022). Loan Terms and Collateral: Evidence from the Bilateral Repo Market. </w:t>
      </w:r>
      <w:r w:rsidRPr="00E3169B">
        <w:rPr>
          <w:rFonts w:ascii="Garamond" w:hAnsi="Garamond"/>
          <w:i/>
          <w:iCs/>
          <w:noProof/>
        </w:rPr>
        <w:t>The Journal of Finance</w:t>
      </w:r>
      <w:r w:rsidRPr="00E3169B">
        <w:rPr>
          <w:rFonts w:ascii="Garamond" w:hAnsi="Garamond"/>
          <w:noProof/>
        </w:rPr>
        <w:t xml:space="preserve">, </w:t>
      </w:r>
      <w:r w:rsidRPr="00E3169B">
        <w:rPr>
          <w:rFonts w:ascii="Garamond" w:hAnsi="Garamond"/>
          <w:i/>
          <w:iCs/>
          <w:noProof/>
        </w:rPr>
        <w:t>77</w:t>
      </w:r>
      <w:r w:rsidRPr="00E3169B">
        <w:rPr>
          <w:rFonts w:ascii="Garamond" w:hAnsi="Garamond"/>
          <w:noProof/>
        </w:rPr>
        <w:t>(6), 2997–3036.</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Chowdhury, M. A. S., Chuanmin, S., Sokolová, M., Akbar, A., Ali, Z., Ali, H., &amp; Alam, M. Z. (2022). Assessing the Empirical Linkage Among Access to Finance, Firm Quality, and Firm Performance: New Insight From Bangladeshi SMEs’. </w:t>
      </w:r>
      <w:r w:rsidRPr="00E3169B">
        <w:rPr>
          <w:rFonts w:ascii="Garamond" w:hAnsi="Garamond"/>
          <w:i/>
          <w:iCs/>
          <w:noProof/>
        </w:rPr>
        <w:t>Frontiers in Psychology</w:t>
      </w:r>
      <w:r w:rsidRPr="00E3169B">
        <w:rPr>
          <w:rFonts w:ascii="Garamond" w:hAnsi="Garamond"/>
          <w:noProof/>
        </w:rPr>
        <w:t xml:space="preserve">, </w:t>
      </w:r>
      <w:r w:rsidRPr="00E3169B">
        <w:rPr>
          <w:rFonts w:ascii="Garamond" w:hAnsi="Garamond"/>
          <w:i/>
          <w:iCs/>
          <w:noProof/>
        </w:rPr>
        <w:t>13</w:t>
      </w:r>
      <w:r w:rsidRPr="00E3169B">
        <w:rPr>
          <w:rFonts w:ascii="Garamond" w:hAnsi="Garamond"/>
          <w:noProof/>
        </w:rPr>
        <w:t>, 865733.</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Cornacchia, G., Anelli, V. W., Narducci, F., Ragone, A., &amp; Di Sciascio, E. (2023). A General Architecture for a Trustworthy Creditworthiness-Assessment Platform in the Financial Domain. </w:t>
      </w:r>
      <w:r w:rsidRPr="00E3169B">
        <w:rPr>
          <w:rFonts w:ascii="Garamond" w:hAnsi="Garamond"/>
          <w:i/>
          <w:iCs/>
          <w:noProof/>
        </w:rPr>
        <w:t>Annals of Emerging Technologies in Computing (AETiC)</w:t>
      </w:r>
      <w:r w:rsidRPr="00E3169B">
        <w:rPr>
          <w:rFonts w:ascii="Garamond" w:hAnsi="Garamond"/>
          <w:noProof/>
        </w:rPr>
        <w:t xml:space="preserve">, </w:t>
      </w:r>
      <w:r w:rsidRPr="00E3169B">
        <w:rPr>
          <w:rFonts w:ascii="Garamond" w:hAnsi="Garamond"/>
          <w:i/>
          <w:iCs/>
          <w:noProof/>
        </w:rPr>
        <w:t>7</w:t>
      </w:r>
      <w:r w:rsidRPr="00E3169B">
        <w:rPr>
          <w:rFonts w:ascii="Garamond" w:hAnsi="Garamond"/>
          <w:noProof/>
        </w:rPr>
        <w:t>(2).</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Cruzado, S. M. A., Dimaano, I. D. M., Manahan, R. L. L., Medes, J. C., &amp; Villarma, R. V. (2023). Financial constraints: Its impact on access to financing of micro, small, and medium businesses in Calapan City. </w:t>
      </w:r>
      <w:r w:rsidRPr="00E3169B">
        <w:rPr>
          <w:rFonts w:ascii="Garamond" w:hAnsi="Garamond"/>
          <w:i/>
          <w:iCs/>
          <w:noProof/>
        </w:rPr>
        <w:t>World Journal of Advanced Research and Reviews</w:t>
      </w:r>
      <w:r w:rsidRPr="00E3169B">
        <w:rPr>
          <w:rFonts w:ascii="Garamond" w:hAnsi="Garamond"/>
          <w:noProof/>
        </w:rPr>
        <w:t xml:space="preserve">, </w:t>
      </w:r>
      <w:r w:rsidRPr="00E3169B">
        <w:rPr>
          <w:rFonts w:ascii="Garamond" w:hAnsi="Garamond"/>
          <w:i/>
          <w:iCs/>
          <w:noProof/>
        </w:rPr>
        <w:t>18</w:t>
      </w:r>
      <w:r w:rsidRPr="00E3169B">
        <w:rPr>
          <w:rFonts w:ascii="Garamond" w:hAnsi="Garamond"/>
          <w:noProof/>
        </w:rPr>
        <w:t>(2), 271–280.</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Ebrahim, M. S. (2020). Analysis on Factors Affecting the Growth of Micro and Small Enterprises: The </w:t>
      </w:r>
      <w:r w:rsidRPr="00E3169B">
        <w:rPr>
          <w:rFonts w:ascii="Garamond" w:hAnsi="Garamond"/>
          <w:noProof/>
        </w:rPr>
        <w:lastRenderedPageBreak/>
        <w:t xml:space="preserve">Case of Gulele Sub-City, Addis Ababa, Ethiopia. </w:t>
      </w:r>
      <w:r w:rsidRPr="00E3169B">
        <w:rPr>
          <w:rFonts w:ascii="Garamond" w:hAnsi="Garamond"/>
          <w:i/>
          <w:iCs/>
          <w:noProof/>
        </w:rPr>
        <w:t>Ethiopian Journal of Business and Social Science</w:t>
      </w:r>
      <w:r w:rsidRPr="00E3169B">
        <w:rPr>
          <w:rFonts w:ascii="Garamond" w:hAnsi="Garamond"/>
          <w:noProof/>
        </w:rPr>
        <w:t xml:space="preserve">, </w:t>
      </w:r>
      <w:r w:rsidRPr="00E3169B">
        <w:rPr>
          <w:rFonts w:ascii="Garamond" w:hAnsi="Garamond"/>
          <w:i/>
          <w:iCs/>
          <w:noProof/>
        </w:rPr>
        <w:t>3</w:t>
      </w:r>
      <w:r w:rsidRPr="00E3169B">
        <w:rPr>
          <w:rFonts w:ascii="Garamond" w:hAnsi="Garamond"/>
          <w:noProof/>
        </w:rPr>
        <w:t>(1), 22–41.</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Faujianto, S. A., Indrayana, A., &amp; Rohmatiah, A. (2023). PENGARUH EFISIENSI PEMESANAN, KEMUDAHAN PEMASARAN, DAN PENETAPAN HARGA PADA PENGGUNAAN E–KATALOG TERHADAP PERKEMBANGAN UMKM DI KABUPATEN MAGETAN. </w:t>
      </w:r>
      <w:r w:rsidRPr="00E3169B">
        <w:rPr>
          <w:rFonts w:ascii="Garamond" w:hAnsi="Garamond"/>
          <w:i/>
          <w:iCs/>
          <w:noProof/>
        </w:rPr>
        <w:t>JAMER: Jurnal Akuntansi Merdeka</w:t>
      </w:r>
      <w:r w:rsidRPr="00E3169B">
        <w:rPr>
          <w:rFonts w:ascii="Garamond" w:hAnsi="Garamond"/>
          <w:noProof/>
        </w:rPr>
        <w:t xml:space="preserve">, </w:t>
      </w:r>
      <w:r w:rsidRPr="00E3169B">
        <w:rPr>
          <w:rFonts w:ascii="Garamond" w:hAnsi="Garamond"/>
          <w:i/>
          <w:iCs/>
          <w:noProof/>
        </w:rPr>
        <w:t>4</w:t>
      </w:r>
      <w:r w:rsidRPr="00E3169B">
        <w:rPr>
          <w:rFonts w:ascii="Garamond" w:hAnsi="Garamond"/>
          <w:noProof/>
        </w:rPr>
        <w:t>(1), 33–45.</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Gribkov, A. A. (2023). Commodity market profiling methodology. </w:t>
      </w:r>
      <w:r w:rsidRPr="00E3169B">
        <w:rPr>
          <w:rFonts w:ascii="Garamond" w:hAnsi="Garamond"/>
          <w:i/>
          <w:iCs/>
          <w:noProof/>
        </w:rPr>
        <w:t>Russian Journal of Industrial Economics</w:t>
      </w:r>
      <w:r w:rsidRPr="00E3169B">
        <w:rPr>
          <w:rFonts w:ascii="Garamond" w:hAnsi="Garamond"/>
          <w:noProof/>
        </w:rPr>
        <w:t>.</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Haini, H. (2021). Financial access and the finance–growth nexus: evidence from developing economies. </w:t>
      </w:r>
      <w:r w:rsidRPr="00E3169B">
        <w:rPr>
          <w:rFonts w:ascii="Garamond" w:hAnsi="Garamond"/>
          <w:i/>
          <w:iCs/>
          <w:noProof/>
        </w:rPr>
        <w:t>International Journal of Social Economics</w:t>
      </w:r>
      <w:r w:rsidRPr="00E3169B">
        <w:rPr>
          <w:rFonts w:ascii="Garamond" w:hAnsi="Garamond"/>
          <w:noProof/>
        </w:rPr>
        <w:t xml:space="preserve">, </w:t>
      </w:r>
      <w:r w:rsidRPr="00E3169B">
        <w:rPr>
          <w:rFonts w:ascii="Garamond" w:hAnsi="Garamond"/>
          <w:i/>
          <w:iCs/>
          <w:noProof/>
        </w:rPr>
        <w:t>48</w:t>
      </w:r>
      <w:r w:rsidRPr="00E3169B">
        <w:rPr>
          <w:rFonts w:ascii="Garamond" w:hAnsi="Garamond"/>
          <w:noProof/>
        </w:rPr>
        <w:t>(5), 693–708.</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Handayani, M. A., Amalia, C., &amp; Sari, T. D. R. (2022). Pengaruh Pengetahuan Keuangan, Sikap Keuangan dan Kepribadian Terhadap Perilaku Manajemen Keuangan (Studi Kasus pada Pelaku UMKM Batik di Lampung). </w:t>
      </w:r>
      <w:r w:rsidRPr="00E3169B">
        <w:rPr>
          <w:rFonts w:ascii="Garamond" w:hAnsi="Garamond"/>
          <w:i/>
          <w:iCs/>
          <w:noProof/>
        </w:rPr>
        <w:t>EKOMBIS REVIEW: Jurnal Ilmiah Ekonomi Dan Bisnis</w:t>
      </w:r>
      <w:r w:rsidRPr="00E3169B">
        <w:rPr>
          <w:rFonts w:ascii="Garamond" w:hAnsi="Garamond"/>
          <w:noProof/>
        </w:rPr>
        <w:t xml:space="preserve">, </w:t>
      </w:r>
      <w:r w:rsidRPr="00E3169B">
        <w:rPr>
          <w:rFonts w:ascii="Garamond" w:hAnsi="Garamond"/>
          <w:i/>
          <w:iCs/>
          <w:noProof/>
        </w:rPr>
        <w:t>10</w:t>
      </w:r>
      <w:r w:rsidRPr="00E3169B">
        <w:rPr>
          <w:rFonts w:ascii="Garamond" w:hAnsi="Garamond"/>
          <w:noProof/>
        </w:rPr>
        <w:t>(2), 647–660.</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Hartanti, M. F. P., Mardita, C. N., Tirta, M., Putra, A. R. A., &amp; Setyaningrum, I. (2023). Literasi Pemasaran Digital dan Teknologi Keuangan Sebagai Sarana Peningkatan Omset UMKM di Probolinggo. </w:t>
      </w:r>
      <w:r w:rsidRPr="00E3169B">
        <w:rPr>
          <w:rFonts w:ascii="Garamond" w:hAnsi="Garamond"/>
          <w:i/>
          <w:iCs/>
          <w:noProof/>
        </w:rPr>
        <w:t>J-MAS (Jurnal Manajemen Dan Sains)</w:t>
      </w:r>
      <w:r w:rsidRPr="00E3169B">
        <w:rPr>
          <w:rFonts w:ascii="Garamond" w:hAnsi="Garamond"/>
          <w:noProof/>
        </w:rPr>
        <w:t xml:space="preserve">, </w:t>
      </w:r>
      <w:r w:rsidRPr="00E3169B">
        <w:rPr>
          <w:rFonts w:ascii="Garamond" w:hAnsi="Garamond"/>
          <w:i/>
          <w:iCs/>
          <w:noProof/>
        </w:rPr>
        <w:t>8</w:t>
      </w:r>
      <w:r w:rsidRPr="00E3169B">
        <w:rPr>
          <w:rFonts w:ascii="Garamond" w:hAnsi="Garamond"/>
          <w:noProof/>
        </w:rPr>
        <w:t>(1), 113–118.</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Herwiyanti, E. (2021). Economic Resilience in MSMEs during the Covid-19 Pandemic. </w:t>
      </w:r>
      <w:r w:rsidRPr="00E3169B">
        <w:rPr>
          <w:rFonts w:ascii="Garamond" w:hAnsi="Garamond"/>
          <w:i/>
          <w:iCs/>
          <w:noProof/>
        </w:rPr>
        <w:t>Paragraph</w:t>
      </w:r>
      <w:r w:rsidRPr="00E3169B">
        <w:rPr>
          <w:rFonts w:ascii="Garamond" w:hAnsi="Garamond"/>
          <w:noProof/>
        </w:rPr>
        <w:t xml:space="preserve">, </w:t>
      </w:r>
      <w:r w:rsidRPr="00E3169B">
        <w:rPr>
          <w:rFonts w:ascii="Garamond" w:hAnsi="Garamond"/>
          <w:i/>
          <w:iCs/>
          <w:noProof/>
        </w:rPr>
        <w:t>6</w:t>
      </w:r>
      <w:r w:rsidRPr="00E3169B">
        <w:rPr>
          <w:rFonts w:ascii="Garamond" w:hAnsi="Garamond"/>
          <w:noProof/>
        </w:rPr>
        <w:t>, 7.</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Hidayah, N., &amp; Karimah, N. A. (2023). </w:t>
      </w:r>
      <w:r w:rsidRPr="00E3169B">
        <w:rPr>
          <w:rFonts w:ascii="Garamond" w:hAnsi="Garamond"/>
          <w:i/>
          <w:iCs/>
          <w:noProof/>
        </w:rPr>
        <w:t>ARE SHARIA FINANCING SCHEMES PROFITABLE? THE CASE OF ISLAMIC RURAL BANKS IN INDONESIA</w:t>
      </w:r>
      <w:r w:rsidRPr="00E3169B">
        <w:rPr>
          <w:rFonts w:ascii="Garamond" w:hAnsi="Garamond"/>
          <w:noProof/>
        </w:rPr>
        <w:t>.</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Isnaini, A., &amp; Wijayanti, R. (2023). RELIGIOSITY AND INTENTION TO ADOPT ISLAMIC FINANCING: INDIVIDUAL CONTROL AS A MEDIATOR? </w:t>
      </w:r>
      <w:r w:rsidRPr="00E3169B">
        <w:rPr>
          <w:rFonts w:ascii="Garamond" w:hAnsi="Garamond"/>
          <w:i/>
          <w:iCs/>
          <w:noProof/>
        </w:rPr>
        <w:t>International Journal of Economic, Business, Accounting, Agriculture Management and Sharia Administration (IJEBAS)</w:t>
      </w:r>
      <w:r w:rsidRPr="00E3169B">
        <w:rPr>
          <w:rFonts w:ascii="Garamond" w:hAnsi="Garamond"/>
          <w:noProof/>
        </w:rPr>
        <w:t xml:space="preserve">, </w:t>
      </w:r>
      <w:r w:rsidRPr="00E3169B">
        <w:rPr>
          <w:rFonts w:ascii="Garamond" w:hAnsi="Garamond"/>
          <w:i/>
          <w:iCs/>
          <w:noProof/>
        </w:rPr>
        <w:t>3</w:t>
      </w:r>
      <w:r w:rsidRPr="00E3169B">
        <w:rPr>
          <w:rFonts w:ascii="Garamond" w:hAnsi="Garamond"/>
          <w:noProof/>
        </w:rPr>
        <w:t>(4), 1129–1137.</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Juniwati, E. H., &amp; Rivanda, A. K. (n.d.). </w:t>
      </w:r>
      <w:r w:rsidRPr="00E3169B">
        <w:rPr>
          <w:rFonts w:ascii="Garamond" w:hAnsi="Garamond"/>
          <w:i/>
          <w:iCs/>
          <w:noProof/>
        </w:rPr>
        <w:t>WHAT DRIVES EXPERIENTIAL LOYALTY TOWARDS THE ISLAMIC BANKS? EVIDENCE FROM INDONESIA</w:t>
      </w:r>
      <w:r w:rsidRPr="00E3169B">
        <w:rPr>
          <w:rFonts w:ascii="Garamond" w:hAnsi="Garamond"/>
          <w:noProof/>
        </w:rPr>
        <w:t>.</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Kamalu, K., &amp; Ibrahim, W. H. B. W. (2023). Access to Finance and Sustainable Human Development: Does Institutional Quality Matters in Developing Countries? </w:t>
      </w:r>
      <w:r w:rsidRPr="00E3169B">
        <w:rPr>
          <w:rFonts w:ascii="Garamond" w:hAnsi="Garamond"/>
          <w:i/>
          <w:iCs/>
          <w:noProof/>
        </w:rPr>
        <w:t>International Journal of Membrane Science and Technology</w:t>
      </w:r>
      <w:r w:rsidRPr="00E3169B">
        <w:rPr>
          <w:rFonts w:ascii="Garamond" w:hAnsi="Garamond"/>
          <w:noProof/>
        </w:rPr>
        <w:t xml:space="preserve">, </w:t>
      </w:r>
      <w:r w:rsidRPr="00E3169B">
        <w:rPr>
          <w:rFonts w:ascii="Garamond" w:hAnsi="Garamond"/>
          <w:i/>
          <w:iCs/>
          <w:noProof/>
        </w:rPr>
        <w:t>10</w:t>
      </w:r>
      <w:r w:rsidRPr="00E3169B">
        <w:rPr>
          <w:rFonts w:ascii="Garamond" w:hAnsi="Garamond"/>
          <w:noProof/>
        </w:rPr>
        <w:t>(3), 33–45.</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Kayembe, H., Lin, Y., Munthali, G. N. C., Xuelian, W., Banda, L. O. L., Dzimbiri, M. N. W., &amp; Mbughi, C. (2021). </w:t>
      </w:r>
      <w:r w:rsidRPr="00E3169B">
        <w:rPr>
          <w:rFonts w:ascii="Garamond" w:hAnsi="Garamond"/>
          <w:i/>
          <w:iCs/>
          <w:noProof/>
        </w:rPr>
        <w:t>Factors affecting the sustainability of microfinance institutions: a case of Malawi microfinance institutions</w:t>
      </w:r>
      <w:r w:rsidRPr="00E3169B">
        <w:rPr>
          <w:rFonts w:ascii="Garamond" w:hAnsi="Garamond"/>
          <w:noProof/>
        </w:rPr>
        <w:t>.</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Kiranawati, Y. C., Aziza, S. M., Nasim, A., &amp; Ningsih, C. (2023). Islamic Banking Governance in Maqashid Sharia Perspectives: A Systematic Literature Review. </w:t>
      </w:r>
      <w:r w:rsidRPr="00E3169B">
        <w:rPr>
          <w:rFonts w:ascii="Garamond" w:hAnsi="Garamond"/>
          <w:i/>
          <w:iCs/>
          <w:noProof/>
        </w:rPr>
        <w:t>Share: Jurnal Ekonomi Dan Keuangan Islam</w:t>
      </w:r>
      <w:r w:rsidRPr="00E3169B">
        <w:rPr>
          <w:rFonts w:ascii="Garamond" w:hAnsi="Garamond"/>
          <w:noProof/>
        </w:rPr>
        <w:t xml:space="preserve">, </w:t>
      </w:r>
      <w:r w:rsidRPr="00E3169B">
        <w:rPr>
          <w:rFonts w:ascii="Garamond" w:hAnsi="Garamond"/>
          <w:i/>
          <w:iCs/>
          <w:noProof/>
        </w:rPr>
        <w:t>12</w:t>
      </w:r>
      <w:r w:rsidRPr="00E3169B">
        <w:rPr>
          <w:rFonts w:ascii="Garamond" w:hAnsi="Garamond"/>
          <w:noProof/>
        </w:rPr>
        <w:t>(1), 59–74.</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Lestari, E. D., Hamid, N. A., Rizkalla, N., Purnamaningsih, P., &amp; Urus, S. B. T. (2022). The Effect of Financial Literacy, Cost of Technology Adoption, Technology Perceived Usefulness, and Government Support on MSMEs’ Business Resilience. </w:t>
      </w:r>
      <w:r w:rsidRPr="00E3169B">
        <w:rPr>
          <w:rFonts w:ascii="Garamond" w:hAnsi="Garamond"/>
          <w:i/>
          <w:iCs/>
          <w:noProof/>
        </w:rPr>
        <w:t>Global Journal of Business Social Sciences Review (GATR-GJBSSR)</w:t>
      </w:r>
      <w:r w:rsidRPr="00E3169B">
        <w:rPr>
          <w:rFonts w:ascii="Garamond" w:hAnsi="Garamond"/>
          <w:noProof/>
        </w:rPr>
        <w:t xml:space="preserve">, </w:t>
      </w:r>
      <w:r w:rsidRPr="00E3169B">
        <w:rPr>
          <w:rFonts w:ascii="Garamond" w:hAnsi="Garamond"/>
          <w:i/>
          <w:iCs/>
          <w:noProof/>
        </w:rPr>
        <w:t>10</w:t>
      </w:r>
      <w:r w:rsidRPr="00E3169B">
        <w:rPr>
          <w:rFonts w:ascii="Garamond" w:hAnsi="Garamond"/>
          <w:noProof/>
        </w:rPr>
        <w:t>(3).</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Liu, B., Zhang, Z., Yan, J., Zhang, N., Zha, H., Li, G., Li, Y., &amp; Yu, Q. (2020). A deep learning approach with feature derivation and selection for overdue repayment forecasting. </w:t>
      </w:r>
      <w:r w:rsidRPr="00E3169B">
        <w:rPr>
          <w:rFonts w:ascii="Garamond" w:hAnsi="Garamond"/>
          <w:i/>
          <w:iCs/>
          <w:noProof/>
        </w:rPr>
        <w:t>Applied Sciences</w:t>
      </w:r>
      <w:r w:rsidRPr="00E3169B">
        <w:rPr>
          <w:rFonts w:ascii="Garamond" w:hAnsi="Garamond"/>
          <w:noProof/>
        </w:rPr>
        <w:t xml:space="preserve">, </w:t>
      </w:r>
      <w:r w:rsidRPr="00E3169B">
        <w:rPr>
          <w:rFonts w:ascii="Garamond" w:hAnsi="Garamond"/>
          <w:i/>
          <w:iCs/>
          <w:noProof/>
        </w:rPr>
        <w:t>10</w:t>
      </w:r>
      <w:r w:rsidRPr="00E3169B">
        <w:rPr>
          <w:rFonts w:ascii="Garamond" w:hAnsi="Garamond"/>
          <w:noProof/>
        </w:rPr>
        <w:t>(23), 8491.</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Liu, T.-K. (2022). Concentration, foreign participation and bank performance: An empirical study of Asian emerging markets. </w:t>
      </w:r>
      <w:r w:rsidRPr="00E3169B">
        <w:rPr>
          <w:rFonts w:ascii="Garamond" w:hAnsi="Garamond"/>
          <w:i/>
          <w:iCs/>
          <w:noProof/>
        </w:rPr>
        <w:t>Asian Economic and Financial Review</w:t>
      </w:r>
      <w:r w:rsidRPr="00E3169B">
        <w:rPr>
          <w:rFonts w:ascii="Garamond" w:hAnsi="Garamond"/>
          <w:noProof/>
        </w:rPr>
        <w:t xml:space="preserve">, </w:t>
      </w:r>
      <w:r w:rsidRPr="00E3169B">
        <w:rPr>
          <w:rFonts w:ascii="Garamond" w:hAnsi="Garamond"/>
          <w:i/>
          <w:iCs/>
          <w:noProof/>
        </w:rPr>
        <w:t>12</w:t>
      </w:r>
      <w:r w:rsidRPr="00E3169B">
        <w:rPr>
          <w:rFonts w:ascii="Garamond" w:hAnsi="Garamond"/>
          <w:noProof/>
        </w:rPr>
        <w:t>(1), 29–46.</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Liu, Z., &amp; Sinclair, A. J. (2022). Wealth, endogenous collateral quality, and financial crises. </w:t>
      </w:r>
      <w:r w:rsidRPr="00E3169B">
        <w:rPr>
          <w:rFonts w:ascii="Garamond" w:hAnsi="Garamond"/>
          <w:i/>
          <w:iCs/>
          <w:noProof/>
        </w:rPr>
        <w:t>Journal of Economic Theory</w:t>
      </w:r>
      <w:r w:rsidRPr="00E3169B">
        <w:rPr>
          <w:rFonts w:ascii="Garamond" w:hAnsi="Garamond"/>
          <w:noProof/>
        </w:rPr>
        <w:t xml:space="preserve">, </w:t>
      </w:r>
      <w:r w:rsidRPr="00E3169B">
        <w:rPr>
          <w:rFonts w:ascii="Garamond" w:hAnsi="Garamond"/>
          <w:i/>
          <w:iCs/>
          <w:noProof/>
        </w:rPr>
        <w:t>204</w:t>
      </w:r>
      <w:r w:rsidRPr="00E3169B">
        <w:rPr>
          <w:rFonts w:ascii="Garamond" w:hAnsi="Garamond"/>
          <w:noProof/>
        </w:rPr>
        <w:t>, 105526.</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Mahmood, A., &amp; Seth, M. (2023). The Dynamics of Cognition Process of Micro, Small, and Medium Enterprises (MSMEs): Evidence From India. </w:t>
      </w:r>
      <w:r w:rsidRPr="00E3169B">
        <w:rPr>
          <w:rFonts w:ascii="Garamond" w:hAnsi="Garamond"/>
          <w:i/>
          <w:iCs/>
          <w:noProof/>
        </w:rPr>
        <w:t>International Journal of Asian Business and Information Management (IJABIM)</w:t>
      </w:r>
      <w:r w:rsidRPr="00E3169B">
        <w:rPr>
          <w:rFonts w:ascii="Garamond" w:hAnsi="Garamond"/>
          <w:noProof/>
        </w:rPr>
        <w:t xml:space="preserve">, </w:t>
      </w:r>
      <w:r w:rsidRPr="00E3169B">
        <w:rPr>
          <w:rFonts w:ascii="Garamond" w:hAnsi="Garamond"/>
          <w:i/>
          <w:iCs/>
          <w:noProof/>
        </w:rPr>
        <w:t>14</w:t>
      </w:r>
      <w:r w:rsidRPr="00E3169B">
        <w:rPr>
          <w:rFonts w:ascii="Garamond" w:hAnsi="Garamond"/>
          <w:noProof/>
        </w:rPr>
        <w:t>(1), 1–12.</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Manurung, K. A., Aggraini, T., &amp; Tambunan, K. (2023). FAKTOR INTERNAL DAN EKSTERNAL YANG MEMPENGARUHI MARGIN DALAM PEMBIAYAAN AKAD MURABAHAH PADA BANK SYARIAH DI INDONESIA. </w:t>
      </w:r>
      <w:r w:rsidRPr="00E3169B">
        <w:rPr>
          <w:rFonts w:ascii="Garamond" w:hAnsi="Garamond"/>
          <w:i/>
          <w:iCs/>
          <w:noProof/>
        </w:rPr>
        <w:t>SCIENTIFIC JOURNAL OF REFLECTION: Economic, Accounting, Management and Business</w:t>
      </w:r>
      <w:r w:rsidRPr="00E3169B">
        <w:rPr>
          <w:rFonts w:ascii="Garamond" w:hAnsi="Garamond"/>
          <w:noProof/>
        </w:rPr>
        <w:t xml:space="preserve">, </w:t>
      </w:r>
      <w:r w:rsidRPr="00E3169B">
        <w:rPr>
          <w:rFonts w:ascii="Garamond" w:hAnsi="Garamond"/>
          <w:i/>
          <w:iCs/>
          <w:noProof/>
        </w:rPr>
        <w:t>6</w:t>
      </w:r>
      <w:r w:rsidRPr="00E3169B">
        <w:rPr>
          <w:rFonts w:ascii="Garamond" w:hAnsi="Garamond"/>
          <w:noProof/>
        </w:rPr>
        <w:t>(3), 561–573.</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Marwanto, I. G. G. H., Rahmadi, A. N., &amp; Yap, N. (2023). Evaluation of Micro, Small And Medium </w:t>
      </w:r>
      <w:r w:rsidRPr="00E3169B">
        <w:rPr>
          <w:rFonts w:ascii="Garamond" w:hAnsi="Garamond"/>
          <w:noProof/>
        </w:rPr>
        <w:lastRenderedPageBreak/>
        <w:t xml:space="preserve">Enterprises (MSMES) Financing Policies For MSME Actors In Yogyakarta. </w:t>
      </w:r>
      <w:r w:rsidRPr="00E3169B">
        <w:rPr>
          <w:rFonts w:ascii="Garamond" w:hAnsi="Garamond"/>
          <w:i/>
          <w:iCs/>
          <w:noProof/>
        </w:rPr>
        <w:t>Return: Study of Management, Economic and Bussines</w:t>
      </w:r>
      <w:r w:rsidRPr="00E3169B">
        <w:rPr>
          <w:rFonts w:ascii="Garamond" w:hAnsi="Garamond"/>
          <w:noProof/>
        </w:rPr>
        <w:t xml:space="preserve">, </w:t>
      </w:r>
      <w:r w:rsidRPr="00E3169B">
        <w:rPr>
          <w:rFonts w:ascii="Garamond" w:hAnsi="Garamond"/>
          <w:i/>
          <w:iCs/>
          <w:noProof/>
        </w:rPr>
        <w:t>2</w:t>
      </w:r>
      <w:r w:rsidRPr="00E3169B">
        <w:rPr>
          <w:rFonts w:ascii="Garamond" w:hAnsi="Garamond"/>
          <w:noProof/>
        </w:rPr>
        <w:t>(05), 456–462.</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Miraza, Z., Lyza, T., Ch, T., &amp; Imelda, S. (2020). Resources Based Mapping out on the Capability of Micro Small Medium Enterprises (MSMES) to Leverage the Industrial Products. </w:t>
      </w:r>
      <w:r w:rsidRPr="00E3169B">
        <w:rPr>
          <w:rFonts w:ascii="Garamond" w:hAnsi="Garamond"/>
          <w:i/>
          <w:iCs/>
          <w:noProof/>
        </w:rPr>
        <w:t>International Journal of Advanced Science and Technology</w:t>
      </w:r>
      <w:r w:rsidRPr="00E3169B">
        <w:rPr>
          <w:rFonts w:ascii="Garamond" w:hAnsi="Garamond"/>
          <w:noProof/>
        </w:rPr>
        <w:t xml:space="preserve">, </w:t>
      </w:r>
      <w:r w:rsidRPr="00E3169B">
        <w:rPr>
          <w:rFonts w:ascii="Garamond" w:hAnsi="Garamond"/>
          <w:i/>
          <w:iCs/>
          <w:noProof/>
        </w:rPr>
        <w:t>29</w:t>
      </w:r>
      <w:r w:rsidRPr="00E3169B">
        <w:rPr>
          <w:rFonts w:ascii="Garamond" w:hAnsi="Garamond"/>
          <w:noProof/>
        </w:rPr>
        <w:t>(7), 13295–13305.</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Ngonisa, P., Mgxekwa, B., Ndlovu, N., Ngonyama, N., &amp; Mlambo, C. (2023). Bank Market Structure and SMMEs’ Access to Finance: A South African Perspective. </w:t>
      </w:r>
      <w:r w:rsidRPr="00E3169B">
        <w:rPr>
          <w:rFonts w:ascii="Garamond" w:hAnsi="Garamond"/>
          <w:i/>
          <w:iCs/>
          <w:noProof/>
        </w:rPr>
        <w:t>Economies</w:t>
      </w:r>
      <w:r w:rsidRPr="00E3169B">
        <w:rPr>
          <w:rFonts w:ascii="Garamond" w:hAnsi="Garamond"/>
          <w:noProof/>
        </w:rPr>
        <w:t xml:space="preserve">, </w:t>
      </w:r>
      <w:r w:rsidRPr="00E3169B">
        <w:rPr>
          <w:rFonts w:ascii="Garamond" w:hAnsi="Garamond"/>
          <w:i/>
          <w:iCs/>
          <w:noProof/>
        </w:rPr>
        <w:t>11</w:t>
      </w:r>
      <w:r w:rsidRPr="00E3169B">
        <w:rPr>
          <w:rFonts w:ascii="Garamond" w:hAnsi="Garamond"/>
          <w:noProof/>
        </w:rPr>
        <w:t>(1), 30.</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Nkansah-Sakyi, E. A. (2023). Review on the Impact of Financial Institutions’ Systems on SMEs’ Access to Finance. </w:t>
      </w:r>
      <w:r w:rsidRPr="00E3169B">
        <w:rPr>
          <w:rFonts w:ascii="Garamond" w:hAnsi="Garamond"/>
          <w:i/>
          <w:iCs/>
          <w:noProof/>
        </w:rPr>
        <w:t>Central European Management Journal</w:t>
      </w:r>
      <w:r w:rsidRPr="00E3169B">
        <w:rPr>
          <w:rFonts w:ascii="Garamond" w:hAnsi="Garamond"/>
          <w:noProof/>
        </w:rPr>
        <w:t xml:space="preserve">, </w:t>
      </w:r>
      <w:r w:rsidRPr="00E3169B">
        <w:rPr>
          <w:rFonts w:ascii="Garamond" w:hAnsi="Garamond"/>
          <w:i/>
          <w:iCs/>
          <w:noProof/>
        </w:rPr>
        <w:t>31</w:t>
      </w:r>
      <w:r w:rsidRPr="00E3169B">
        <w:rPr>
          <w:rFonts w:ascii="Garamond" w:hAnsi="Garamond"/>
          <w:noProof/>
        </w:rPr>
        <w:t>(2), 304–310.</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No, P. (n.d.). </w:t>
      </w:r>
      <w:r w:rsidRPr="00E3169B">
        <w:rPr>
          <w:rFonts w:ascii="Garamond" w:hAnsi="Garamond"/>
          <w:i/>
          <w:iCs/>
          <w:noProof/>
        </w:rPr>
        <w:t>Building Competitive Advantage through entrepreneurial Marketing in Order to Improve Marketing Performance of Msmes in Malang City</w:t>
      </w:r>
      <w:r w:rsidRPr="00E3169B">
        <w:rPr>
          <w:rFonts w:ascii="Garamond" w:hAnsi="Garamond"/>
          <w:noProof/>
        </w:rPr>
        <w:t>.</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Nugroho, L., Badawi, A., &amp; Hidayah, N. (2019). Indonesia Islamic Bank Profitability 2010-2017. </w:t>
      </w:r>
      <w:r w:rsidRPr="00E3169B">
        <w:rPr>
          <w:rFonts w:ascii="Garamond" w:hAnsi="Garamond"/>
          <w:i/>
          <w:iCs/>
          <w:noProof/>
        </w:rPr>
        <w:t>Shirkah: Journal of Economics and Business</w:t>
      </w:r>
      <w:r w:rsidRPr="00E3169B">
        <w:rPr>
          <w:rFonts w:ascii="Garamond" w:hAnsi="Garamond"/>
          <w:noProof/>
        </w:rPr>
        <w:t xml:space="preserve">, </w:t>
      </w:r>
      <w:r w:rsidRPr="00E3169B">
        <w:rPr>
          <w:rFonts w:ascii="Garamond" w:hAnsi="Garamond"/>
          <w:i/>
          <w:iCs/>
          <w:noProof/>
        </w:rPr>
        <w:t>4</w:t>
      </w:r>
      <w:r w:rsidRPr="00E3169B">
        <w:rPr>
          <w:rFonts w:ascii="Garamond" w:hAnsi="Garamond"/>
          <w:noProof/>
        </w:rPr>
        <w:t>(1).</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Oktariani, D., &amp; Afif, S. (2023). The Influence of Human Resource Competence and Financial Aspects on the Performance of MSMEs in the Cirendeu Village Area, South Tangerang. </w:t>
      </w:r>
      <w:r w:rsidRPr="00E3169B">
        <w:rPr>
          <w:rFonts w:ascii="Garamond" w:hAnsi="Garamond"/>
          <w:i/>
          <w:iCs/>
          <w:noProof/>
        </w:rPr>
        <w:t>ENDLESS: INTERNATIONAL JOURNAL OF FUTURE STUDIES</w:t>
      </w:r>
      <w:r w:rsidRPr="00E3169B">
        <w:rPr>
          <w:rFonts w:ascii="Garamond" w:hAnsi="Garamond"/>
          <w:noProof/>
        </w:rPr>
        <w:t xml:space="preserve">, </w:t>
      </w:r>
      <w:r w:rsidRPr="00E3169B">
        <w:rPr>
          <w:rFonts w:ascii="Garamond" w:hAnsi="Garamond"/>
          <w:i/>
          <w:iCs/>
          <w:noProof/>
        </w:rPr>
        <w:t>6</w:t>
      </w:r>
      <w:r w:rsidRPr="00E3169B">
        <w:rPr>
          <w:rFonts w:ascii="Garamond" w:hAnsi="Garamond"/>
          <w:noProof/>
        </w:rPr>
        <w:t>(2), 278–287.</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Pendame, S., &amp; Akotey, J. O. (2023). The effect of a moveable collateral registry on MSME access to finance: Evidence from Malawi. </w:t>
      </w:r>
      <w:r w:rsidRPr="00E3169B">
        <w:rPr>
          <w:rFonts w:ascii="Garamond" w:hAnsi="Garamond"/>
          <w:i/>
          <w:iCs/>
          <w:noProof/>
        </w:rPr>
        <w:t>Cogent Economics &amp; Finance</w:t>
      </w:r>
      <w:r w:rsidRPr="00E3169B">
        <w:rPr>
          <w:rFonts w:ascii="Garamond" w:hAnsi="Garamond"/>
          <w:noProof/>
        </w:rPr>
        <w:t xml:space="preserve">, </w:t>
      </w:r>
      <w:r w:rsidRPr="00E3169B">
        <w:rPr>
          <w:rFonts w:ascii="Garamond" w:hAnsi="Garamond"/>
          <w:i/>
          <w:iCs/>
          <w:noProof/>
        </w:rPr>
        <w:t>11</w:t>
      </w:r>
      <w:r w:rsidRPr="00E3169B">
        <w:rPr>
          <w:rFonts w:ascii="Garamond" w:hAnsi="Garamond"/>
          <w:noProof/>
        </w:rPr>
        <w:t>(1), 2163873.</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Pramono, I. P., Nurhayati, N., binti Jafri, R., &amp; Sugiarta, L. (n.d.). How does intellectual capital affect MSME business resilience during the COVID-19 pandemic? </w:t>
      </w:r>
      <w:r w:rsidRPr="00E3169B">
        <w:rPr>
          <w:rFonts w:ascii="Garamond" w:hAnsi="Garamond"/>
          <w:i/>
          <w:iCs/>
          <w:noProof/>
        </w:rPr>
        <w:t>Proceeding on The International Halal Science and Technology Conference (IHSATEC)</w:t>
      </w:r>
      <w:r w:rsidRPr="00E3169B">
        <w:rPr>
          <w:rFonts w:ascii="Garamond" w:hAnsi="Garamond"/>
          <w:noProof/>
        </w:rPr>
        <w:t xml:space="preserve">, </w:t>
      </w:r>
      <w:r w:rsidRPr="00E3169B">
        <w:rPr>
          <w:rFonts w:ascii="Garamond" w:hAnsi="Garamond"/>
          <w:i/>
          <w:iCs/>
          <w:noProof/>
        </w:rPr>
        <w:t>15</w:t>
      </w:r>
      <w:r w:rsidRPr="00E3169B">
        <w:rPr>
          <w:rFonts w:ascii="Garamond" w:hAnsi="Garamond"/>
          <w:noProof/>
        </w:rPr>
        <w:t>(1), 171–184.</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Prasetyo, V. W. T., &amp; Ellitan, L. (2023). The Role of Internal and External Environment For The Sustainability of MSMEs. </w:t>
      </w:r>
      <w:r w:rsidRPr="00E3169B">
        <w:rPr>
          <w:rFonts w:ascii="Garamond" w:hAnsi="Garamond"/>
          <w:i/>
          <w:iCs/>
          <w:noProof/>
        </w:rPr>
        <w:t>J-CEKI: Jurnal Cendekia Ilmiah</w:t>
      </w:r>
      <w:r w:rsidRPr="00E3169B">
        <w:rPr>
          <w:rFonts w:ascii="Garamond" w:hAnsi="Garamond"/>
          <w:noProof/>
        </w:rPr>
        <w:t xml:space="preserve">, </w:t>
      </w:r>
      <w:r w:rsidRPr="00E3169B">
        <w:rPr>
          <w:rFonts w:ascii="Garamond" w:hAnsi="Garamond"/>
          <w:i/>
          <w:iCs/>
          <w:noProof/>
        </w:rPr>
        <w:t>2</w:t>
      </w:r>
      <w:r w:rsidRPr="00E3169B">
        <w:rPr>
          <w:rFonts w:ascii="Garamond" w:hAnsi="Garamond"/>
          <w:noProof/>
        </w:rPr>
        <w:t>(3), 312–323.</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Prihantoro, L. T., &amp; Nuryakin, C. (2020). Does collateral affect the access and loan payment behavior of MSMEs? </w:t>
      </w:r>
      <w:r w:rsidRPr="00E3169B">
        <w:rPr>
          <w:rFonts w:ascii="Garamond" w:hAnsi="Garamond"/>
          <w:i/>
          <w:iCs/>
          <w:noProof/>
        </w:rPr>
        <w:t>Journal of Economics, Business, and Accountancy Ventura</w:t>
      </w:r>
      <w:r w:rsidRPr="00E3169B">
        <w:rPr>
          <w:rFonts w:ascii="Garamond" w:hAnsi="Garamond"/>
          <w:noProof/>
        </w:rPr>
        <w:t xml:space="preserve">, </w:t>
      </w:r>
      <w:r w:rsidRPr="00E3169B">
        <w:rPr>
          <w:rFonts w:ascii="Garamond" w:hAnsi="Garamond"/>
          <w:i/>
          <w:iCs/>
          <w:noProof/>
        </w:rPr>
        <w:t>23</w:t>
      </w:r>
      <w:r w:rsidRPr="00E3169B">
        <w:rPr>
          <w:rFonts w:ascii="Garamond" w:hAnsi="Garamond"/>
          <w:noProof/>
        </w:rPr>
        <w:t>(2), 218–225.</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Putri, A. J., &amp; Bangun, M. Y. R. (2019). </w:t>
      </w:r>
      <w:r w:rsidRPr="00E3169B">
        <w:rPr>
          <w:rFonts w:ascii="Garamond" w:hAnsi="Garamond"/>
          <w:i/>
          <w:iCs/>
          <w:noProof/>
        </w:rPr>
        <w:t>Identifying Environmental, Social, and Governance (ESG) Implementation towards Growth and Sustainability: A Case Study at Assisted Micro, Small, and Medium Enterprise (MSME) by Bank Indonesia</w:t>
      </w:r>
      <w:r w:rsidRPr="00E3169B">
        <w:rPr>
          <w:rFonts w:ascii="Garamond" w:hAnsi="Garamond"/>
          <w:noProof/>
        </w:rPr>
        <w:t>.</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Putri, F. A. N., &amp; Musthofa, M. W. (2023). The Effect of NPF, FDR, Bank Size and Covid-19 on MSME Financing of Indonesian Sharia Commercial Banks for the 2018-2021 Period. </w:t>
      </w:r>
      <w:r w:rsidRPr="00E3169B">
        <w:rPr>
          <w:rFonts w:ascii="Garamond" w:hAnsi="Garamond"/>
          <w:i/>
          <w:iCs/>
          <w:noProof/>
        </w:rPr>
        <w:t>Al Iqtishod: Jurnal Pemikiran Dan Penelitian Ekonomi Islam</w:t>
      </w:r>
      <w:r w:rsidRPr="00E3169B">
        <w:rPr>
          <w:rFonts w:ascii="Garamond" w:hAnsi="Garamond"/>
          <w:noProof/>
        </w:rPr>
        <w:t xml:space="preserve">, </w:t>
      </w:r>
      <w:r w:rsidRPr="00E3169B">
        <w:rPr>
          <w:rFonts w:ascii="Garamond" w:hAnsi="Garamond"/>
          <w:i/>
          <w:iCs/>
          <w:noProof/>
        </w:rPr>
        <w:t>11</w:t>
      </w:r>
      <w:r w:rsidRPr="00E3169B">
        <w:rPr>
          <w:rFonts w:ascii="Garamond" w:hAnsi="Garamond"/>
          <w:noProof/>
        </w:rPr>
        <w:t>(2), 73–91.</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Ridwan, E., &amp; Vania, I. H. (2023). Sharia Compliance and Economic Efficiency in Minangkabau Traditional Sharecropping. </w:t>
      </w:r>
      <w:r w:rsidRPr="00E3169B">
        <w:rPr>
          <w:rFonts w:ascii="Garamond" w:hAnsi="Garamond"/>
          <w:i/>
          <w:iCs/>
          <w:noProof/>
        </w:rPr>
        <w:t>Afkaruna: Indonesian Interdisciplinary Journal of Islamic Studies</w:t>
      </w:r>
      <w:r w:rsidRPr="00E3169B">
        <w:rPr>
          <w:rFonts w:ascii="Garamond" w:hAnsi="Garamond"/>
          <w:noProof/>
        </w:rPr>
        <w:t xml:space="preserve">, </w:t>
      </w:r>
      <w:r w:rsidRPr="00E3169B">
        <w:rPr>
          <w:rFonts w:ascii="Garamond" w:hAnsi="Garamond"/>
          <w:i/>
          <w:iCs/>
          <w:noProof/>
        </w:rPr>
        <w:t>19</w:t>
      </w:r>
      <w:r w:rsidRPr="00E3169B">
        <w:rPr>
          <w:rFonts w:ascii="Garamond" w:hAnsi="Garamond"/>
          <w:noProof/>
        </w:rPr>
        <w:t>(1), 59–71.</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Saptaria, L., Mukhlis, I., &amp; Murwani, F. D. (2023). Bibliometric Analysis of Internationalization Strategies in Supporting MSME Business Growth in Indonesia. </w:t>
      </w:r>
      <w:r w:rsidRPr="00E3169B">
        <w:rPr>
          <w:rFonts w:ascii="Garamond" w:hAnsi="Garamond"/>
          <w:i/>
          <w:iCs/>
          <w:noProof/>
        </w:rPr>
        <w:t>Ilomata International Journal of Management</w:t>
      </w:r>
      <w:r w:rsidRPr="00E3169B">
        <w:rPr>
          <w:rFonts w:ascii="Garamond" w:hAnsi="Garamond"/>
          <w:noProof/>
        </w:rPr>
        <w:t xml:space="preserve">, </w:t>
      </w:r>
      <w:r w:rsidRPr="00E3169B">
        <w:rPr>
          <w:rFonts w:ascii="Garamond" w:hAnsi="Garamond"/>
          <w:i/>
          <w:iCs/>
          <w:noProof/>
        </w:rPr>
        <w:t>4</w:t>
      </w:r>
      <w:r w:rsidRPr="00E3169B">
        <w:rPr>
          <w:rFonts w:ascii="Garamond" w:hAnsi="Garamond"/>
          <w:noProof/>
        </w:rPr>
        <w:t>(2), 207–222.</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Sari, O. I. P., &amp; Arifin, A. Z. (2023). Pengaruh financial technology adoption capability dan financial literacy terhadap business sustainability. </w:t>
      </w:r>
      <w:r w:rsidRPr="00E3169B">
        <w:rPr>
          <w:rFonts w:ascii="Garamond" w:hAnsi="Garamond"/>
          <w:i/>
          <w:iCs/>
          <w:noProof/>
        </w:rPr>
        <w:t>Jurnal Manajemen Bisnis Dan Kewirausahaan</w:t>
      </w:r>
      <w:r w:rsidRPr="00E3169B">
        <w:rPr>
          <w:rFonts w:ascii="Garamond" w:hAnsi="Garamond"/>
          <w:noProof/>
        </w:rPr>
        <w:t xml:space="preserve">, </w:t>
      </w:r>
      <w:r w:rsidRPr="00E3169B">
        <w:rPr>
          <w:rFonts w:ascii="Garamond" w:hAnsi="Garamond"/>
          <w:i/>
          <w:iCs/>
          <w:noProof/>
        </w:rPr>
        <w:t>7</w:t>
      </w:r>
      <w:r w:rsidRPr="00E3169B">
        <w:rPr>
          <w:rFonts w:ascii="Garamond" w:hAnsi="Garamond"/>
          <w:noProof/>
        </w:rPr>
        <w:t>(3), 571–581.</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Siddik, A. B., Rahman, M. N., &amp; Yong, L. (2023). Do fintech adoption and financial literacy improve corporate sustainability performance? The mediating role of access to finance. </w:t>
      </w:r>
      <w:r w:rsidRPr="00E3169B">
        <w:rPr>
          <w:rFonts w:ascii="Garamond" w:hAnsi="Garamond"/>
          <w:i/>
          <w:iCs/>
          <w:noProof/>
        </w:rPr>
        <w:t>Journal of Cleaner Production</w:t>
      </w:r>
      <w:r w:rsidRPr="00E3169B">
        <w:rPr>
          <w:rFonts w:ascii="Garamond" w:hAnsi="Garamond"/>
          <w:noProof/>
        </w:rPr>
        <w:t>, 137658.</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Timur, Y. P., Putri, C. S., Herianingrum, S., Ramadhanty, R. P., &amp; Zubaid, N. L. (2023). Relationship between Islamic bank consumptive financing and gross regional domestic product in Indonesia, 2016-2020. </w:t>
      </w:r>
      <w:r w:rsidRPr="00E3169B">
        <w:rPr>
          <w:rFonts w:ascii="Garamond" w:hAnsi="Garamond"/>
          <w:i/>
          <w:iCs/>
          <w:noProof/>
        </w:rPr>
        <w:t>Journal of Islamic Economics Lariba</w:t>
      </w:r>
      <w:r w:rsidRPr="00E3169B">
        <w:rPr>
          <w:rFonts w:ascii="Garamond" w:hAnsi="Garamond"/>
          <w:noProof/>
        </w:rPr>
        <w:t xml:space="preserve">, </w:t>
      </w:r>
      <w:r w:rsidRPr="00E3169B">
        <w:rPr>
          <w:rFonts w:ascii="Garamond" w:hAnsi="Garamond"/>
          <w:i/>
          <w:iCs/>
          <w:noProof/>
        </w:rPr>
        <w:t>9</w:t>
      </w:r>
      <w:r w:rsidRPr="00E3169B">
        <w:rPr>
          <w:rFonts w:ascii="Garamond" w:hAnsi="Garamond"/>
          <w:noProof/>
        </w:rPr>
        <w:t>(1).</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Uddin, M. A., Jamil, S. A., &amp; Khan, K. (2022). Indian MSMEs amidst the Covid-19 Pandemic: Firm Characteristics and Access to Finance. </w:t>
      </w:r>
      <w:r w:rsidRPr="00E3169B">
        <w:rPr>
          <w:rFonts w:ascii="Garamond" w:hAnsi="Garamond"/>
          <w:i/>
          <w:iCs/>
          <w:noProof/>
        </w:rPr>
        <w:t>Academic Journal of Interdisciplinary Studies</w:t>
      </w:r>
      <w:r w:rsidRPr="00E3169B">
        <w:rPr>
          <w:rFonts w:ascii="Garamond" w:hAnsi="Garamond"/>
          <w:noProof/>
        </w:rPr>
        <w:t xml:space="preserve">, </w:t>
      </w:r>
      <w:r w:rsidRPr="00E3169B">
        <w:rPr>
          <w:rFonts w:ascii="Garamond" w:hAnsi="Garamond"/>
          <w:i/>
          <w:iCs/>
          <w:noProof/>
        </w:rPr>
        <w:t>11</w:t>
      </w:r>
      <w:r w:rsidRPr="00E3169B">
        <w:rPr>
          <w:rFonts w:ascii="Garamond" w:hAnsi="Garamond"/>
          <w:noProof/>
        </w:rPr>
        <w:t>(3), 71. https://doi.org/https://doi.org/10.36941/ajis-2022-0069</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Vasanthakumari, S. (2019). Soft skills and its application in work place. </w:t>
      </w:r>
      <w:r w:rsidRPr="00E3169B">
        <w:rPr>
          <w:rFonts w:ascii="Garamond" w:hAnsi="Garamond"/>
          <w:i/>
          <w:iCs/>
          <w:noProof/>
        </w:rPr>
        <w:t>World Journal of Advanced Research and Reviews</w:t>
      </w:r>
      <w:r w:rsidRPr="00E3169B">
        <w:rPr>
          <w:rFonts w:ascii="Garamond" w:hAnsi="Garamond"/>
          <w:noProof/>
        </w:rPr>
        <w:t xml:space="preserve">, </w:t>
      </w:r>
      <w:r w:rsidRPr="00E3169B">
        <w:rPr>
          <w:rFonts w:ascii="Garamond" w:hAnsi="Garamond"/>
          <w:i/>
          <w:iCs/>
          <w:noProof/>
        </w:rPr>
        <w:t>3</w:t>
      </w:r>
      <w:r w:rsidRPr="00E3169B">
        <w:rPr>
          <w:rFonts w:ascii="Garamond" w:hAnsi="Garamond"/>
          <w:noProof/>
        </w:rPr>
        <w:t>(2), 66–72.</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Viantina, A. L., Purbowisanti, R., Rahmanto, D. N. A., Ilmiah, D., &amp; Febriyanti, N. (2022). The Influence of Plafond, Tenor, Application Process, and Loan Frequency on The Growth of Bank Syariah </w:t>
      </w:r>
      <w:r w:rsidRPr="00E3169B">
        <w:rPr>
          <w:rFonts w:ascii="Garamond" w:hAnsi="Garamond"/>
          <w:noProof/>
        </w:rPr>
        <w:lastRenderedPageBreak/>
        <w:t xml:space="preserve">Indonesia’s MSMEs Customers. </w:t>
      </w:r>
      <w:r w:rsidRPr="00E3169B">
        <w:rPr>
          <w:rFonts w:ascii="Garamond" w:hAnsi="Garamond"/>
          <w:i/>
          <w:iCs/>
          <w:noProof/>
        </w:rPr>
        <w:t>Invest Journal of Sharia &amp; Economic Law</w:t>
      </w:r>
      <w:r w:rsidRPr="00E3169B">
        <w:rPr>
          <w:rFonts w:ascii="Garamond" w:hAnsi="Garamond"/>
          <w:noProof/>
        </w:rPr>
        <w:t xml:space="preserve">, </w:t>
      </w:r>
      <w:r w:rsidRPr="00E3169B">
        <w:rPr>
          <w:rFonts w:ascii="Garamond" w:hAnsi="Garamond"/>
          <w:i/>
          <w:iCs/>
          <w:noProof/>
        </w:rPr>
        <w:t>2</w:t>
      </w:r>
      <w:r w:rsidRPr="00E3169B">
        <w:rPr>
          <w:rFonts w:ascii="Garamond" w:hAnsi="Garamond"/>
          <w:noProof/>
        </w:rPr>
        <w:t>(2), 180–195.</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Widarjono, A., &amp; Anto, M. B. H. (2020). Does Market Structure Matter for Islamic Rural Banks’ Profitability. </w:t>
      </w:r>
      <w:r w:rsidRPr="00E3169B">
        <w:rPr>
          <w:rFonts w:ascii="Garamond" w:hAnsi="Garamond"/>
          <w:i/>
          <w:iCs/>
          <w:noProof/>
        </w:rPr>
        <w:t>Jurnal Keuangan Dan Perbankan</w:t>
      </w:r>
      <w:r w:rsidRPr="00E3169B">
        <w:rPr>
          <w:rFonts w:ascii="Garamond" w:hAnsi="Garamond"/>
          <w:noProof/>
        </w:rPr>
        <w:t xml:space="preserve">, </w:t>
      </w:r>
      <w:r w:rsidRPr="00E3169B">
        <w:rPr>
          <w:rFonts w:ascii="Garamond" w:hAnsi="Garamond"/>
          <w:i/>
          <w:iCs/>
          <w:noProof/>
        </w:rPr>
        <w:t>24</w:t>
      </w:r>
      <w:r w:rsidRPr="00E3169B">
        <w:rPr>
          <w:rFonts w:ascii="Garamond" w:hAnsi="Garamond"/>
          <w:noProof/>
        </w:rPr>
        <w:t>(4), 393–406.</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Xiao, T. (2022). The Impact of Collateralization on Derivative Valuation. </w:t>
      </w:r>
      <w:r w:rsidRPr="00E3169B">
        <w:rPr>
          <w:rFonts w:ascii="Garamond" w:hAnsi="Garamond"/>
          <w:i/>
          <w:iCs/>
          <w:noProof/>
        </w:rPr>
        <w:t>ScienceOpen Preprints</w:t>
      </w:r>
      <w:r w:rsidRPr="00E3169B">
        <w:rPr>
          <w:rFonts w:ascii="Garamond" w:hAnsi="Garamond"/>
          <w:noProof/>
        </w:rPr>
        <w:t>.</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Yose, R. F. (2023). Job Creation Efforts through Empowering Micro, Small and Medium Enterprises. </w:t>
      </w:r>
      <w:r w:rsidRPr="00E3169B">
        <w:rPr>
          <w:rFonts w:ascii="Garamond" w:hAnsi="Garamond"/>
          <w:i/>
          <w:iCs/>
          <w:noProof/>
        </w:rPr>
        <w:t>AURELIA: Jurnal Penelitian Dan Pengabdian Masyarakat Indonesia</w:t>
      </w:r>
      <w:r w:rsidRPr="00E3169B">
        <w:rPr>
          <w:rFonts w:ascii="Garamond" w:hAnsi="Garamond"/>
          <w:noProof/>
        </w:rPr>
        <w:t xml:space="preserve">, </w:t>
      </w:r>
      <w:r w:rsidRPr="00E3169B">
        <w:rPr>
          <w:rFonts w:ascii="Garamond" w:hAnsi="Garamond"/>
          <w:i/>
          <w:iCs/>
          <w:noProof/>
        </w:rPr>
        <w:t>2</w:t>
      </w:r>
      <w:r w:rsidRPr="00E3169B">
        <w:rPr>
          <w:rFonts w:ascii="Garamond" w:hAnsi="Garamond"/>
          <w:noProof/>
        </w:rPr>
        <w:t>(2), 1211–1214.</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 xml:space="preserve">Yuli, S. B. C., &amp; Rofik, M. (2023). Implications of Sharia-compliant financing trade-offs on unemployment and growth. </w:t>
      </w:r>
      <w:r w:rsidRPr="00E3169B">
        <w:rPr>
          <w:rFonts w:ascii="Garamond" w:hAnsi="Garamond"/>
          <w:i/>
          <w:iCs/>
          <w:noProof/>
        </w:rPr>
        <w:t>Public and Municipal Finance</w:t>
      </w:r>
      <w:r w:rsidRPr="00E3169B">
        <w:rPr>
          <w:rFonts w:ascii="Garamond" w:hAnsi="Garamond"/>
          <w:noProof/>
        </w:rPr>
        <w:t xml:space="preserve">, </w:t>
      </w:r>
      <w:r w:rsidRPr="00E3169B">
        <w:rPr>
          <w:rFonts w:ascii="Garamond" w:hAnsi="Garamond"/>
          <w:i/>
          <w:iCs/>
          <w:noProof/>
        </w:rPr>
        <w:t>12</w:t>
      </w:r>
      <w:r w:rsidRPr="00E3169B">
        <w:rPr>
          <w:rFonts w:ascii="Garamond" w:hAnsi="Garamond"/>
          <w:noProof/>
        </w:rPr>
        <w:t>(1), 100–109.</w:t>
      </w:r>
    </w:p>
    <w:p w:rsidR="00E3169B" w:rsidRPr="00E3169B" w:rsidRDefault="00E3169B" w:rsidP="00E3169B">
      <w:pPr>
        <w:widowControl w:val="0"/>
        <w:autoSpaceDE w:val="0"/>
        <w:autoSpaceDN w:val="0"/>
        <w:adjustRightInd w:val="0"/>
        <w:ind w:left="480" w:hanging="480"/>
        <w:jc w:val="both"/>
        <w:rPr>
          <w:rFonts w:ascii="Garamond" w:hAnsi="Garamond"/>
          <w:noProof/>
        </w:rPr>
      </w:pPr>
      <w:r w:rsidRPr="00E3169B">
        <w:rPr>
          <w:rFonts w:ascii="Garamond" w:hAnsi="Garamond"/>
          <w:noProof/>
        </w:rPr>
        <w:t>Zakaria, M. S. B., Buhary, M. T. M., &amp; Khaliq, Z. (2023). EVALUATING MURĀBA</w:t>
      </w:r>
      <w:r w:rsidRPr="00E3169B">
        <w:rPr>
          <w:rFonts w:ascii="Cambria" w:hAnsi="Cambria" w:cs="Cambria"/>
          <w:noProof/>
        </w:rPr>
        <w:t>Ḥ</w:t>
      </w:r>
      <w:r w:rsidRPr="00E3169B">
        <w:rPr>
          <w:rFonts w:ascii="Garamond" w:hAnsi="Garamond"/>
          <w:noProof/>
        </w:rPr>
        <w:t xml:space="preserve">AH FINANCING IN SRI LANKA: PRACTITIONER PERCEPTION. </w:t>
      </w:r>
      <w:r w:rsidRPr="00E3169B">
        <w:rPr>
          <w:rFonts w:ascii="Garamond" w:hAnsi="Garamond"/>
          <w:i/>
          <w:iCs/>
          <w:noProof/>
        </w:rPr>
        <w:t>Sprin Journal of Arts, Humanities and Social Sciences</w:t>
      </w:r>
      <w:r w:rsidRPr="00E3169B">
        <w:rPr>
          <w:rFonts w:ascii="Garamond" w:hAnsi="Garamond"/>
          <w:noProof/>
        </w:rPr>
        <w:t xml:space="preserve">, </w:t>
      </w:r>
      <w:r w:rsidRPr="00E3169B">
        <w:rPr>
          <w:rFonts w:ascii="Garamond" w:hAnsi="Garamond"/>
          <w:i/>
          <w:iCs/>
          <w:noProof/>
        </w:rPr>
        <w:t>2</w:t>
      </w:r>
      <w:r w:rsidRPr="00E3169B">
        <w:rPr>
          <w:rFonts w:ascii="Garamond" w:hAnsi="Garamond"/>
          <w:noProof/>
        </w:rPr>
        <w:t>(05), 72–86.</w:t>
      </w:r>
    </w:p>
    <w:p w:rsidR="00E3169B" w:rsidRDefault="00E3169B" w:rsidP="00E3169B">
      <w:pPr>
        <w:autoSpaceDE w:val="0"/>
        <w:autoSpaceDN w:val="0"/>
        <w:adjustRightInd w:val="0"/>
        <w:spacing w:line="276" w:lineRule="auto"/>
        <w:ind w:firstLine="426"/>
        <w:jc w:val="both"/>
        <w:rPr>
          <w:rFonts w:ascii="Garamond" w:hAnsi="Garamond"/>
          <w:color w:val="FF0000"/>
          <w:sz w:val="26"/>
          <w:szCs w:val="26"/>
          <w:lang w:val="id-ID"/>
        </w:rPr>
      </w:pPr>
      <w:r w:rsidRPr="00E3169B">
        <w:rPr>
          <w:rFonts w:ascii="Garamond" w:hAnsi="Garamond"/>
          <w:b/>
        </w:rPr>
        <w:fldChar w:fldCharType="end"/>
      </w:r>
    </w:p>
    <w:p w:rsidR="009D3821" w:rsidRPr="00BD0220" w:rsidRDefault="009D3821" w:rsidP="00124BA4">
      <w:pPr>
        <w:autoSpaceDE w:val="0"/>
        <w:autoSpaceDN w:val="0"/>
        <w:adjustRightInd w:val="0"/>
        <w:ind w:firstLine="426"/>
        <w:jc w:val="both"/>
        <w:rPr>
          <w:rFonts w:ascii="Garamond" w:hAnsi="Garamond"/>
          <w:sz w:val="26"/>
          <w:szCs w:val="26"/>
        </w:rPr>
      </w:pPr>
    </w:p>
    <w:sectPr w:rsidR="009D3821" w:rsidRPr="00BD0220" w:rsidSect="00BB4229">
      <w:headerReference w:type="even" r:id="rId12"/>
      <w:headerReference w:type="default" r:id="rId13"/>
      <w:footerReference w:type="even" r:id="rId14"/>
      <w:footerReference w:type="default" r:id="rId15"/>
      <w:headerReference w:type="first" r:id="rId16"/>
      <w:pgSz w:w="11907" w:h="16839" w:code="9"/>
      <w:pgMar w:top="1438" w:right="1134" w:bottom="1134" w:left="1134" w:header="1141" w:footer="30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212AB" w:rsidRDefault="004212AB" w:rsidP="00AC75B1">
      <w:r>
        <w:separator/>
      </w:r>
    </w:p>
  </w:endnote>
  <w:endnote w:type="continuationSeparator" w:id="0">
    <w:p w:rsidR="004212AB" w:rsidRDefault="004212AB" w:rsidP="00AC7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845782303"/>
      <w:docPartObj>
        <w:docPartGallery w:val="Page Numbers (Bottom of Page)"/>
        <w:docPartUnique/>
      </w:docPartObj>
    </w:sdtPr>
    <w:sdtEndPr>
      <w:rPr>
        <w:rFonts w:cs="Segoe UI"/>
        <w:b/>
        <w:bCs/>
      </w:rPr>
    </w:sdtEndPr>
    <w:sdtContent>
      <w:p w:rsidR="00FB43AD" w:rsidRPr="00F6557A" w:rsidRDefault="00FB43AD" w:rsidP="00AC75B1">
        <w:pPr>
          <w:pStyle w:val="Footer"/>
          <w:rPr>
            <w:rFonts w:ascii="Garamond" w:hAnsi="Garamond"/>
            <w:lang w:val="id-ID"/>
          </w:rPr>
        </w:pPr>
      </w:p>
      <w:p w:rsidR="00FB43AD" w:rsidRPr="00F6557A" w:rsidRDefault="00FB43AD" w:rsidP="00462EB3">
        <w:pPr>
          <w:pStyle w:val="Footer"/>
          <w:tabs>
            <w:tab w:val="clear" w:pos="4680"/>
            <w:tab w:val="clear" w:pos="9360"/>
          </w:tabs>
          <w:ind w:hanging="567"/>
          <w:rPr>
            <w:rStyle w:val="Hyperlink"/>
            <w:rFonts w:ascii="Garamond" w:hAnsi="Garamond" w:cs="Segoe UI"/>
            <w:i/>
            <w:iCs/>
            <w:color w:val="auto"/>
            <w:u w:val="none"/>
            <w:lang w:val="id-ID"/>
          </w:rPr>
        </w:pPr>
        <w:r w:rsidRPr="00F6557A">
          <w:rPr>
            <w:rFonts w:ascii="Garamond" w:hAnsi="Garamond"/>
            <w:lang w:val="id-ID"/>
          </w:rPr>
          <w:t xml:space="preserve">     </w:t>
        </w:r>
        <w:r w:rsidRPr="00F6557A">
          <w:rPr>
            <w:rFonts w:ascii="Garamond" w:hAnsi="Garamond"/>
            <w:lang w:val="id-ID"/>
          </w:rPr>
          <w:tab/>
          <w:t xml:space="preserve">  </w:t>
        </w:r>
        <w:r w:rsidRPr="00F6557A">
          <w:rPr>
            <w:rFonts w:ascii="Garamond" w:hAnsi="Garamond"/>
          </w:rPr>
          <w:fldChar w:fldCharType="begin"/>
        </w:r>
        <w:r w:rsidRPr="00F6557A">
          <w:rPr>
            <w:rFonts w:ascii="Garamond" w:hAnsi="Garamond"/>
          </w:rPr>
          <w:instrText xml:space="preserve"> PAGE   \* MERGEFORMAT </w:instrText>
        </w:r>
        <w:r w:rsidRPr="00F6557A">
          <w:rPr>
            <w:rFonts w:ascii="Garamond" w:hAnsi="Garamond"/>
          </w:rPr>
          <w:fldChar w:fldCharType="separate"/>
        </w:r>
        <w:r w:rsidR="00D2163B">
          <w:rPr>
            <w:rFonts w:ascii="Garamond" w:hAnsi="Garamond"/>
            <w:noProof/>
          </w:rPr>
          <w:t>2</w:t>
        </w:r>
        <w:r w:rsidRPr="00F6557A">
          <w:rPr>
            <w:rFonts w:ascii="Garamond" w:hAnsi="Garamond"/>
          </w:rPr>
          <w:fldChar w:fldCharType="end"/>
        </w:r>
        <w:r w:rsidRPr="00F6557A">
          <w:rPr>
            <w:rFonts w:ascii="Garamond" w:hAnsi="Garamond"/>
          </w:rPr>
          <w:t xml:space="preserve"> | </w:t>
        </w:r>
        <w:r w:rsidRPr="00F6557A">
          <w:rPr>
            <w:rFonts w:ascii="Garamond" w:hAnsi="Garamond"/>
            <w:lang w:val="id-ID"/>
          </w:rPr>
          <w:tab/>
        </w:r>
        <w:r w:rsidRPr="00F6557A">
          <w:rPr>
            <w:rFonts w:ascii="Garamond" w:hAnsi="Garamond"/>
            <w:lang w:val="id-ID"/>
          </w:rPr>
          <w:tab/>
        </w:r>
        <w:r w:rsidRPr="00F6557A">
          <w:rPr>
            <w:rFonts w:ascii="Garamond" w:hAnsi="Garamond"/>
            <w:lang w:val="id-ID"/>
          </w:rPr>
          <w:tab/>
        </w:r>
        <w:r w:rsidRPr="00F6557A">
          <w:rPr>
            <w:rFonts w:ascii="Garamond" w:hAnsi="Garamond"/>
            <w:lang w:val="id-ID"/>
          </w:rPr>
          <w:tab/>
        </w:r>
        <w:r w:rsidRPr="00F6557A">
          <w:rPr>
            <w:rFonts w:ascii="Garamond" w:hAnsi="Garamond"/>
            <w:lang w:val="id-ID"/>
          </w:rPr>
          <w:tab/>
        </w:r>
        <w:r w:rsidRPr="00F6557A">
          <w:rPr>
            <w:rFonts w:ascii="Garamond" w:hAnsi="Garamond"/>
            <w:lang w:val="id-ID"/>
          </w:rPr>
          <w:tab/>
        </w:r>
        <w:r w:rsidRPr="00F6557A">
          <w:rPr>
            <w:rFonts w:ascii="Garamond" w:hAnsi="Garamond"/>
            <w:lang w:val="id-ID"/>
          </w:rPr>
          <w:tab/>
        </w:r>
        <w:r w:rsidRPr="00F6557A">
          <w:rPr>
            <w:rFonts w:ascii="Garamond" w:hAnsi="Garamond"/>
            <w:b/>
            <w:bCs/>
          </w:rPr>
          <w:t xml:space="preserve"> </w:t>
        </w:r>
        <w:r>
          <w:rPr>
            <w:rFonts w:ascii="Garamond" w:hAnsi="Garamond"/>
            <w:b/>
            <w:bCs/>
            <w:lang w:val="id-ID"/>
          </w:rPr>
          <w:t xml:space="preserve">          </w:t>
        </w:r>
        <w:hyperlink r:id="rId1" w:history="1">
          <w:r w:rsidRPr="00F6557A">
            <w:rPr>
              <w:rStyle w:val="Hyperlink"/>
              <w:rFonts w:ascii="Garamond" w:hAnsi="Garamond" w:cs="Segoe UI"/>
              <w:i/>
              <w:iCs/>
              <w:color w:val="auto"/>
              <w:u w:val="none"/>
              <w:lang w:val="id-ID"/>
            </w:rPr>
            <w:t>https://journal.uinsgd.ac.id/index.php/finansha</w:t>
          </w:r>
        </w:hyperlink>
      </w:p>
      <w:p w:rsidR="00FB43AD" w:rsidRPr="00F6557A" w:rsidRDefault="00FB43AD" w:rsidP="00462EB3">
        <w:pPr>
          <w:ind w:left="5103"/>
          <w:rPr>
            <w:rFonts w:ascii="Garamond" w:hAnsi="Garamond" w:cs="Segoe UI"/>
            <w:b/>
            <w:bCs/>
          </w:rPr>
        </w:pPr>
        <w:r>
          <w:rPr>
            <w:rFonts w:ascii="Garamond" w:hAnsi="Garamond" w:cs="Segoe UI"/>
            <w:lang w:val="id-ID"/>
          </w:rPr>
          <w:t xml:space="preserve">          </w:t>
        </w:r>
        <w:proofErr w:type="gramStart"/>
        <w:r w:rsidRPr="00F6557A">
          <w:rPr>
            <w:rFonts w:ascii="Garamond" w:hAnsi="Garamond" w:cs="Segoe UI"/>
          </w:rPr>
          <w:t>DOI :</w:t>
        </w:r>
        <w:proofErr w:type="gramEnd"/>
        <w:r w:rsidRPr="00F6557A">
          <w:rPr>
            <w:rFonts w:ascii="Garamond" w:hAnsi="Garamond" w:cs="Segoe UI"/>
          </w:rPr>
          <w:fldChar w:fldCharType="begin"/>
        </w:r>
        <w:r w:rsidRPr="00F6557A">
          <w:rPr>
            <w:rFonts w:ascii="Garamond" w:hAnsi="Garamond" w:cs="Segoe UI"/>
          </w:rPr>
          <w:instrText xml:space="preserve"> HYPERLINK "http://dx.doi.org/10.15575/fsfm.v1i2.11024" </w:instrText>
        </w:r>
        <w:r w:rsidRPr="00F6557A">
          <w:rPr>
            <w:rFonts w:ascii="Garamond" w:hAnsi="Garamond" w:cs="Segoe UI"/>
          </w:rPr>
        </w:r>
        <w:r w:rsidRPr="00F6557A">
          <w:rPr>
            <w:rFonts w:ascii="Garamond" w:hAnsi="Garamond" w:cs="Segoe UI"/>
          </w:rPr>
          <w:fldChar w:fldCharType="separate"/>
        </w:r>
        <w:r w:rsidRPr="00F6557A">
          <w:rPr>
            <w:rStyle w:val="Hyperlink"/>
            <w:rFonts w:ascii="Garamond" w:hAnsi="Garamond" w:cs="Segoe UI"/>
            <w:color w:val="auto"/>
            <w:u w:val="none"/>
          </w:rPr>
          <w:t>10.15575/fsfm.v1i2.11024</w:t>
        </w:r>
        <w:r w:rsidRPr="00F6557A">
          <w:rPr>
            <w:rFonts w:ascii="Garamond" w:hAnsi="Garamond" w:cs="Segoe UI"/>
          </w:rPr>
          <w:fldChar w:fldCharType="end"/>
        </w:r>
        <w:r w:rsidRPr="00F6557A">
          <w:rPr>
            <w:rFonts w:ascii="Garamond" w:hAnsi="Garamond" w:cs="Segoe UI"/>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689193043"/>
      <w:docPartObj>
        <w:docPartGallery w:val="Page Numbers (Bottom of Page)"/>
        <w:docPartUnique/>
      </w:docPartObj>
    </w:sdtPr>
    <w:sdtContent>
      <w:sdt>
        <w:sdtPr>
          <w:rPr>
            <w:rFonts w:ascii="Garamond" w:hAnsi="Garamond"/>
          </w:rPr>
          <w:id w:val="-196168572"/>
          <w:docPartObj>
            <w:docPartGallery w:val="Page Numbers (Bottom of Page)"/>
            <w:docPartUnique/>
          </w:docPartObj>
        </w:sdtPr>
        <w:sdtContent>
          <w:p w:rsidR="00FB43AD" w:rsidRPr="00F6557A" w:rsidRDefault="00FB43AD" w:rsidP="00AC75B1">
            <w:pPr>
              <w:pStyle w:val="Footer"/>
              <w:ind w:right="-85"/>
              <w:rPr>
                <w:rFonts w:ascii="Garamond" w:hAnsi="Garamond"/>
              </w:rPr>
            </w:pPr>
          </w:p>
          <w:p w:rsidR="00FB43AD" w:rsidRPr="00F6557A" w:rsidRDefault="00000000" w:rsidP="00462EB3">
            <w:pPr>
              <w:pStyle w:val="Footer"/>
              <w:tabs>
                <w:tab w:val="clear" w:pos="4680"/>
                <w:tab w:val="clear" w:pos="9360"/>
              </w:tabs>
              <w:rPr>
                <w:rStyle w:val="Hyperlink"/>
                <w:rFonts w:ascii="Garamond" w:hAnsi="Garamond" w:cs="Segoe UI"/>
                <w:i/>
                <w:iCs/>
                <w:color w:val="auto"/>
                <w:u w:val="none"/>
                <w:lang w:val="id-ID"/>
              </w:rPr>
            </w:pPr>
            <w:hyperlink r:id="rId1" w:history="1">
              <w:r w:rsidR="00FB43AD" w:rsidRPr="00F6557A">
                <w:rPr>
                  <w:rStyle w:val="Hyperlink"/>
                  <w:rFonts w:ascii="Garamond" w:hAnsi="Garamond" w:cs="Segoe UI"/>
                  <w:i/>
                  <w:iCs/>
                  <w:color w:val="auto"/>
                  <w:u w:val="none"/>
                  <w:lang w:val="id-ID"/>
                </w:rPr>
                <w:t>https://journal.uinsgd.ac.id/index.php/finansha</w:t>
              </w:r>
            </w:hyperlink>
          </w:p>
          <w:p w:rsidR="00FB43AD" w:rsidRPr="00BB4229" w:rsidRDefault="00FB43AD" w:rsidP="00BB4229">
            <w:pPr>
              <w:pStyle w:val="Footer"/>
              <w:tabs>
                <w:tab w:val="clear" w:pos="4680"/>
                <w:tab w:val="clear" w:pos="9360"/>
              </w:tabs>
              <w:ind w:right="-852"/>
              <w:rPr>
                <w:rFonts w:ascii="Garamond" w:hAnsi="Garamond"/>
              </w:rPr>
            </w:pPr>
            <w:proofErr w:type="gramStart"/>
            <w:r w:rsidRPr="00F6557A">
              <w:rPr>
                <w:rFonts w:ascii="Garamond" w:hAnsi="Garamond" w:cs="Segoe UI"/>
              </w:rPr>
              <w:t>DOI :</w:t>
            </w:r>
            <w:proofErr w:type="gramEnd"/>
            <w:hyperlink r:id="rId2" w:history="1">
              <w:r w:rsidRPr="00F6557A">
                <w:rPr>
                  <w:rStyle w:val="Hyperlink"/>
                  <w:rFonts w:ascii="Garamond" w:hAnsi="Garamond" w:cs="Segoe UI"/>
                  <w:color w:val="auto"/>
                  <w:u w:val="none"/>
                </w:rPr>
                <w:t>10.15575/fsfm.v1i2.11024</w:t>
              </w:r>
            </w:hyperlink>
            <w:r w:rsidRPr="00F6557A">
              <w:rPr>
                <w:rFonts w:ascii="Garamond" w:hAnsi="Garamond" w:cs="Segoe UI"/>
              </w:rPr>
              <w:t xml:space="preserve">     </w:t>
            </w:r>
            <w:r w:rsidRPr="00F6557A">
              <w:rPr>
                <w:rFonts w:ascii="Garamond" w:hAnsi="Garamond"/>
                <w:i/>
                <w:lang w:val="id-ID"/>
              </w:rPr>
              <w:t xml:space="preserve">   </w:t>
            </w:r>
            <w:r w:rsidRPr="00F6557A">
              <w:rPr>
                <w:rFonts w:ascii="Garamond" w:hAnsi="Garamond"/>
                <w:i/>
              </w:rPr>
              <w:t xml:space="preserve">                                                   </w:t>
            </w:r>
            <w:r w:rsidRPr="00F6557A">
              <w:rPr>
                <w:rFonts w:ascii="Garamond" w:hAnsi="Garamond"/>
                <w:i/>
                <w:lang w:val="id-ID"/>
              </w:rPr>
              <w:t xml:space="preserve">                                           </w:t>
            </w:r>
            <w:r w:rsidRPr="00F6557A">
              <w:rPr>
                <w:rFonts w:ascii="Garamond" w:hAnsi="Garamond"/>
              </w:rPr>
              <w:t xml:space="preserve">| </w:t>
            </w:r>
            <w:r w:rsidRPr="00F6557A">
              <w:rPr>
                <w:rFonts w:ascii="Garamond" w:hAnsi="Garamond"/>
              </w:rPr>
              <w:fldChar w:fldCharType="begin"/>
            </w:r>
            <w:r w:rsidRPr="00F6557A">
              <w:rPr>
                <w:rFonts w:ascii="Garamond" w:hAnsi="Garamond"/>
              </w:rPr>
              <w:instrText xml:space="preserve"> PAGE   \* MERGEFORMAT </w:instrText>
            </w:r>
            <w:r w:rsidRPr="00F6557A">
              <w:rPr>
                <w:rFonts w:ascii="Garamond" w:hAnsi="Garamond"/>
              </w:rPr>
              <w:fldChar w:fldCharType="separate"/>
            </w:r>
            <w:r w:rsidR="00D80EC4">
              <w:rPr>
                <w:rFonts w:ascii="Garamond" w:hAnsi="Garamond"/>
                <w:noProof/>
              </w:rPr>
              <w:t>3</w:t>
            </w:r>
            <w:r w:rsidRPr="00F6557A">
              <w:rPr>
                <w:rFonts w:ascii="Garamond" w:hAnsi="Garamond"/>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212AB" w:rsidRDefault="004212AB" w:rsidP="00AC75B1">
      <w:r>
        <w:separator/>
      </w:r>
    </w:p>
  </w:footnote>
  <w:footnote w:type="continuationSeparator" w:id="0">
    <w:p w:rsidR="004212AB" w:rsidRDefault="004212AB" w:rsidP="00AC7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43AD" w:rsidRPr="005814EA" w:rsidRDefault="00FB43AD" w:rsidP="00124BA4">
    <w:pPr>
      <w:jc w:val="right"/>
      <w:rPr>
        <w:rFonts w:ascii="Segoe UI" w:hAnsi="Segoe UI" w:cs="Segoe UI"/>
        <w:i/>
        <w:iCs/>
        <w:sz w:val="20"/>
        <w:szCs w:val="20"/>
        <w:lang w:val="id-ID"/>
      </w:rPr>
    </w:pPr>
    <w:r>
      <w:rPr>
        <w:rFonts w:ascii="Garamond" w:hAnsi="Garamond" w:cstheme="majorBidi"/>
        <w:i/>
        <w:iCs/>
        <w:lang w:val="id-ID"/>
      </w:rPr>
      <w:tab/>
    </w:r>
    <w:r>
      <w:rPr>
        <w:rFonts w:ascii="Garamond" w:hAnsi="Garamond" w:cstheme="majorBidi"/>
        <w:i/>
        <w:iCs/>
        <w:lang w:val="id-ID"/>
      </w:rPr>
      <w:tab/>
    </w:r>
    <w:r>
      <w:rPr>
        <w:rFonts w:ascii="Garamond" w:hAnsi="Garamond" w:cstheme="majorBidi"/>
        <w:i/>
        <w:iCs/>
        <w:lang w:val="id-ID"/>
      </w:rPr>
      <w:tab/>
    </w:r>
    <w:r>
      <w:rPr>
        <w:rFonts w:ascii="Garamond" w:hAnsi="Garamond" w:cstheme="majorBidi"/>
        <w:i/>
        <w:iCs/>
        <w:lang w:val="id-ID"/>
      </w:rPr>
      <w:tab/>
    </w:r>
    <w:r>
      <w:rPr>
        <w:rFonts w:ascii="Garamond" w:hAnsi="Garamond" w:cstheme="majorBidi"/>
        <w:i/>
        <w:iCs/>
        <w:lang w:val="id-ID"/>
      </w:rPr>
      <w:tab/>
    </w:r>
    <w:r w:rsidR="00124BA4">
      <w:rPr>
        <w:rFonts w:ascii="Segoe UI" w:hAnsi="Segoe UI" w:cs="Segoe UI"/>
        <w:i/>
        <w:iCs/>
        <w:sz w:val="20"/>
        <w:szCs w:val="20"/>
        <w:lang w:val="id-ID"/>
      </w:rPr>
      <w:t>Penulis</w:t>
    </w:r>
    <w:r>
      <w:rPr>
        <w:rFonts w:ascii="Segoe UI" w:hAnsi="Segoe UI" w:cs="Segoe UI"/>
        <w:i/>
        <w:iCs/>
        <w:sz w:val="20"/>
        <w:szCs w:val="20"/>
        <w:lang w:val="id-ID"/>
      </w:rPr>
      <w:t xml:space="preserve">, </w:t>
    </w:r>
    <w:r w:rsidR="00124BA4">
      <w:rPr>
        <w:rFonts w:ascii="Segoe UI" w:hAnsi="Segoe UI" w:cs="Segoe UI"/>
        <w:i/>
        <w:iCs/>
        <w:sz w:val="20"/>
        <w:szCs w:val="20"/>
        <w:lang w:val="id-ID"/>
      </w:rPr>
      <w:t>Penulis</w:t>
    </w:r>
  </w:p>
  <w:p w:rsidR="00FB43AD" w:rsidRDefault="00FB43AD" w:rsidP="009D3821">
    <w:pPr>
      <w:jc w:val="right"/>
      <w:rPr>
        <w:rFonts w:ascii="Segoe UI" w:hAnsi="Segoe UI" w:cs="Segoe UI"/>
        <w:sz w:val="20"/>
        <w:szCs w:val="20"/>
        <w:lang w:val="id-ID"/>
      </w:rPr>
    </w:pPr>
  </w:p>
  <w:p w:rsidR="00FB43AD" w:rsidRPr="009D3821" w:rsidRDefault="00FB43AD" w:rsidP="009D3821">
    <w:pPr>
      <w:jc w:val="right"/>
      <w:rPr>
        <w:rFonts w:ascii="Segoe UI" w:hAnsi="Segoe UI" w:cs="Segoe UI"/>
        <w:sz w:val="20"/>
        <w:szCs w:val="20"/>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43AD" w:rsidRDefault="00FB43AD" w:rsidP="00F6557A">
    <w:pPr>
      <w:spacing w:line="216" w:lineRule="auto"/>
      <w:rPr>
        <w:rFonts w:ascii="Segoe UI" w:hAnsi="Segoe UI" w:cs="Segoe UI"/>
        <w:i/>
        <w:iCs/>
        <w:sz w:val="20"/>
        <w:szCs w:val="20"/>
        <w:lang w:val="id-ID"/>
      </w:rPr>
    </w:pPr>
    <w:proofErr w:type="spellStart"/>
    <w:r w:rsidRPr="00D96532">
      <w:rPr>
        <w:rFonts w:ascii="Segoe UI" w:hAnsi="Segoe UI" w:cs="Segoe UI"/>
        <w:i/>
        <w:iCs/>
        <w:sz w:val="20"/>
        <w:szCs w:val="20"/>
        <w:lang w:val="en-ID"/>
      </w:rPr>
      <w:t>Pen</w:t>
    </w:r>
    <w:r>
      <w:rPr>
        <w:rFonts w:ascii="Segoe UI" w:hAnsi="Segoe UI" w:cs="Segoe UI"/>
        <w:i/>
        <w:iCs/>
        <w:sz w:val="20"/>
        <w:szCs w:val="20"/>
        <w:lang w:val="en-ID"/>
      </w:rPr>
      <w:t>garuh</w:t>
    </w:r>
    <w:proofErr w:type="spellEnd"/>
    <w:r>
      <w:rPr>
        <w:rFonts w:ascii="Segoe UI" w:hAnsi="Segoe UI" w:cs="Segoe UI"/>
        <w:i/>
        <w:iCs/>
        <w:sz w:val="20"/>
        <w:szCs w:val="20"/>
        <w:lang w:val="en-ID"/>
      </w:rPr>
      <w:t xml:space="preserve"> </w:t>
    </w:r>
    <w:proofErr w:type="spellStart"/>
    <w:r>
      <w:rPr>
        <w:rFonts w:ascii="Segoe UI" w:hAnsi="Segoe UI" w:cs="Segoe UI"/>
        <w:i/>
        <w:iCs/>
        <w:sz w:val="20"/>
        <w:szCs w:val="20"/>
        <w:lang w:val="en-ID"/>
      </w:rPr>
      <w:t>Literasi</w:t>
    </w:r>
    <w:proofErr w:type="spellEnd"/>
    <w:r>
      <w:rPr>
        <w:rFonts w:ascii="Segoe UI" w:hAnsi="Segoe UI" w:cs="Segoe UI"/>
        <w:i/>
        <w:iCs/>
        <w:sz w:val="20"/>
        <w:szCs w:val="20"/>
        <w:lang w:val="en-ID"/>
      </w:rPr>
      <w:t xml:space="preserve"> Halal dan </w:t>
    </w:r>
    <w:proofErr w:type="spellStart"/>
    <w:r>
      <w:rPr>
        <w:rFonts w:ascii="Segoe UI" w:hAnsi="Segoe UI" w:cs="Segoe UI"/>
        <w:i/>
        <w:iCs/>
        <w:sz w:val="20"/>
        <w:szCs w:val="20"/>
        <w:lang w:val="en-ID"/>
      </w:rPr>
      <w:t>Religi</w:t>
    </w:r>
    <w:proofErr w:type="spellEnd"/>
    <w:r>
      <w:rPr>
        <w:rFonts w:ascii="Segoe UI" w:hAnsi="Segoe UI" w:cs="Segoe UI"/>
        <w:i/>
        <w:iCs/>
        <w:sz w:val="20"/>
        <w:szCs w:val="20"/>
        <w:lang w:val="id-ID"/>
      </w:rPr>
      <w:t>o</w:t>
    </w:r>
    <w:proofErr w:type="spellStart"/>
    <w:r w:rsidRPr="00D96532">
      <w:rPr>
        <w:rFonts w:ascii="Segoe UI" w:hAnsi="Segoe UI" w:cs="Segoe UI"/>
        <w:i/>
        <w:iCs/>
        <w:sz w:val="20"/>
        <w:szCs w:val="20"/>
        <w:lang w:val="en-ID"/>
      </w:rPr>
      <w:t>sitas</w:t>
    </w:r>
    <w:proofErr w:type="spellEnd"/>
    <w:r w:rsidRPr="00D96532">
      <w:rPr>
        <w:rFonts w:ascii="Segoe UI" w:hAnsi="Segoe UI" w:cs="Segoe UI"/>
        <w:i/>
        <w:iCs/>
        <w:sz w:val="20"/>
        <w:szCs w:val="20"/>
        <w:lang w:val="en-ID"/>
      </w:rPr>
      <w:t xml:space="preserve"> </w:t>
    </w:r>
    <w:proofErr w:type="spellStart"/>
    <w:r w:rsidRPr="00D96532">
      <w:rPr>
        <w:rFonts w:ascii="Segoe UI" w:hAnsi="Segoe UI" w:cs="Segoe UI"/>
        <w:i/>
        <w:iCs/>
        <w:sz w:val="20"/>
        <w:szCs w:val="20"/>
        <w:lang w:val="en-ID"/>
      </w:rPr>
      <w:t>terhadap</w:t>
    </w:r>
    <w:proofErr w:type="spellEnd"/>
    <w:r w:rsidRPr="00D96532">
      <w:rPr>
        <w:rFonts w:ascii="Segoe UI" w:hAnsi="Segoe UI" w:cs="Segoe UI"/>
        <w:i/>
        <w:iCs/>
        <w:sz w:val="20"/>
        <w:szCs w:val="20"/>
        <w:lang w:val="en-ID"/>
      </w:rPr>
      <w:t xml:space="preserve"> </w:t>
    </w:r>
    <w:proofErr w:type="spellStart"/>
    <w:r w:rsidRPr="00D96532">
      <w:rPr>
        <w:rFonts w:ascii="Segoe UI" w:hAnsi="Segoe UI" w:cs="Segoe UI"/>
        <w:i/>
        <w:iCs/>
        <w:sz w:val="20"/>
        <w:szCs w:val="20"/>
        <w:lang w:val="en-ID"/>
      </w:rPr>
      <w:t>Konsumsi</w:t>
    </w:r>
    <w:proofErr w:type="spellEnd"/>
    <w:r w:rsidRPr="00D96532">
      <w:rPr>
        <w:rFonts w:ascii="Segoe UI" w:hAnsi="Segoe UI" w:cs="Segoe UI"/>
        <w:i/>
        <w:iCs/>
        <w:sz w:val="20"/>
        <w:szCs w:val="20"/>
        <w:lang w:val="en-ID"/>
      </w:rPr>
      <w:t xml:space="preserve"> </w:t>
    </w:r>
    <w:proofErr w:type="spellStart"/>
    <w:r w:rsidRPr="00D96532">
      <w:rPr>
        <w:rFonts w:ascii="Segoe UI" w:hAnsi="Segoe UI" w:cs="Segoe UI"/>
        <w:i/>
        <w:iCs/>
        <w:sz w:val="20"/>
        <w:szCs w:val="20"/>
        <w:lang w:val="en-ID"/>
      </w:rPr>
      <w:t>Produk</w:t>
    </w:r>
    <w:proofErr w:type="spellEnd"/>
    <w:r w:rsidRPr="00D96532">
      <w:rPr>
        <w:rFonts w:ascii="Segoe UI" w:hAnsi="Segoe UI" w:cs="Segoe UI"/>
        <w:i/>
        <w:iCs/>
        <w:sz w:val="20"/>
        <w:szCs w:val="20"/>
        <w:lang w:val="en-ID"/>
      </w:rPr>
      <w:t xml:space="preserve"> Halal</w:t>
    </w:r>
    <w:r w:rsidRPr="00D96532">
      <w:rPr>
        <w:rFonts w:ascii="Segoe UI" w:hAnsi="Segoe UI" w:cs="Segoe UI"/>
        <w:i/>
        <w:iCs/>
        <w:sz w:val="20"/>
        <w:szCs w:val="20"/>
        <w:lang w:val="id-ID"/>
      </w:rPr>
      <w:t>....</w:t>
    </w:r>
  </w:p>
  <w:p w:rsidR="00FB43AD" w:rsidRDefault="00FB43AD" w:rsidP="00F6557A">
    <w:pPr>
      <w:spacing w:line="216" w:lineRule="auto"/>
      <w:rPr>
        <w:rFonts w:ascii="Segoe UI" w:hAnsi="Segoe UI" w:cs="Segoe UI"/>
        <w:i/>
        <w:iCs/>
        <w:sz w:val="20"/>
        <w:szCs w:val="20"/>
        <w:lang w:val="id-ID"/>
      </w:rPr>
    </w:pPr>
  </w:p>
  <w:p w:rsidR="00FB43AD" w:rsidRPr="009D3821" w:rsidRDefault="00FB43AD" w:rsidP="00F6557A">
    <w:pPr>
      <w:spacing w:line="216" w:lineRule="auto"/>
      <w:rPr>
        <w:rFonts w:ascii="Segoe UI" w:hAnsi="Segoe UI" w:cs="Segoe UI"/>
        <w:b/>
        <w:bCs/>
        <w:lang w:val="id-ID" w:eastAsia="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43AD" w:rsidRPr="00F6557A" w:rsidRDefault="00FB43AD" w:rsidP="00462EB3">
    <w:pPr>
      <w:pStyle w:val="Header"/>
      <w:tabs>
        <w:tab w:val="clear" w:pos="4680"/>
        <w:tab w:val="clear" w:pos="9360"/>
      </w:tabs>
      <w:rPr>
        <w:rFonts w:ascii="Segoe UI" w:hAnsi="Segoe UI" w:cs="Segoe UI"/>
        <w:b/>
        <w:bCs/>
        <w:sz w:val="20"/>
        <w:szCs w:val="20"/>
        <w:lang w:val="id-ID"/>
      </w:rPr>
    </w:pPr>
    <w:r w:rsidRPr="00F6557A">
      <w:rPr>
        <w:rFonts w:ascii="Segoe UI" w:hAnsi="Segoe UI" w:cs="Segoe UI"/>
        <w:b/>
        <w:bCs/>
        <w:sz w:val="20"/>
        <w:szCs w:val="20"/>
        <w:lang w:val="id-ID"/>
      </w:rPr>
      <w:t>Finansha-Journal of Sharia Financial Management</w:t>
    </w:r>
    <w:r w:rsidRPr="00F6557A">
      <w:rPr>
        <w:rFonts w:ascii="Segoe UI" w:hAnsi="Segoe UI" w:cs="Segoe UI"/>
        <w:b/>
        <w:bCs/>
        <w:sz w:val="20"/>
        <w:szCs w:val="20"/>
        <w:lang w:val="id-ID"/>
      </w:rPr>
      <w:tab/>
    </w:r>
    <w:r w:rsidRPr="00F6557A">
      <w:rPr>
        <w:rFonts w:ascii="Segoe UI" w:hAnsi="Segoe UI" w:cs="Segoe UI"/>
        <w:b/>
        <w:bCs/>
        <w:sz w:val="20"/>
        <w:szCs w:val="20"/>
        <w:lang w:val="id-ID"/>
      </w:rPr>
      <w:tab/>
    </w:r>
    <w:r w:rsidRPr="00F6557A">
      <w:rPr>
        <w:rFonts w:ascii="Segoe UI" w:hAnsi="Segoe UI" w:cs="Segoe UI"/>
        <w:b/>
        <w:bCs/>
        <w:sz w:val="20"/>
        <w:szCs w:val="20"/>
        <w:lang w:val="id-ID"/>
      </w:rPr>
      <w:tab/>
    </w:r>
    <w:r w:rsidRPr="00F6557A">
      <w:rPr>
        <w:rFonts w:ascii="Segoe UI" w:hAnsi="Segoe UI" w:cs="Segoe UI"/>
        <w:b/>
        <w:bCs/>
        <w:sz w:val="20"/>
        <w:szCs w:val="20"/>
        <w:lang w:val="id-ID"/>
      </w:rPr>
      <w:tab/>
    </w:r>
    <w:r w:rsidRPr="00F6557A">
      <w:rPr>
        <w:rFonts w:ascii="Segoe UI" w:hAnsi="Segoe UI" w:cs="Segoe UI"/>
        <w:b/>
        <w:bCs/>
        <w:sz w:val="20"/>
        <w:szCs w:val="20"/>
        <w:lang w:val="id-ID"/>
      </w:rPr>
      <w:tab/>
      <w:t>E-ISSN 2774-2687</w:t>
    </w:r>
  </w:p>
  <w:p w:rsidR="00FB43AD" w:rsidRDefault="00FB43AD" w:rsidP="00BB4229">
    <w:pPr>
      <w:pStyle w:val="Header"/>
      <w:tabs>
        <w:tab w:val="clear" w:pos="4680"/>
        <w:tab w:val="clear" w:pos="9360"/>
      </w:tabs>
      <w:rPr>
        <w:rStyle w:val="Hyperlink"/>
        <w:rFonts w:ascii="Segoe UI" w:hAnsi="Segoe UI" w:cs="Segoe UI"/>
        <w:b/>
        <w:bCs/>
        <w:color w:val="auto"/>
        <w:sz w:val="20"/>
        <w:szCs w:val="20"/>
        <w:u w:val="none"/>
        <w:lang w:val="id-ID"/>
      </w:rPr>
    </w:pPr>
    <w:r w:rsidRPr="00F6557A">
      <w:rPr>
        <w:rFonts w:ascii="Segoe UI" w:hAnsi="Segoe UI" w:cs="Segoe UI"/>
        <w:b/>
        <w:bCs/>
        <w:sz w:val="20"/>
        <w:szCs w:val="20"/>
        <w:lang w:val="id-ID"/>
      </w:rPr>
      <w:t xml:space="preserve">Volume 1, Nomor 2 (2020), Halaman 1-12 </w:t>
    </w:r>
    <w:r w:rsidRPr="00F6557A">
      <w:rPr>
        <w:rFonts w:ascii="Segoe UI" w:hAnsi="Segoe UI" w:cs="Segoe UI"/>
        <w:b/>
        <w:bCs/>
        <w:sz w:val="20"/>
        <w:szCs w:val="20"/>
        <w:lang w:val="id-ID"/>
      </w:rPr>
      <w:tab/>
    </w:r>
    <w:r w:rsidRPr="00F6557A">
      <w:rPr>
        <w:rFonts w:ascii="Segoe UI" w:hAnsi="Segoe UI" w:cs="Segoe UI"/>
        <w:b/>
        <w:bCs/>
        <w:sz w:val="20"/>
        <w:szCs w:val="20"/>
        <w:lang w:val="id-ID"/>
      </w:rPr>
      <w:tab/>
    </w:r>
    <w:r w:rsidRPr="00F6557A">
      <w:rPr>
        <w:rFonts w:ascii="Segoe UI" w:hAnsi="Segoe UI" w:cs="Segoe UI"/>
        <w:b/>
        <w:bCs/>
        <w:sz w:val="20"/>
        <w:szCs w:val="20"/>
        <w:lang w:val="id-ID"/>
      </w:rPr>
      <w:tab/>
    </w:r>
    <w:r w:rsidRPr="00F6557A">
      <w:rPr>
        <w:rFonts w:ascii="Segoe UI" w:hAnsi="Segoe UI" w:cs="Segoe UI"/>
        <w:b/>
        <w:bCs/>
        <w:sz w:val="20"/>
        <w:szCs w:val="20"/>
        <w:lang w:val="id-ID"/>
      </w:rPr>
      <w:tab/>
    </w:r>
    <w:r w:rsidRPr="00F6557A">
      <w:rPr>
        <w:rFonts w:ascii="Segoe UI" w:hAnsi="Segoe UI" w:cs="Segoe UI"/>
        <w:b/>
        <w:bCs/>
        <w:sz w:val="20"/>
        <w:szCs w:val="20"/>
        <w:lang w:val="id-ID"/>
      </w:rPr>
      <w:tab/>
    </w:r>
    <w:r w:rsidRPr="00F6557A">
      <w:rPr>
        <w:rFonts w:ascii="Segoe UI" w:hAnsi="Segoe UI" w:cs="Segoe UI"/>
        <w:b/>
        <w:bCs/>
        <w:sz w:val="20"/>
        <w:szCs w:val="20"/>
        <w:lang w:val="id-ID"/>
      </w:rPr>
      <w:tab/>
      <w:t>P-ISSN 2775-0868</w:t>
    </w:r>
  </w:p>
  <w:p w:rsidR="00BB4229" w:rsidRPr="00BB4229" w:rsidRDefault="00BB4229" w:rsidP="00BB4229">
    <w:pPr>
      <w:pStyle w:val="Header"/>
      <w:tabs>
        <w:tab w:val="clear" w:pos="4680"/>
        <w:tab w:val="clear" w:pos="9360"/>
      </w:tabs>
      <w:rPr>
        <w:rStyle w:val="Hyperlink"/>
        <w:rFonts w:ascii="Segoe UI" w:hAnsi="Segoe UI" w:cs="Segoe UI"/>
        <w:b/>
        <w:bCs/>
        <w:color w:val="auto"/>
        <w:sz w:val="20"/>
        <w:szCs w:val="20"/>
        <w:u w:val="none"/>
        <w:lang w:val="id-ID"/>
      </w:rPr>
    </w:pPr>
  </w:p>
  <w:p w:rsidR="00FB43AD" w:rsidRPr="00F6557A" w:rsidRDefault="00FB43AD" w:rsidP="008A0BCE">
    <w:pPr>
      <w:pStyle w:val="Header"/>
      <w:rPr>
        <w:rFonts w:ascii="Segoe UI" w:hAnsi="Segoe UI" w:cs="Segoe UI"/>
        <w:b/>
        <w:bCs/>
        <w:sz w:val="20"/>
        <w:szCs w:val="20"/>
        <w:lang w:val="id-ID"/>
      </w:rPr>
    </w:pPr>
    <w:r w:rsidRPr="00F6557A">
      <w:rPr>
        <w:rStyle w:val="Hyperlink"/>
        <w:rFonts w:ascii="Segoe UI" w:hAnsi="Segoe UI" w:cs="Segoe UI"/>
        <w:color w:val="auto"/>
        <w:sz w:val="20"/>
        <w:szCs w:val="20"/>
        <w:u w:val="none"/>
        <w:lang w:val="id-I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65FC"/>
    <w:multiLevelType w:val="hybridMultilevel"/>
    <w:tmpl w:val="655C00F0"/>
    <w:lvl w:ilvl="0" w:tplc="68C82C80">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79C655C"/>
    <w:multiLevelType w:val="hybridMultilevel"/>
    <w:tmpl w:val="95A41B92"/>
    <w:lvl w:ilvl="0" w:tplc="016AA34C">
      <w:start w:val="1"/>
      <w:numFmt w:val="lowerLetter"/>
      <w:lvlText w:val="%1."/>
      <w:lvlJc w:val="left"/>
      <w:pPr>
        <w:ind w:left="720" w:hanging="360"/>
      </w:pPr>
      <w:rPr>
        <w:rFonts w:hint="default"/>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9812595"/>
    <w:multiLevelType w:val="hybridMultilevel"/>
    <w:tmpl w:val="414203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9A50973"/>
    <w:multiLevelType w:val="hybridMultilevel"/>
    <w:tmpl w:val="312CC4F4"/>
    <w:lvl w:ilvl="0" w:tplc="536E001A">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644C9"/>
    <w:multiLevelType w:val="hybridMultilevel"/>
    <w:tmpl w:val="864EBD2C"/>
    <w:lvl w:ilvl="0" w:tplc="0421000F">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DF00228"/>
    <w:multiLevelType w:val="hybridMultilevel"/>
    <w:tmpl w:val="8E861322"/>
    <w:lvl w:ilvl="0" w:tplc="46BAB82C">
      <w:start w:val="1"/>
      <w:numFmt w:val="lowerLetter"/>
      <w:lvlText w:val="%1."/>
      <w:lvlJc w:val="left"/>
      <w:pPr>
        <w:ind w:left="720" w:hanging="360"/>
      </w:pPr>
      <w:rPr>
        <w:rFonts w:asciiTheme="majorBidi" w:eastAsia="Times New Roman" w:hAnsiTheme="majorBidi" w:cstheme="maj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1020A2"/>
    <w:multiLevelType w:val="hybridMultilevel"/>
    <w:tmpl w:val="788284F4"/>
    <w:lvl w:ilvl="0" w:tplc="BF1AEB9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15:restartNumberingAfterBreak="0">
    <w:nsid w:val="372C4744"/>
    <w:multiLevelType w:val="hybridMultilevel"/>
    <w:tmpl w:val="D792BBE2"/>
    <w:lvl w:ilvl="0" w:tplc="56B612C0">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15:restartNumberingAfterBreak="0">
    <w:nsid w:val="377546F0"/>
    <w:multiLevelType w:val="multilevel"/>
    <w:tmpl w:val="2FB45AF2"/>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5545F21"/>
    <w:multiLevelType w:val="hybridMultilevel"/>
    <w:tmpl w:val="ECBA2DF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55B7053"/>
    <w:multiLevelType w:val="hybridMultilevel"/>
    <w:tmpl w:val="510A467E"/>
    <w:lvl w:ilvl="0" w:tplc="04090019">
      <w:start w:val="1"/>
      <w:numFmt w:val="upperLetter"/>
      <w:pStyle w:val="Subjudul"/>
      <w:lvlText w:val="%1."/>
      <w:lvlJc w:val="left"/>
      <w:pPr>
        <w:tabs>
          <w:tab w:val="num" w:pos="720"/>
        </w:tabs>
        <w:ind w:left="720" w:hanging="360"/>
      </w:pPr>
      <w:rPr>
        <w:rFonts w:cs="Times New Roman" w:hint="default"/>
      </w:rPr>
    </w:lvl>
    <w:lvl w:ilvl="1" w:tplc="04090019">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ABB3CC2"/>
    <w:multiLevelType w:val="hybridMultilevel"/>
    <w:tmpl w:val="482C37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F6B0393"/>
    <w:multiLevelType w:val="hybridMultilevel"/>
    <w:tmpl w:val="9DFEBC0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0EB12BE"/>
    <w:multiLevelType w:val="hybridMultilevel"/>
    <w:tmpl w:val="3D26383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4126EA1"/>
    <w:multiLevelType w:val="hybridMultilevel"/>
    <w:tmpl w:val="BA361C8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647E7CC5"/>
    <w:multiLevelType w:val="hybridMultilevel"/>
    <w:tmpl w:val="AEBC0148"/>
    <w:lvl w:ilvl="0" w:tplc="BA443DBC">
      <w:start w:val="1"/>
      <w:numFmt w:val="decimal"/>
      <w:lvlText w:val="3.%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81C4E22"/>
    <w:multiLevelType w:val="multilevel"/>
    <w:tmpl w:val="652A8472"/>
    <w:lvl w:ilvl="0">
      <w:start w:val="1"/>
      <w:numFmt w:val="decimal"/>
      <w:lvlText w:val="%1"/>
      <w:lvlJc w:val="left"/>
      <w:pPr>
        <w:ind w:left="720" w:hanging="360"/>
      </w:pPr>
      <w:rPr>
        <w:rFonts w:ascii="Segoe UI" w:hAnsi="Segoe UI" w:cs="Segoe UI" w:hint="default"/>
        <w:b/>
        <w:bCs/>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709E35CE"/>
    <w:multiLevelType w:val="hybridMultilevel"/>
    <w:tmpl w:val="9C8086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0C5149A"/>
    <w:multiLevelType w:val="multilevel"/>
    <w:tmpl w:val="3ACAC5B8"/>
    <w:lvl w:ilvl="0">
      <w:start w:val="3"/>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AB53C02"/>
    <w:multiLevelType w:val="hybridMultilevel"/>
    <w:tmpl w:val="B7DA9598"/>
    <w:lvl w:ilvl="0" w:tplc="8F8EC09C">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15:restartNumberingAfterBreak="0">
    <w:nsid w:val="7F7D226C"/>
    <w:multiLevelType w:val="hybridMultilevel"/>
    <w:tmpl w:val="099CE55A"/>
    <w:lvl w:ilvl="0" w:tplc="040E0F7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0062959">
    <w:abstractNumId w:val="10"/>
  </w:num>
  <w:num w:numId="2" w16cid:durableId="1716391480">
    <w:abstractNumId w:val="0"/>
  </w:num>
  <w:num w:numId="3" w16cid:durableId="426511361">
    <w:abstractNumId w:val="20"/>
  </w:num>
  <w:num w:numId="4" w16cid:durableId="1605071769">
    <w:abstractNumId w:val="14"/>
  </w:num>
  <w:num w:numId="5" w16cid:durableId="409351634">
    <w:abstractNumId w:val="3"/>
  </w:num>
  <w:num w:numId="6" w16cid:durableId="1225726640">
    <w:abstractNumId w:val="5"/>
  </w:num>
  <w:num w:numId="7" w16cid:durableId="220023075">
    <w:abstractNumId w:val="13"/>
  </w:num>
  <w:num w:numId="8" w16cid:durableId="2122600435">
    <w:abstractNumId w:val="18"/>
  </w:num>
  <w:num w:numId="9" w16cid:durableId="283275313">
    <w:abstractNumId w:val="1"/>
  </w:num>
  <w:num w:numId="10" w16cid:durableId="569655000">
    <w:abstractNumId w:val="6"/>
  </w:num>
  <w:num w:numId="11" w16cid:durableId="333070764">
    <w:abstractNumId w:val="9"/>
  </w:num>
  <w:num w:numId="12" w16cid:durableId="206645843">
    <w:abstractNumId w:val="2"/>
  </w:num>
  <w:num w:numId="13" w16cid:durableId="1626546620">
    <w:abstractNumId w:val="17"/>
  </w:num>
  <w:num w:numId="14" w16cid:durableId="2121220608">
    <w:abstractNumId w:val="11"/>
  </w:num>
  <w:num w:numId="15" w16cid:durableId="715004205">
    <w:abstractNumId w:val="12"/>
  </w:num>
  <w:num w:numId="16" w16cid:durableId="151218955">
    <w:abstractNumId w:val="16"/>
  </w:num>
  <w:num w:numId="17" w16cid:durableId="1639340002">
    <w:abstractNumId w:val="19"/>
  </w:num>
  <w:num w:numId="18" w16cid:durableId="227344643">
    <w:abstractNumId w:val="7"/>
  </w:num>
  <w:num w:numId="19" w16cid:durableId="1953317461">
    <w:abstractNumId w:val="15"/>
  </w:num>
  <w:num w:numId="20" w16cid:durableId="1688368741">
    <w:abstractNumId w:val="8"/>
  </w:num>
  <w:num w:numId="21" w16cid:durableId="69804266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grammar="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5B1"/>
    <w:rsid w:val="000014D4"/>
    <w:rsid w:val="000023E7"/>
    <w:rsid w:val="00004730"/>
    <w:rsid w:val="00004B3D"/>
    <w:rsid w:val="00010C07"/>
    <w:rsid w:val="00016425"/>
    <w:rsid w:val="0001769C"/>
    <w:rsid w:val="00023986"/>
    <w:rsid w:val="00024872"/>
    <w:rsid w:val="000322DF"/>
    <w:rsid w:val="00032E12"/>
    <w:rsid w:val="0003337B"/>
    <w:rsid w:val="00050231"/>
    <w:rsid w:val="0005301B"/>
    <w:rsid w:val="0005501B"/>
    <w:rsid w:val="00056063"/>
    <w:rsid w:val="000703AF"/>
    <w:rsid w:val="000718D9"/>
    <w:rsid w:val="000777AB"/>
    <w:rsid w:val="00077CD9"/>
    <w:rsid w:val="00084BA8"/>
    <w:rsid w:val="00097462"/>
    <w:rsid w:val="000A1E28"/>
    <w:rsid w:val="000A5F1B"/>
    <w:rsid w:val="000B6DDA"/>
    <w:rsid w:val="000C0215"/>
    <w:rsid w:val="000C0818"/>
    <w:rsid w:val="000C0A20"/>
    <w:rsid w:val="000C684F"/>
    <w:rsid w:val="000E4499"/>
    <w:rsid w:val="000E61AE"/>
    <w:rsid w:val="000E71EF"/>
    <w:rsid w:val="000F3C5C"/>
    <w:rsid w:val="000F5A23"/>
    <w:rsid w:val="00105FE5"/>
    <w:rsid w:val="00111CA6"/>
    <w:rsid w:val="00112AE0"/>
    <w:rsid w:val="00113857"/>
    <w:rsid w:val="0011533A"/>
    <w:rsid w:val="00124293"/>
    <w:rsid w:val="0012475E"/>
    <w:rsid w:val="00124BA4"/>
    <w:rsid w:val="00126608"/>
    <w:rsid w:val="00131A5E"/>
    <w:rsid w:val="00132443"/>
    <w:rsid w:val="001377E0"/>
    <w:rsid w:val="001400D1"/>
    <w:rsid w:val="001418AC"/>
    <w:rsid w:val="00142B7D"/>
    <w:rsid w:val="0015017F"/>
    <w:rsid w:val="00150EF8"/>
    <w:rsid w:val="0015249F"/>
    <w:rsid w:val="00155241"/>
    <w:rsid w:val="0015767A"/>
    <w:rsid w:val="0016110D"/>
    <w:rsid w:val="00162ABC"/>
    <w:rsid w:val="001653CB"/>
    <w:rsid w:val="00166406"/>
    <w:rsid w:val="0016669B"/>
    <w:rsid w:val="001707AD"/>
    <w:rsid w:val="00171888"/>
    <w:rsid w:val="00175DF0"/>
    <w:rsid w:val="00177B7C"/>
    <w:rsid w:val="00180345"/>
    <w:rsid w:val="001828F3"/>
    <w:rsid w:val="0018642F"/>
    <w:rsid w:val="0019022D"/>
    <w:rsid w:val="00193B03"/>
    <w:rsid w:val="001960C6"/>
    <w:rsid w:val="001A71B1"/>
    <w:rsid w:val="001A7FC1"/>
    <w:rsid w:val="001B1856"/>
    <w:rsid w:val="001B52BA"/>
    <w:rsid w:val="001C6A6E"/>
    <w:rsid w:val="001D6066"/>
    <w:rsid w:val="001D7EA6"/>
    <w:rsid w:val="001E312F"/>
    <w:rsid w:val="001F356E"/>
    <w:rsid w:val="001F3C9A"/>
    <w:rsid w:val="002053E2"/>
    <w:rsid w:val="0020551B"/>
    <w:rsid w:val="00213E20"/>
    <w:rsid w:val="00216F68"/>
    <w:rsid w:val="00222151"/>
    <w:rsid w:val="00223D3C"/>
    <w:rsid w:val="002353B3"/>
    <w:rsid w:val="0023604A"/>
    <w:rsid w:val="002365B0"/>
    <w:rsid w:val="002532E4"/>
    <w:rsid w:val="002546E1"/>
    <w:rsid w:val="0025552F"/>
    <w:rsid w:val="0026198A"/>
    <w:rsid w:val="0026649E"/>
    <w:rsid w:val="0027117F"/>
    <w:rsid w:val="00274D41"/>
    <w:rsid w:val="0027663B"/>
    <w:rsid w:val="00280BB8"/>
    <w:rsid w:val="002923CC"/>
    <w:rsid w:val="002A4964"/>
    <w:rsid w:val="002A5830"/>
    <w:rsid w:val="002A6DCF"/>
    <w:rsid w:val="002B08C1"/>
    <w:rsid w:val="002B0A29"/>
    <w:rsid w:val="002B35A1"/>
    <w:rsid w:val="002B7862"/>
    <w:rsid w:val="002C35AD"/>
    <w:rsid w:val="002C60D8"/>
    <w:rsid w:val="002D0680"/>
    <w:rsid w:val="002D445A"/>
    <w:rsid w:val="002E0AFF"/>
    <w:rsid w:val="002E5F23"/>
    <w:rsid w:val="002E7C8F"/>
    <w:rsid w:val="002F10C9"/>
    <w:rsid w:val="002F7392"/>
    <w:rsid w:val="00305511"/>
    <w:rsid w:val="00306E58"/>
    <w:rsid w:val="00312EBB"/>
    <w:rsid w:val="003203D5"/>
    <w:rsid w:val="0032466C"/>
    <w:rsid w:val="00330009"/>
    <w:rsid w:val="0033585B"/>
    <w:rsid w:val="00343EFD"/>
    <w:rsid w:val="00344660"/>
    <w:rsid w:val="00350AA0"/>
    <w:rsid w:val="00356DF8"/>
    <w:rsid w:val="003664C9"/>
    <w:rsid w:val="00371D3C"/>
    <w:rsid w:val="00374214"/>
    <w:rsid w:val="00382BC8"/>
    <w:rsid w:val="0038409E"/>
    <w:rsid w:val="00392A7F"/>
    <w:rsid w:val="00397201"/>
    <w:rsid w:val="003A2502"/>
    <w:rsid w:val="003A408D"/>
    <w:rsid w:val="003A64D2"/>
    <w:rsid w:val="003A74AD"/>
    <w:rsid w:val="003B2B4F"/>
    <w:rsid w:val="003B2B8E"/>
    <w:rsid w:val="003B5E83"/>
    <w:rsid w:val="003C0F1C"/>
    <w:rsid w:val="003C2155"/>
    <w:rsid w:val="003C4CC7"/>
    <w:rsid w:val="003C524F"/>
    <w:rsid w:val="003C756C"/>
    <w:rsid w:val="003C7952"/>
    <w:rsid w:val="003D105A"/>
    <w:rsid w:val="003D5C31"/>
    <w:rsid w:val="003E5238"/>
    <w:rsid w:val="003F48C8"/>
    <w:rsid w:val="004023E0"/>
    <w:rsid w:val="00404D0C"/>
    <w:rsid w:val="00405907"/>
    <w:rsid w:val="00411F07"/>
    <w:rsid w:val="00413B72"/>
    <w:rsid w:val="004152B3"/>
    <w:rsid w:val="004170F5"/>
    <w:rsid w:val="004212AB"/>
    <w:rsid w:val="00421D70"/>
    <w:rsid w:val="0042201E"/>
    <w:rsid w:val="00434DAE"/>
    <w:rsid w:val="00435A83"/>
    <w:rsid w:val="00436850"/>
    <w:rsid w:val="00445676"/>
    <w:rsid w:val="00450125"/>
    <w:rsid w:val="004551D5"/>
    <w:rsid w:val="004578A6"/>
    <w:rsid w:val="00462EB3"/>
    <w:rsid w:val="00463188"/>
    <w:rsid w:val="00470C91"/>
    <w:rsid w:val="00474A24"/>
    <w:rsid w:val="00475CC7"/>
    <w:rsid w:val="00477E37"/>
    <w:rsid w:val="00484787"/>
    <w:rsid w:val="004A5276"/>
    <w:rsid w:val="004A609C"/>
    <w:rsid w:val="004B028E"/>
    <w:rsid w:val="004B1D25"/>
    <w:rsid w:val="004B7562"/>
    <w:rsid w:val="004C2475"/>
    <w:rsid w:val="004C2559"/>
    <w:rsid w:val="004C2C72"/>
    <w:rsid w:val="004C4948"/>
    <w:rsid w:val="004D5B6C"/>
    <w:rsid w:val="004D6D5B"/>
    <w:rsid w:val="004E0E8C"/>
    <w:rsid w:val="004F0993"/>
    <w:rsid w:val="004F0E43"/>
    <w:rsid w:val="004F23F2"/>
    <w:rsid w:val="00502BED"/>
    <w:rsid w:val="00503315"/>
    <w:rsid w:val="00504463"/>
    <w:rsid w:val="00504D77"/>
    <w:rsid w:val="00505262"/>
    <w:rsid w:val="005108CA"/>
    <w:rsid w:val="0051275A"/>
    <w:rsid w:val="0051551A"/>
    <w:rsid w:val="00516E46"/>
    <w:rsid w:val="005178B9"/>
    <w:rsid w:val="005178F1"/>
    <w:rsid w:val="005236D0"/>
    <w:rsid w:val="005265EC"/>
    <w:rsid w:val="0053130D"/>
    <w:rsid w:val="00531CE1"/>
    <w:rsid w:val="00532DCA"/>
    <w:rsid w:val="005349BF"/>
    <w:rsid w:val="005361E8"/>
    <w:rsid w:val="005379E7"/>
    <w:rsid w:val="00537FA1"/>
    <w:rsid w:val="00540056"/>
    <w:rsid w:val="00543B45"/>
    <w:rsid w:val="00546C9B"/>
    <w:rsid w:val="0055506A"/>
    <w:rsid w:val="00556602"/>
    <w:rsid w:val="005647FC"/>
    <w:rsid w:val="005663FC"/>
    <w:rsid w:val="00566852"/>
    <w:rsid w:val="00567B91"/>
    <w:rsid w:val="00572A73"/>
    <w:rsid w:val="00573572"/>
    <w:rsid w:val="00575AA7"/>
    <w:rsid w:val="005760B0"/>
    <w:rsid w:val="005814EA"/>
    <w:rsid w:val="00581D65"/>
    <w:rsid w:val="00583A0C"/>
    <w:rsid w:val="005843D2"/>
    <w:rsid w:val="00584451"/>
    <w:rsid w:val="0058715C"/>
    <w:rsid w:val="00587F66"/>
    <w:rsid w:val="005A393E"/>
    <w:rsid w:val="005A416D"/>
    <w:rsid w:val="005A4C30"/>
    <w:rsid w:val="005A6402"/>
    <w:rsid w:val="005B411A"/>
    <w:rsid w:val="005B597C"/>
    <w:rsid w:val="005B7037"/>
    <w:rsid w:val="005B71B6"/>
    <w:rsid w:val="005C0FA1"/>
    <w:rsid w:val="005C178C"/>
    <w:rsid w:val="005C6EB2"/>
    <w:rsid w:val="005D2FAE"/>
    <w:rsid w:val="005D5833"/>
    <w:rsid w:val="005D5F6C"/>
    <w:rsid w:val="005E406A"/>
    <w:rsid w:val="005F2AB2"/>
    <w:rsid w:val="005F4103"/>
    <w:rsid w:val="005F6F28"/>
    <w:rsid w:val="00600627"/>
    <w:rsid w:val="0060605F"/>
    <w:rsid w:val="00607B83"/>
    <w:rsid w:val="00617E1D"/>
    <w:rsid w:val="006225E0"/>
    <w:rsid w:val="00627D09"/>
    <w:rsid w:val="00635806"/>
    <w:rsid w:val="00636EF5"/>
    <w:rsid w:val="00642007"/>
    <w:rsid w:val="006516B7"/>
    <w:rsid w:val="00653031"/>
    <w:rsid w:val="00655A8D"/>
    <w:rsid w:val="00655E02"/>
    <w:rsid w:val="0066346F"/>
    <w:rsid w:val="00663F5A"/>
    <w:rsid w:val="00665435"/>
    <w:rsid w:val="00665A9A"/>
    <w:rsid w:val="00666012"/>
    <w:rsid w:val="00667630"/>
    <w:rsid w:val="0066785A"/>
    <w:rsid w:val="00672842"/>
    <w:rsid w:val="006735E1"/>
    <w:rsid w:val="00674349"/>
    <w:rsid w:val="00681A0E"/>
    <w:rsid w:val="00686CCD"/>
    <w:rsid w:val="00696D62"/>
    <w:rsid w:val="006971E9"/>
    <w:rsid w:val="006A5B21"/>
    <w:rsid w:val="006A74EC"/>
    <w:rsid w:val="006B1501"/>
    <w:rsid w:val="006B205F"/>
    <w:rsid w:val="006C4C93"/>
    <w:rsid w:val="006C56A3"/>
    <w:rsid w:val="006D07B9"/>
    <w:rsid w:val="006E4409"/>
    <w:rsid w:val="006E4CA7"/>
    <w:rsid w:val="006E658B"/>
    <w:rsid w:val="006E6BA1"/>
    <w:rsid w:val="00702E10"/>
    <w:rsid w:val="0070399C"/>
    <w:rsid w:val="00710B36"/>
    <w:rsid w:val="00710CFE"/>
    <w:rsid w:val="00712935"/>
    <w:rsid w:val="00714B3B"/>
    <w:rsid w:val="00720C4E"/>
    <w:rsid w:val="00727162"/>
    <w:rsid w:val="00730FBE"/>
    <w:rsid w:val="00732722"/>
    <w:rsid w:val="007350EE"/>
    <w:rsid w:val="007354BA"/>
    <w:rsid w:val="007376CC"/>
    <w:rsid w:val="00745721"/>
    <w:rsid w:val="00763AF1"/>
    <w:rsid w:val="00765C58"/>
    <w:rsid w:val="00766CC2"/>
    <w:rsid w:val="00774648"/>
    <w:rsid w:val="00776532"/>
    <w:rsid w:val="00781F53"/>
    <w:rsid w:val="00781FCA"/>
    <w:rsid w:val="0078370A"/>
    <w:rsid w:val="00783EAA"/>
    <w:rsid w:val="007904B2"/>
    <w:rsid w:val="00790C85"/>
    <w:rsid w:val="00793B80"/>
    <w:rsid w:val="007943AC"/>
    <w:rsid w:val="007A0F67"/>
    <w:rsid w:val="007A3A9C"/>
    <w:rsid w:val="007A4567"/>
    <w:rsid w:val="007A51F5"/>
    <w:rsid w:val="007A5AEB"/>
    <w:rsid w:val="007A5C0D"/>
    <w:rsid w:val="007B0313"/>
    <w:rsid w:val="007B0E5F"/>
    <w:rsid w:val="007B6F4E"/>
    <w:rsid w:val="007C06EC"/>
    <w:rsid w:val="007D07AA"/>
    <w:rsid w:val="007D0A9D"/>
    <w:rsid w:val="007D3783"/>
    <w:rsid w:val="007D3D1B"/>
    <w:rsid w:val="007D426C"/>
    <w:rsid w:val="007D6F2C"/>
    <w:rsid w:val="007D7912"/>
    <w:rsid w:val="007E0262"/>
    <w:rsid w:val="007E0617"/>
    <w:rsid w:val="007E1AE1"/>
    <w:rsid w:val="007E440B"/>
    <w:rsid w:val="007F2FA4"/>
    <w:rsid w:val="0081408C"/>
    <w:rsid w:val="008144A0"/>
    <w:rsid w:val="00814ADA"/>
    <w:rsid w:val="00816D7C"/>
    <w:rsid w:val="008244E4"/>
    <w:rsid w:val="00826354"/>
    <w:rsid w:val="008272FB"/>
    <w:rsid w:val="008306BC"/>
    <w:rsid w:val="00831A2D"/>
    <w:rsid w:val="00835616"/>
    <w:rsid w:val="008509A0"/>
    <w:rsid w:val="008529EA"/>
    <w:rsid w:val="0085475D"/>
    <w:rsid w:val="00861B38"/>
    <w:rsid w:val="00870AFC"/>
    <w:rsid w:val="008717BA"/>
    <w:rsid w:val="00873080"/>
    <w:rsid w:val="00880D00"/>
    <w:rsid w:val="00884989"/>
    <w:rsid w:val="00887037"/>
    <w:rsid w:val="00893C98"/>
    <w:rsid w:val="00897B58"/>
    <w:rsid w:val="008A0BCE"/>
    <w:rsid w:val="008A3D68"/>
    <w:rsid w:val="008A5106"/>
    <w:rsid w:val="008B0BBF"/>
    <w:rsid w:val="008B5253"/>
    <w:rsid w:val="008B5667"/>
    <w:rsid w:val="008B58CA"/>
    <w:rsid w:val="008B6187"/>
    <w:rsid w:val="008B78B0"/>
    <w:rsid w:val="008C07CF"/>
    <w:rsid w:val="008C236E"/>
    <w:rsid w:val="008D043B"/>
    <w:rsid w:val="008D0CA6"/>
    <w:rsid w:val="008D181F"/>
    <w:rsid w:val="008D6B2C"/>
    <w:rsid w:val="008E4080"/>
    <w:rsid w:val="008E41E4"/>
    <w:rsid w:val="008F21C2"/>
    <w:rsid w:val="008F2562"/>
    <w:rsid w:val="008F3D15"/>
    <w:rsid w:val="00903089"/>
    <w:rsid w:val="0090430B"/>
    <w:rsid w:val="00907707"/>
    <w:rsid w:val="00912573"/>
    <w:rsid w:val="00913AB9"/>
    <w:rsid w:val="00914977"/>
    <w:rsid w:val="00914B6D"/>
    <w:rsid w:val="00917372"/>
    <w:rsid w:val="009206B4"/>
    <w:rsid w:val="00922EDD"/>
    <w:rsid w:val="00926866"/>
    <w:rsid w:val="00943018"/>
    <w:rsid w:val="00950D60"/>
    <w:rsid w:val="0095594F"/>
    <w:rsid w:val="009575EB"/>
    <w:rsid w:val="00957788"/>
    <w:rsid w:val="00966BD4"/>
    <w:rsid w:val="00966F47"/>
    <w:rsid w:val="0096769B"/>
    <w:rsid w:val="009756A9"/>
    <w:rsid w:val="00981A33"/>
    <w:rsid w:val="00990EB9"/>
    <w:rsid w:val="0099264A"/>
    <w:rsid w:val="009A20F7"/>
    <w:rsid w:val="009A7DAE"/>
    <w:rsid w:val="009B7510"/>
    <w:rsid w:val="009D3821"/>
    <w:rsid w:val="009D40E9"/>
    <w:rsid w:val="009D44DF"/>
    <w:rsid w:val="009D4962"/>
    <w:rsid w:val="009E4D1B"/>
    <w:rsid w:val="009F14B0"/>
    <w:rsid w:val="009F1599"/>
    <w:rsid w:val="009F20EB"/>
    <w:rsid w:val="009F4BD9"/>
    <w:rsid w:val="00A03DAC"/>
    <w:rsid w:val="00A056D6"/>
    <w:rsid w:val="00A11761"/>
    <w:rsid w:val="00A133C5"/>
    <w:rsid w:val="00A20336"/>
    <w:rsid w:val="00A210FB"/>
    <w:rsid w:val="00A272DB"/>
    <w:rsid w:val="00A31C33"/>
    <w:rsid w:val="00A34924"/>
    <w:rsid w:val="00A35BCA"/>
    <w:rsid w:val="00A36A16"/>
    <w:rsid w:val="00A42FD7"/>
    <w:rsid w:val="00A4791A"/>
    <w:rsid w:val="00A51104"/>
    <w:rsid w:val="00A60ACB"/>
    <w:rsid w:val="00A80A57"/>
    <w:rsid w:val="00A810D7"/>
    <w:rsid w:val="00A823FF"/>
    <w:rsid w:val="00A84FFD"/>
    <w:rsid w:val="00A85FA8"/>
    <w:rsid w:val="00A9315F"/>
    <w:rsid w:val="00AA115C"/>
    <w:rsid w:val="00AB0AF6"/>
    <w:rsid w:val="00AB33CC"/>
    <w:rsid w:val="00AB3498"/>
    <w:rsid w:val="00AB48CA"/>
    <w:rsid w:val="00AC6B60"/>
    <w:rsid w:val="00AC75B1"/>
    <w:rsid w:val="00AD13C4"/>
    <w:rsid w:val="00AD3041"/>
    <w:rsid w:val="00AD3345"/>
    <w:rsid w:val="00AE087E"/>
    <w:rsid w:val="00AE4BEA"/>
    <w:rsid w:val="00AE6E45"/>
    <w:rsid w:val="00AF174F"/>
    <w:rsid w:val="00AF5692"/>
    <w:rsid w:val="00B06686"/>
    <w:rsid w:val="00B071FB"/>
    <w:rsid w:val="00B07597"/>
    <w:rsid w:val="00B10F1F"/>
    <w:rsid w:val="00B245F9"/>
    <w:rsid w:val="00B32B6E"/>
    <w:rsid w:val="00B35BAD"/>
    <w:rsid w:val="00B36AAE"/>
    <w:rsid w:val="00B43616"/>
    <w:rsid w:val="00B46B89"/>
    <w:rsid w:val="00B5188A"/>
    <w:rsid w:val="00B5335F"/>
    <w:rsid w:val="00B578AE"/>
    <w:rsid w:val="00B66458"/>
    <w:rsid w:val="00B67708"/>
    <w:rsid w:val="00B746AD"/>
    <w:rsid w:val="00B80AE9"/>
    <w:rsid w:val="00B818D3"/>
    <w:rsid w:val="00B84001"/>
    <w:rsid w:val="00B84CCD"/>
    <w:rsid w:val="00B864B6"/>
    <w:rsid w:val="00BA2A92"/>
    <w:rsid w:val="00BA3E76"/>
    <w:rsid w:val="00BA4D01"/>
    <w:rsid w:val="00BA6D8A"/>
    <w:rsid w:val="00BB4229"/>
    <w:rsid w:val="00BB5C0B"/>
    <w:rsid w:val="00BC1AB1"/>
    <w:rsid w:val="00BC1E2E"/>
    <w:rsid w:val="00BC3E6D"/>
    <w:rsid w:val="00BC50AB"/>
    <w:rsid w:val="00BD0220"/>
    <w:rsid w:val="00BD4DC3"/>
    <w:rsid w:val="00BD5F89"/>
    <w:rsid w:val="00BF6E4D"/>
    <w:rsid w:val="00C01D75"/>
    <w:rsid w:val="00C02D24"/>
    <w:rsid w:val="00C110F2"/>
    <w:rsid w:val="00C26D14"/>
    <w:rsid w:val="00C33C1D"/>
    <w:rsid w:val="00C34D94"/>
    <w:rsid w:val="00C34EDA"/>
    <w:rsid w:val="00C451B4"/>
    <w:rsid w:val="00C47C1D"/>
    <w:rsid w:val="00C50D59"/>
    <w:rsid w:val="00C5486E"/>
    <w:rsid w:val="00C55443"/>
    <w:rsid w:val="00C56D42"/>
    <w:rsid w:val="00C5721C"/>
    <w:rsid w:val="00C5779C"/>
    <w:rsid w:val="00C61629"/>
    <w:rsid w:val="00C61CA1"/>
    <w:rsid w:val="00C6644F"/>
    <w:rsid w:val="00C67CFC"/>
    <w:rsid w:val="00C72C0A"/>
    <w:rsid w:val="00C7313C"/>
    <w:rsid w:val="00C76DE6"/>
    <w:rsid w:val="00C8001F"/>
    <w:rsid w:val="00C818A5"/>
    <w:rsid w:val="00C91275"/>
    <w:rsid w:val="00C92279"/>
    <w:rsid w:val="00C92AF4"/>
    <w:rsid w:val="00C966CD"/>
    <w:rsid w:val="00CA4EA1"/>
    <w:rsid w:val="00CA4FB5"/>
    <w:rsid w:val="00CA78B3"/>
    <w:rsid w:val="00CB000D"/>
    <w:rsid w:val="00CB23C9"/>
    <w:rsid w:val="00CB24DA"/>
    <w:rsid w:val="00CB26FD"/>
    <w:rsid w:val="00CB2A8A"/>
    <w:rsid w:val="00CB49A5"/>
    <w:rsid w:val="00CB5E5D"/>
    <w:rsid w:val="00CC08BB"/>
    <w:rsid w:val="00CC2144"/>
    <w:rsid w:val="00CC309C"/>
    <w:rsid w:val="00CC4988"/>
    <w:rsid w:val="00CC7BDC"/>
    <w:rsid w:val="00CD1883"/>
    <w:rsid w:val="00CD29D5"/>
    <w:rsid w:val="00CD5AB0"/>
    <w:rsid w:val="00CD63FA"/>
    <w:rsid w:val="00CE71AF"/>
    <w:rsid w:val="00CF7E59"/>
    <w:rsid w:val="00D0379D"/>
    <w:rsid w:val="00D05B4F"/>
    <w:rsid w:val="00D11B36"/>
    <w:rsid w:val="00D20369"/>
    <w:rsid w:val="00D2074F"/>
    <w:rsid w:val="00D2163B"/>
    <w:rsid w:val="00D232C9"/>
    <w:rsid w:val="00D23FFB"/>
    <w:rsid w:val="00D3170D"/>
    <w:rsid w:val="00D31966"/>
    <w:rsid w:val="00D32922"/>
    <w:rsid w:val="00D32F4D"/>
    <w:rsid w:val="00D36A84"/>
    <w:rsid w:val="00D50574"/>
    <w:rsid w:val="00D51228"/>
    <w:rsid w:val="00D52211"/>
    <w:rsid w:val="00D52E8E"/>
    <w:rsid w:val="00D53CB3"/>
    <w:rsid w:val="00D53EAE"/>
    <w:rsid w:val="00D574C9"/>
    <w:rsid w:val="00D57FC4"/>
    <w:rsid w:val="00D630D1"/>
    <w:rsid w:val="00D70938"/>
    <w:rsid w:val="00D80EC4"/>
    <w:rsid w:val="00D831BD"/>
    <w:rsid w:val="00D849AA"/>
    <w:rsid w:val="00D85771"/>
    <w:rsid w:val="00D85B3E"/>
    <w:rsid w:val="00D860D6"/>
    <w:rsid w:val="00D96532"/>
    <w:rsid w:val="00D96607"/>
    <w:rsid w:val="00DA151C"/>
    <w:rsid w:val="00DA21FD"/>
    <w:rsid w:val="00DA298C"/>
    <w:rsid w:val="00DA3632"/>
    <w:rsid w:val="00DA52D4"/>
    <w:rsid w:val="00DB0846"/>
    <w:rsid w:val="00DB2910"/>
    <w:rsid w:val="00DC4D50"/>
    <w:rsid w:val="00DD2918"/>
    <w:rsid w:val="00DD34F2"/>
    <w:rsid w:val="00DE7E6B"/>
    <w:rsid w:val="00DF016A"/>
    <w:rsid w:val="00DF5E5F"/>
    <w:rsid w:val="00DF637E"/>
    <w:rsid w:val="00E0098F"/>
    <w:rsid w:val="00E010A8"/>
    <w:rsid w:val="00E02697"/>
    <w:rsid w:val="00E03B8F"/>
    <w:rsid w:val="00E066B5"/>
    <w:rsid w:val="00E067A3"/>
    <w:rsid w:val="00E1012A"/>
    <w:rsid w:val="00E11AA3"/>
    <w:rsid w:val="00E214E2"/>
    <w:rsid w:val="00E2187F"/>
    <w:rsid w:val="00E27A7A"/>
    <w:rsid w:val="00E27EB8"/>
    <w:rsid w:val="00E3169B"/>
    <w:rsid w:val="00E335D1"/>
    <w:rsid w:val="00E444A9"/>
    <w:rsid w:val="00E44B23"/>
    <w:rsid w:val="00E46C11"/>
    <w:rsid w:val="00E54852"/>
    <w:rsid w:val="00E56123"/>
    <w:rsid w:val="00E56FBE"/>
    <w:rsid w:val="00E57971"/>
    <w:rsid w:val="00E706C8"/>
    <w:rsid w:val="00E755F9"/>
    <w:rsid w:val="00E80F74"/>
    <w:rsid w:val="00E94743"/>
    <w:rsid w:val="00E94D8E"/>
    <w:rsid w:val="00EA38FA"/>
    <w:rsid w:val="00EA7F09"/>
    <w:rsid w:val="00EB3284"/>
    <w:rsid w:val="00EB5D58"/>
    <w:rsid w:val="00EB5EEF"/>
    <w:rsid w:val="00EC3F00"/>
    <w:rsid w:val="00ED1693"/>
    <w:rsid w:val="00ED1E61"/>
    <w:rsid w:val="00ED4CD4"/>
    <w:rsid w:val="00ED5493"/>
    <w:rsid w:val="00ED6C0D"/>
    <w:rsid w:val="00EF28D6"/>
    <w:rsid w:val="00EF7A9E"/>
    <w:rsid w:val="00F02371"/>
    <w:rsid w:val="00F06904"/>
    <w:rsid w:val="00F120A9"/>
    <w:rsid w:val="00F158A2"/>
    <w:rsid w:val="00F15C48"/>
    <w:rsid w:val="00F16458"/>
    <w:rsid w:val="00F16D41"/>
    <w:rsid w:val="00F30186"/>
    <w:rsid w:val="00F35115"/>
    <w:rsid w:val="00F35ACD"/>
    <w:rsid w:val="00F37332"/>
    <w:rsid w:val="00F417F0"/>
    <w:rsid w:val="00F44DEB"/>
    <w:rsid w:val="00F5014B"/>
    <w:rsid w:val="00F50521"/>
    <w:rsid w:val="00F52D47"/>
    <w:rsid w:val="00F53048"/>
    <w:rsid w:val="00F5567E"/>
    <w:rsid w:val="00F56C89"/>
    <w:rsid w:val="00F63525"/>
    <w:rsid w:val="00F6557A"/>
    <w:rsid w:val="00F73644"/>
    <w:rsid w:val="00F763A9"/>
    <w:rsid w:val="00F77E71"/>
    <w:rsid w:val="00F81EB9"/>
    <w:rsid w:val="00F82189"/>
    <w:rsid w:val="00F863C8"/>
    <w:rsid w:val="00F879C5"/>
    <w:rsid w:val="00F9067B"/>
    <w:rsid w:val="00F91907"/>
    <w:rsid w:val="00F93FE4"/>
    <w:rsid w:val="00F955AF"/>
    <w:rsid w:val="00FA73EB"/>
    <w:rsid w:val="00FB43AD"/>
    <w:rsid w:val="00FB45F1"/>
    <w:rsid w:val="00FB488E"/>
    <w:rsid w:val="00FB49FA"/>
    <w:rsid w:val="00FC0016"/>
    <w:rsid w:val="00FC5E36"/>
    <w:rsid w:val="00FD2B46"/>
    <w:rsid w:val="00FD7645"/>
    <w:rsid w:val="00FE0E8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B4798"/>
  <w15:docId w15:val="{75E4AD3A-5F34-504D-815A-F32283FBE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4A9"/>
    <w:pPr>
      <w:jc w:val="left"/>
    </w:pPr>
    <w:rPr>
      <w:rFonts w:ascii="Times New Roman" w:eastAsia="Times New Roman" w:hAnsi="Times New Roman" w:cs="Times New Roman"/>
      <w:sz w:val="24"/>
      <w:szCs w:val="24"/>
    </w:rPr>
  </w:style>
  <w:style w:type="paragraph" w:styleId="Judul1">
    <w:name w:val="heading 1"/>
    <w:basedOn w:val="Normal"/>
    <w:next w:val="Normal"/>
    <w:link w:val="Judul1KAR"/>
    <w:uiPriority w:val="9"/>
    <w:qFormat/>
    <w:rsid w:val="000A1E28"/>
    <w:pPr>
      <w:keepNext/>
      <w:spacing w:line="360" w:lineRule="auto"/>
      <w:ind w:left="851" w:hanging="851"/>
      <w:jc w:val="both"/>
      <w:outlineLvl w:val="0"/>
    </w:pPr>
    <w:rPr>
      <w:szCs w:val="20"/>
    </w:rPr>
  </w:style>
  <w:style w:type="paragraph" w:styleId="Judul2">
    <w:name w:val="heading 2"/>
    <w:basedOn w:val="Normal"/>
    <w:next w:val="Normal"/>
    <w:link w:val="Judul2KAR"/>
    <w:uiPriority w:val="9"/>
    <w:unhideWhenUsed/>
    <w:qFormat/>
    <w:rsid w:val="000A1E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Judul3">
    <w:name w:val="heading 3"/>
    <w:basedOn w:val="Normal"/>
    <w:next w:val="Normal"/>
    <w:link w:val="Judul3KAR"/>
    <w:uiPriority w:val="9"/>
    <w:qFormat/>
    <w:rsid w:val="000A1E28"/>
    <w:pPr>
      <w:keepNext/>
      <w:spacing w:before="240" w:after="60"/>
      <w:outlineLvl w:val="2"/>
    </w:pPr>
    <w:rPr>
      <w:rFonts w:ascii="Arial" w:hAnsi="Arial" w:cs="Arial"/>
      <w:b/>
      <w:bCs/>
      <w:sz w:val="26"/>
      <w:szCs w:val="26"/>
    </w:rPr>
  </w:style>
  <w:style w:type="paragraph" w:styleId="Judul4">
    <w:name w:val="heading 4"/>
    <w:basedOn w:val="Normal"/>
    <w:next w:val="Normal"/>
    <w:link w:val="Judul4KAR"/>
    <w:uiPriority w:val="9"/>
    <w:qFormat/>
    <w:rsid w:val="000A1E28"/>
    <w:pPr>
      <w:keepNext/>
      <w:spacing w:before="240" w:after="60"/>
      <w:outlineLvl w:val="3"/>
    </w:pPr>
    <w:rPr>
      <w:b/>
      <w:bCs/>
      <w:noProof/>
      <w:sz w:val="28"/>
      <w:szCs w:val="28"/>
    </w:rPr>
  </w:style>
  <w:style w:type="paragraph" w:styleId="Judul5">
    <w:name w:val="heading 5"/>
    <w:basedOn w:val="Normal"/>
    <w:next w:val="Normal"/>
    <w:link w:val="Judul5KAR"/>
    <w:uiPriority w:val="9"/>
    <w:qFormat/>
    <w:rsid w:val="00E444A9"/>
    <w:pPr>
      <w:keepNext/>
      <w:spacing w:line="360" w:lineRule="auto"/>
      <w:outlineLvl w:val="4"/>
    </w:pPr>
    <w:rPr>
      <w:i/>
      <w:iCs/>
    </w:rPr>
  </w:style>
  <w:style w:type="paragraph" w:styleId="Judul6">
    <w:name w:val="heading 6"/>
    <w:basedOn w:val="Normal"/>
    <w:next w:val="Normal"/>
    <w:link w:val="Judul6KAR"/>
    <w:qFormat/>
    <w:rsid w:val="00E444A9"/>
    <w:pPr>
      <w:keepNext/>
      <w:spacing w:after="240" w:line="360" w:lineRule="auto"/>
      <w:jc w:val="center"/>
      <w:outlineLvl w:val="5"/>
    </w:pPr>
    <w:rPr>
      <w:b/>
      <w:bCs/>
    </w:rPr>
  </w:style>
  <w:style w:type="paragraph" w:styleId="Judul7">
    <w:name w:val="heading 7"/>
    <w:basedOn w:val="Normal"/>
    <w:next w:val="Normal"/>
    <w:link w:val="Judul7KAR"/>
    <w:uiPriority w:val="9"/>
    <w:qFormat/>
    <w:rsid w:val="00E444A9"/>
    <w:pPr>
      <w:keepNext/>
      <w:outlineLvl w:val="6"/>
    </w:pPr>
    <w:rPr>
      <w:b/>
      <w:bCs/>
      <w:noProof/>
    </w:rPr>
  </w:style>
  <w:style w:type="paragraph" w:styleId="Judul9">
    <w:name w:val="heading 9"/>
    <w:basedOn w:val="Normal"/>
    <w:next w:val="Normal"/>
    <w:link w:val="Judul9KAR"/>
    <w:qFormat/>
    <w:rsid w:val="000A1E28"/>
    <w:pPr>
      <w:spacing w:before="240" w:after="60"/>
      <w:outlineLvl w:val="8"/>
    </w:pPr>
    <w:rPr>
      <w:rFonts w:ascii="Arial" w:hAnsi="Arial" w:cs="Arial"/>
      <w:noProof/>
      <w:sz w:val="22"/>
      <w:szCs w:val="22"/>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AC75B1"/>
    <w:pPr>
      <w:tabs>
        <w:tab w:val="center" w:pos="4680"/>
        <w:tab w:val="right" w:pos="9360"/>
      </w:tabs>
    </w:pPr>
  </w:style>
  <w:style w:type="character" w:customStyle="1" w:styleId="HeaderKAR">
    <w:name w:val="Header KAR"/>
    <w:basedOn w:val="FontParagrafDefault"/>
    <w:link w:val="Header"/>
    <w:uiPriority w:val="99"/>
    <w:rsid w:val="00AC75B1"/>
  </w:style>
  <w:style w:type="paragraph" w:styleId="Footer">
    <w:name w:val="footer"/>
    <w:basedOn w:val="Normal"/>
    <w:link w:val="FooterKAR"/>
    <w:uiPriority w:val="99"/>
    <w:unhideWhenUsed/>
    <w:rsid w:val="00AC75B1"/>
    <w:pPr>
      <w:tabs>
        <w:tab w:val="center" w:pos="4680"/>
        <w:tab w:val="right" w:pos="9360"/>
      </w:tabs>
    </w:pPr>
  </w:style>
  <w:style w:type="character" w:customStyle="1" w:styleId="FooterKAR">
    <w:name w:val="Footer KAR"/>
    <w:basedOn w:val="FontParagrafDefault"/>
    <w:link w:val="Footer"/>
    <w:uiPriority w:val="99"/>
    <w:rsid w:val="00AC75B1"/>
  </w:style>
  <w:style w:type="paragraph" w:styleId="TeksBalon">
    <w:name w:val="Balloon Text"/>
    <w:basedOn w:val="Normal"/>
    <w:link w:val="TeksBalonKAR"/>
    <w:uiPriority w:val="99"/>
    <w:unhideWhenUsed/>
    <w:rsid w:val="00AC75B1"/>
    <w:rPr>
      <w:rFonts w:ascii="Tahoma" w:hAnsi="Tahoma" w:cs="Tahoma"/>
      <w:sz w:val="16"/>
      <w:szCs w:val="16"/>
    </w:rPr>
  </w:style>
  <w:style w:type="character" w:customStyle="1" w:styleId="TeksBalonKAR">
    <w:name w:val="Teks Balon KAR"/>
    <w:basedOn w:val="FontParagrafDefault"/>
    <w:link w:val="TeksBalon"/>
    <w:uiPriority w:val="99"/>
    <w:rsid w:val="00AC75B1"/>
    <w:rPr>
      <w:rFonts w:ascii="Tahoma" w:hAnsi="Tahoma" w:cs="Tahoma"/>
      <w:sz w:val="16"/>
      <w:szCs w:val="16"/>
    </w:rPr>
  </w:style>
  <w:style w:type="character" w:customStyle="1" w:styleId="Judul5KAR">
    <w:name w:val="Judul 5 KAR"/>
    <w:basedOn w:val="FontParagrafDefault"/>
    <w:link w:val="Judul5"/>
    <w:uiPriority w:val="9"/>
    <w:rsid w:val="00E444A9"/>
    <w:rPr>
      <w:rFonts w:ascii="Times New Roman" w:eastAsia="Times New Roman" w:hAnsi="Times New Roman" w:cs="Times New Roman"/>
      <w:i/>
      <w:iCs/>
      <w:sz w:val="24"/>
      <w:szCs w:val="24"/>
    </w:rPr>
  </w:style>
  <w:style w:type="character" w:customStyle="1" w:styleId="Judul6KAR">
    <w:name w:val="Judul 6 KAR"/>
    <w:basedOn w:val="FontParagrafDefault"/>
    <w:link w:val="Judul6"/>
    <w:uiPriority w:val="99"/>
    <w:rsid w:val="00E444A9"/>
    <w:rPr>
      <w:rFonts w:ascii="Times New Roman" w:eastAsia="Times New Roman" w:hAnsi="Times New Roman" w:cs="Times New Roman"/>
      <w:b/>
      <w:bCs/>
      <w:sz w:val="24"/>
      <w:szCs w:val="24"/>
    </w:rPr>
  </w:style>
  <w:style w:type="character" w:customStyle="1" w:styleId="Judul7KAR">
    <w:name w:val="Judul 7 KAR"/>
    <w:basedOn w:val="FontParagrafDefault"/>
    <w:link w:val="Judul7"/>
    <w:uiPriority w:val="9"/>
    <w:rsid w:val="00E444A9"/>
    <w:rPr>
      <w:rFonts w:ascii="Times New Roman" w:eastAsia="Times New Roman" w:hAnsi="Times New Roman" w:cs="Times New Roman"/>
      <w:b/>
      <w:bCs/>
      <w:noProof/>
      <w:sz w:val="24"/>
      <w:szCs w:val="24"/>
    </w:rPr>
  </w:style>
  <w:style w:type="paragraph" w:styleId="TeksCatatanKaki">
    <w:name w:val="footnote text"/>
    <w:basedOn w:val="Normal"/>
    <w:link w:val="TeksCatatanKakiKAR"/>
    <w:uiPriority w:val="99"/>
    <w:rsid w:val="00E444A9"/>
    <w:rPr>
      <w:sz w:val="20"/>
      <w:szCs w:val="20"/>
    </w:rPr>
  </w:style>
  <w:style w:type="character" w:customStyle="1" w:styleId="TeksCatatanKakiKAR">
    <w:name w:val="Teks Catatan Kaki KAR"/>
    <w:basedOn w:val="FontParagrafDefault"/>
    <w:link w:val="TeksCatatanKaki"/>
    <w:uiPriority w:val="99"/>
    <w:rsid w:val="00E444A9"/>
    <w:rPr>
      <w:rFonts w:ascii="Times New Roman" w:eastAsia="Times New Roman" w:hAnsi="Times New Roman" w:cs="Times New Roman"/>
      <w:sz w:val="20"/>
      <w:szCs w:val="20"/>
    </w:rPr>
  </w:style>
  <w:style w:type="character" w:styleId="ReferensiCatatanKaki">
    <w:name w:val="footnote reference"/>
    <w:basedOn w:val="FontParagrafDefault"/>
    <w:uiPriority w:val="99"/>
    <w:rsid w:val="00E444A9"/>
    <w:rPr>
      <w:vertAlign w:val="superscript"/>
    </w:rPr>
  </w:style>
  <w:style w:type="paragraph" w:styleId="TeksIsi2">
    <w:name w:val="Body Text 2"/>
    <w:basedOn w:val="Normal"/>
    <w:link w:val="TeksIsi2KAR"/>
    <w:rsid w:val="00E444A9"/>
    <w:pPr>
      <w:jc w:val="lowKashida"/>
    </w:pPr>
    <w:rPr>
      <w:rFonts w:cs="Traditional Arabic"/>
      <w:noProof/>
      <w:szCs w:val="20"/>
    </w:rPr>
  </w:style>
  <w:style w:type="character" w:customStyle="1" w:styleId="TeksIsi2KAR">
    <w:name w:val="Teks Isi 2 KAR"/>
    <w:basedOn w:val="FontParagrafDefault"/>
    <w:link w:val="TeksIsi2"/>
    <w:uiPriority w:val="99"/>
    <w:rsid w:val="00E444A9"/>
    <w:rPr>
      <w:rFonts w:ascii="Times New Roman" w:eastAsia="Times New Roman" w:hAnsi="Times New Roman" w:cs="Traditional Arabic"/>
      <w:noProof/>
      <w:sz w:val="24"/>
      <w:szCs w:val="20"/>
    </w:rPr>
  </w:style>
  <w:style w:type="paragraph" w:styleId="TeksIsi">
    <w:name w:val="Body Text"/>
    <w:basedOn w:val="Normal"/>
    <w:link w:val="TeksIsiKAR"/>
    <w:uiPriority w:val="99"/>
    <w:unhideWhenUsed/>
    <w:rsid w:val="00E444A9"/>
    <w:pPr>
      <w:bidi/>
      <w:spacing w:after="120" w:line="276" w:lineRule="auto"/>
    </w:pPr>
    <w:rPr>
      <w:rFonts w:ascii="Calibri" w:eastAsia="Calibri" w:hAnsi="Calibri" w:cs="Arial"/>
      <w:sz w:val="22"/>
      <w:szCs w:val="22"/>
    </w:rPr>
  </w:style>
  <w:style w:type="character" w:customStyle="1" w:styleId="TeksIsiKAR">
    <w:name w:val="Teks Isi KAR"/>
    <w:basedOn w:val="FontParagrafDefault"/>
    <w:link w:val="TeksIsi"/>
    <w:uiPriority w:val="99"/>
    <w:rsid w:val="00E444A9"/>
    <w:rPr>
      <w:rFonts w:ascii="Calibri" w:eastAsia="Calibri" w:hAnsi="Calibri" w:cs="Arial"/>
    </w:rPr>
  </w:style>
  <w:style w:type="character" w:customStyle="1" w:styleId="Judul2KAR">
    <w:name w:val="Judul 2 KAR"/>
    <w:basedOn w:val="FontParagrafDefault"/>
    <w:link w:val="Judul2"/>
    <w:uiPriority w:val="9"/>
    <w:rsid w:val="000A1E28"/>
    <w:rPr>
      <w:rFonts w:asciiTheme="majorHAnsi" w:eastAsiaTheme="majorEastAsia" w:hAnsiTheme="majorHAnsi" w:cstheme="majorBidi"/>
      <w:b/>
      <w:bCs/>
      <w:color w:val="4F81BD" w:themeColor="accent1"/>
      <w:sz w:val="26"/>
      <w:szCs w:val="26"/>
    </w:rPr>
  </w:style>
  <w:style w:type="paragraph" w:styleId="IndenTeksIsi">
    <w:name w:val="Body Text Indent"/>
    <w:basedOn w:val="Normal"/>
    <w:link w:val="IndenTeksIsiKAR"/>
    <w:uiPriority w:val="99"/>
    <w:unhideWhenUsed/>
    <w:rsid w:val="000A1E28"/>
    <w:pPr>
      <w:spacing w:after="120"/>
      <w:ind w:left="283"/>
    </w:pPr>
  </w:style>
  <w:style w:type="character" w:customStyle="1" w:styleId="IndenTeksIsiKAR">
    <w:name w:val="Inden Teks Isi KAR"/>
    <w:basedOn w:val="FontParagrafDefault"/>
    <w:link w:val="IndenTeksIsi"/>
    <w:uiPriority w:val="99"/>
    <w:rsid w:val="000A1E28"/>
    <w:rPr>
      <w:rFonts w:ascii="Times New Roman" w:eastAsia="Times New Roman" w:hAnsi="Times New Roman" w:cs="Times New Roman"/>
      <w:sz w:val="24"/>
      <w:szCs w:val="24"/>
    </w:rPr>
  </w:style>
  <w:style w:type="character" w:customStyle="1" w:styleId="Judul1KAR">
    <w:name w:val="Judul 1 KAR"/>
    <w:basedOn w:val="FontParagrafDefault"/>
    <w:link w:val="Judul1"/>
    <w:uiPriority w:val="9"/>
    <w:rsid w:val="000A1E28"/>
    <w:rPr>
      <w:rFonts w:ascii="Times New Roman" w:eastAsia="Times New Roman" w:hAnsi="Times New Roman" w:cs="Times New Roman"/>
      <w:sz w:val="24"/>
      <w:szCs w:val="20"/>
    </w:rPr>
  </w:style>
  <w:style w:type="character" w:customStyle="1" w:styleId="Judul3KAR">
    <w:name w:val="Judul 3 KAR"/>
    <w:basedOn w:val="FontParagrafDefault"/>
    <w:link w:val="Judul3"/>
    <w:uiPriority w:val="9"/>
    <w:rsid w:val="000A1E28"/>
    <w:rPr>
      <w:rFonts w:ascii="Arial" w:eastAsia="Times New Roman" w:hAnsi="Arial" w:cs="Arial"/>
      <w:b/>
      <w:bCs/>
      <w:sz w:val="26"/>
      <w:szCs w:val="26"/>
    </w:rPr>
  </w:style>
  <w:style w:type="character" w:customStyle="1" w:styleId="Judul4KAR">
    <w:name w:val="Judul 4 KAR"/>
    <w:basedOn w:val="FontParagrafDefault"/>
    <w:link w:val="Judul4"/>
    <w:uiPriority w:val="9"/>
    <w:rsid w:val="000A1E28"/>
    <w:rPr>
      <w:rFonts w:ascii="Times New Roman" w:eastAsia="Times New Roman" w:hAnsi="Times New Roman" w:cs="Times New Roman"/>
      <w:b/>
      <w:bCs/>
      <w:noProof/>
      <w:sz w:val="28"/>
      <w:szCs w:val="28"/>
    </w:rPr>
  </w:style>
  <w:style w:type="character" w:customStyle="1" w:styleId="Judul9KAR">
    <w:name w:val="Judul 9 KAR"/>
    <w:basedOn w:val="FontParagrafDefault"/>
    <w:link w:val="Judul9"/>
    <w:rsid w:val="000A1E28"/>
    <w:rPr>
      <w:rFonts w:ascii="Arial" w:eastAsia="Times New Roman" w:hAnsi="Arial" w:cs="Arial"/>
      <w:noProof/>
    </w:rPr>
  </w:style>
  <w:style w:type="paragraph" w:styleId="IndenTeksIsi2">
    <w:name w:val="Body Text Indent 2"/>
    <w:basedOn w:val="Normal"/>
    <w:link w:val="IndenTeksIsi2KAR"/>
    <w:uiPriority w:val="99"/>
    <w:rsid w:val="000A1E28"/>
    <w:pPr>
      <w:spacing w:after="120" w:line="480" w:lineRule="auto"/>
      <w:ind w:left="283"/>
    </w:pPr>
    <w:rPr>
      <w:noProof/>
    </w:rPr>
  </w:style>
  <w:style w:type="character" w:customStyle="1" w:styleId="IndenTeksIsi2KAR">
    <w:name w:val="Inden Teks Isi 2 KAR"/>
    <w:basedOn w:val="FontParagrafDefault"/>
    <w:link w:val="IndenTeksIsi2"/>
    <w:uiPriority w:val="99"/>
    <w:rsid w:val="000A1E28"/>
    <w:rPr>
      <w:rFonts w:ascii="Times New Roman" w:eastAsia="Times New Roman" w:hAnsi="Times New Roman" w:cs="Times New Roman"/>
      <w:noProof/>
      <w:sz w:val="24"/>
      <w:szCs w:val="24"/>
    </w:rPr>
  </w:style>
  <w:style w:type="paragraph" w:styleId="IndenTeksIsi3">
    <w:name w:val="Body Text Indent 3"/>
    <w:basedOn w:val="Normal"/>
    <w:link w:val="IndenTeksIsi3KAR"/>
    <w:uiPriority w:val="99"/>
    <w:rsid w:val="000A1E28"/>
    <w:pPr>
      <w:spacing w:line="360" w:lineRule="auto"/>
      <w:ind w:firstLine="720"/>
      <w:jc w:val="both"/>
    </w:pPr>
    <w:rPr>
      <w:szCs w:val="20"/>
    </w:rPr>
  </w:style>
  <w:style w:type="character" w:customStyle="1" w:styleId="IndenTeksIsi3KAR">
    <w:name w:val="Inden Teks Isi 3 KAR"/>
    <w:basedOn w:val="FontParagrafDefault"/>
    <w:link w:val="IndenTeksIsi3"/>
    <w:uiPriority w:val="99"/>
    <w:rsid w:val="000A1E28"/>
    <w:rPr>
      <w:rFonts w:ascii="Times New Roman" w:eastAsia="Times New Roman" w:hAnsi="Times New Roman" w:cs="Times New Roman"/>
      <w:sz w:val="24"/>
      <w:szCs w:val="20"/>
    </w:rPr>
  </w:style>
  <w:style w:type="character" w:styleId="NomorHalaman">
    <w:name w:val="page number"/>
    <w:basedOn w:val="FontParagrafDefault"/>
    <w:uiPriority w:val="99"/>
    <w:rsid w:val="000A1E28"/>
  </w:style>
  <w:style w:type="paragraph" w:customStyle="1" w:styleId="Picture">
    <w:name w:val="Picture"/>
    <w:basedOn w:val="Normal"/>
    <w:rsid w:val="000A1E28"/>
    <w:rPr>
      <w:sz w:val="20"/>
      <w:szCs w:val="20"/>
    </w:rPr>
  </w:style>
  <w:style w:type="table" w:styleId="TabelBerwarna2">
    <w:name w:val="Table Colorful 2"/>
    <w:basedOn w:val="TabelNormal"/>
    <w:rsid w:val="000A1E28"/>
    <w:pPr>
      <w:jc w:val="left"/>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NormalWeb">
    <w:name w:val="Normal (Web)"/>
    <w:basedOn w:val="Normal"/>
    <w:uiPriority w:val="99"/>
    <w:rsid w:val="000A1E28"/>
    <w:pPr>
      <w:spacing w:before="100" w:beforeAutospacing="1" w:after="100" w:afterAutospacing="1"/>
    </w:pPr>
  </w:style>
  <w:style w:type="character" w:styleId="Hyperlink">
    <w:name w:val="Hyperlink"/>
    <w:basedOn w:val="FontParagrafDefault"/>
    <w:uiPriority w:val="99"/>
    <w:rsid w:val="000A1E28"/>
    <w:rPr>
      <w:color w:val="0000FF"/>
      <w:u w:val="single"/>
    </w:rPr>
  </w:style>
  <w:style w:type="paragraph" w:styleId="Judul">
    <w:name w:val="Title"/>
    <w:basedOn w:val="Normal"/>
    <w:link w:val="JudulKAR"/>
    <w:qFormat/>
    <w:rsid w:val="000A1E28"/>
    <w:pPr>
      <w:jc w:val="center"/>
    </w:pPr>
    <w:rPr>
      <w:b/>
      <w:szCs w:val="20"/>
    </w:rPr>
  </w:style>
  <w:style w:type="character" w:customStyle="1" w:styleId="JudulKAR">
    <w:name w:val="Judul KAR"/>
    <w:basedOn w:val="FontParagrafDefault"/>
    <w:link w:val="Judul"/>
    <w:rsid w:val="000A1E28"/>
    <w:rPr>
      <w:rFonts w:ascii="Times New Roman" w:eastAsia="Times New Roman" w:hAnsi="Times New Roman" w:cs="Times New Roman"/>
      <w:b/>
      <w:sz w:val="24"/>
      <w:szCs w:val="20"/>
    </w:rPr>
  </w:style>
  <w:style w:type="paragraph" w:styleId="TeksIsi3">
    <w:name w:val="Body Text 3"/>
    <w:basedOn w:val="Normal"/>
    <w:link w:val="TeksIsi3KAR"/>
    <w:rsid w:val="000A1E28"/>
    <w:pPr>
      <w:spacing w:after="120"/>
    </w:pPr>
    <w:rPr>
      <w:noProof/>
      <w:sz w:val="16"/>
      <w:szCs w:val="16"/>
    </w:rPr>
  </w:style>
  <w:style w:type="character" w:customStyle="1" w:styleId="TeksIsi3KAR">
    <w:name w:val="Teks Isi 3 KAR"/>
    <w:basedOn w:val="FontParagrafDefault"/>
    <w:link w:val="TeksIsi3"/>
    <w:rsid w:val="000A1E28"/>
    <w:rPr>
      <w:rFonts w:ascii="Times New Roman" w:eastAsia="Times New Roman" w:hAnsi="Times New Roman" w:cs="Times New Roman"/>
      <w:noProof/>
      <w:sz w:val="16"/>
      <w:szCs w:val="16"/>
    </w:rPr>
  </w:style>
  <w:style w:type="paragraph" w:customStyle="1" w:styleId="g">
    <w:name w:val="g"/>
    <w:basedOn w:val="Normal"/>
    <w:rsid w:val="000A1E28"/>
    <w:pPr>
      <w:spacing w:before="240" w:after="240"/>
    </w:pPr>
    <w:rPr>
      <w:rFonts w:ascii="Arial Unicode MS" w:eastAsia="Arial Unicode MS" w:hAnsi="Arial Unicode MS" w:cs="Arial Unicode MS"/>
    </w:rPr>
  </w:style>
  <w:style w:type="paragraph" w:styleId="TeksBiasa">
    <w:name w:val="Plain Text"/>
    <w:basedOn w:val="Normal"/>
    <w:link w:val="TeksBiasaKAR"/>
    <w:rsid w:val="000A1E28"/>
    <w:rPr>
      <w:rFonts w:ascii="Courier New" w:hAnsi="Courier New" w:cs="Courier New"/>
      <w:sz w:val="20"/>
      <w:szCs w:val="20"/>
      <w:lang w:val="en-GB"/>
    </w:rPr>
  </w:style>
  <w:style w:type="character" w:customStyle="1" w:styleId="TeksBiasaKAR">
    <w:name w:val="Teks Biasa KAR"/>
    <w:basedOn w:val="FontParagrafDefault"/>
    <w:link w:val="TeksBiasa"/>
    <w:rsid w:val="000A1E28"/>
    <w:rPr>
      <w:rFonts w:ascii="Courier New" w:eastAsia="Times New Roman" w:hAnsi="Courier New" w:cs="Courier New"/>
      <w:sz w:val="20"/>
      <w:szCs w:val="20"/>
      <w:lang w:val="en-GB"/>
    </w:rPr>
  </w:style>
  <w:style w:type="character" w:styleId="Penekanan">
    <w:name w:val="Emphasis"/>
    <w:basedOn w:val="FontParagrafDefault"/>
    <w:uiPriority w:val="20"/>
    <w:qFormat/>
    <w:rsid w:val="000A1E28"/>
    <w:rPr>
      <w:i/>
      <w:iCs/>
    </w:rPr>
  </w:style>
  <w:style w:type="character" w:styleId="ReferensiKomentar">
    <w:name w:val="annotation reference"/>
    <w:basedOn w:val="FontParagrafDefault"/>
    <w:uiPriority w:val="99"/>
    <w:rsid w:val="000A1E28"/>
    <w:rPr>
      <w:sz w:val="16"/>
      <w:szCs w:val="16"/>
    </w:rPr>
  </w:style>
  <w:style w:type="paragraph" w:styleId="TeksKomentar">
    <w:name w:val="annotation text"/>
    <w:basedOn w:val="Normal"/>
    <w:link w:val="TeksKomentarKAR"/>
    <w:uiPriority w:val="99"/>
    <w:rsid w:val="000A1E28"/>
    <w:rPr>
      <w:noProof/>
      <w:sz w:val="20"/>
      <w:szCs w:val="20"/>
    </w:rPr>
  </w:style>
  <w:style w:type="character" w:customStyle="1" w:styleId="TeksKomentarKAR">
    <w:name w:val="Teks Komentar KAR"/>
    <w:basedOn w:val="FontParagrafDefault"/>
    <w:link w:val="TeksKomentar"/>
    <w:uiPriority w:val="99"/>
    <w:rsid w:val="000A1E28"/>
    <w:rPr>
      <w:rFonts w:ascii="Times New Roman" w:eastAsia="Times New Roman" w:hAnsi="Times New Roman" w:cs="Times New Roman"/>
      <w:noProof/>
      <w:sz w:val="20"/>
      <w:szCs w:val="20"/>
    </w:rPr>
  </w:style>
  <w:style w:type="paragraph" w:styleId="SubjekKomentar">
    <w:name w:val="annotation subject"/>
    <w:basedOn w:val="TeksKomentar"/>
    <w:next w:val="TeksKomentar"/>
    <w:link w:val="SubjekKomentarKAR"/>
    <w:uiPriority w:val="99"/>
    <w:rsid w:val="000A1E28"/>
    <w:rPr>
      <w:b/>
      <w:bCs/>
    </w:rPr>
  </w:style>
  <w:style w:type="character" w:customStyle="1" w:styleId="SubjekKomentarKAR">
    <w:name w:val="Subjek Komentar KAR"/>
    <w:basedOn w:val="TeksKomentarKAR"/>
    <w:link w:val="SubjekKomentar"/>
    <w:uiPriority w:val="99"/>
    <w:rsid w:val="000A1E28"/>
    <w:rPr>
      <w:rFonts w:ascii="Times New Roman" w:eastAsia="Times New Roman" w:hAnsi="Times New Roman" w:cs="Times New Roman"/>
      <w:b/>
      <w:bCs/>
      <w:noProof/>
      <w:sz w:val="20"/>
      <w:szCs w:val="20"/>
    </w:rPr>
  </w:style>
  <w:style w:type="character" w:customStyle="1" w:styleId="hps">
    <w:name w:val="hps"/>
    <w:basedOn w:val="FontParagrafDefault"/>
    <w:rsid w:val="000A1E28"/>
  </w:style>
  <w:style w:type="paragraph" w:styleId="DaftarParagraf">
    <w:name w:val="List Paragraph"/>
    <w:basedOn w:val="Normal"/>
    <w:link w:val="DaftarParagrafKAR"/>
    <w:uiPriority w:val="34"/>
    <w:qFormat/>
    <w:rsid w:val="000C0818"/>
    <w:pPr>
      <w:spacing w:after="200" w:line="276" w:lineRule="auto"/>
      <w:ind w:left="720"/>
      <w:contextualSpacing/>
    </w:pPr>
    <w:rPr>
      <w:rFonts w:asciiTheme="minorHAnsi" w:hAnsiTheme="minorHAnsi" w:cstheme="minorBidi"/>
      <w:sz w:val="22"/>
      <w:szCs w:val="22"/>
    </w:rPr>
  </w:style>
  <w:style w:type="character" w:customStyle="1" w:styleId="apple-converted-space">
    <w:name w:val="apple-converted-space"/>
    <w:basedOn w:val="FontParagrafDefault"/>
    <w:rsid w:val="000C0818"/>
    <w:rPr>
      <w:rFonts w:cs="Times New Roman"/>
    </w:rPr>
  </w:style>
  <w:style w:type="table" w:styleId="KisiTabel">
    <w:name w:val="Table Grid"/>
    <w:basedOn w:val="TabelNormal"/>
    <w:uiPriority w:val="39"/>
    <w:rsid w:val="000C0818"/>
    <w:pPr>
      <w:jc w:val="left"/>
    </w:pPr>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ebutanHTML">
    <w:name w:val="HTML Cite"/>
    <w:basedOn w:val="FontParagrafDefault"/>
    <w:uiPriority w:val="99"/>
    <w:rsid w:val="003C0F1C"/>
    <w:rPr>
      <w:i/>
      <w:iCs/>
    </w:rPr>
  </w:style>
  <w:style w:type="character" w:customStyle="1" w:styleId="apple-style-span">
    <w:name w:val="apple-style-span"/>
    <w:basedOn w:val="FontParagrafDefault"/>
    <w:rsid w:val="003C0F1C"/>
    <w:rPr>
      <w:rFonts w:cs="Times New Roman"/>
    </w:rPr>
  </w:style>
  <w:style w:type="character" w:customStyle="1" w:styleId="Internetlink1">
    <w:name w:val="Internet link1"/>
    <w:uiPriority w:val="99"/>
    <w:rsid w:val="007E1AE1"/>
    <w:rPr>
      <w:color w:val="000080"/>
      <w:u w:val="single"/>
    </w:rPr>
  </w:style>
  <w:style w:type="paragraph" w:customStyle="1" w:styleId="Default">
    <w:name w:val="Default"/>
    <w:rsid w:val="007E1AE1"/>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fullpost">
    <w:name w:val="fullpost"/>
    <w:basedOn w:val="FontParagrafDefault"/>
    <w:rsid w:val="007E1AE1"/>
  </w:style>
  <w:style w:type="character" w:styleId="Kuat">
    <w:name w:val="Strong"/>
    <w:basedOn w:val="FontParagrafDefault"/>
    <w:qFormat/>
    <w:rsid w:val="00831A2D"/>
    <w:rPr>
      <w:b/>
      <w:bCs/>
    </w:rPr>
  </w:style>
  <w:style w:type="character" w:customStyle="1" w:styleId="fullpost0">
    <w:name w:val="”fullpost”"/>
    <w:basedOn w:val="FontParagrafDefault"/>
    <w:rsid w:val="00831A2D"/>
  </w:style>
  <w:style w:type="character" w:customStyle="1" w:styleId="skimlinks-unlinked">
    <w:name w:val="skimlinks-unlinked"/>
    <w:basedOn w:val="FontParagrafDefault"/>
    <w:rsid w:val="00831A2D"/>
  </w:style>
  <w:style w:type="character" w:customStyle="1" w:styleId="DaftarParagrafKAR">
    <w:name w:val="Daftar Paragraf KAR"/>
    <w:basedOn w:val="FontParagrafDefault"/>
    <w:link w:val="DaftarParagraf"/>
    <w:uiPriority w:val="34"/>
    <w:rsid w:val="00966F47"/>
    <w:rPr>
      <w:rFonts w:eastAsia="Times New Roman"/>
    </w:rPr>
  </w:style>
  <w:style w:type="paragraph" w:customStyle="1" w:styleId="Style">
    <w:name w:val="Style"/>
    <w:uiPriority w:val="99"/>
    <w:rsid w:val="00A51104"/>
    <w:pPr>
      <w:widowControl w:val="0"/>
      <w:autoSpaceDE w:val="0"/>
      <w:autoSpaceDN w:val="0"/>
      <w:adjustRightInd w:val="0"/>
      <w:jc w:val="left"/>
    </w:pPr>
    <w:rPr>
      <w:rFonts w:ascii="Times New Roman" w:eastAsia="Times New Roman" w:hAnsi="Times New Roman" w:cs="Times New Roman"/>
      <w:sz w:val="24"/>
      <w:szCs w:val="24"/>
    </w:rPr>
  </w:style>
  <w:style w:type="character" w:customStyle="1" w:styleId="BodyTextChar1">
    <w:name w:val="Body Text Char1"/>
    <w:basedOn w:val="FontParagrafDefault"/>
    <w:uiPriority w:val="99"/>
    <w:semiHidden/>
    <w:rsid w:val="00A51104"/>
  </w:style>
  <w:style w:type="character" w:customStyle="1" w:styleId="gjyccz">
    <w:name w:val="gjyccz"/>
    <w:basedOn w:val="FontParagrafDefault"/>
    <w:rsid w:val="00A51104"/>
  </w:style>
  <w:style w:type="character" w:customStyle="1" w:styleId="s3i0ex5d">
    <w:name w:val="s3i0ex5d"/>
    <w:basedOn w:val="FontParagrafDefault"/>
    <w:rsid w:val="00A51104"/>
  </w:style>
  <w:style w:type="character" w:customStyle="1" w:styleId="etbreadcrumbstitle">
    <w:name w:val="et_breadcrumbs_title"/>
    <w:basedOn w:val="FontParagrafDefault"/>
    <w:rsid w:val="00A51104"/>
  </w:style>
  <w:style w:type="paragraph" w:styleId="HTMLSudahDiformat">
    <w:name w:val="HTML Preformatted"/>
    <w:basedOn w:val="Normal"/>
    <w:link w:val="HTMLSudahDiformatKAR"/>
    <w:uiPriority w:val="99"/>
    <w:semiHidden/>
    <w:unhideWhenUsed/>
    <w:rsid w:val="00A51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SudahDiformatKAR">
    <w:name w:val="HTML Sudah Diformat KAR"/>
    <w:basedOn w:val="FontParagrafDefault"/>
    <w:link w:val="HTMLSudahDiformat"/>
    <w:uiPriority w:val="99"/>
    <w:semiHidden/>
    <w:rsid w:val="00A51104"/>
    <w:rPr>
      <w:rFonts w:ascii="Courier New" w:eastAsia="Times New Roman" w:hAnsi="Courier New" w:cs="Courier New"/>
      <w:sz w:val="20"/>
      <w:szCs w:val="20"/>
    </w:rPr>
  </w:style>
  <w:style w:type="character" w:customStyle="1" w:styleId="rfdfootnotenum">
    <w:name w:val="rfdfootnotenum"/>
    <w:basedOn w:val="FontParagrafDefault"/>
    <w:rsid w:val="00A51104"/>
  </w:style>
  <w:style w:type="character" w:customStyle="1" w:styleId="rfdalaem">
    <w:name w:val="rfdalaem"/>
    <w:basedOn w:val="FontParagrafDefault"/>
    <w:rsid w:val="00A51104"/>
  </w:style>
  <w:style w:type="character" w:customStyle="1" w:styleId="rfdaie">
    <w:name w:val="rfdaie"/>
    <w:basedOn w:val="FontParagrafDefault"/>
    <w:rsid w:val="00A51104"/>
  </w:style>
  <w:style w:type="paragraph" w:customStyle="1" w:styleId="rfdline">
    <w:name w:val="rfdline"/>
    <w:basedOn w:val="Normal"/>
    <w:rsid w:val="00A51104"/>
    <w:pPr>
      <w:spacing w:before="100" w:beforeAutospacing="1" w:after="100" w:afterAutospacing="1"/>
    </w:pPr>
  </w:style>
  <w:style w:type="paragraph" w:customStyle="1" w:styleId="rfdfootnote0">
    <w:name w:val="rfdfootnote0"/>
    <w:basedOn w:val="Normal"/>
    <w:rsid w:val="00A51104"/>
    <w:pPr>
      <w:spacing w:before="100" w:beforeAutospacing="1" w:after="100" w:afterAutospacing="1"/>
    </w:pPr>
  </w:style>
  <w:style w:type="paragraph" w:customStyle="1" w:styleId="bodyteks">
    <w:name w:val="body_teks"/>
    <w:basedOn w:val="Normal"/>
    <w:rsid w:val="00A51104"/>
    <w:pPr>
      <w:spacing w:before="100" w:beforeAutospacing="1" w:after="100" w:afterAutospacing="1"/>
    </w:pPr>
  </w:style>
  <w:style w:type="character" w:customStyle="1" w:styleId="gen">
    <w:name w:val="gen"/>
    <w:basedOn w:val="FontParagrafDefault"/>
    <w:rsid w:val="00A51104"/>
  </w:style>
  <w:style w:type="paragraph" w:customStyle="1" w:styleId="baru">
    <w:name w:val="baru"/>
    <w:basedOn w:val="Normal"/>
    <w:rsid w:val="00A51104"/>
    <w:pPr>
      <w:spacing w:before="100" w:beforeAutospacing="1" w:after="100" w:afterAutospacing="1"/>
    </w:pPr>
  </w:style>
  <w:style w:type="character" w:customStyle="1" w:styleId="caps">
    <w:name w:val="caps"/>
    <w:basedOn w:val="FontParagrafDefault"/>
    <w:rsid w:val="00A51104"/>
  </w:style>
  <w:style w:type="paragraph" w:styleId="TeksCatatanAkhir">
    <w:name w:val="endnote text"/>
    <w:basedOn w:val="Normal"/>
    <w:link w:val="TeksCatatanAkhirKAR"/>
    <w:unhideWhenUsed/>
    <w:rsid w:val="007E440B"/>
    <w:rPr>
      <w:sz w:val="20"/>
      <w:szCs w:val="20"/>
    </w:rPr>
  </w:style>
  <w:style w:type="character" w:customStyle="1" w:styleId="TeksCatatanAkhirKAR">
    <w:name w:val="Teks Catatan Akhir KAR"/>
    <w:basedOn w:val="FontParagrafDefault"/>
    <w:link w:val="TeksCatatanAkhir"/>
    <w:rsid w:val="007E440B"/>
    <w:rPr>
      <w:rFonts w:ascii="Times New Roman" w:eastAsia="Times New Roman" w:hAnsi="Times New Roman" w:cs="Times New Roman"/>
      <w:sz w:val="20"/>
      <w:szCs w:val="20"/>
    </w:rPr>
  </w:style>
  <w:style w:type="character" w:styleId="ReferensiCatatanAkhir">
    <w:name w:val="endnote reference"/>
    <w:basedOn w:val="FontParagrafDefault"/>
    <w:unhideWhenUsed/>
    <w:rsid w:val="007E440B"/>
    <w:rPr>
      <w:vertAlign w:val="superscript"/>
    </w:rPr>
  </w:style>
  <w:style w:type="paragraph" w:styleId="Subjudul">
    <w:name w:val="Subtitle"/>
    <w:basedOn w:val="Normal"/>
    <w:link w:val="SubjudulKAR"/>
    <w:uiPriority w:val="11"/>
    <w:qFormat/>
    <w:rsid w:val="00DA52D4"/>
    <w:pPr>
      <w:numPr>
        <w:numId w:val="1"/>
      </w:numPr>
      <w:spacing w:line="360" w:lineRule="auto"/>
    </w:pPr>
    <w:rPr>
      <w:b/>
      <w:bCs/>
    </w:rPr>
  </w:style>
  <w:style w:type="character" w:customStyle="1" w:styleId="SubjudulKAR">
    <w:name w:val="Subjudul KAR"/>
    <w:basedOn w:val="FontParagrafDefault"/>
    <w:link w:val="Subjudul"/>
    <w:uiPriority w:val="11"/>
    <w:rsid w:val="00DA52D4"/>
    <w:rPr>
      <w:rFonts w:ascii="Times New Roman" w:eastAsia="Times New Roman" w:hAnsi="Times New Roman" w:cs="Times New Roman"/>
      <w:b/>
      <w:bCs/>
      <w:sz w:val="24"/>
      <w:szCs w:val="24"/>
    </w:rPr>
  </w:style>
  <w:style w:type="character" w:customStyle="1" w:styleId="a">
    <w:name w:val="a"/>
    <w:basedOn w:val="FontParagrafDefault"/>
    <w:rsid w:val="00DA52D4"/>
    <w:rPr>
      <w:rFonts w:cs="Times New Roman"/>
    </w:rPr>
  </w:style>
  <w:style w:type="character" w:customStyle="1" w:styleId="l8">
    <w:name w:val="l8"/>
    <w:basedOn w:val="FontParagrafDefault"/>
    <w:rsid w:val="00DA52D4"/>
    <w:rPr>
      <w:rFonts w:cs="Times New Roman"/>
    </w:rPr>
  </w:style>
  <w:style w:type="paragraph" w:styleId="PetaDokumen">
    <w:name w:val="Document Map"/>
    <w:basedOn w:val="Normal"/>
    <w:link w:val="PetaDokumenKAR"/>
    <w:uiPriority w:val="99"/>
    <w:semiHidden/>
    <w:unhideWhenUsed/>
    <w:rsid w:val="00ED6C0D"/>
    <w:pPr>
      <w:spacing w:after="200" w:line="276" w:lineRule="auto"/>
    </w:pPr>
    <w:rPr>
      <w:rFonts w:ascii="Tahoma" w:hAnsi="Tahoma" w:cs="Tahoma"/>
      <w:sz w:val="16"/>
      <w:szCs w:val="16"/>
      <w:lang w:val="id-ID" w:eastAsia="id-ID"/>
    </w:rPr>
  </w:style>
  <w:style w:type="character" w:customStyle="1" w:styleId="PetaDokumenKAR">
    <w:name w:val="Peta Dokumen KAR"/>
    <w:basedOn w:val="FontParagrafDefault"/>
    <w:link w:val="PetaDokumen"/>
    <w:uiPriority w:val="99"/>
    <w:semiHidden/>
    <w:rsid w:val="00ED6C0D"/>
    <w:rPr>
      <w:rFonts w:ascii="Tahoma" w:eastAsia="Times New Roman" w:hAnsi="Tahoma" w:cs="Tahoma"/>
      <w:sz w:val="16"/>
      <w:szCs w:val="16"/>
      <w:lang w:val="id-ID" w:eastAsia="id-ID"/>
    </w:rPr>
  </w:style>
  <w:style w:type="character" w:customStyle="1" w:styleId="st">
    <w:name w:val="st"/>
    <w:basedOn w:val="FontParagrafDefault"/>
    <w:rsid w:val="00ED6C0D"/>
  </w:style>
  <w:style w:type="paragraph" w:styleId="TOC1">
    <w:name w:val="toc 1"/>
    <w:basedOn w:val="Normal"/>
    <w:next w:val="Normal"/>
    <w:autoRedefine/>
    <w:uiPriority w:val="39"/>
    <w:unhideWhenUsed/>
    <w:rsid w:val="00ED6C0D"/>
    <w:pPr>
      <w:ind w:right="318"/>
    </w:pPr>
    <w:rPr>
      <w:rFonts w:eastAsia="Calibri" w:cs="Arial"/>
      <w:szCs w:val="22"/>
      <w:lang w:val="id-ID"/>
    </w:rPr>
  </w:style>
  <w:style w:type="paragraph" w:styleId="TOC2">
    <w:name w:val="toc 2"/>
    <w:basedOn w:val="Normal"/>
    <w:next w:val="Normal"/>
    <w:autoRedefine/>
    <w:uiPriority w:val="39"/>
    <w:unhideWhenUsed/>
    <w:rsid w:val="00ED6C0D"/>
    <w:pPr>
      <w:ind w:left="240" w:right="318"/>
    </w:pPr>
    <w:rPr>
      <w:rFonts w:eastAsia="Calibri" w:cs="Arial"/>
      <w:szCs w:val="22"/>
      <w:lang w:val="id-ID"/>
    </w:rPr>
  </w:style>
  <w:style w:type="paragraph" w:styleId="TOC3">
    <w:name w:val="toc 3"/>
    <w:basedOn w:val="Normal"/>
    <w:next w:val="Normal"/>
    <w:autoRedefine/>
    <w:uiPriority w:val="39"/>
    <w:unhideWhenUsed/>
    <w:rsid w:val="00ED6C0D"/>
    <w:pPr>
      <w:tabs>
        <w:tab w:val="left" w:pos="1320"/>
        <w:tab w:val="right" w:leader="dot" w:pos="8950"/>
      </w:tabs>
      <w:ind w:left="480" w:right="318"/>
    </w:pPr>
    <w:rPr>
      <w:rFonts w:eastAsia="Calibri" w:cs="Arial"/>
      <w:szCs w:val="22"/>
      <w:lang w:val="id-ID"/>
    </w:rPr>
  </w:style>
  <w:style w:type="paragraph" w:styleId="Keterangan">
    <w:name w:val="caption"/>
    <w:basedOn w:val="Normal"/>
    <w:next w:val="Normal"/>
    <w:uiPriority w:val="35"/>
    <w:unhideWhenUsed/>
    <w:qFormat/>
    <w:rsid w:val="00ED6C0D"/>
    <w:pPr>
      <w:ind w:right="318"/>
    </w:pPr>
    <w:rPr>
      <w:rFonts w:eastAsia="Calibri" w:cs="Arial"/>
      <w:b/>
      <w:bCs/>
      <w:sz w:val="20"/>
      <w:szCs w:val="20"/>
      <w:lang w:val="id-ID"/>
    </w:rPr>
  </w:style>
  <w:style w:type="paragraph" w:styleId="TabelGambar">
    <w:name w:val="table of figures"/>
    <w:basedOn w:val="Normal"/>
    <w:next w:val="Normal"/>
    <w:uiPriority w:val="99"/>
    <w:unhideWhenUsed/>
    <w:rsid w:val="00ED6C0D"/>
    <w:pPr>
      <w:ind w:right="318"/>
    </w:pPr>
    <w:rPr>
      <w:rFonts w:eastAsia="Calibri" w:cs="Arial"/>
      <w:szCs w:val="22"/>
      <w:lang w:val="id-ID"/>
    </w:rPr>
  </w:style>
  <w:style w:type="paragraph" w:styleId="TidakAdaSpasi">
    <w:name w:val="No Spacing"/>
    <w:link w:val="TidakAdaSpasiKAR"/>
    <w:uiPriority w:val="1"/>
    <w:qFormat/>
    <w:rsid w:val="00ED6C0D"/>
    <w:pPr>
      <w:jc w:val="left"/>
    </w:pPr>
    <w:rPr>
      <w:rFonts w:eastAsiaTheme="minorEastAsia"/>
    </w:rPr>
  </w:style>
  <w:style w:type="character" w:customStyle="1" w:styleId="TidakAdaSpasiKAR">
    <w:name w:val="Tidak Ada Spasi KAR"/>
    <w:basedOn w:val="FontParagrafDefault"/>
    <w:link w:val="TidakAdaSpasi"/>
    <w:uiPriority w:val="1"/>
    <w:rsid w:val="00ED6C0D"/>
    <w:rPr>
      <w:rFonts w:eastAsiaTheme="minorEastAsia"/>
    </w:rPr>
  </w:style>
  <w:style w:type="character" w:styleId="Tempatpenampungteks">
    <w:name w:val="Placeholder Text"/>
    <w:basedOn w:val="FontParagrafDefault"/>
    <w:uiPriority w:val="99"/>
    <w:semiHidden/>
    <w:rsid w:val="00DD2918"/>
    <w:rPr>
      <w:color w:val="808080"/>
    </w:rPr>
  </w:style>
  <w:style w:type="paragraph" w:styleId="Bibliografi">
    <w:name w:val="Bibliography"/>
    <w:basedOn w:val="Normal"/>
    <w:next w:val="Normal"/>
    <w:uiPriority w:val="37"/>
    <w:unhideWhenUsed/>
    <w:rsid w:val="007B0E5F"/>
  </w:style>
  <w:style w:type="table" w:customStyle="1" w:styleId="TableGrid1">
    <w:name w:val="Table Grid1"/>
    <w:basedOn w:val="TabelNormal"/>
    <w:next w:val="KisiTabel"/>
    <w:uiPriority w:val="39"/>
    <w:rsid w:val="001400D1"/>
    <w:pPr>
      <w:jc w:val="left"/>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KisiTabel"/>
    <w:uiPriority w:val="39"/>
    <w:rsid w:val="001400D1"/>
    <w:pPr>
      <w:jc w:val="left"/>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butanYangBelumTerselesaikan">
    <w:name w:val="Unresolved Mention"/>
    <w:basedOn w:val="FontParagrafDefault"/>
    <w:uiPriority w:val="99"/>
    <w:semiHidden/>
    <w:unhideWhenUsed/>
    <w:rsid w:val="00B677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035997">
      <w:bodyDiv w:val="1"/>
      <w:marLeft w:val="0"/>
      <w:marRight w:val="0"/>
      <w:marTop w:val="0"/>
      <w:marBottom w:val="0"/>
      <w:divBdr>
        <w:top w:val="none" w:sz="0" w:space="0" w:color="auto"/>
        <w:left w:val="none" w:sz="0" w:space="0" w:color="auto"/>
        <w:bottom w:val="none" w:sz="0" w:space="0" w:color="auto"/>
        <w:right w:val="none" w:sz="0" w:space="0" w:color="auto"/>
      </w:divBdr>
    </w:div>
    <w:div w:id="587932876">
      <w:bodyDiv w:val="1"/>
      <w:marLeft w:val="0"/>
      <w:marRight w:val="0"/>
      <w:marTop w:val="0"/>
      <w:marBottom w:val="0"/>
      <w:divBdr>
        <w:top w:val="none" w:sz="0" w:space="0" w:color="auto"/>
        <w:left w:val="none" w:sz="0" w:space="0" w:color="auto"/>
        <w:bottom w:val="none" w:sz="0" w:space="0" w:color="auto"/>
        <w:right w:val="none" w:sz="0" w:space="0" w:color="auto"/>
      </w:divBdr>
    </w:div>
    <w:div w:id="738752057">
      <w:bodyDiv w:val="1"/>
      <w:marLeft w:val="0"/>
      <w:marRight w:val="0"/>
      <w:marTop w:val="0"/>
      <w:marBottom w:val="0"/>
      <w:divBdr>
        <w:top w:val="none" w:sz="0" w:space="0" w:color="auto"/>
        <w:left w:val="none" w:sz="0" w:space="0" w:color="auto"/>
        <w:bottom w:val="none" w:sz="0" w:space="0" w:color="auto"/>
        <w:right w:val="none" w:sz="0" w:space="0" w:color="auto"/>
      </w:divBdr>
    </w:div>
    <w:div w:id="892345829">
      <w:bodyDiv w:val="1"/>
      <w:marLeft w:val="0"/>
      <w:marRight w:val="0"/>
      <w:marTop w:val="0"/>
      <w:marBottom w:val="0"/>
      <w:divBdr>
        <w:top w:val="none" w:sz="0" w:space="0" w:color="auto"/>
        <w:left w:val="none" w:sz="0" w:space="0" w:color="auto"/>
        <w:bottom w:val="none" w:sz="0" w:space="0" w:color="auto"/>
        <w:right w:val="none" w:sz="0" w:space="0" w:color="auto"/>
      </w:divBdr>
    </w:div>
    <w:div w:id="210333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etyoharisandi@upi.edu"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lsayulandri@upi.edu" TargetMode="External"/><Relationship Id="rId4" Type="http://schemas.openxmlformats.org/officeDocument/2006/relationships/settings" Target="settings.xml"/><Relationship Id="rId9" Type="http://schemas.openxmlformats.org/officeDocument/2006/relationships/hyperlink" Target="mailto:mayasari@upi.ed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journal.uinsgd.ac.id/index.php/finansha"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dx.doi.org/10.15575/fsfm.v1i2.11024" TargetMode="External"/><Relationship Id="rId1" Type="http://schemas.openxmlformats.org/officeDocument/2006/relationships/hyperlink" Target="https://journal.uinsgd.ac.id/index.php/finans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Rac15</b:Tag>
    <b:SourceType>JournalArticle</b:SourceType>
    <b:Guid>{96B5249F-D51A-40B0-803D-5DE82BB12BF4}</b:Guid>
    <b:Title>Pengaruh Pengetahuan Produk dan Norma Religius Terhadap Sikap Konsumen Dalam Niat Mengkonsumsi Produk Makanan dan Minuman Halal (Studi Kasus di Kota Semarang)</b:Title>
    <b:JournalName>Diponegoro Journal Of Management, 4(1)</b:JournalName>
    <b:Year>2015</b:Year>
    <b:Pages>280-211</b:Pages>
    <b:Author>
      <b:Author>
        <b:NameList>
          <b:Person>
            <b:Last>Rachmanto</b:Last>
            <b:Middle>Al</b:Middle>
            <b:First>Bayu</b:First>
          </b:Person>
          <b:Person>
            <b:Last>Widyanto</b:Last>
            <b:First>Ibnu</b:First>
          </b:Person>
        </b:NameList>
      </b:Author>
    </b:Author>
    <b:RefOrder>8</b:RefOrder>
  </b:Source>
  <b:Source>
    <b:Tag>Sal10</b:Tag>
    <b:SourceType>JournalArticle</b:SourceType>
    <b:Guid>{6F26153E-5C6A-49D3-B7B5-B17F34AC9925}</b:Guid>
    <b:Title>Halal Literacy: A Concept Exploration and Measurement Validation</b:Title>
    <b:JournalName>ASEAN Marketing Journal, 11 (1)</b:JournalName>
    <b:Year>2010</b:Year>
    <b:Author>
      <b:Author>
        <b:NameList>
          <b:Person>
            <b:Last>Salehudin</b:Last>
            <b:First>Imam </b:First>
          </b:Person>
        </b:NameList>
      </b:Author>
    </b:Author>
    <b:RefOrder>3</b:RefOrder>
  </b:Source>
  <b:Source>
    <b:Tag>Nas15</b:Tag>
    <b:SourceType>JournalArticle</b:SourceType>
    <b:Guid>{ED9120EB-7506-40C1-9A4C-B73898C9590E}</b:Guid>
    <b:Title>Islamic Branding, Religiusitas, dan Keputusan Konsumen Terhadap Produk</b:Title>
    <b:JournalName>Jurnal Hukum Islam, Vol. 13, No. 2.</b:JournalName>
    <b:Year>2015</b:Year>
    <b:Author>
      <b:Author>
        <b:NameList>
          <b:Person>
            <b:Last>Nasrullah</b:Last>
            <b:First>Muhammad </b:First>
          </b:Person>
        </b:NameList>
      </b:Author>
    </b:Author>
    <b:RefOrder>1</b:RefOrder>
  </b:Source>
  <b:Source>
    <b:Tag>Hid10</b:Tag>
    <b:SourceType>Book</b:SourceType>
    <b:Guid>{F3D9DAF5-5A50-4948-A11B-E8366063F2AA}</b:Guid>
    <b:Title>Pengantar Ekonomi Syariah</b:Title>
    <b:Year>2010</b:Year>
    <b:City>Jakarta</b:City>
    <b:Publisher>Zikrul Media Intelektual</b:Publisher>
    <b:Author>
      <b:Author>
        <b:NameList>
          <b:Person>
            <b:Last>Hidayat</b:Last>
            <b:First>Muhammad </b:First>
          </b:Person>
        </b:NameList>
      </b:Author>
    </b:Author>
    <b:RefOrder>10</b:RefOrder>
  </b:Source>
  <b:Source>
    <b:Tag>Set13</b:Tag>
    <b:SourceType>Book</b:SourceType>
    <b:Guid>{A78960B0-E9CE-47BD-917B-586D5510DEAF}</b:Guid>
    <b:Title>Perilaku Konsumen</b:Title>
    <b:Year>2013</b:Year>
    <b:City>Jakarta</b:City>
    <b:Publisher>Kencana Prenada Media</b:Publisher>
    <b:Author>
      <b:Author>
        <b:NameList>
          <b:Person>
            <b:Last> Setiadi</b:Last>
            <b:Middle>J</b:Middle>
            <b:First>Nugroho </b:First>
          </b:Person>
        </b:NameList>
      </b:Author>
    </b:Author>
    <b:RefOrder>12</b:RefOrder>
  </b:Source>
  <b:Source>
    <b:Tag>Kot07</b:Tag>
    <b:SourceType>Book</b:SourceType>
    <b:Guid>{843CB4E6-8504-4C46-8E77-4F22A20B6D8E}</b:Guid>
    <b:Title>Manajemen Pemasaran</b:Title>
    <b:Year>2007</b:Year>
    <b:City>Jakarta </b:City>
    <b:Publisher>PT. Indeks</b:Publisher>
    <b:Author>
      <b:Author>
        <b:NameList>
          <b:Person>
            <b:Last>Kotler</b:Last>
            <b:First>Philip </b:First>
          </b:Person>
          <b:Person>
            <b:Last>Keller</b:Last>
            <b:Middle>Lane </b:Middle>
            <b:First>Kevin </b:First>
          </b:Person>
        </b:NameList>
      </b:Author>
    </b:Author>
    <b:RefOrder>11</b:RefOrder>
  </b:Source>
  <b:Source>
    <b:Tag>Tau18</b:Tag>
    <b:SourceType>JournalArticle</b:SourceType>
    <b:Guid>{D82A6CEB-BBDE-437D-80BA-4CC8B06AC27C}</b:Guid>
    <b:Title>Analisis Faktor-Faktor Pembentuk Konsumsi Status Pada Generasi Millennial</b:Title>
    <b:Year>2018</b:Year>
    <b:JournalName>Jurnal Ekonomi Manajemen, 2 (4)</b:JournalName>
    <b:Pages>143-149</b:Pages>
    <b:Author>
      <b:Author>
        <b:NameList>
          <b:Person>
            <b:Last>Taufiq</b:Last>
            <b:Middle>Rahmat </b:Middle>
            <b:First>Adhitya </b:First>
          </b:Person>
          <b:Person>
            <b:Last>Andina </b:Last>
            <b:Middle>Mandasari</b:Middle>
            <b:First>Eka </b:First>
          </b:Person>
        </b:NameList>
      </b:Author>
    </b:Author>
    <b:RefOrder>14</b:RefOrder>
  </b:Source>
  <b:Source>
    <b:Tag>Wid15</b:Tag>
    <b:SourceType>Report</b:SourceType>
    <b:Guid>{84BF04C2-CBF9-453C-9726-6E8257B98F28}</b:Guid>
    <b:Title>Pengaruh Labelisasi Halal dan Harga terhadap Keputusan Pembelian Konsumen Pada Produk Indomie</b:Title>
    <b:Year>2015</b:Year>
    <b:Author>
      <b:Author>
        <b:NameList>
          <b:Person>
            <b:Last>Widodo</b:Last>
            <b:First>Tri</b:First>
          </b:Person>
        </b:NameList>
      </b:Author>
    </b:Author>
    <b:Publisher>Universitas Muhammadiyah Surakarta</b:Publisher>
    <b:City>Surakarta</b:City>
    <b:RefOrder>2</b:RefOrder>
  </b:Source>
  <b:Source>
    <b:Tag>Ros18</b:Tag>
    <b:SourceType>JournalArticle</b:SourceType>
    <b:Guid>{AF17D229-4CF3-450D-A2ED-FEB0C639A641}</b:Guid>
    <b:Title>Faktor-Faktor Yang Mempengaruhi Intensi Pembelian Kosmetik Halal (Survey Pada Muslimah Di Jawa Barat)</b:Title>
    <b:Year>2018</b:Year>
    <b:JournalName>Journal of Islamic Economics and Business</b:JournalName>
    <b:Author>
      <b:Author>
        <b:NameList>
          <b:Person>
            <b:Last>Rosida</b:Last>
            <b:First>Rida </b:First>
          </b:Person>
        </b:NameList>
      </b:Author>
    </b:Author>
    <b:RefOrder>9</b:RefOrder>
  </b:Source>
  <b:Source>
    <b:Tag>Zul16</b:Tag>
    <b:SourceType>Book</b:SourceType>
    <b:Guid>{12039C81-643C-4245-BE53-766A725C168B}</b:Guid>
    <b:Title>Hukum Perlindungan Konsumen</b:Title>
    <b:Year>2016</b:Year>
    <b:City>Jakarta</b:City>
    <b:Publisher>Kencana</b:Publisher>
    <b:Author>
      <b:Author>
        <b:NameList>
          <b:Person>
            <b:Last>Zulham</b:Last>
          </b:Person>
        </b:NameList>
      </b:Author>
    </b:Author>
    <b:RefOrder>13</b:RefOrder>
  </b:Source>
  <b:Source>
    <b:Tag>Zan13</b:Tag>
    <b:SourceType>Report</b:SourceType>
    <b:Guid>{C84DFFEB-CB28-4C2D-AE96-77B8F0FE8CB3}</b:Guid>
    <b:Title>Analisis Pengaruh Label Halal dan Aman Produk Pangan Terhadap Keputusan Pembelian Konsumen Di Malang</b:Title>
    <b:Year>2013</b:Year>
    <b:City>Malang</b:City>
    <b:Publisher>Universitas Brawijaya</b:Publisher>
    <b:Author>
      <b:Author>
        <b:NameList>
          <b:Person>
            <b:Last>Zani</b:Last>
          </b:Person>
          <b:Person>
            <b:Last>Rosidita</b:Last>
            <b:Middle>Vera </b:Middle>
            <b:First>Ade </b:First>
          </b:Person>
          <b:Person>
            <b:Last>Panji</b:Last>
            <b:First>Deorato</b:First>
          </b:Person>
          <b:Person>
            <b:Last>Massud</b:Last>
            <b:First>Effendi</b:First>
          </b:Person>
        </b:NameList>
      </b:Author>
    </b:Author>
    <b:RefOrder>15</b:RefOrder>
  </b:Source>
  <b:Source>
    <b:Tag>Wic20</b:Tag>
    <b:SourceType>JournalArticle</b:SourceType>
    <b:Guid>{002654E8-5EB2-4846-A2E3-186889282F04}</b:Guid>
    <b:Title>LITERASI MAHASISWA PROGRAM STUDI TADRIS KIMIA TERHADAP UNDANG-UNDANG NO. 33 TAHUN 2014 TENTANG JAMINAN PRODUK</b:Title>
    <b:Year>2020</b:Year>
    <b:JournalName>Ed-Humanistics. Volume 05 Nomor 01</b:JournalName>
    <b:Pages>667-673</b:Pages>
    <b:Author>
      <b:Author>
        <b:NameList>
          <b:Person>
            <b:Last>Wicaksono</b:Last>
            <b:Middle>Trio </b:Middle>
            <b:First>Ardian </b:First>
          </b:Person>
          <b:Person>
            <b:Last>Astutik</b:Last>
            <b:Middle>Puji </b:Middle>
            <b:First>Trining </b:First>
          </b:Person>
        </b:NameList>
      </b:Author>
    </b:Author>
    <b:RefOrder>4</b:RefOrder>
  </b:Source>
  <b:Source>
    <b:Tag>Vri19</b:Tag>
    <b:SourceType>JournalArticle</b:SourceType>
    <b:Guid>{42448261-AADD-4024-9A88-6CEDE05C598E}</b:Guid>
    <b:Title>PENGARUH RELIGIUSITAS DAN PENGETAHUAN PRODUK HALAL TERHADAP PENILAIAN PRODUK HALAL DAN MINAT PEMBELIAN PRODUK HALAL (Studi Kasus Pada Industri Makanan)</b:Title>
    <b:JournalName>EKOBIS Vol.20, No.1</b:JournalName>
    <b:Year>2019</b:Year>
    <b:Pages>85-100</b:Pages>
    <b:Author>
      <b:Author>
        <b:NameList>
          <b:Person>
            <b:Last>Vristiyana</b:Last>
            <b:Middle>Mirza </b:Middle>
            <b:First>Visca </b:First>
          </b:Person>
        </b:NameList>
      </b:Author>
    </b:Author>
    <b:RefOrder>6</b:RefOrder>
  </b:Source>
  <b:Source>
    <b:Tag>Mah19</b:Tag>
    <b:SourceType>JournalArticle</b:SourceType>
    <b:Guid>{7A9EA0FF-3B86-404E-A6D0-8E9351317131}</b:Guid>
    <b:Title>ANALISIS PENGARUH PENGETAHUAN DAN RELIGIUSITAS TERHADAP NIAT PEMBELIAN PRODUK KOSMETIK HALAL</b:Title>
    <b:JournalName>AL-URBAN: Jurnal Ekonomi Syariah dan Filantropi Islam, Vol. 3, No. 1</b:JournalName>
    <b:Year>2019</b:Year>
    <b:Pages>81-94</b:Pages>
    <b:Author>
      <b:Author>
        <b:NameList>
          <b:Person>
            <b:Last>Maharani</b:Last>
            <b:Middle>Kusuma </b:Middle>
            <b:First>Novita </b:First>
          </b:Person>
          <b:Person>
            <b:Last>Silvia</b:Last>
            <b:First>Ani </b:First>
          </b:Person>
        </b:NameList>
      </b:Author>
    </b:Author>
    <b:RefOrder>5</b:RefOrder>
  </b:Source>
  <b:Source>
    <b:Tag>Mul19</b:Tag>
    <b:SourceType>Report</b:SourceType>
    <b:Guid>{5DE23F75-DD44-4FD4-8EC9-006CCFF938C4}</b:Guid>
    <b:Title>Pengaruh Tingkat Literasi Halal dan Tingkat Harga terhadap Keputusan Pembelian Produk Makanan Impor (Studi pada Mahasiswa Jurusan Ekonomi Syariah UIN Sultan Maulana Hasanuddin Banten)</b:Title>
    <b:Year>2019</b:Year>
    <b:Publisher>Banten</b:Publisher>
    <b:City>UIN Sultan Maulana Hasanuddin</b:City>
    <b:Author>
      <b:Author>
        <b:NameList>
          <b:Person>
            <b:Last>Mulyati</b:Last>
          </b:Person>
        </b:NameList>
      </b:Author>
    </b:Author>
    <b:RefOrder>7</b:RefOrder>
  </b:Source>
</b:Sources>
</file>

<file path=customXml/itemProps1.xml><?xml version="1.0" encoding="utf-8"?>
<ds:datastoreItem xmlns:ds="http://schemas.openxmlformats.org/officeDocument/2006/customXml" ds:itemID="{ED457CAD-A211-421D-80C3-0F8EB4EA9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17868</Words>
  <Characters>101851</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
    </vt:vector>
  </TitlesOfParts>
  <Company>UIN Walisongo Semarang</Company>
  <LinksUpToDate>false</LinksUpToDate>
  <CharactersWithSpaces>119481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Finansha</dc:creator>
  <cp:lastModifiedBy>Microsoft Office User</cp:lastModifiedBy>
  <cp:revision>2</cp:revision>
  <cp:lastPrinted>2021-01-27T06:38:00Z</cp:lastPrinted>
  <dcterms:created xsi:type="dcterms:W3CDTF">2023-11-13T14:40:00Z</dcterms:created>
  <dcterms:modified xsi:type="dcterms:W3CDTF">2023-11-13T14:40:00Z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http://www.zotero.org/styles/chicago-note-bibliography</vt:lpwstr>
  </property>
  <property fmtid="{D5CDD505-2E9C-101B-9397-08002B2CF9AE}" pid="11" name="Mendeley Recent Style Name 4_1">
    <vt:lpwstr>Chicago Manual of Style 17th edition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9031b9d2-9811-3858-8425-bca75303a3cd</vt:lpwstr>
  </property>
  <property fmtid="{D5CDD505-2E9C-101B-9397-08002B2CF9AE}" pid="24" name="Mendeley Citation Style_1">
    <vt:lpwstr>http://www.zotero.org/styles/chicago-author-date</vt:lpwstr>
  </property>
</Properties>
</file>