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1E88" w14:textId="77777777" w:rsidR="009538D8" w:rsidRDefault="009538D8" w:rsidP="009538D8">
      <w:pPr>
        <w:spacing w:before="240" w:after="240" w:line="240" w:lineRule="auto"/>
        <w:rPr>
          <w:rFonts w:ascii="Times New Roman" w:eastAsia="Times New Roman" w:hAnsi="Times New Roman" w:cs="Times New Roman"/>
          <w:b/>
          <w:sz w:val="28"/>
          <w:szCs w:val="28"/>
        </w:rPr>
      </w:pPr>
      <w:proofErr w:type="spellStart"/>
      <w:proofErr w:type="gramStart"/>
      <w:r>
        <w:rPr>
          <w:rFonts w:ascii="Times New Roman" w:eastAsia="Times New Roman" w:hAnsi="Times New Roman" w:cs="Times New Roman"/>
          <w:b/>
          <w:sz w:val="28"/>
          <w:szCs w:val="28"/>
        </w:rPr>
        <w:t>Pengaruh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Kecerdasan</w:t>
      </w:r>
      <w:proofErr w:type="spellEnd"/>
      <w:proofErr w:type="gram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Emosional</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w:t>
      </w:r>
      <w:r w:rsidRPr="009538D8">
        <w:rPr>
          <w:rFonts w:ascii="Times New Roman" w:eastAsia="Times New Roman" w:hAnsi="Times New Roman" w:cs="Times New Roman"/>
          <w:b/>
          <w:sz w:val="28"/>
          <w:szCs w:val="28"/>
        </w:rPr>
        <w:t>erhadap</w:t>
      </w:r>
      <w:proofErr w:type="spellEnd"/>
      <w:r w:rsidRPr="009538D8">
        <w:rPr>
          <w:rFonts w:ascii="Times New Roman" w:eastAsia="Times New Roman" w:hAnsi="Times New Roman" w:cs="Times New Roman"/>
          <w:b/>
          <w:sz w:val="28"/>
          <w:szCs w:val="28"/>
        </w:rPr>
        <w:t xml:space="preserve"> </w:t>
      </w:r>
      <w:proofErr w:type="spellStart"/>
      <w:r w:rsidRPr="009538D8">
        <w:rPr>
          <w:rFonts w:ascii="Times New Roman" w:eastAsia="Times New Roman" w:hAnsi="Times New Roman" w:cs="Times New Roman"/>
          <w:b/>
          <w:sz w:val="28"/>
          <w:szCs w:val="28"/>
        </w:rPr>
        <w:t>K</w:t>
      </w:r>
      <w:r>
        <w:rPr>
          <w:rFonts w:ascii="Times New Roman" w:eastAsia="Times New Roman" w:hAnsi="Times New Roman" w:cs="Times New Roman"/>
          <w:b/>
          <w:sz w:val="28"/>
          <w:szCs w:val="28"/>
        </w:rPr>
        <w:t>onflik</w:t>
      </w:r>
      <w:proofErr w:type="spellEnd"/>
      <w:r>
        <w:rPr>
          <w:rFonts w:ascii="Times New Roman" w:eastAsia="Times New Roman" w:hAnsi="Times New Roman" w:cs="Times New Roman"/>
          <w:b/>
          <w:sz w:val="28"/>
          <w:szCs w:val="28"/>
        </w:rPr>
        <w:t xml:space="preserve"> Peran Ganda Ibu </w:t>
      </w:r>
      <w:proofErr w:type="spellStart"/>
      <w:r>
        <w:rPr>
          <w:rFonts w:ascii="Times New Roman" w:eastAsia="Times New Roman" w:hAnsi="Times New Roman" w:cs="Times New Roman"/>
          <w:b/>
          <w:sz w:val="28"/>
          <w:szCs w:val="28"/>
        </w:rPr>
        <w:t>Bekerja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s</w:t>
      </w:r>
      <w:r w:rsidRPr="009538D8">
        <w:rPr>
          <w:rFonts w:ascii="Times New Roman" w:eastAsia="Times New Roman" w:hAnsi="Times New Roman" w:cs="Times New Roman"/>
          <w:b/>
          <w:sz w:val="28"/>
          <w:szCs w:val="28"/>
        </w:rPr>
        <w:t>aat</w:t>
      </w:r>
      <w:proofErr w:type="spellEnd"/>
      <w:r w:rsidRPr="009538D8">
        <w:rPr>
          <w:rFonts w:ascii="Times New Roman" w:eastAsia="Times New Roman" w:hAnsi="Times New Roman" w:cs="Times New Roman"/>
          <w:b/>
          <w:sz w:val="28"/>
          <w:szCs w:val="28"/>
        </w:rPr>
        <w:t xml:space="preserve"> </w:t>
      </w:r>
      <w:proofErr w:type="spellStart"/>
      <w:r w:rsidR="006432CF">
        <w:rPr>
          <w:rFonts w:ascii="Times New Roman" w:eastAsia="Times New Roman" w:hAnsi="Times New Roman" w:cs="Times New Roman"/>
          <w:b/>
          <w:sz w:val="28"/>
          <w:szCs w:val="28"/>
        </w:rPr>
        <w:t>Pandemi</w:t>
      </w:r>
      <w:proofErr w:type="spellEnd"/>
      <w:r w:rsidR="006432CF">
        <w:rPr>
          <w:rFonts w:ascii="Times New Roman" w:eastAsia="Times New Roman" w:hAnsi="Times New Roman" w:cs="Times New Roman"/>
          <w:b/>
          <w:sz w:val="28"/>
          <w:szCs w:val="28"/>
        </w:rPr>
        <w:t xml:space="preserve"> Covid-19 </w:t>
      </w:r>
      <w:r w:rsidR="006432CF">
        <w:rPr>
          <w:rFonts w:ascii="Times New Roman" w:eastAsia="Times New Roman" w:hAnsi="Times New Roman" w:cs="Times New Roman"/>
          <w:b/>
          <w:sz w:val="28"/>
          <w:szCs w:val="28"/>
          <w:lang w:val="id-ID"/>
        </w:rPr>
        <w:t>d</w:t>
      </w:r>
      <w:proofErr w:type="spellStart"/>
      <w:r>
        <w:rPr>
          <w:rFonts w:ascii="Times New Roman" w:eastAsia="Times New Roman" w:hAnsi="Times New Roman" w:cs="Times New Roman"/>
          <w:b/>
          <w:sz w:val="28"/>
          <w:szCs w:val="28"/>
        </w:rPr>
        <w:t>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Kecamatan</w:t>
      </w:r>
      <w:proofErr w:type="spellEnd"/>
      <w:r>
        <w:rPr>
          <w:rFonts w:ascii="Times New Roman" w:eastAsia="Times New Roman" w:hAnsi="Times New Roman" w:cs="Times New Roman"/>
          <w:b/>
          <w:sz w:val="28"/>
          <w:szCs w:val="28"/>
        </w:rPr>
        <w:t xml:space="preserve"> IV</w:t>
      </w:r>
      <w:r w:rsidRPr="009538D8">
        <w:rPr>
          <w:rFonts w:ascii="Times New Roman" w:eastAsia="Times New Roman" w:hAnsi="Times New Roman" w:cs="Times New Roman"/>
          <w:b/>
          <w:sz w:val="28"/>
          <w:szCs w:val="28"/>
        </w:rPr>
        <w:t xml:space="preserve"> Koto Aur </w:t>
      </w:r>
      <w:proofErr w:type="spellStart"/>
      <w:r w:rsidRPr="009538D8">
        <w:rPr>
          <w:rFonts w:ascii="Times New Roman" w:eastAsia="Times New Roman" w:hAnsi="Times New Roman" w:cs="Times New Roman"/>
          <w:b/>
          <w:sz w:val="28"/>
          <w:szCs w:val="28"/>
        </w:rPr>
        <w:t>Malintang</w:t>
      </w:r>
      <w:proofErr w:type="spellEnd"/>
    </w:p>
    <w:p w14:paraId="4CB217E1" w14:textId="77777777" w:rsidR="00595675" w:rsidRDefault="00C436CB">
      <w:pPr>
        <w:spacing w:before="240" w:after="24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The Influence of Emotional Intelligence on the Dual Role Conflict of Working Mothers during the Covid-19 Pandemic in </w:t>
      </w:r>
      <w:proofErr w:type="spellStart"/>
      <w:r>
        <w:rPr>
          <w:rFonts w:ascii="Times New Roman" w:eastAsia="Times New Roman" w:hAnsi="Times New Roman" w:cs="Times New Roman"/>
          <w:b/>
          <w:i/>
          <w:sz w:val="28"/>
          <w:szCs w:val="28"/>
        </w:rPr>
        <w:t>Kecamatan</w:t>
      </w:r>
      <w:proofErr w:type="spellEnd"/>
      <w:r>
        <w:rPr>
          <w:rFonts w:ascii="Times New Roman" w:eastAsia="Times New Roman" w:hAnsi="Times New Roman" w:cs="Times New Roman"/>
          <w:b/>
          <w:i/>
          <w:sz w:val="28"/>
          <w:szCs w:val="28"/>
        </w:rPr>
        <w:t xml:space="preserve"> IV Koto Aur </w:t>
      </w:r>
      <w:proofErr w:type="spellStart"/>
      <w:r>
        <w:rPr>
          <w:rFonts w:ascii="Times New Roman" w:eastAsia="Times New Roman" w:hAnsi="Times New Roman" w:cs="Times New Roman"/>
          <w:b/>
          <w:i/>
          <w:sz w:val="28"/>
          <w:szCs w:val="28"/>
        </w:rPr>
        <w:t>Malintang</w:t>
      </w:r>
      <w:proofErr w:type="spellEnd"/>
    </w:p>
    <w:p w14:paraId="674AEFB9" w14:textId="77777777" w:rsidR="00595675" w:rsidRDefault="009538D8" w:rsidP="009538D8">
      <w:pPr>
        <w:spacing w:after="120" w:line="240" w:lineRule="auto"/>
        <w:rPr>
          <w:rFonts w:ascii="Times New Roman" w:eastAsia="Times New Roman" w:hAnsi="Times New Roman" w:cs="Times New Roman"/>
          <w:b/>
          <w:sz w:val="20"/>
          <w:szCs w:val="20"/>
        </w:rPr>
      </w:pPr>
      <w:proofErr w:type="spellStart"/>
      <w:r w:rsidRPr="009538D8">
        <w:rPr>
          <w:rFonts w:ascii="Times New Roman" w:eastAsia="Times New Roman" w:hAnsi="Times New Roman" w:cs="Times New Roman"/>
          <w:b/>
          <w:sz w:val="20"/>
          <w:szCs w:val="20"/>
        </w:rPr>
        <w:t>Yolla</w:t>
      </w:r>
      <w:proofErr w:type="spellEnd"/>
      <w:r w:rsidRPr="009538D8">
        <w:rPr>
          <w:rFonts w:ascii="Times New Roman" w:eastAsia="Times New Roman" w:hAnsi="Times New Roman" w:cs="Times New Roman"/>
          <w:b/>
          <w:sz w:val="20"/>
          <w:szCs w:val="20"/>
        </w:rPr>
        <w:t xml:space="preserve"> Ardila Putri</w:t>
      </w:r>
      <w:r w:rsidR="007F32AF">
        <w:rPr>
          <w:rFonts w:ascii="Times New Roman" w:eastAsia="Times New Roman" w:hAnsi="Times New Roman" w:cs="Times New Roman"/>
          <w:b/>
          <w:sz w:val="20"/>
          <w:szCs w:val="20"/>
          <w:vertAlign w:val="superscript"/>
        </w:rPr>
        <w:t>1*</w:t>
      </w:r>
      <w:r w:rsidR="007F32AF">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Hasneli</w:t>
      </w:r>
      <w:r w:rsidR="007F32AF">
        <w:rPr>
          <w:rFonts w:ascii="Times New Roman" w:eastAsia="Times New Roman" w:hAnsi="Times New Roman" w:cs="Times New Roman"/>
          <w:b/>
          <w:sz w:val="20"/>
          <w:szCs w:val="20"/>
          <w:vertAlign w:val="superscript"/>
        </w:rPr>
        <w:t>2</w:t>
      </w:r>
      <w:r w:rsidR="007F32AF">
        <w:rPr>
          <w:rFonts w:ascii="Times New Roman" w:eastAsia="Times New Roman" w:hAnsi="Times New Roman" w:cs="Times New Roman"/>
          <w:b/>
          <w:sz w:val="20"/>
          <w:szCs w:val="20"/>
        </w:rPr>
        <w:t xml:space="preserve">, </w:t>
      </w:r>
      <w:r w:rsidRPr="009538D8">
        <w:rPr>
          <w:rFonts w:ascii="Times New Roman" w:eastAsia="Times New Roman" w:hAnsi="Times New Roman" w:cs="Times New Roman"/>
          <w:b/>
          <w:sz w:val="20"/>
          <w:szCs w:val="20"/>
        </w:rPr>
        <w:t xml:space="preserve">Rena Kinnara </w:t>
      </w:r>
      <w:proofErr w:type="spellStart"/>
      <w:r w:rsidRPr="009538D8">
        <w:rPr>
          <w:rFonts w:ascii="Times New Roman" w:eastAsia="Times New Roman" w:hAnsi="Times New Roman" w:cs="Times New Roman"/>
          <w:b/>
          <w:sz w:val="20"/>
          <w:szCs w:val="20"/>
        </w:rPr>
        <w:t>Arlotas</w:t>
      </w:r>
      <w:proofErr w:type="spellEnd"/>
      <w:r w:rsidRPr="009538D8">
        <w:rPr>
          <w:rFonts w:ascii="Times New Roman" w:eastAsia="Times New Roman" w:hAnsi="Times New Roman" w:cs="Times New Roman"/>
          <w:b/>
          <w:sz w:val="20"/>
          <w:szCs w:val="20"/>
        </w:rPr>
        <w:t xml:space="preserve"> </w:t>
      </w:r>
      <w:r w:rsidR="007F32AF">
        <w:rPr>
          <w:rFonts w:ascii="Times New Roman" w:eastAsia="Times New Roman" w:hAnsi="Times New Roman" w:cs="Times New Roman"/>
          <w:b/>
          <w:sz w:val="20"/>
          <w:szCs w:val="20"/>
          <w:vertAlign w:val="superscript"/>
        </w:rPr>
        <w:t>3</w:t>
      </w:r>
      <w:r w:rsidR="007F32AF">
        <w:rPr>
          <w:rFonts w:ascii="Times New Roman" w:eastAsia="Times New Roman" w:hAnsi="Times New Roman" w:cs="Times New Roman"/>
          <w:b/>
          <w:sz w:val="20"/>
          <w:szCs w:val="20"/>
        </w:rPr>
        <w:t>.</w:t>
      </w:r>
    </w:p>
    <w:p w14:paraId="40DB7602" w14:textId="77777777" w:rsidR="00595675" w:rsidRDefault="007F32AF" w:rsidP="009538D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1,2,3,</w:t>
      </w:r>
      <w:r w:rsidR="009538D8" w:rsidRPr="009538D8">
        <w:t xml:space="preserve"> </w:t>
      </w:r>
      <w:r w:rsidR="009538D8" w:rsidRPr="009538D8">
        <w:rPr>
          <w:rFonts w:ascii="Times New Roman" w:eastAsia="Times New Roman" w:hAnsi="Times New Roman" w:cs="Times New Roman"/>
          <w:sz w:val="20"/>
          <w:szCs w:val="20"/>
        </w:rPr>
        <w:t xml:space="preserve">Program </w:t>
      </w:r>
      <w:proofErr w:type="spellStart"/>
      <w:r w:rsidR="009538D8" w:rsidRPr="009538D8">
        <w:rPr>
          <w:rFonts w:ascii="Times New Roman" w:eastAsia="Times New Roman" w:hAnsi="Times New Roman" w:cs="Times New Roman"/>
          <w:sz w:val="20"/>
          <w:szCs w:val="20"/>
        </w:rPr>
        <w:t>Studi</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Psikologi</w:t>
      </w:r>
      <w:proofErr w:type="spellEnd"/>
      <w:r w:rsidR="009538D8" w:rsidRPr="009538D8">
        <w:rPr>
          <w:rFonts w:ascii="Times New Roman" w:eastAsia="Times New Roman" w:hAnsi="Times New Roman" w:cs="Times New Roman"/>
          <w:sz w:val="20"/>
          <w:szCs w:val="20"/>
        </w:rPr>
        <w:t xml:space="preserve"> Islam, UIN Imam </w:t>
      </w:r>
      <w:proofErr w:type="spellStart"/>
      <w:r w:rsidR="009538D8" w:rsidRPr="009538D8">
        <w:rPr>
          <w:rFonts w:ascii="Times New Roman" w:eastAsia="Times New Roman" w:hAnsi="Times New Roman" w:cs="Times New Roman"/>
          <w:sz w:val="20"/>
          <w:szCs w:val="20"/>
        </w:rPr>
        <w:t>Bonjol</w:t>
      </w:r>
      <w:proofErr w:type="spellEnd"/>
      <w:r w:rsidR="009538D8" w:rsidRPr="009538D8">
        <w:rPr>
          <w:rFonts w:ascii="Times New Roman" w:eastAsia="Times New Roman" w:hAnsi="Times New Roman" w:cs="Times New Roman"/>
          <w:sz w:val="20"/>
          <w:szCs w:val="20"/>
        </w:rPr>
        <w:t xml:space="preserve"> Padang, Indonesia</w:t>
      </w:r>
    </w:p>
    <w:p w14:paraId="3E4AF07C" w14:textId="77777777" w:rsidR="00595675" w:rsidRDefault="007F32AF" w:rsidP="009538D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r w:rsidR="009538D8" w:rsidRPr="009538D8">
        <w:rPr>
          <w:rFonts w:asciiTheme="majorBidi" w:hAnsiTheme="majorBidi" w:cstheme="majorBidi"/>
          <w:sz w:val="20"/>
          <w:szCs w:val="20"/>
        </w:rPr>
        <w:t>yollaardilaputri@gmail.com</w:t>
      </w:r>
    </w:p>
    <w:p w14:paraId="5BF8A301" w14:textId="77777777" w:rsidR="00595675" w:rsidRDefault="00595675">
      <w:pPr>
        <w:spacing w:after="360" w:line="240" w:lineRule="auto"/>
        <w:rPr>
          <w:rFonts w:ascii="Times New Roman" w:eastAsia="Times New Roman" w:hAnsi="Times New Roman" w:cs="Times New Roman"/>
          <w:sz w:val="20"/>
          <w:szCs w:val="20"/>
        </w:rPr>
      </w:pPr>
    </w:p>
    <w:p w14:paraId="6C925505" w14:textId="77777777" w:rsidR="00595675" w:rsidRDefault="007F32AF" w:rsidP="009538D8">
      <w:pPr>
        <w:spacing w:after="120" w:line="240" w:lineRule="auto"/>
        <w:ind w:left="426"/>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Abstrak</w:t>
      </w:r>
      <w:proofErr w:type="spellEnd"/>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r w:rsidR="009538D8" w:rsidRPr="009538D8">
        <w:rPr>
          <w:rFonts w:ascii="Times New Roman" w:eastAsia="Times New Roman" w:hAnsi="Times New Roman" w:cs="Times New Roman"/>
          <w:sz w:val="20"/>
          <w:szCs w:val="20"/>
        </w:rPr>
        <w:t xml:space="preserve">Pada masa </w:t>
      </w:r>
      <w:proofErr w:type="spellStart"/>
      <w:r w:rsidR="006432CF">
        <w:rPr>
          <w:rFonts w:ascii="Times New Roman" w:eastAsia="Times New Roman" w:hAnsi="Times New Roman" w:cs="Times New Roman"/>
          <w:sz w:val="20"/>
          <w:szCs w:val="20"/>
        </w:rPr>
        <w:t>pandemi</w:t>
      </w:r>
      <w:proofErr w:type="spellEnd"/>
      <w:r w:rsidR="006432CF">
        <w:rPr>
          <w:rFonts w:ascii="Times New Roman" w:eastAsia="Times New Roman" w:hAnsi="Times New Roman" w:cs="Times New Roman"/>
          <w:sz w:val="20"/>
          <w:szCs w:val="20"/>
          <w:lang w:val="id-ID"/>
        </w:rPr>
        <w:t>,</w:t>
      </w:r>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peran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ibu</w:t>
      </w:r>
      <w:proofErr w:type="spellEnd"/>
      <w:r w:rsidR="009538D8" w:rsidRPr="009538D8">
        <w:rPr>
          <w:rFonts w:ascii="Times New Roman" w:eastAsia="Times New Roman" w:hAnsi="Times New Roman" w:cs="Times New Roman"/>
          <w:sz w:val="20"/>
          <w:szCs w:val="20"/>
        </w:rPr>
        <w:t xml:space="preserve"> yang </w:t>
      </w:r>
      <w:proofErr w:type="spellStart"/>
      <w:r w:rsidR="009538D8" w:rsidRPr="009538D8">
        <w:rPr>
          <w:rFonts w:ascii="Times New Roman" w:eastAsia="Times New Roman" w:hAnsi="Times New Roman" w:cs="Times New Roman"/>
          <w:sz w:val="20"/>
          <w:szCs w:val="20"/>
        </w:rPr>
        <w:t>bekerja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tidak</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hanya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sebagai</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karyawan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saja</w:t>
      </w:r>
      <w:proofErr w:type="spellEnd"/>
      <w:r w:rsidR="006432CF">
        <w:rPr>
          <w:rFonts w:ascii="Times New Roman" w:eastAsia="Times New Roman" w:hAnsi="Times New Roman" w:cs="Times New Roman"/>
          <w:sz w:val="20"/>
          <w:szCs w:val="20"/>
          <w:lang w:val="id-ID"/>
        </w:rPr>
        <w:t>,</w:t>
      </w:r>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tetapi</w:t>
      </w:r>
      <w:proofErr w:type="spellEnd"/>
      <w:r w:rsidR="009538D8" w:rsidRPr="009538D8">
        <w:rPr>
          <w:rFonts w:ascii="Times New Roman" w:eastAsia="Times New Roman" w:hAnsi="Times New Roman" w:cs="Times New Roman"/>
          <w:sz w:val="20"/>
          <w:szCs w:val="20"/>
        </w:rPr>
        <w:t xml:space="preserve"> juga </w:t>
      </w:r>
      <w:proofErr w:type="spellStart"/>
      <w:r w:rsidR="009538D8" w:rsidRPr="009538D8">
        <w:rPr>
          <w:rFonts w:ascii="Times New Roman" w:eastAsia="Times New Roman" w:hAnsi="Times New Roman" w:cs="Times New Roman"/>
          <w:sz w:val="20"/>
          <w:szCs w:val="20"/>
        </w:rPr>
        <w:t>sebagai</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ibu</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rumah</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tangga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Kedua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peran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ini</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sering</w:t>
      </w:r>
      <w:proofErr w:type="spellEnd"/>
      <w:r w:rsidR="009538D8" w:rsidRPr="009538D8">
        <w:rPr>
          <w:rFonts w:ascii="Times New Roman" w:eastAsia="Times New Roman" w:hAnsi="Times New Roman" w:cs="Times New Roman"/>
          <w:sz w:val="20"/>
          <w:szCs w:val="20"/>
        </w:rPr>
        <w:t xml:space="preserve"> kali </w:t>
      </w:r>
      <w:proofErr w:type="spellStart"/>
      <w:r w:rsidR="009538D8" w:rsidRPr="009538D8">
        <w:rPr>
          <w:rFonts w:ascii="Times New Roman" w:eastAsia="Times New Roman" w:hAnsi="Times New Roman" w:cs="Times New Roman"/>
          <w:sz w:val="20"/>
          <w:szCs w:val="20"/>
        </w:rPr>
        <w:t>menimbulkan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konflik</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peran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ganda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ketika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tuntutan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dari</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berbagai</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peran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tersebut</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muncul</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secara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bersamaan</w:t>
      </w:r>
      <w:proofErr w:type="spellEnd"/>
      <w:r w:rsidR="009538D8" w:rsidRPr="009538D8">
        <w:rPr>
          <w:rFonts w:ascii="Times New Roman" w:eastAsia="Times New Roman" w:hAnsi="Times New Roman" w:cs="Times New Roman"/>
          <w:sz w:val="20"/>
          <w:szCs w:val="20"/>
        </w:rPr>
        <w:t xml:space="preserve"> dan </w:t>
      </w:r>
      <w:proofErr w:type="spellStart"/>
      <w:r w:rsidR="009538D8" w:rsidRPr="009538D8">
        <w:rPr>
          <w:rFonts w:ascii="Times New Roman" w:eastAsia="Times New Roman" w:hAnsi="Times New Roman" w:cs="Times New Roman"/>
          <w:sz w:val="20"/>
          <w:szCs w:val="20"/>
        </w:rPr>
        <w:t>saling</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bertentangan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sehingga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mengakibatkan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terganggunya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kecerdasan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emosi</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individu</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Penelitian</w:t>
      </w:r>
      <w:proofErr w:type="spellEnd"/>
      <w:r w:rsidR="009538D8" w:rsidRPr="009538D8">
        <w:rPr>
          <w:rFonts w:ascii="Times New Roman" w:eastAsia="Times New Roman" w:hAnsi="Times New Roman" w:cs="Times New Roman"/>
          <w:sz w:val="20"/>
          <w:szCs w:val="20"/>
        </w:rPr>
        <w:t xml:space="preserve"> </w:t>
      </w:r>
      <w:r w:rsidR="006432CF">
        <w:rPr>
          <w:rFonts w:ascii="Times New Roman" w:eastAsia="Times New Roman" w:hAnsi="Times New Roman" w:cs="Times New Roman"/>
          <w:sz w:val="20"/>
          <w:szCs w:val="20"/>
          <w:lang w:val="id-ID"/>
        </w:rPr>
        <w:t xml:space="preserve">ini </w:t>
      </w:r>
      <w:proofErr w:type="spellStart"/>
      <w:r w:rsidR="009538D8" w:rsidRPr="009538D8">
        <w:rPr>
          <w:rFonts w:ascii="Times New Roman" w:eastAsia="Times New Roman" w:hAnsi="Times New Roman" w:cs="Times New Roman"/>
          <w:sz w:val="20"/>
          <w:szCs w:val="20"/>
        </w:rPr>
        <w:t>bertujuan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untuk</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mengetahui</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pengaruh</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kecerdasan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emosional</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terhadap</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konflik</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peran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ganda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ibu</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pekerja</w:t>
      </w:r>
      <w:proofErr w:type="spellEnd"/>
      <w:r w:rsidR="009538D8" w:rsidRPr="009538D8">
        <w:rPr>
          <w:rFonts w:ascii="Times New Roman" w:eastAsia="Times New Roman" w:hAnsi="Times New Roman" w:cs="Times New Roman"/>
          <w:sz w:val="20"/>
          <w:szCs w:val="20"/>
        </w:rPr>
        <w:t xml:space="preserve"> </w:t>
      </w:r>
      <w:proofErr w:type="gramStart"/>
      <w:r w:rsidR="009538D8" w:rsidRPr="009538D8">
        <w:rPr>
          <w:rFonts w:ascii="Times New Roman" w:eastAsia="Times New Roman" w:hAnsi="Times New Roman" w:cs="Times New Roman"/>
          <w:sz w:val="20"/>
          <w:szCs w:val="20"/>
        </w:rPr>
        <w:t xml:space="preserve">di  </w:t>
      </w:r>
      <w:proofErr w:type="spellStart"/>
      <w:r w:rsidR="009538D8" w:rsidRPr="009538D8">
        <w:rPr>
          <w:rFonts w:ascii="Times New Roman" w:eastAsia="Times New Roman" w:hAnsi="Times New Roman" w:cs="Times New Roman"/>
          <w:sz w:val="20"/>
          <w:szCs w:val="20"/>
        </w:rPr>
        <w:t>Kecamatan</w:t>
      </w:r>
      <w:proofErr w:type="spellEnd"/>
      <w:proofErr w:type="gramEnd"/>
      <w:r w:rsidR="009538D8" w:rsidRPr="009538D8">
        <w:rPr>
          <w:rFonts w:ascii="Times New Roman" w:eastAsia="Times New Roman" w:hAnsi="Times New Roman" w:cs="Times New Roman"/>
          <w:sz w:val="20"/>
          <w:szCs w:val="20"/>
        </w:rPr>
        <w:t xml:space="preserve"> IV Koto Aur </w:t>
      </w:r>
      <w:proofErr w:type="spellStart"/>
      <w:r w:rsidR="009538D8" w:rsidRPr="009538D8">
        <w:rPr>
          <w:rFonts w:ascii="Times New Roman" w:eastAsia="Times New Roman" w:hAnsi="Times New Roman" w:cs="Times New Roman"/>
          <w:sz w:val="20"/>
          <w:szCs w:val="20"/>
        </w:rPr>
        <w:t>Malintang</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saat</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pandemi</w:t>
      </w:r>
      <w:proofErr w:type="spellEnd"/>
      <w:r w:rsidR="009538D8" w:rsidRPr="009538D8">
        <w:rPr>
          <w:rFonts w:ascii="Times New Roman" w:eastAsia="Times New Roman" w:hAnsi="Times New Roman" w:cs="Times New Roman"/>
          <w:sz w:val="20"/>
          <w:szCs w:val="20"/>
        </w:rPr>
        <w:t xml:space="preserve"> Covid-19.</w:t>
      </w:r>
      <w:r w:rsid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Penelitian</w:t>
      </w:r>
      <w:proofErr w:type="spellEnd"/>
      <w:r w:rsidR="009538D8" w:rsidRPr="009538D8">
        <w:rPr>
          <w:rFonts w:ascii="Times New Roman" w:eastAsia="Times New Roman" w:hAnsi="Times New Roman" w:cs="Times New Roman"/>
          <w:sz w:val="20"/>
          <w:szCs w:val="20"/>
        </w:rPr>
        <w:t xml:space="preserve"> </w:t>
      </w:r>
      <w:r w:rsidR="006432CF">
        <w:rPr>
          <w:rFonts w:ascii="Times New Roman" w:eastAsia="Times New Roman" w:hAnsi="Times New Roman" w:cs="Times New Roman"/>
          <w:sz w:val="20"/>
          <w:szCs w:val="20"/>
          <w:lang w:val="id-ID"/>
        </w:rPr>
        <w:t xml:space="preserve">ini </w:t>
      </w:r>
      <w:proofErr w:type="spellStart"/>
      <w:r w:rsidR="009538D8" w:rsidRPr="009538D8">
        <w:rPr>
          <w:rFonts w:ascii="Times New Roman" w:eastAsia="Times New Roman" w:hAnsi="Times New Roman" w:cs="Times New Roman"/>
          <w:sz w:val="20"/>
          <w:szCs w:val="20"/>
        </w:rPr>
        <w:t>menggunakan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metode</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kuantitatif</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dengan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teknik</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pengumpulan</w:t>
      </w:r>
      <w:proofErr w:type="spellEnd"/>
      <w:r w:rsidR="009538D8" w:rsidRPr="009538D8">
        <w:rPr>
          <w:rFonts w:ascii="Times New Roman" w:eastAsia="Times New Roman" w:hAnsi="Times New Roman" w:cs="Times New Roman"/>
          <w:sz w:val="20"/>
          <w:szCs w:val="20"/>
        </w:rPr>
        <w:t xml:space="preserve"> data </w:t>
      </w:r>
      <w:proofErr w:type="spellStart"/>
      <w:r w:rsidR="009538D8" w:rsidRPr="009538D8">
        <w:rPr>
          <w:rFonts w:ascii="Times New Roman" w:eastAsia="Times New Roman" w:hAnsi="Times New Roman" w:cs="Times New Roman"/>
          <w:sz w:val="20"/>
          <w:szCs w:val="20"/>
        </w:rPr>
        <w:t>menggunakan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skala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kecerdasan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emosional</w:t>
      </w:r>
      <w:proofErr w:type="spellEnd"/>
      <w:r w:rsidR="009538D8" w:rsidRPr="009538D8">
        <w:rPr>
          <w:rFonts w:ascii="Times New Roman" w:eastAsia="Times New Roman" w:hAnsi="Times New Roman" w:cs="Times New Roman"/>
          <w:sz w:val="20"/>
          <w:szCs w:val="20"/>
        </w:rPr>
        <w:t xml:space="preserve"> dan </w:t>
      </w:r>
      <w:proofErr w:type="spellStart"/>
      <w:r w:rsidR="009538D8" w:rsidRPr="009538D8">
        <w:rPr>
          <w:rFonts w:ascii="Times New Roman" w:eastAsia="Times New Roman" w:hAnsi="Times New Roman" w:cs="Times New Roman"/>
          <w:sz w:val="20"/>
          <w:szCs w:val="20"/>
        </w:rPr>
        <w:t>skala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konflik</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peran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ganda</w:t>
      </w:r>
      <w:proofErr w:type="spellEnd"/>
      <w:r w:rsidR="009538D8" w:rsidRPr="009538D8">
        <w:rPr>
          <w:rFonts w:ascii="Times New Roman" w:eastAsia="Times New Roman" w:hAnsi="Times New Roman" w:cs="Times New Roman"/>
          <w:sz w:val="20"/>
          <w:szCs w:val="20"/>
        </w:rPr>
        <w:t xml:space="preserve">. Teknik sampling yang </w:t>
      </w:r>
      <w:proofErr w:type="spellStart"/>
      <w:r w:rsidR="009538D8" w:rsidRPr="009538D8">
        <w:rPr>
          <w:rFonts w:ascii="Times New Roman" w:eastAsia="Times New Roman" w:hAnsi="Times New Roman" w:cs="Times New Roman"/>
          <w:sz w:val="20"/>
          <w:szCs w:val="20"/>
        </w:rPr>
        <w:t>digunakan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adalah</w:t>
      </w:r>
      <w:proofErr w:type="spellEnd"/>
      <w:r w:rsidR="009538D8" w:rsidRPr="009538D8">
        <w:rPr>
          <w:rFonts w:ascii="Times New Roman" w:eastAsia="Times New Roman" w:hAnsi="Times New Roman" w:cs="Times New Roman"/>
          <w:sz w:val="20"/>
          <w:szCs w:val="20"/>
        </w:rPr>
        <w:t xml:space="preserve"> </w:t>
      </w:r>
      <w:r w:rsidR="009538D8" w:rsidRPr="009538D8">
        <w:rPr>
          <w:rFonts w:ascii="Times New Roman" w:eastAsia="Times New Roman" w:hAnsi="Times New Roman" w:cs="Times New Roman"/>
          <w:i/>
          <w:iCs/>
          <w:sz w:val="20"/>
          <w:szCs w:val="20"/>
        </w:rPr>
        <w:t>proportionate stratified random sampling</w:t>
      </w:r>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Analisis</w:t>
      </w:r>
      <w:proofErr w:type="spellEnd"/>
      <w:r w:rsidR="009538D8" w:rsidRPr="009538D8">
        <w:rPr>
          <w:rFonts w:ascii="Times New Roman" w:eastAsia="Times New Roman" w:hAnsi="Times New Roman" w:cs="Times New Roman"/>
          <w:sz w:val="20"/>
          <w:szCs w:val="20"/>
        </w:rPr>
        <w:t xml:space="preserve"> data </w:t>
      </w:r>
      <w:proofErr w:type="spellStart"/>
      <w:r w:rsidR="009538D8" w:rsidRPr="009538D8">
        <w:rPr>
          <w:rFonts w:ascii="Times New Roman" w:eastAsia="Times New Roman" w:hAnsi="Times New Roman" w:cs="Times New Roman"/>
          <w:sz w:val="20"/>
          <w:szCs w:val="20"/>
        </w:rPr>
        <w:t>dalam</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penelitian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ini</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menggunakan</w:t>
      </w:r>
      <w:proofErr w:type="spellEnd"/>
      <w:r w:rsidR="009538D8" w:rsidRPr="009538D8">
        <w:rPr>
          <w:rFonts w:ascii="Times New Roman" w:eastAsia="Times New Roman" w:hAnsi="Times New Roman" w:cs="Times New Roman"/>
          <w:sz w:val="20"/>
          <w:szCs w:val="20"/>
        </w:rPr>
        <w:t xml:space="preserve"> uji </w:t>
      </w:r>
      <w:proofErr w:type="spellStart"/>
      <w:r w:rsidR="009538D8" w:rsidRPr="009538D8">
        <w:rPr>
          <w:rFonts w:ascii="Times New Roman" w:eastAsia="Times New Roman" w:hAnsi="Times New Roman" w:cs="Times New Roman"/>
          <w:sz w:val="20"/>
          <w:szCs w:val="20"/>
        </w:rPr>
        <w:t>analisis</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regresi</w:t>
      </w:r>
      <w:proofErr w:type="spellEnd"/>
      <w:r w:rsidR="009538D8" w:rsidRPr="009538D8">
        <w:rPr>
          <w:rFonts w:ascii="Times New Roman" w:eastAsia="Times New Roman" w:hAnsi="Times New Roman" w:cs="Times New Roman"/>
          <w:sz w:val="20"/>
          <w:szCs w:val="20"/>
        </w:rPr>
        <w:t xml:space="preserve"> linier </w:t>
      </w:r>
      <w:proofErr w:type="spellStart"/>
      <w:r w:rsidR="009538D8" w:rsidRPr="009538D8">
        <w:rPr>
          <w:rFonts w:ascii="Times New Roman" w:eastAsia="Times New Roman" w:hAnsi="Times New Roman" w:cs="Times New Roman"/>
          <w:sz w:val="20"/>
          <w:szCs w:val="20"/>
        </w:rPr>
        <w:t>sederhana</w:t>
      </w:r>
      <w:proofErr w:type="spellEnd"/>
      <w:r w:rsidR="009538D8" w:rsidRPr="009538D8">
        <w:rPr>
          <w:rFonts w:ascii="Times New Roman" w:eastAsia="Times New Roman" w:hAnsi="Times New Roman" w:cs="Times New Roman"/>
          <w:sz w:val="20"/>
          <w:szCs w:val="20"/>
        </w:rPr>
        <w:t>.</w:t>
      </w:r>
      <w:r w:rsidR="009538D8">
        <w:rPr>
          <w:rFonts w:ascii="Times New Roman" w:eastAsia="Times New Roman" w:hAnsi="Times New Roman" w:cs="Times New Roman"/>
          <w:sz w:val="20"/>
          <w:szCs w:val="20"/>
        </w:rPr>
        <w:t xml:space="preserve"> </w:t>
      </w:r>
      <w:r w:rsidR="009538D8" w:rsidRPr="009538D8">
        <w:rPr>
          <w:rFonts w:ascii="Times New Roman" w:eastAsia="Times New Roman" w:hAnsi="Times New Roman" w:cs="Times New Roman"/>
          <w:sz w:val="20"/>
          <w:szCs w:val="20"/>
        </w:rPr>
        <w:t xml:space="preserve">Tingkat </w:t>
      </w:r>
      <w:proofErr w:type="spellStart"/>
      <w:r w:rsidR="009538D8" w:rsidRPr="009538D8">
        <w:rPr>
          <w:rFonts w:ascii="Times New Roman" w:eastAsia="Times New Roman" w:hAnsi="Times New Roman" w:cs="Times New Roman"/>
          <w:sz w:val="20"/>
          <w:szCs w:val="20"/>
        </w:rPr>
        <w:t>kecerdasan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emosional</w:t>
      </w:r>
      <w:proofErr w:type="spellEnd"/>
      <w:r w:rsidR="009538D8" w:rsidRPr="009538D8">
        <w:rPr>
          <w:rFonts w:ascii="Times New Roman" w:eastAsia="Times New Roman" w:hAnsi="Times New Roman" w:cs="Times New Roman"/>
          <w:sz w:val="20"/>
          <w:szCs w:val="20"/>
        </w:rPr>
        <w:t xml:space="preserve"> dan </w:t>
      </w:r>
      <w:proofErr w:type="spellStart"/>
      <w:r w:rsidR="009538D8" w:rsidRPr="009538D8">
        <w:rPr>
          <w:rFonts w:ascii="Times New Roman" w:eastAsia="Times New Roman" w:hAnsi="Times New Roman" w:cs="Times New Roman"/>
          <w:sz w:val="20"/>
          <w:szCs w:val="20"/>
        </w:rPr>
        <w:t>konflik</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peran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ganda</w:t>
      </w:r>
      <w:proofErr w:type="spellEnd"/>
      <w:r w:rsidR="009538D8" w:rsidRPr="009538D8">
        <w:rPr>
          <w:rFonts w:ascii="Times New Roman" w:eastAsia="Times New Roman" w:hAnsi="Times New Roman" w:cs="Times New Roman"/>
          <w:sz w:val="20"/>
          <w:szCs w:val="20"/>
        </w:rPr>
        <w:t xml:space="preserve"> pada </w:t>
      </w:r>
      <w:proofErr w:type="spellStart"/>
      <w:r w:rsidR="009538D8" w:rsidRPr="009538D8">
        <w:rPr>
          <w:rFonts w:ascii="Times New Roman" w:eastAsia="Times New Roman" w:hAnsi="Times New Roman" w:cs="Times New Roman"/>
          <w:sz w:val="20"/>
          <w:szCs w:val="20"/>
        </w:rPr>
        <w:t>ibu</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pekerja</w:t>
      </w:r>
      <w:proofErr w:type="spellEnd"/>
      <w:r w:rsidR="009538D8" w:rsidRPr="009538D8">
        <w:rPr>
          <w:rFonts w:ascii="Times New Roman" w:eastAsia="Times New Roman" w:hAnsi="Times New Roman" w:cs="Times New Roman"/>
          <w:sz w:val="20"/>
          <w:szCs w:val="20"/>
        </w:rPr>
        <w:t xml:space="preserve"> di </w:t>
      </w:r>
      <w:proofErr w:type="spellStart"/>
      <w:r w:rsidR="009538D8" w:rsidRPr="009538D8">
        <w:rPr>
          <w:rFonts w:ascii="Times New Roman" w:eastAsia="Times New Roman" w:hAnsi="Times New Roman" w:cs="Times New Roman"/>
          <w:sz w:val="20"/>
          <w:szCs w:val="20"/>
        </w:rPr>
        <w:t>Kecamatan</w:t>
      </w:r>
      <w:proofErr w:type="spellEnd"/>
      <w:r w:rsidR="009538D8" w:rsidRPr="009538D8">
        <w:rPr>
          <w:rFonts w:ascii="Times New Roman" w:eastAsia="Times New Roman" w:hAnsi="Times New Roman" w:cs="Times New Roman"/>
          <w:sz w:val="20"/>
          <w:szCs w:val="20"/>
        </w:rPr>
        <w:t xml:space="preserve"> IV Koto Aur </w:t>
      </w:r>
      <w:proofErr w:type="spellStart"/>
      <w:r w:rsidR="009538D8" w:rsidRPr="009538D8">
        <w:rPr>
          <w:rFonts w:ascii="Times New Roman" w:eastAsia="Times New Roman" w:hAnsi="Times New Roman" w:cs="Times New Roman"/>
          <w:sz w:val="20"/>
          <w:szCs w:val="20"/>
        </w:rPr>
        <w:t>Malintang</w:t>
      </w:r>
      <w:proofErr w:type="spellEnd"/>
      <w:r w:rsidR="009538D8" w:rsidRPr="009538D8">
        <w:rPr>
          <w:rFonts w:ascii="Times New Roman" w:eastAsia="Times New Roman" w:hAnsi="Times New Roman" w:cs="Times New Roman"/>
          <w:sz w:val="20"/>
          <w:szCs w:val="20"/>
        </w:rPr>
        <w:t xml:space="preserve"> pada masa </w:t>
      </w:r>
      <w:proofErr w:type="spellStart"/>
      <w:r w:rsidR="009538D8" w:rsidRPr="009538D8">
        <w:rPr>
          <w:rFonts w:ascii="Times New Roman" w:eastAsia="Times New Roman" w:hAnsi="Times New Roman" w:cs="Times New Roman"/>
          <w:sz w:val="20"/>
          <w:szCs w:val="20"/>
        </w:rPr>
        <w:t>pandemi</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berada</w:t>
      </w:r>
      <w:proofErr w:type="spellEnd"/>
      <w:r w:rsidR="009538D8" w:rsidRPr="009538D8">
        <w:rPr>
          <w:rFonts w:ascii="Times New Roman" w:eastAsia="Times New Roman" w:hAnsi="Times New Roman" w:cs="Times New Roman"/>
          <w:sz w:val="20"/>
          <w:szCs w:val="20"/>
        </w:rPr>
        <w:t xml:space="preserve"> pada </w:t>
      </w:r>
      <w:proofErr w:type="spellStart"/>
      <w:r w:rsidR="009538D8" w:rsidRPr="009538D8">
        <w:rPr>
          <w:rFonts w:ascii="Times New Roman" w:eastAsia="Times New Roman" w:hAnsi="Times New Roman" w:cs="Times New Roman"/>
          <w:sz w:val="20"/>
          <w:szCs w:val="20"/>
        </w:rPr>
        <w:t>kategori</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seda</w:t>
      </w:r>
      <w:r w:rsidR="006432CF">
        <w:rPr>
          <w:rFonts w:ascii="Times New Roman" w:eastAsia="Times New Roman" w:hAnsi="Times New Roman" w:cs="Times New Roman"/>
          <w:sz w:val="20"/>
          <w:szCs w:val="20"/>
        </w:rPr>
        <w:t>ng</w:t>
      </w:r>
      <w:proofErr w:type="spellEnd"/>
      <w:r w:rsidR="006432CF">
        <w:rPr>
          <w:rFonts w:ascii="Times New Roman" w:eastAsia="Times New Roman" w:hAnsi="Times New Roman" w:cs="Times New Roman"/>
          <w:sz w:val="20"/>
          <w:szCs w:val="20"/>
        </w:rPr>
        <w:t xml:space="preserve"> </w:t>
      </w:r>
      <w:proofErr w:type="spellStart"/>
      <w:r w:rsidR="006432CF">
        <w:rPr>
          <w:rFonts w:ascii="Times New Roman" w:eastAsia="Times New Roman" w:hAnsi="Times New Roman" w:cs="Times New Roman"/>
          <w:sz w:val="20"/>
          <w:szCs w:val="20"/>
        </w:rPr>
        <w:t>dengan</w:t>
      </w:r>
      <w:proofErr w:type="spellEnd"/>
      <w:r w:rsidR="006432CF">
        <w:rPr>
          <w:rFonts w:ascii="Times New Roman" w:eastAsia="Times New Roman" w:hAnsi="Times New Roman" w:cs="Times New Roman"/>
          <w:sz w:val="20"/>
          <w:szCs w:val="20"/>
        </w:rPr>
        <w:t xml:space="preserve"> </w:t>
      </w:r>
      <w:proofErr w:type="spellStart"/>
      <w:r w:rsidR="006432CF">
        <w:rPr>
          <w:rFonts w:ascii="Times New Roman" w:eastAsia="Times New Roman" w:hAnsi="Times New Roman" w:cs="Times New Roman"/>
          <w:sz w:val="20"/>
          <w:szCs w:val="20"/>
        </w:rPr>
        <w:t>persentase</w:t>
      </w:r>
      <w:proofErr w:type="spellEnd"/>
      <w:r w:rsidR="006432CF">
        <w:rPr>
          <w:rFonts w:ascii="Times New Roman" w:eastAsia="Times New Roman" w:hAnsi="Times New Roman" w:cs="Times New Roman"/>
          <w:sz w:val="20"/>
          <w:szCs w:val="20"/>
        </w:rPr>
        <w:t xml:space="preserve"> </w:t>
      </w:r>
      <w:proofErr w:type="spellStart"/>
      <w:r w:rsidR="006432CF">
        <w:rPr>
          <w:rFonts w:ascii="Times New Roman" w:eastAsia="Times New Roman" w:hAnsi="Times New Roman" w:cs="Times New Roman"/>
          <w:sz w:val="20"/>
          <w:szCs w:val="20"/>
        </w:rPr>
        <w:t>sebesar</w:t>
      </w:r>
      <w:proofErr w:type="spellEnd"/>
      <w:r w:rsidR="006432CF">
        <w:rPr>
          <w:rFonts w:ascii="Times New Roman" w:eastAsia="Times New Roman" w:hAnsi="Times New Roman" w:cs="Times New Roman"/>
          <w:sz w:val="20"/>
          <w:szCs w:val="20"/>
        </w:rPr>
        <w:t xml:space="preserve"> 61</w:t>
      </w:r>
      <w:r w:rsidR="006432CF">
        <w:rPr>
          <w:rFonts w:ascii="Times New Roman" w:eastAsia="Times New Roman" w:hAnsi="Times New Roman" w:cs="Times New Roman"/>
          <w:sz w:val="20"/>
          <w:szCs w:val="20"/>
          <w:lang w:val="id-ID"/>
        </w:rPr>
        <w:t>.</w:t>
      </w:r>
      <w:r w:rsidR="009538D8" w:rsidRPr="009538D8">
        <w:rPr>
          <w:rFonts w:ascii="Times New Roman" w:eastAsia="Times New Roman" w:hAnsi="Times New Roman" w:cs="Times New Roman"/>
          <w:sz w:val="20"/>
          <w:szCs w:val="20"/>
        </w:rPr>
        <w:t xml:space="preserve">1%. Hasil uji </w:t>
      </w:r>
      <w:proofErr w:type="spellStart"/>
      <w:r w:rsidR="009538D8" w:rsidRPr="009538D8">
        <w:rPr>
          <w:rFonts w:ascii="Times New Roman" w:eastAsia="Times New Roman" w:hAnsi="Times New Roman" w:cs="Times New Roman"/>
          <w:sz w:val="20"/>
          <w:szCs w:val="20"/>
        </w:rPr>
        <w:t>hipotesis</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menunjukan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bahwa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kecerdasan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emosional</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berpengaruh</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signifikan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terhadap</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konflik</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peran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ganda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ibu</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pekerja</w:t>
      </w:r>
      <w:proofErr w:type="spellEnd"/>
      <w:r w:rsidR="009538D8" w:rsidRPr="009538D8">
        <w:rPr>
          <w:rFonts w:ascii="Times New Roman" w:eastAsia="Times New Roman" w:hAnsi="Times New Roman" w:cs="Times New Roman"/>
          <w:sz w:val="20"/>
          <w:szCs w:val="20"/>
        </w:rPr>
        <w:t xml:space="preserve"> di </w:t>
      </w:r>
      <w:proofErr w:type="spellStart"/>
      <w:r w:rsidR="009538D8" w:rsidRPr="009538D8">
        <w:rPr>
          <w:rFonts w:ascii="Times New Roman" w:eastAsia="Times New Roman" w:hAnsi="Times New Roman" w:cs="Times New Roman"/>
          <w:sz w:val="20"/>
          <w:szCs w:val="20"/>
        </w:rPr>
        <w:t>kecamatan</w:t>
      </w:r>
      <w:proofErr w:type="spellEnd"/>
      <w:r w:rsidR="009538D8" w:rsidRPr="009538D8">
        <w:rPr>
          <w:rFonts w:ascii="Times New Roman" w:eastAsia="Times New Roman" w:hAnsi="Times New Roman" w:cs="Times New Roman"/>
          <w:sz w:val="20"/>
          <w:szCs w:val="20"/>
        </w:rPr>
        <w:t xml:space="preserve"> IV Koto Aur </w:t>
      </w:r>
      <w:proofErr w:type="spellStart"/>
      <w:r w:rsidR="009538D8" w:rsidRPr="009538D8">
        <w:rPr>
          <w:rFonts w:ascii="Times New Roman" w:eastAsia="Times New Roman" w:hAnsi="Times New Roman" w:cs="Times New Roman"/>
          <w:sz w:val="20"/>
          <w:szCs w:val="20"/>
        </w:rPr>
        <w:t>Malintang</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saat</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pa</w:t>
      </w:r>
      <w:r w:rsidR="006432CF">
        <w:rPr>
          <w:rFonts w:ascii="Times New Roman" w:eastAsia="Times New Roman" w:hAnsi="Times New Roman" w:cs="Times New Roman"/>
          <w:sz w:val="20"/>
          <w:szCs w:val="20"/>
        </w:rPr>
        <w:t>ndemi</w:t>
      </w:r>
      <w:proofErr w:type="spellEnd"/>
      <w:r w:rsidR="006432CF">
        <w:rPr>
          <w:rFonts w:ascii="Times New Roman" w:eastAsia="Times New Roman" w:hAnsi="Times New Roman" w:cs="Times New Roman"/>
          <w:sz w:val="20"/>
          <w:szCs w:val="20"/>
        </w:rPr>
        <w:t xml:space="preserve"> Covid-19. Hal </w:t>
      </w:r>
      <w:proofErr w:type="spellStart"/>
      <w:r w:rsidR="006432CF">
        <w:rPr>
          <w:rFonts w:ascii="Times New Roman" w:eastAsia="Times New Roman" w:hAnsi="Times New Roman" w:cs="Times New Roman"/>
          <w:sz w:val="20"/>
          <w:szCs w:val="20"/>
        </w:rPr>
        <w:t>ini</w:t>
      </w:r>
      <w:proofErr w:type="spellEnd"/>
      <w:r w:rsidR="006432CF">
        <w:rPr>
          <w:rFonts w:ascii="Times New Roman" w:eastAsia="Times New Roman" w:hAnsi="Times New Roman" w:cs="Times New Roman"/>
          <w:sz w:val="20"/>
          <w:szCs w:val="20"/>
        </w:rPr>
        <w:t xml:space="preserve"> </w:t>
      </w:r>
      <w:proofErr w:type="spellStart"/>
      <w:r w:rsidR="006432CF">
        <w:rPr>
          <w:rFonts w:ascii="Times New Roman" w:eastAsia="Times New Roman" w:hAnsi="Times New Roman" w:cs="Times New Roman"/>
          <w:sz w:val="20"/>
          <w:szCs w:val="20"/>
        </w:rPr>
        <w:t>berarti</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apabila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kecerdasan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emosional</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ibu</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pekerja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meningkat</w:t>
      </w:r>
      <w:proofErr w:type="spellEnd"/>
      <w:r w:rsidR="006432CF">
        <w:rPr>
          <w:rFonts w:ascii="Times New Roman" w:eastAsia="Times New Roman" w:hAnsi="Times New Roman" w:cs="Times New Roman"/>
          <w:sz w:val="20"/>
          <w:szCs w:val="20"/>
          <w:lang w:val="id-ID"/>
        </w:rPr>
        <w:t>,</w:t>
      </w:r>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maka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konflik</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peran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ganda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ibu</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pekerja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akan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menurun</w:t>
      </w:r>
      <w:proofErr w:type="spellEnd"/>
      <w:r w:rsidR="009538D8" w:rsidRPr="009538D8">
        <w:rPr>
          <w:rFonts w:ascii="Times New Roman" w:eastAsia="Times New Roman" w:hAnsi="Times New Roman" w:cs="Times New Roman"/>
          <w:sz w:val="20"/>
          <w:szCs w:val="20"/>
        </w:rPr>
        <w:t xml:space="preserve">, dan </w:t>
      </w:r>
      <w:proofErr w:type="spellStart"/>
      <w:r w:rsidR="009538D8" w:rsidRPr="009538D8">
        <w:rPr>
          <w:rFonts w:ascii="Times New Roman" w:eastAsia="Times New Roman" w:hAnsi="Times New Roman" w:cs="Times New Roman"/>
          <w:sz w:val="20"/>
          <w:szCs w:val="20"/>
        </w:rPr>
        <w:t>sebaliknya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apabila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kecerdasan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emosional</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ibu</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pekerja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menurun</w:t>
      </w:r>
      <w:proofErr w:type="spellEnd"/>
      <w:r w:rsidR="006432CF">
        <w:rPr>
          <w:rFonts w:ascii="Times New Roman" w:eastAsia="Times New Roman" w:hAnsi="Times New Roman" w:cs="Times New Roman"/>
          <w:sz w:val="20"/>
          <w:szCs w:val="20"/>
          <w:lang w:val="id-ID"/>
        </w:rPr>
        <w:t>,</w:t>
      </w:r>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maka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konflik</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peran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ganda</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ibu</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akan</w:t>
      </w:r>
      <w:proofErr w:type="spellEnd"/>
      <w:r w:rsidR="009538D8" w:rsidRPr="009538D8">
        <w:rPr>
          <w:rFonts w:ascii="Times New Roman" w:eastAsia="Times New Roman" w:hAnsi="Times New Roman" w:cs="Times New Roman"/>
          <w:sz w:val="20"/>
          <w:szCs w:val="20"/>
        </w:rPr>
        <w:t xml:space="preserve"> </w:t>
      </w:r>
      <w:proofErr w:type="spellStart"/>
      <w:r w:rsidR="009538D8" w:rsidRPr="009538D8">
        <w:rPr>
          <w:rFonts w:ascii="Times New Roman" w:eastAsia="Times New Roman" w:hAnsi="Times New Roman" w:cs="Times New Roman"/>
          <w:sz w:val="20"/>
          <w:szCs w:val="20"/>
        </w:rPr>
        <w:t>meningkat</w:t>
      </w:r>
      <w:proofErr w:type="spellEnd"/>
      <w:r w:rsidR="009538D8" w:rsidRPr="009538D8">
        <w:rPr>
          <w:rFonts w:ascii="Times New Roman" w:eastAsia="Times New Roman" w:hAnsi="Times New Roman" w:cs="Times New Roman"/>
          <w:sz w:val="20"/>
          <w:szCs w:val="20"/>
        </w:rPr>
        <w:t>.</w:t>
      </w:r>
    </w:p>
    <w:p w14:paraId="44D4A417" w14:textId="77777777" w:rsidR="00595675" w:rsidRDefault="007F32AF" w:rsidP="009538D8">
      <w:pPr>
        <w:spacing w:after="360" w:line="240" w:lineRule="auto"/>
        <w:ind w:left="426"/>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Kata </w:t>
      </w:r>
      <w:proofErr w:type="spellStart"/>
      <w:r>
        <w:rPr>
          <w:rFonts w:ascii="Times New Roman" w:eastAsia="Times New Roman" w:hAnsi="Times New Roman" w:cs="Times New Roman"/>
          <w:b/>
          <w:i/>
          <w:sz w:val="20"/>
          <w:szCs w:val="20"/>
        </w:rPr>
        <w:t>kunci</w:t>
      </w:r>
      <w:proofErr w:type="spellEnd"/>
      <w:r>
        <w:rPr>
          <w:rFonts w:ascii="Times New Roman" w:eastAsia="Times New Roman" w:hAnsi="Times New Roman" w:cs="Times New Roman"/>
          <w:i/>
          <w:sz w:val="20"/>
          <w:szCs w:val="20"/>
        </w:rPr>
        <w:t xml:space="preserve">: </w:t>
      </w:r>
      <w:proofErr w:type="spellStart"/>
      <w:r w:rsidR="006432CF" w:rsidRPr="009538D8">
        <w:rPr>
          <w:rFonts w:ascii="Times New Roman" w:eastAsia="Times New Roman" w:hAnsi="Times New Roman" w:cs="Times New Roman"/>
          <w:sz w:val="20"/>
          <w:szCs w:val="20"/>
        </w:rPr>
        <w:t>ibu</w:t>
      </w:r>
      <w:proofErr w:type="spellEnd"/>
      <w:r w:rsidR="006432CF" w:rsidRPr="009538D8">
        <w:rPr>
          <w:rFonts w:ascii="Times New Roman" w:eastAsia="Times New Roman" w:hAnsi="Times New Roman" w:cs="Times New Roman"/>
          <w:sz w:val="20"/>
          <w:szCs w:val="20"/>
        </w:rPr>
        <w:t xml:space="preserve"> </w:t>
      </w:r>
      <w:proofErr w:type="spellStart"/>
      <w:r w:rsidR="006432CF" w:rsidRPr="009538D8">
        <w:rPr>
          <w:rFonts w:ascii="Times New Roman" w:eastAsia="Times New Roman" w:hAnsi="Times New Roman" w:cs="Times New Roman"/>
          <w:sz w:val="20"/>
          <w:szCs w:val="20"/>
        </w:rPr>
        <w:t>pekerja</w:t>
      </w:r>
      <w:proofErr w:type="spellEnd"/>
      <w:r w:rsidR="006432CF" w:rsidRPr="009538D8">
        <w:rPr>
          <w:rFonts w:ascii="Times New Roman" w:eastAsia="Times New Roman" w:hAnsi="Times New Roman" w:cs="Times New Roman"/>
          <w:sz w:val="20"/>
          <w:szCs w:val="20"/>
        </w:rPr>
        <w:t xml:space="preserve">, </w:t>
      </w:r>
      <w:proofErr w:type="spellStart"/>
      <w:r w:rsidR="006432CF" w:rsidRPr="009538D8">
        <w:rPr>
          <w:rFonts w:ascii="Times New Roman" w:eastAsia="Times New Roman" w:hAnsi="Times New Roman" w:cs="Times New Roman"/>
          <w:sz w:val="20"/>
          <w:szCs w:val="20"/>
        </w:rPr>
        <w:t>kecerdasan</w:t>
      </w:r>
      <w:proofErr w:type="spellEnd"/>
      <w:r w:rsidR="006432CF" w:rsidRPr="009538D8">
        <w:rPr>
          <w:rFonts w:ascii="Times New Roman" w:eastAsia="Times New Roman" w:hAnsi="Times New Roman" w:cs="Times New Roman"/>
          <w:sz w:val="20"/>
          <w:szCs w:val="20"/>
        </w:rPr>
        <w:t xml:space="preserve"> </w:t>
      </w:r>
      <w:proofErr w:type="spellStart"/>
      <w:r w:rsidR="006432CF" w:rsidRPr="009538D8">
        <w:rPr>
          <w:rFonts w:ascii="Times New Roman" w:eastAsia="Times New Roman" w:hAnsi="Times New Roman" w:cs="Times New Roman"/>
          <w:sz w:val="20"/>
          <w:szCs w:val="20"/>
        </w:rPr>
        <w:t>emosional</w:t>
      </w:r>
      <w:proofErr w:type="spellEnd"/>
      <w:r w:rsidR="006432CF" w:rsidRPr="009538D8">
        <w:rPr>
          <w:rFonts w:ascii="Times New Roman" w:eastAsia="Times New Roman" w:hAnsi="Times New Roman" w:cs="Times New Roman"/>
          <w:sz w:val="20"/>
          <w:szCs w:val="20"/>
        </w:rPr>
        <w:t xml:space="preserve">, </w:t>
      </w:r>
      <w:proofErr w:type="spellStart"/>
      <w:r w:rsidR="006432CF" w:rsidRPr="009538D8">
        <w:rPr>
          <w:rFonts w:ascii="Times New Roman" w:eastAsia="Times New Roman" w:hAnsi="Times New Roman" w:cs="Times New Roman"/>
          <w:sz w:val="20"/>
          <w:szCs w:val="20"/>
        </w:rPr>
        <w:t>konflik</w:t>
      </w:r>
      <w:proofErr w:type="spellEnd"/>
      <w:r w:rsidR="006432CF" w:rsidRPr="009538D8">
        <w:rPr>
          <w:rFonts w:ascii="Times New Roman" w:eastAsia="Times New Roman" w:hAnsi="Times New Roman" w:cs="Times New Roman"/>
          <w:sz w:val="20"/>
          <w:szCs w:val="20"/>
        </w:rPr>
        <w:t xml:space="preserve"> </w:t>
      </w:r>
      <w:proofErr w:type="spellStart"/>
      <w:r w:rsidR="006432CF" w:rsidRPr="009538D8">
        <w:rPr>
          <w:rFonts w:ascii="Times New Roman" w:eastAsia="Times New Roman" w:hAnsi="Times New Roman" w:cs="Times New Roman"/>
          <w:sz w:val="20"/>
          <w:szCs w:val="20"/>
        </w:rPr>
        <w:t>peran</w:t>
      </w:r>
      <w:proofErr w:type="spellEnd"/>
      <w:r w:rsidR="006432CF" w:rsidRPr="009538D8">
        <w:rPr>
          <w:rFonts w:ascii="Times New Roman" w:eastAsia="Times New Roman" w:hAnsi="Times New Roman" w:cs="Times New Roman"/>
          <w:sz w:val="20"/>
          <w:szCs w:val="20"/>
        </w:rPr>
        <w:t xml:space="preserve"> </w:t>
      </w:r>
      <w:proofErr w:type="spellStart"/>
      <w:r w:rsidR="006432CF" w:rsidRPr="009538D8">
        <w:rPr>
          <w:rFonts w:ascii="Times New Roman" w:eastAsia="Times New Roman" w:hAnsi="Times New Roman" w:cs="Times New Roman"/>
          <w:sz w:val="20"/>
          <w:szCs w:val="20"/>
        </w:rPr>
        <w:t>ganda</w:t>
      </w:r>
      <w:proofErr w:type="spellEnd"/>
    </w:p>
    <w:p w14:paraId="2CA7E930" w14:textId="77777777" w:rsidR="00595675" w:rsidRDefault="007F32AF" w:rsidP="009538D8">
      <w:pPr>
        <w:spacing w:after="120" w:line="240" w:lineRule="auto"/>
        <w:ind w:left="426"/>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Abstract: </w:t>
      </w:r>
      <w:r w:rsidR="009538D8" w:rsidRPr="009538D8">
        <w:rPr>
          <w:rFonts w:ascii="Times New Roman" w:eastAsia="Times New Roman" w:hAnsi="Times New Roman" w:cs="Times New Roman"/>
          <w:i/>
          <w:sz w:val="20"/>
          <w:szCs w:val="20"/>
        </w:rPr>
        <w:t xml:space="preserve">During the pandemic, the role of working mothers was not only as employees but also as housewives. These two roles often lead to multiple role conflicts, when the demands of the various roles appear simultaneously and conflict with each other, resulting in disruption of individual emotional intelligence. The study aims to determine the effect of emotional intelligence on the dual role conflict of working mothers in IV Koto Aur </w:t>
      </w:r>
      <w:proofErr w:type="spellStart"/>
      <w:r w:rsidR="009538D8" w:rsidRPr="009538D8">
        <w:rPr>
          <w:rFonts w:ascii="Times New Roman" w:eastAsia="Times New Roman" w:hAnsi="Times New Roman" w:cs="Times New Roman"/>
          <w:i/>
          <w:sz w:val="20"/>
          <w:szCs w:val="20"/>
        </w:rPr>
        <w:t>Malintang</w:t>
      </w:r>
      <w:proofErr w:type="spellEnd"/>
      <w:r w:rsidR="009538D8" w:rsidRPr="009538D8">
        <w:rPr>
          <w:rFonts w:ascii="Times New Roman" w:eastAsia="Times New Roman" w:hAnsi="Times New Roman" w:cs="Times New Roman"/>
          <w:i/>
          <w:sz w:val="20"/>
          <w:szCs w:val="20"/>
        </w:rPr>
        <w:t xml:space="preserve"> District during the Covid-19 pandemic.</w:t>
      </w:r>
      <w:r w:rsidR="009538D8">
        <w:rPr>
          <w:rFonts w:ascii="Times New Roman" w:eastAsia="Times New Roman" w:hAnsi="Times New Roman" w:cs="Times New Roman"/>
          <w:i/>
          <w:sz w:val="20"/>
          <w:szCs w:val="20"/>
        </w:rPr>
        <w:t xml:space="preserve"> </w:t>
      </w:r>
      <w:r w:rsidR="009538D8" w:rsidRPr="009538D8">
        <w:rPr>
          <w:rFonts w:ascii="Times New Roman" w:eastAsia="Times New Roman" w:hAnsi="Times New Roman" w:cs="Times New Roman"/>
          <w:i/>
          <w:sz w:val="20"/>
          <w:szCs w:val="20"/>
        </w:rPr>
        <w:t>This study uses quantitative research methods with data collection techniques using emotional intelligence scale and multiple role conflict scale. The sampling technique used is proportionate stratified random sampling. Data analysis in this research is using simple linear regression analysis test.</w:t>
      </w:r>
      <w:r w:rsidR="009538D8">
        <w:rPr>
          <w:rFonts w:ascii="Times New Roman" w:eastAsia="Times New Roman" w:hAnsi="Times New Roman" w:cs="Times New Roman"/>
          <w:i/>
          <w:sz w:val="20"/>
          <w:szCs w:val="20"/>
        </w:rPr>
        <w:t xml:space="preserve"> </w:t>
      </w:r>
      <w:r w:rsidR="009538D8" w:rsidRPr="009538D8">
        <w:rPr>
          <w:rFonts w:ascii="Times New Roman" w:eastAsia="Times New Roman" w:hAnsi="Times New Roman" w:cs="Times New Roman"/>
          <w:i/>
          <w:sz w:val="20"/>
          <w:szCs w:val="20"/>
        </w:rPr>
        <w:t xml:space="preserve">Based on the data category, the level of emotional intelligence and dual role conflict in working mothers in District IV Koto Aur </w:t>
      </w:r>
      <w:proofErr w:type="spellStart"/>
      <w:r w:rsidR="009538D8" w:rsidRPr="009538D8">
        <w:rPr>
          <w:rFonts w:ascii="Times New Roman" w:eastAsia="Times New Roman" w:hAnsi="Times New Roman" w:cs="Times New Roman"/>
          <w:i/>
          <w:sz w:val="20"/>
          <w:szCs w:val="20"/>
        </w:rPr>
        <w:t>Malintang</w:t>
      </w:r>
      <w:proofErr w:type="spellEnd"/>
      <w:r w:rsidR="009538D8" w:rsidRPr="009538D8">
        <w:rPr>
          <w:rFonts w:ascii="Times New Roman" w:eastAsia="Times New Roman" w:hAnsi="Times New Roman" w:cs="Times New Roman"/>
          <w:i/>
          <w:sz w:val="20"/>
          <w:szCs w:val="20"/>
        </w:rPr>
        <w:t xml:space="preserve"> during the pandemic was in the medium category. The results of the hypothesis test show that emotional intelligence has a significant effect on the dual role conflict of working mothers in sub-district IV Koto Aur </w:t>
      </w:r>
      <w:proofErr w:type="spellStart"/>
      <w:r w:rsidR="009538D8" w:rsidRPr="009538D8">
        <w:rPr>
          <w:rFonts w:ascii="Times New Roman" w:eastAsia="Times New Roman" w:hAnsi="Times New Roman" w:cs="Times New Roman"/>
          <w:i/>
          <w:sz w:val="20"/>
          <w:szCs w:val="20"/>
        </w:rPr>
        <w:t>malintang</w:t>
      </w:r>
      <w:proofErr w:type="spellEnd"/>
      <w:r w:rsidR="009538D8" w:rsidRPr="009538D8">
        <w:rPr>
          <w:rFonts w:ascii="Times New Roman" w:eastAsia="Times New Roman" w:hAnsi="Times New Roman" w:cs="Times New Roman"/>
          <w:i/>
          <w:sz w:val="20"/>
          <w:szCs w:val="20"/>
        </w:rPr>
        <w:t xml:space="preserve"> during the Covid-19 pandemic. This means that if the emotional intelligence of working mothers increases, the dual role conflict of working mothers will decrease, and conversely if the emotional intelligence of working mothers decreases, the dual role conflicts of working mothers will increase.</w:t>
      </w:r>
    </w:p>
    <w:p w14:paraId="40A9A051" w14:textId="77777777" w:rsidR="00595675" w:rsidRDefault="007F32AF" w:rsidP="009538D8">
      <w:pPr>
        <w:spacing w:after="120" w:line="240" w:lineRule="auto"/>
        <w:ind w:left="426"/>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Keyword:</w:t>
      </w:r>
      <w:r>
        <w:rPr>
          <w:rFonts w:ascii="Times New Roman" w:eastAsia="Times New Roman" w:hAnsi="Times New Roman" w:cs="Times New Roman"/>
          <w:b/>
          <w:color w:val="202124"/>
          <w:sz w:val="20"/>
          <w:szCs w:val="20"/>
        </w:rPr>
        <w:t xml:space="preserve"> </w:t>
      </w:r>
      <w:r w:rsidR="006432CF" w:rsidRPr="009538D8">
        <w:rPr>
          <w:rFonts w:ascii="Times New Roman" w:eastAsia="Times New Roman" w:hAnsi="Times New Roman" w:cs="Times New Roman"/>
          <w:i/>
          <w:iCs/>
          <w:color w:val="202124"/>
          <w:sz w:val="20"/>
          <w:szCs w:val="20"/>
        </w:rPr>
        <w:t>working mother, emotional intelligence, multiple role conflict</w:t>
      </w:r>
    </w:p>
    <w:p w14:paraId="46782103" w14:textId="77777777" w:rsidR="00595675" w:rsidRDefault="007F32AF">
      <w:pPr>
        <w:spacing w:after="0" w:line="240" w:lineRule="auto"/>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w:t>
      </w:r>
    </w:p>
    <w:p w14:paraId="099744EA" w14:textId="77777777" w:rsidR="00595675" w:rsidRDefault="007F32AF">
      <w:pPr>
        <w:spacing w:before="120" w:after="0" w:line="240" w:lineRule="auto"/>
        <w:ind w:left="42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Submitted: </w:t>
      </w:r>
      <w:proofErr w:type="spellStart"/>
      <w:r>
        <w:rPr>
          <w:rFonts w:ascii="Times New Roman" w:eastAsia="Times New Roman" w:hAnsi="Times New Roman" w:cs="Times New Roman"/>
          <w:sz w:val="20"/>
          <w:szCs w:val="20"/>
        </w:rPr>
        <w:t>xxxx</w:t>
      </w:r>
      <w:proofErr w:type="spellEnd"/>
      <w:r>
        <w:rPr>
          <w:rFonts w:ascii="Times New Roman" w:eastAsia="Times New Roman" w:hAnsi="Times New Roman" w:cs="Times New Roman"/>
          <w:sz w:val="20"/>
          <w:szCs w:val="20"/>
        </w:rPr>
        <w:t xml:space="preserve">; Accepted: </w:t>
      </w:r>
      <w:proofErr w:type="spellStart"/>
      <w:r>
        <w:rPr>
          <w:rFonts w:ascii="Times New Roman" w:eastAsia="Times New Roman" w:hAnsi="Times New Roman" w:cs="Times New Roman"/>
          <w:sz w:val="20"/>
          <w:szCs w:val="20"/>
        </w:rPr>
        <w:t>xxxxx</w:t>
      </w:r>
      <w:proofErr w:type="spellEnd"/>
      <w:r>
        <w:rPr>
          <w:rFonts w:ascii="Times New Roman" w:eastAsia="Times New Roman" w:hAnsi="Times New Roman" w:cs="Times New Roman"/>
          <w:sz w:val="20"/>
          <w:szCs w:val="20"/>
        </w:rPr>
        <w:t xml:space="preserve">; Published: </w:t>
      </w:r>
      <w:proofErr w:type="spellStart"/>
      <w:r>
        <w:rPr>
          <w:rFonts w:ascii="Times New Roman" w:eastAsia="Times New Roman" w:hAnsi="Times New Roman" w:cs="Times New Roman"/>
          <w:sz w:val="20"/>
          <w:szCs w:val="20"/>
        </w:rPr>
        <w:t>xxxxx</w:t>
      </w:r>
      <w:proofErr w:type="spellEnd"/>
    </w:p>
    <w:p w14:paraId="0B3B69CD" w14:textId="77777777" w:rsidR="00595675" w:rsidRDefault="00595675">
      <w:pPr>
        <w:spacing w:after="0" w:line="240" w:lineRule="auto"/>
        <w:rPr>
          <w:rFonts w:ascii="Times New Roman" w:eastAsia="Times New Roman" w:hAnsi="Times New Roman" w:cs="Times New Roman"/>
          <w:sz w:val="20"/>
          <w:szCs w:val="20"/>
        </w:rPr>
      </w:pPr>
    </w:p>
    <w:p w14:paraId="01569812" w14:textId="77777777" w:rsidR="00595675" w:rsidRDefault="00595675">
      <w:pPr>
        <w:spacing w:after="0" w:line="276" w:lineRule="auto"/>
        <w:rPr>
          <w:rFonts w:ascii="Times New Roman" w:eastAsia="Times New Roman" w:hAnsi="Times New Roman" w:cs="Times New Roman"/>
          <w:sz w:val="20"/>
          <w:szCs w:val="20"/>
        </w:rPr>
        <w:sectPr w:rsidR="00595675">
          <w:headerReference w:type="even" r:id="rId8"/>
          <w:headerReference w:type="default" r:id="rId9"/>
          <w:footerReference w:type="even" r:id="rId10"/>
          <w:headerReference w:type="first" r:id="rId11"/>
          <w:footerReference w:type="first" r:id="rId12"/>
          <w:pgSz w:w="11906" w:h="16838"/>
          <w:pgMar w:top="1701" w:right="1701" w:bottom="1701" w:left="1701" w:header="720" w:footer="720" w:gutter="0"/>
          <w:pgNumType w:start="1"/>
          <w:cols w:space="720"/>
          <w:titlePg/>
        </w:sectPr>
      </w:pPr>
    </w:p>
    <w:p w14:paraId="72149FA9" w14:textId="77777777" w:rsidR="00595675" w:rsidRDefault="007F32AF">
      <w:pPr>
        <w:spacing w:line="276"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Pendahuluan</w:t>
      </w:r>
      <w:proofErr w:type="spellEnd"/>
    </w:p>
    <w:p w14:paraId="1C3E0E49" w14:textId="77777777" w:rsidR="0092641B" w:rsidRPr="0092641B" w:rsidRDefault="009538D8" w:rsidP="0092641B">
      <w:pPr>
        <w:spacing w:after="0" w:line="240" w:lineRule="auto"/>
        <w:ind w:firstLine="567"/>
        <w:jc w:val="both"/>
        <w:rPr>
          <w:rFonts w:asciiTheme="majorBidi" w:eastAsia="Palatino Linotype" w:hAnsiTheme="majorBidi" w:cstheme="majorBidi"/>
          <w:sz w:val="24"/>
          <w:szCs w:val="24"/>
          <w:lang w:val="id-ID"/>
        </w:rPr>
      </w:pPr>
      <w:proofErr w:type="spellStart"/>
      <w:r w:rsidRPr="009538D8">
        <w:rPr>
          <w:rFonts w:asciiTheme="majorBidi" w:eastAsia="Palatino Linotype" w:hAnsiTheme="majorBidi" w:cstheme="majorBidi"/>
          <w:sz w:val="24"/>
          <w:szCs w:val="24"/>
        </w:rPr>
        <w:lastRenderedPageBreak/>
        <w:t>Wabah</w:t>
      </w:r>
      <w:proofErr w:type="spellEnd"/>
      <w:r w:rsidRPr="009538D8">
        <w:rPr>
          <w:rFonts w:asciiTheme="majorBidi" w:eastAsia="Palatino Linotype" w:hAnsiTheme="majorBidi" w:cstheme="majorBidi"/>
          <w:sz w:val="24"/>
          <w:szCs w:val="24"/>
        </w:rPr>
        <w:t xml:space="preserve"> </w:t>
      </w:r>
      <w:r w:rsidR="006432CF">
        <w:rPr>
          <w:rFonts w:asciiTheme="majorBidi" w:eastAsia="Palatino Linotype" w:hAnsiTheme="majorBidi" w:cstheme="majorBidi"/>
          <w:i/>
          <w:sz w:val="24"/>
          <w:szCs w:val="24"/>
        </w:rPr>
        <w:t xml:space="preserve">Corona </w:t>
      </w:r>
      <w:r w:rsidR="006432CF">
        <w:rPr>
          <w:rFonts w:asciiTheme="majorBidi" w:eastAsia="Palatino Linotype" w:hAnsiTheme="majorBidi" w:cstheme="majorBidi"/>
          <w:i/>
          <w:sz w:val="24"/>
          <w:szCs w:val="24"/>
          <w:lang w:val="id-ID"/>
        </w:rPr>
        <w:t>V</w:t>
      </w:r>
      <w:proofErr w:type="spellStart"/>
      <w:r w:rsidRPr="009538D8">
        <w:rPr>
          <w:rFonts w:asciiTheme="majorBidi" w:eastAsia="Palatino Linotype" w:hAnsiTheme="majorBidi" w:cstheme="majorBidi"/>
          <w:i/>
          <w:sz w:val="24"/>
          <w:szCs w:val="24"/>
        </w:rPr>
        <w:t>irus</w:t>
      </w:r>
      <w:proofErr w:type="spellEnd"/>
      <w:r w:rsidRPr="009538D8">
        <w:rPr>
          <w:rFonts w:asciiTheme="majorBidi" w:eastAsia="Palatino Linotype" w:hAnsiTheme="majorBidi" w:cstheme="majorBidi"/>
          <w:i/>
          <w:sz w:val="24"/>
          <w:szCs w:val="24"/>
        </w:rPr>
        <w:t xml:space="preserve"> Disease</w:t>
      </w:r>
      <w:r w:rsidRPr="009538D8">
        <w:rPr>
          <w:rFonts w:asciiTheme="majorBidi" w:eastAsia="Palatino Linotype" w:hAnsiTheme="majorBidi" w:cstheme="majorBidi"/>
          <w:sz w:val="24"/>
          <w:szCs w:val="24"/>
        </w:rPr>
        <w:t xml:space="preserve"> (Covid-19) </w:t>
      </w:r>
      <w:proofErr w:type="spellStart"/>
      <w:r w:rsidRPr="009538D8">
        <w:rPr>
          <w:rFonts w:asciiTheme="majorBidi" w:eastAsia="Palatino Linotype" w:hAnsiTheme="majorBidi" w:cstheme="majorBidi"/>
          <w:sz w:val="24"/>
          <w:szCs w:val="24"/>
        </w:rPr>
        <w:t>menjadi</w:t>
      </w:r>
      <w:proofErr w:type="spellEnd"/>
      <w:r w:rsidRPr="009538D8">
        <w:rPr>
          <w:rFonts w:asciiTheme="majorBidi" w:eastAsia="Palatino Linotype" w:hAnsiTheme="majorBidi" w:cstheme="majorBidi"/>
          <w:sz w:val="24"/>
          <w:szCs w:val="24"/>
        </w:rPr>
        <w:t xml:space="preserve"> </w:t>
      </w:r>
      <w:proofErr w:type="spellStart"/>
      <w:r w:rsidR="006432CF">
        <w:rPr>
          <w:rFonts w:asciiTheme="majorBidi" w:eastAsia="Palatino Linotype" w:hAnsiTheme="majorBidi" w:cstheme="majorBidi"/>
          <w:sz w:val="24"/>
          <w:szCs w:val="24"/>
        </w:rPr>
        <w:t>isu</w:t>
      </w:r>
      <w:proofErr w:type="spellEnd"/>
      <w:r w:rsidR="006432CF">
        <w:rPr>
          <w:rFonts w:asciiTheme="majorBidi" w:eastAsia="Palatino Linotype" w:hAnsiTheme="majorBidi" w:cstheme="majorBidi"/>
          <w:sz w:val="24"/>
          <w:szCs w:val="24"/>
        </w:rPr>
        <w:t xml:space="preserve"> </w:t>
      </w:r>
      <w:proofErr w:type="spellStart"/>
      <w:r w:rsidR="006432CF">
        <w:rPr>
          <w:rFonts w:asciiTheme="majorBidi" w:eastAsia="Palatino Linotype" w:hAnsiTheme="majorBidi" w:cstheme="majorBidi"/>
          <w:sz w:val="24"/>
          <w:szCs w:val="24"/>
        </w:rPr>
        <w:t>kesehatan</w:t>
      </w:r>
      <w:proofErr w:type="spellEnd"/>
      <w:r w:rsidR="006432CF">
        <w:rPr>
          <w:rFonts w:asciiTheme="majorBidi" w:eastAsia="Palatino Linotype" w:hAnsiTheme="majorBidi" w:cstheme="majorBidi"/>
          <w:sz w:val="24"/>
          <w:szCs w:val="24"/>
        </w:rPr>
        <w:t xml:space="preserve"> yang </w:t>
      </w:r>
      <w:proofErr w:type="spellStart"/>
      <w:r w:rsidR="006432CF">
        <w:rPr>
          <w:rFonts w:asciiTheme="majorBidi" w:eastAsia="Palatino Linotype" w:hAnsiTheme="majorBidi" w:cstheme="majorBidi"/>
          <w:sz w:val="24"/>
          <w:szCs w:val="24"/>
        </w:rPr>
        <w:t>menghebohkan</w:t>
      </w:r>
      <w:proofErr w:type="spellEnd"/>
      <w:r w:rsidR="006432CF">
        <w:rPr>
          <w:rFonts w:asciiTheme="majorBidi" w:eastAsia="Palatino Linotype" w:hAnsiTheme="majorBidi" w:cstheme="majorBidi"/>
          <w:sz w:val="24"/>
          <w:szCs w:val="24"/>
          <w:lang w:val="id-ID"/>
        </w:rPr>
        <w:t xml:space="preserve"> </w:t>
      </w:r>
      <w:r w:rsidR="006432CF">
        <w:rPr>
          <w:rFonts w:asciiTheme="majorBidi" w:eastAsia="Palatino Linotype" w:hAnsiTheme="majorBidi" w:cstheme="majorBidi"/>
          <w:sz w:val="24"/>
          <w:szCs w:val="24"/>
        </w:rPr>
        <w:t>dunia</w:t>
      </w:r>
      <w:r w:rsidR="006432CF">
        <w:rPr>
          <w:rFonts w:asciiTheme="majorBidi" w:eastAsia="Palatino Linotype" w:hAnsiTheme="majorBidi" w:cstheme="majorBidi"/>
          <w:sz w:val="24"/>
          <w:szCs w:val="24"/>
          <w:lang w:val="id-ID"/>
        </w:rPr>
        <w:t xml:space="preserve">, </w:t>
      </w:r>
      <w:proofErr w:type="spellStart"/>
      <w:r w:rsidRPr="009538D8">
        <w:rPr>
          <w:rFonts w:asciiTheme="majorBidi" w:eastAsia="Palatino Linotype" w:hAnsiTheme="majorBidi" w:cstheme="majorBidi"/>
          <w:sz w:val="24"/>
          <w:szCs w:val="24"/>
        </w:rPr>
        <w:t>ter</w:t>
      </w:r>
      <w:r w:rsidR="006432CF">
        <w:rPr>
          <w:rFonts w:asciiTheme="majorBidi" w:eastAsia="Palatino Linotype" w:hAnsiTheme="majorBidi" w:cstheme="majorBidi"/>
          <w:sz w:val="24"/>
          <w:szCs w:val="24"/>
        </w:rPr>
        <w:t>masuk</w:t>
      </w:r>
      <w:proofErr w:type="spellEnd"/>
      <w:r w:rsidR="006432CF">
        <w:rPr>
          <w:rFonts w:asciiTheme="majorBidi" w:eastAsia="Palatino Linotype" w:hAnsiTheme="majorBidi" w:cstheme="majorBidi"/>
          <w:sz w:val="24"/>
          <w:szCs w:val="24"/>
        </w:rPr>
        <w:t xml:space="preserve"> Indonesia. </w:t>
      </w:r>
      <w:proofErr w:type="spellStart"/>
      <w:r w:rsidR="006432CF">
        <w:rPr>
          <w:rFonts w:asciiTheme="majorBidi" w:eastAsia="Palatino Linotype" w:hAnsiTheme="majorBidi" w:cstheme="majorBidi"/>
          <w:sz w:val="24"/>
          <w:szCs w:val="24"/>
        </w:rPr>
        <w:t>Penanggulangan</w:t>
      </w:r>
      <w:proofErr w:type="spellEnd"/>
      <w:r w:rsidR="006432CF">
        <w:rPr>
          <w:rFonts w:asciiTheme="majorBidi" w:eastAsia="Palatino Linotype" w:hAnsiTheme="majorBidi" w:cstheme="majorBidi"/>
          <w:sz w:val="24"/>
          <w:szCs w:val="24"/>
          <w:lang w:val="id-ID"/>
        </w:rPr>
        <w:t xml:space="preserve"> </w:t>
      </w:r>
      <w:r w:rsidRPr="009538D8">
        <w:rPr>
          <w:rFonts w:asciiTheme="majorBidi" w:eastAsia="Palatino Linotype" w:hAnsiTheme="majorBidi" w:cstheme="majorBidi"/>
          <w:sz w:val="24"/>
          <w:szCs w:val="24"/>
          <w:lang w:val="id-ID"/>
        </w:rPr>
        <w:t xml:space="preserve">ekstrem </w:t>
      </w:r>
      <w:proofErr w:type="spellStart"/>
      <w:r w:rsidRPr="009538D8">
        <w:rPr>
          <w:rFonts w:asciiTheme="majorBidi" w:eastAsia="Palatino Linotype" w:hAnsiTheme="majorBidi" w:cstheme="majorBidi"/>
          <w:sz w:val="24"/>
          <w:szCs w:val="24"/>
        </w:rPr>
        <w:t>seperti</w:t>
      </w:r>
      <w:proofErr w:type="spellEnd"/>
      <w:r w:rsidRPr="009538D8">
        <w:rPr>
          <w:rFonts w:asciiTheme="majorBidi" w:eastAsia="Palatino Linotype" w:hAnsiTheme="majorBidi" w:cstheme="majorBidi"/>
          <w:sz w:val="24"/>
          <w:szCs w:val="24"/>
        </w:rPr>
        <w:t xml:space="preserve"> </w:t>
      </w:r>
      <w:r w:rsidRPr="009538D8">
        <w:rPr>
          <w:rFonts w:asciiTheme="majorBidi" w:eastAsia="Palatino Linotype" w:hAnsiTheme="majorBidi" w:cstheme="majorBidi"/>
          <w:i/>
          <w:sz w:val="24"/>
          <w:szCs w:val="24"/>
        </w:rPr>
        <w:t>lockdown</w:t>
      </w:r>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suatu</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daerah</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bahkan</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suatu</w:t>
      </w:r>
      <w:proofErr w:type="spellEnd"/>
      <w:r w:rsidRPr="009538D8">
        <w:rPr>
          <w:rFonts w:asciiTheme="majorBidi" w:eastAsia="Palatino Linotype" w:hAnsiTheme="majorBidi" w:cstheme="majorBidi"/>
          <w:sz w:val="24"/>
          <w:szCs w:val="24"/>
        </w:rPr>
        <w:t xml:space="preserve"> negara pun </w:t>
      </w:r>
      <w:proofErr w:type="spellStart"/>
      <w:r w:rsidRPr="009538D8">
        <w:rPr>
          <w:rFonts w:asciiTheme="majorBidi" w:eastAsia="Palatino Linotype" w:hAnsiTheme="majorBidi" w:cstheme="majorBidi"/>
          <w:sz w:val="24"/>
          <w:szCs w:val="24"/>
        </w:rPr>
        <w:t>dilakukan</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sebagai</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upaya</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untuk</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meminimalisir</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penyebaran</w:t>
      </w:r>
      <w:proofErr w:type="spellEnd"/>
      <w:r w:rsidRPr="009538D8">
        <w:rPr>
          <w:rFonts w:asciiTheme="majorBidi" w:eastAsia="Palatino Linotype" w:hAnsiTheme="majorBidi" w:cstheme="majorBidi"/>
          <w:sz w:val="24"/>
          <w:szCs w:val="24"/>
          <w:lang w:val="id-ID"/>
        </w:rPr>
        <w:t xml:space="preserve"> virus</w:t>
      </w:r>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Pandemi</w:t>
      </w:r>
      <w:proofErr w:type="spellEnd"/>
      <w:r w:rsidRPr="009538D8">
        <w:rPr>
          <w:rFonts w:asciiTheme="majorBidi" w:eastAsia="Palatino Linotype" w:hAnsiTheme="majorBidi" w:cstheme="majorBidi"/>
          <w:sz w:val="24"/>
          <w:szCs w:val="24"/>
        </w:rPr>
        <w:t xml:space="preserve"> Covid-19 </w:t>
      </w:r>
      <w:proofErr w:type="spellStart"/>
      <w:r w:rsidRPr="009538D8">
        <w:rPr>
          <w:rFonts w:asciiTheme="majorBidi" w:eastAsia="Palatino Linotype" w:hAnsiTheme="majorBidi" w:cstheme="majorBidi"/>
          <w:sz w:val="24"/>
          <w:szCs w:val="24"/>
        </w:rPr>
        <w:t>berdampak</w:t>
      </w:r>
      <w:proofErr w:type="spellEnd"/>
      <w:r w:rsidRPr="009538D8">
        <w:rPr>
          <w:rFonts w:asciiTheme="majorBidi" w:eastAsia="Palatino Linotype" w:hAnsiTheme="majorBidi" w:cstheme="majorBidi"/>
          <w:sz w:val="24"/>
          <w:szCs w:val="24"/>
        </w:rPr>
        <w:t xml:space="preserve"> </w:t>
      </w:r>
      <w:proofErr w:type="gramStart"/>
      <w:r w:rsidRPr="009538D8">
        <w:rPr>
          <w:rFonts w:asciiTheme="majorBidi" w:eastAsia="Palatino Linotype" w:hAnsiTheme="majorBidi" w:cstheme="majorBidi"/>
          <w:sz w:val="24"/>
          <w:szCs w:val="24"/>
        </w:rPr>
        <w:t xml:space="preserve">pada  </w:t>
      </w:r>
      <w:proofErr w:type="spellStart"/>
      <w:r w:rsidRPr="009538D8">
        <w:rPr>
          <w:rFonts w:asciiTheme="majorBidi" w:eastAsia="Palatino Linotype" w:hAnsiTheme="majorBidi" w:cstheme="majorBidi"/>
          <w:sz w:val="24"/>
          <w:szCs w:val="24"/>
        </w:rPr>
        <w:t>seluruh</w:t>
      </w:r>
      <w:proofErr w:type="spellEnd"/>
      <w:proofErr w:type="gram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aspek</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kehidupan</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manusia</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termasuk</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aspek</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pendidikan</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sehingga</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banyak</w:t>
      </w:r>
      <w:proofErr w:type="spellEnd"/>
      <w:r w:rsidRPr="009538D8">
        <w:rPr>
          <w:rFonts w:asciiTheme="majorBidi" w:eastAsia="Palatino Linotype" w:hAnsiTheme="majorBidi" w:cstheme="majorBidi"/>
          <w:sz w:val="24"/>
          <w:szCs w:val="24"/>
        </w:rPr>
        <w:t xml:space="preserve"> negara </w:t>
      </w:r>
      <w:proofErr w:type="spellStart"/>
      <w:r w:rsidRPr="009538D8">
        <w:rPr>
          <w:rFonts w:asciiTheme="majorBidi" w:eastAsia="Palatino Linotype" w:hAnsiTheme="majorBidi" w:cstheme="majorBidi"/>
          <w:sz w:val="24"/>
          <w:szCs w:val="24"/>
        </w:rPr>
        <w:t>memutuskan</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tutup</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sekolah</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perguruan</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tinggi</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maupun</w:t>
      </w:r>
      <w:proofErr w:type="spellEnd"/>
      <w:r w:rsidRPr="009538D8">
        <w:rPr>
          <w:rFonts w:asciiTheme="majorBidi" w:eastAsia="Palatino Linotype" w:hAnsiTheme="majorBidi" w:cstheme="majorBidi"/>
          <w:sz w:val="24"/>
          <w:szCs w:val="24"/>
        </w:rPr>
        <w:t xml:space="preserve"> universitas. </w:t>
      </w:r>
      <w:proofErr w:type="spellStart"/>
      <w:r w:rsidRPr="009538D8">
        <w:rPr>
          <w:rFonts w:asciiTheme="majorBidi" w:eastAsia="Palatino Linotype" w:hAnsiTheme="majorBidi" w:cstheme="majorBidi"/>
          <w:sz w:val="24"/>
          <w:szCs w:val="24"/>
        </w:rPr>
        <w:t>Berdasarkan</w:t>
      </w:r>
      <w:proofErr w:type="spellEnd"/>
      <w:r w:rsidRPr="009538D8">
        <w:rPr>
          <w:rFonts w:asciiTheme="majorBidi" w:eastAsia="Palatino Linotype" w:hAnsiTheme="majorBidi" w:cstheme="majorBidi"/>
          <w:sz w:val="24"/>
          <w:szCs w:val="24"/>
        </w:rPr>
        <w:t xml:space="preserve"> data </w:t>
      </w:r>
      <w:proofErr w:type="spellStart"/>
      <w:r w:rsidRPr="009538D8">
        <w:rPr>
          <w:rFonts w:asciiTheme="majorBidi" w:eastAsia="Palatino Linotype" w:hAnsiTheme="majorBidi" w:cstheme="majorBidi"/>
          <w:sz w:val="24"/>
          <w:szCs w:val="24"/>
        </w:rPr>
        <w:t>dari</w:t>
      </w:r>
      <w:proofErr w:type="spellEnd"/>
      <w:r w:rsidRPr="009538D8">
        <w:rPr>
          <w:rFonts w:asciiTheme="majorBidi" w:eastAsia="Palatino Linotype" w:hAnsiTheme="majorBidi" w:cstheme="majorBidi"/>
          <w:sz w:val="24"/>
          <w:szCs w:val="24"/>
        </w:rPr>
        <w:t xml:space="preserve"> UNESCO, </w:t>
      </w:r>
      <w:proofErr w:type="spellStart"/>
      <w:r w:rsidRPr="009538D8">
        <w:rPr>
          <w:rFonts w:asciiTheme="majorBidi" w:eastAsia="Palatino Linotype" w:hAnsiTheme="majorBidi" w:cstheme="majorBidi"/>
          <w:sz w:val="24"/>
          <w:szCs w:val="24"/>
        </w:rPr>
        <w:t>hingga</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Maret</w:t>
      </w:r>
      <w:proofErr w:type="spellEnd"/>
      <w:r w:rsidRPr="009538D8">
        <w:rPr>
          <w:rFonts w:asciiTheme="majorBidi" w:eastAsia="Palatino Linotype" w:hAnsiTheme="majorBidi" w:cstheme="majorBidi"/>
          <w:sz w:val="24"/>
          <w:szCs w:val="24"/>
        </w:rPr>
        <w:t xml:space="preserve"> 2020 </w:t>
      </w:r>
      <w:proofErr w:type="spellStart"/>
      <w:r w:rsidRPr="009538D8">
        <w:rPr>
          <w:rFonts w:asciiTheme="majorBidi" w:eastAsia="Palatino Linotype" w:hAnsiTheme="majorBidi" w:cstheme="majorBidi"/>
          <w:sz w:val="24"/>
          <w:szCs w:val="24"/>
        </w:rPr>
        <w:t>telah</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terdapat</w:t>
      </w:r>
      <w:proofErr w:type="spellEnd"/>
      <w:r w:rsidRPr="009538D8">
        <w:rPr>
          <w:rFonts w:asciiTheme="majorBidi" w:eastAsia="Palatino Linotype" w:hAnsiTheme="majorBidi" w:cstheme="majorBidi"/>
          <w:sz w:val="24"/>
          <w:szCs w:val="24"/>
        </w:rPr>
        <w:t xml:space="preserve"> 39 negara yang </w:t>
      </w:r>
      <w:proofErr w:type="spellStart"/>
      <w:r w:rsidRPr="009538D8">
        <w:rPr>
          <w:rFonts w:asciiTheme="majorBidi" w:eastAsia="Palatino Linotype" w:hAnsiTheme="majorBidi" w:cstheme="majorBidi"/>
          <w:sz w:val="24"/>
          <w:szCs w:val="24"/>
        </w:rPr>
        <w:t>menerapkan</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kebijakan</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penutupan</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sekolah</w:t>
      </w:r>
      <w:proofErr w:type="spellEnd"/>
      <w:r w:rsidRPr="009538D8">
        <w:rPr>
          <w:rFonts w:asciiTheme="majorBidi" w:eastAsia="Palatino Linotype" w:hAnsiTheme="majorBidi" w:cstheme="majorBidi"/>
          <w:sz w:val="24"/>
          <w:szCs w:val="24"/>
        </w:rPr>
        <w:t xml:space="preserve"> dan</w:t>
      </w:r>
      <w:r w:rsidR="006432CF">
        <w:rPr>
          <w:rFonts w:asciiTheme="majorBidi" w:eastAsia="Palatino Linotype" w:hAnsiTheme="majorBidi" w:cstheme="majorBidi"/>
          <w:sz w:val="24"/>
          <w:szCs w:val="24"/>
          <w:lang w:val="id-ID"/>
        </w:rPr>
        <w:t xml:space="preserve"> memengar</w:t>
      </w:r>
      <w:r w:rsidRPr="009538D8">
        <w:rPr>
          <w:rFonts w:asciiTheme="majorBidi" w:eastAsia="Palatino Linotype" w:hAnsiTheme="majorBidi" w:cstheme="majorBidi"/>
          <w:sz w:val="24"/>
          <w:szCs w:val="24"/>
          <w:lang w:val="id-ID"/>
        </w:rPr>
        <w:t>uhi lebih</w:t>
      </w:r>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dari</w:t>
      </w:r>
      <w:proofErr w:type="spellEnd"/>
      <w:r w:rsidRPr="009538D8">
        <w:rPr>
          <w:rFonts w:asciiTheme="majorBidi" w:eastAsia="Palatino Linotype" w:hAnsiTheme="majorBidi" w:cstheme="majorBidi"/>
          <w:sz w:val="24"/>
          <w:szCs w:val="24"/>
        </w:rPr>
        <w:t xml:space="preserve"> 420 </w:t>
      </w:r>
      <w:proofErr w:type="spellStart"/>
      <w:r w:rsidRPr="009538D8">
        <w:rPr>
          <w:rFonts w:asciiTheme="majorBidi" w:eastAsia="Palatino Linotype" w:hAnsiTheme="majorBidi" w:cstheme="majorBidi"/>
          <w:sz w:val="24"/>
          <w:szCs w:val="24"/>
        </w:rPr>
        <w:t>juta</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siswa</w:t>
      </w:r>
      <w:proofErr w:type="spellEnd"/>
      <w:r w:rsidRPr="009538D8">
        <w:rPr>
          <w:rFonts w:asciiTheme="majorBidi" w:eastAsia="Palatino Linotype" w:hAnsiTheme="majorBidi" w:cstheme="majorBidi"/>
          <w:sz w:val="24"/>
          <w:szCs w:val="24"/>
        </w:rPr>
        <w:t>.</w:t>
      </w:r>
      <w:r w:rsidRPr="009538D8">
        <w:rPr>
          <w:rFonts w:asciiTheme="majorBidi" w:eastAsia="Palatino Linotype" w:hAnsiTheme="majorBidi" w:cstheme="majorBidi"/>
          <w:sz w:val="24"/>
          <w:szCs w:val="24"/>
          <w:lang w:val="id-ID"/>
        </w:rPr>
        <w:t xml:space="preserve"> Lebih lanjut dijelaskan oleh UNESCO bahwa wabah virus Covid-19 ini mengancam lebih dari 570 juta siswa di dunia </w:t>
      </w:r>
      <w:r w:rsidRPr="009538D8">
        <w:rPr>
          <w:rFonts w:asciiTheme="majorBidi" w:eastAsia="Palatino Linotype" w:hAnsiTheme="majorBidi" w:cstheme="majorBidi"/>
          <w:sz w:val="24"/>
          <w:szCs w:val="24"/>
        </w:rPr>
        <w:fldChar w:fldCharType="begin" w:fldLock="1"/>
      </w:r>
      <w:r w:rsidRPr="009538D8">
        <w:rPr>
          <w:rFonts w:asciiTheme="majorBidi" w:eastAsia="Palatino Linotype" w:hAnsiTheme="majorBidi" w:cstheme="majorBidi"/>
          <w:sz w:val="24"/>
          <w:szCs w:val="24"/>
          <w:lang w:val="id-ID"/>
        </w:rPr>
        <w:instrText>ADDIN CSL_CITATION {"citationItems":[{"id":"ITEM-1","itemData":{"abstract":"Terus berkembangnya jumlah masyarakat yang reaktif terhadap virus Covid-19 memberikan dampak yang cukup besar bagi pendidikan secara nasional. Kebijakan pendidikan jarak jauh menjadi alternatif pendidikan bagi masyarakat untuk mengurangi dampak virus Covid-19. Penelitian ini bertujuan untuk mengetahui dampak dari virus Covid-19 bagi siswa sekolah dengan kebijakan untuk menerapkan pendidikan jarak jauh. Penelitian dilakukan dengan penelitian kepustakaan. Sumber data penelitian diperoleh dari berita, artikel, dan jurnal publikasi yang dikumpulkan menggunakan teknik dokumentasi. Teknik analisis menggunakan analisis isi atas literatur dan artikel yang menjadi sumber data penelitian. Hasil penelitian menunjukkan bahwa terjadi pergeseran kegiatan pembelajaran siswa dari secara langsung di sekolah menjadi jarak jauh dari rumah yang berdampak bagi siswa. Siswa mengalami kesulitan untuk beradaptasi dengan pergeseran proses pembelajaran yang berlangsung, kesulitan untuk menyediakan fasilitas pembelajaran jarak jauh, jenuh, tugas menumpuk, hingga peran orang tua yang lebih dominan. Kata","author":[{"dropping-particle":"","family":"Umar, Lulus Mufarikhah","given":"Mochamad Nursalim","non-dropping-particle":"","parse-names":false,"suffix":""}],"container-title":"Program Studi Bimbingan Konseling,Fakultas Ilmu Pendidikan, Universitas Negeri Surabaya","id":"ITEM-1","issued":{"date-parts":[["2020"]]},"page":"599-609","title":"Studi Kepustakaan Tentang Dampak Wabah Covid-19 Terhadap Kegiatan Belajar Mengajar Pada Siswa Sekolah Dasar","type":"article-journal"},"uris":["http://www.mendeley.com/documents/?uuid=4911e6d9-7a28-4f17-9ef1-161496d022e7"]}],"mendeley":{"formattedCitation":"(Umar, Lulus Mufarikhah, 2020)","plainTextFormattedCitation":"(Umar, Lulus Mufarikhah, 2020)","previouslyFormattedCitation":"(Umar, Lulus Mufarikhah, 2020)"},"properties":{"noteIndex":0},"schema":"https://github.com/citation-style-language/schema/raw/master/csl-citation.json"}</w:instrText>
      </w:r>
      <w:r w:rsidRPr="009538D8">
        <w:rPr>
          <w:rFonts w:asciiTheme="majorBidi" w:eastAsia="Palatino Linotype" w:hAnsiTheme="majorBidi" w:cstheme="majorBidi"/>
          <w:sz w:val="24"/>
          <w:szCs w:val="24"/>
        </w:rPr>
        <w:fldChar w:fldCharType="separate"/>
      </w:r>
      <w:r w:rsidRPr="009538D8">
        <w:rPr>
          <w:rFonts w:asciiTheme="majorBidi" w:eastAsia="Palatino Linotype" w:hAnsiTheme="majorBidi" w:cstheme="majorBidi"/>
          <w:noProof/>
          <w:sz w:val="24"/>
          <w:szCs w:val="24"/>
          <w:lang w:val="id-ID"/>
        </w:rPr>
        <w:t>(Umar, Lulus Mufarikhah, 2020)</w:t>
      </w:r>
      <w:r w:rsidRPr="009538D8">
        <w:rPr>
          <w:rFonts w:asciiTheme="majorBidi" w:eastAsia="Palatino Linotype" w:hAnsiTheme="majorBidi" w:cstheme="majorBidi"/>
          <w:sz w:val="24"/>
          <w:szCs w:val="24"/>
        </w:rPr>
        <w:fldChar w:fldCharType="end"/>
      </w:r>
      <w:r w:rsidR="0092641B" w:rsidRPr="0092641B">
        <w:rPr>
          <w:rFonts w:asciiTheme="majorBidi" w:eastAsia="Palatino Linotype" w:hAnsiTheme="majorBidi" w:cstheme="majorBidi"/>
          <w:sz w:val="24"/>
          <w:szCs w:val="24"/>
          <w:lang w:val="id-ID"/>
        </w:rPr>
        <w:t>.</w:t>
      </w:r>
    </w:p>
    <w:p w14:paraId="13B6B727" w14:textId="77777777" w:rsidR="009538D8" w:rsidRPr="0092641B" w:rsidRDefault="009538D8" w:rsidP="0092641B">
      <w:pPr>
        <w:spacing w:after="0" w:line="240" w:lineRule="auto"/>
        <w:ind w:firstLine="567"/>
        <w:jc w:val="both"/>
        <w:rPr>
          <w:rFonts w:asciiTheme="majorBidi" w:eastAsia="Palatino Linotype" w:hAnsiTheme="majorBidi" w:cstheme="majorBidi"/>
          <w:sz w:val="24"/>
          <w:szCs w:val="24"/>
        </w:rPr>
      </w:pPr>
      <w:r w:rsidRPr="0092641B">
        <w:rPr>
          <w:rFonts w:asciiTheme="majorBidi" w:eastAsia="Palatino Linotype" w:hAnsiTheme="majorBidi" w:cstheme="majorBidi"/>
          <w:sz w:val="24"/>
          <w:szCs w:val="24"/>
          <w:lang w:val="id-ID"/>
        </w:rPr>
        <w:t>Berbagai krisis yang datang bersamaan membuat pemerintah di setiap negara termasuk Indonesia harus mengambil keputusan yang sulit seperti menutup setiap area yang berpotensi</w:t>
      </w:r>
      <w:r w:rsidRPr="009538D8">
        <w:rPr>
          <w:rFonts w:asciiTheme="majorBidi" w:eastAsia="Palatino Linotype" w:hAnsiTheme="majorBidi" w:cstheme="majorBidi"/>
          <w:sz w:val="24"/>
          <w:szCs w:val="24"/>
          <w:lang w:val="id-ID"/>
        </w:rPr>
        <w:t xml:space="preserve"> menyebarkan </w:t>
      </w:r>
      <w:r w:rsidRPr="0092641B">
        <w:rPr>
          <w:rFonts w:asciiTheme="majorBidi" w:eastAsia="Palatino Linotype" w:hAnsiTheme="majorBidi" w:cstheme="majorBidi"/>
          <w:sz w:val="24"/>
          <w:szCs w:val="24"/>
          <w:lang w:val="id-ID"/>
        </w:rPr>
        <w:t>virus serta mengeluarkan berbagai atur</w:t>
      </w:r>
      <w:r w:rsidRPr="009538D8">
        <w:rPr>
          <w:rFonts w:asciiTheme="majorBidi" w:eastAsia="Palatino Linotype" w:hAnsiTheme="majorBidi" w:cstheme="majorBidi"/>
          <w:sz w:val="24"/>
          <w:szCs w:val="24"/>
        </w:rPr>
        <w:t xml:space="preserve">an </w:t>
      </w:r>
      <w:proofErr w:type="spellStart"/>
      <w:r w:rsidRPr="009538D8">
        <w:rPr>
          <w:rFonts w:asciiTheme="majorBidi" w:eastAsia="Palatino Linotype" w:hAnsiTheme="majorBidi" w:cstheme="majorBidi"/>
          <w:sz w:val="24"/>
          <w:szCs w:val="24"/>
        </w:rPr>
        <w:t>terkait</w:t>
      </w:r>
      <w:proofErr w:type="spellEnd"/>
      <w:r w:rsidRPr="009538D8">
        <w:rPr>
          <w:rFonts w:asciiTheme="majorBidi" w:eastAsia="Palatino Linotype" w:hAnsiTheme="majorBidi" w:cstheme="majorBidi"/>
          <w:sz w:val="24"/>
          <w:szCs w:val="24"/>
        </w:rPr>
        <w:t>.</w:t>
      </w:r>
      <w:r w:rsidRPr="009538D8">
        <w:rPr>
          <w:rFonts w:asciiTheme="majorBidi" w:eastAsia="Palatino Linotype" w:hAnsiTheme="majorBidi" w:cstheme="majorBidi"/>
          <w:sz w:val="24"/>
          <w:szCs w:val="24"/>
          <w:lang w:val="id-ID"/>
        </w:rPr>
        <w:t xml:space="preserve"> </w:t>
      </w:r>
    </w:p>
    <w:p w14:paraId="639D0239" w14:textId="77777777" w:rsidR="0092641B" w:rsidRDefault="009538D8" w:rsidP="0092641B">
      <w:pPr>
        <w:spacing w:after="0" w:line="240" w:lineRule="auto"/>
        <w:ind w:firstLine="567"/>
        <w:jc w:val="both"/>
        <w:rPr>
          <w:rFonts w:asciiTheme="majorBidi" w:eastAsia="Palatino Linotype" w:hAnsiTheme="majorBidi" w:cstheme="majorBidi"/>
          <w:sz w:val="24"/>
          <w:szCs w:val="24"/>
        </w:rPr>
      </w:pPr>
      <w:proofErr w:type="spellStart"/>
      <w:r w:rsidRPr="009538D8">
        <w:rPr>
          <w:rFonts w:asciiTheme="majorBidi" w:eastAsia="Palatino Linotype" w:hAnsiTheme="majorBidi" w:cstheme="majorBidi"/>
          <w:sz w:val="24"/>
          <w:szCs w:val="24"/>
          <w:lang w:val="en-GB"/>
        </w:rPr>
        <w:t>Fauziah</w:t>
      </w:r>
      <w:proofErr w:type="spellEnd"/>
      <w:r w:rsidRPr="009538D8">
        <w:rPr>
          <w:rFonts w:asciiTheme="majorBidi" w:eastAsia="Palatino Linotype" w:hAnsiTheme="majorBidi" w:cstheme="majorBidi"/>
          <w:sz w:val="24"/>
          <w:szCs w:val="24"/>
          <w:lang w:val="id-ID"/>
        </w:rPr>
        <w:t xml:space="preserve"> (2022) </w:t>
      </w:r>
      <w:proofErr w:type="spellStart"/>
      <w:r w:rsidRPr="009538D8">
        <w:rPr>
          <w:rFonts w:asciiTheme="majorBidi" w:eastAsia="Palatino Linotype" w:hAnsiTheme="majorBidi" w:cstheme="majorBidi"/>
          <w:sz w:val="24"/>
          <w:szCs w:val="24"/>
        </w:rPr>
        <w:t>menyatakan</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bahwa</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ditutupnya</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berbagai</w:t>
      </w:r>
      <w:proofErr w:type="spellEnd"/>
      <w:r w:rsidRPr="009538D8">
        <w:rPr>
          <w:rFonts w:asciiTheme="majorBidi" w:eastAsia="Palatino Linotype" w:hAnsiTheme="majorBidi" w:cstheme="majorBidi"/>
          <w:sz w:val="24"/>
          <w:szCs w:val="24"/>
        </w:rPr>
        <w:t xml:space="preserve"> area di negeri </w:t>
      </w:r>
      <w:proofErr w:type="spellStart"/>
      <w:r w:rsidRPr="009538D8">
        <w:rPr>
          <w:rFonts w:asciiTheme="majorBidi" w:eastAsia="Palatino Linotype" w:hAnsiTheme="majorBidi" w:cstheme="majorBidi"/>
          <w:sz w:val="24"/>
          <w:szCs w:val="24"/>
        </w:rPr>
        <w:t>ini</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tak</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lantas</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membuat</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kegiatan</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pendidikan</w:t>
      </w:r>
      <w:proofErr w:type="spellEnd"/>
      <w:r w:rsidRPr="009538D8">
        <w:rPr>
          <w:rFonts w:asciiTheme="majorBidi" w:eastAsia="Palatino Linotype" w:hAnsiTheme="majorBidi" w:cstheme="majorBidi"/>
          <w:sz w:val="24"/>
          <w:szCs w:val="24"/>
          <w:lang w:val="id-ID"/>
        </w:rPr>
        <w:t xml:space="preserve"> terhenti,</w:t>
      </w:r>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pendidikan</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harus</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tetap</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berjalan</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bagaimanapun</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keadaanya</w:t>
      </w:r>
      <w:proofErr w:type="spellEnd"/>
      <w:r w:rsidRPr="009538D8">
        <w:rPr>
          <w:rFonts w:asciiTheme="majorBidi" w:eastAsia="Palatino Linotype" w:hAnsiTheme="majorBidi" w:cstheme="majorBidi"/>
          <w:sz w:val="24"/>
          <w:szCs w:val="24"/>
          <w:lang w:val="id-ID"/>
        </w:rPr>
        <w:t>, pernyataan ini</w:t>
      </w:r>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tertera</w:t>
      </w:r>
      <w:proofErr w:type="spellEnd"/>
      <w:r w:rsidRPr="009538D8">
        <w:rPr>
          <w:rFonts w:asciiTheme="majorBidi" w:eastAsia="Palatino Linotype" w:hAnsiTheme="majorBidi" w:cstheme="majorBidi"/>
          <w:sz w:val="24"/>
          <w:szCs w:val="24"/>
        </w:rPr>
        <w:t xml:space="preserve"> </w:t>
      </w:r>
      <w:proofErr w:type="spellStart"/>
      <w:r w:rsidR="0083538E">
        <w:rPr>
          <w:rFonts w:asciiTheme="majorBidi" w:eastAsia="Palatino Linotype" w:hAnsiTheme="majorBidi" w:cstheme="majorBidi"/>
          <w:sz w:val="24"/>
          <w:szCs w:val="24"/>
        </w:rPr>
        <w:t>dalam</w:t>
      </w:r>
      <w:proofErr w:type="spellEnd"/>
      <w:r w:rsidR="0083538E">
        <w:rPr>
          <w:rFonts w:asciiTheme="majorBidi" w:eastAsia="Palatino Linotype" w:hAnsiTheme="majorBidi" w:cstheme="majorBidi"/>
          <w:sz w:val="24"/>
          <w:szCs w:val="24"/>
        </w:rPr>
        <w:t xml:space="preserve"> Surat </w:t>
      </w:r>
      <w:proofErr w:type="spellStart"/>
      <w:r w:rsidR="0083538E">
        <w:rPr>
          <w:rFonts w:asciiTheme="majorBidi" w:eastAsia="Palatino Linotype" w:hAnsiTheme="majorBidi" w:cstheme="majorBidi"/>
          <w:sz w:val="24"/>
          <w:szCs w:val="24"/>
        </w:rPr>
        <w:t>Edaran</w:t>
      </w:r>
      <w:proofErr w:type="spellEnd"/>
      <w:r w:rsidR="0083538E">
        <w:rPr>
          <w:rFonts w:asciiTheme="majorBidi" w:eastAsia="Palatino Linotype" w:hAnsiTheme="majorBidi" w:cstheme="majorBidi"/>
          <w:sz w:val="24"/>
          <w:szCs w:val="24"/>
        </w:rPr>
        <w:t xml:space="preserve"> </w:t>
      </w:r>
      <w:proofErr w:type="spellStart"/>
      <w:r w:rsidR="0083538E">
        <w:rPr>
          <w:rFonts w:asciiTheme="majorBidi" w:eastAsia="Palatino Linotype" w:hAnsiTheme="majorBidi" w:cstheme="majorBidi"/>
          <w:sz w:val="24"/>
          <w:szCs w:val="24"/>
        </w:rPr>
        <w:t>Kemendikbud</w:t>
      </w:r>
      <w:proofErr w:type="spellEnd"/>
      <w:r w:rsidR="0083538E">
        <w:rPr>
          <w:rFonts w:asciiTheme="majorBidi" w:eastAsia="Palatino Linotype" w:hAnsiTheme="majorBidi" w:cstheme="majorBidi"/>
          <w:sz w:val="24"/>
          <w:szCs w:val="24"/>
        </w:rPr>
        <w:t xml:space="preserve"> </w:t>
      </w:r>
      <w:r w:rsidR="0083538E">
        <w:rPr>
          <w:rFonts w:asciiTheme="majorBidi" w:eastAsia="Palatino Linotype" w:hAnsiTheme="majorBidi" w:cstheme="majorBidi"/>
          <w:sz w:val="24"/>
          <w:szCs w:val="24"/>
          <w:lang w:val="id-ID"/>
        </w:rPr>
        <w:t>N</w:t>
      </w:r>
      <w:r w:rsidRPr="009538D8">
        <w:rPr>
          <w:rFonts w:asciiTheme="majorBidi" w:eastAsia="Palatino Linotype" w:hAnsiTheme="majorBidi" w:cstheme="majorBidi"/>
          <w:sz w:val="24"/>
          <w:szCs w:val="24"/>
        </w:rPr>
        <w:t>o.</w:t>
      </w:r>
      <w:r w:rsidR="0083538E">
        <w:rPr>
          <w:rFonts w:asciiTheme="majorBidi" w:eastAsia="Palatino Linotype" w:hAnsiTheme="majorBidi" w:cstheme="majorBidi"/>
          <w:sz w:val="24"/>
          <w:szCs w:val="24"/>
          <w:lang w:val="id-ID"/>
        </w:rPr>
        <w:t xml:space="preserve"> </w:t>
      </w:r>
      <w:r w:rsidRPr="009538D8">
        <w:rPr>
          <w:rFonts w:asciiTheme="majorBidi" w:eastAsia="Palatino Linotype" w:hAnsiTheme="majorBidi" w:cstheme="majorBidi"/>
          <w:sz w:val="24"/>
          <w:szCs w:val="24"/>
        </w:rPr>
        <w:t xml:space="preserve">04 </w:t>
      </w:r>
      <w:proofErr w:type="spellStart"/>
      <w:r w:rsidRPr="009538D8">
        <w:rPr>
          <w:rFonts w:asciiTheme="majorBidi" w:eastAsia="Palatino Linotype" w:hAnsiTheme="majorBidi" w:cstheme="majorBidi"/>
          <w:sz w:val="24"/>
          <w:szCs w:val="24"/>
        </w:rPr>
        <w:t>Tahun</w:t>
      </w:r>
      <w:proofErr w:type="spellEnd"/>
      <w:r w:rsidRPr="009538D8">
        <w:rPr>
          <w:rFonts w:asciiTheme="majorBidi" w:eastAsia="Palatino Linotype" w:hAnsiTheme="majorBidi" w:cstheme="majorBidi"/>
          <w:sz w:val="24"/>
          <w:szCs w:val="24"/>
        </w:rPr>
        <w:t xml:space="preserve"> 2020 </w:t>
      </w:r>
      <w:proofErr w:type="spellStart"/>
      <w:r w:rsidRPr="009538D8">
        <w:rPr>
          <w:rFonts w:asciiTheme="majorBidi" w:eastAsia="Palatino Linotype" w:hAnsiTheme="majorBidi" w:cstheme="majorBidi"/>
          <w:sz w:val="24"/>
          <w:szCs w:val="24"/>
        </w:rPr>
        <w:t>Tentang</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Pelaksanaan</w:t>
      </w:r>
      <w:proofErr w:type="spellEnd"/>
      <w:r w:rsidRPr="009538D8">
        <w:rPr>
          <w:rFonts w:asciiTheme="majorBidi" w:eastAsia="Palatino Linotype" w:hAnsiTheme="majorBidi" w:cstheme="majorBidi"/>
          <w:sz w:val="24"/>
          <w:szCs w:val="24"/>
        </w:rPr>
        <w:t xml:space="preserve"> Pendidikan </w:t>
      </w:r>
      <w:proofErr w:type="spellStart"/>
      <w:r w:rsidRPr="009538D8">
        <w:rPr>
          <w:rFonts w:asciiTheme="majorBidi" w:eastAsia="Palatino Linotype" w:hAnsiTheme="majorBidi" w:cstheme="majorBidi"/>
          <w:sz w:val="24"/>
          <w:szCs w:val="24"/>
        </w:rPr>
        <w:t>dalam</w:t>
      </w:r>
      <w:proofErr w:type="spellEnd"/>
      <w:r w:rsidRPr="009538D8">
        <w:rPr>
          <w:rFonts w:asciiTheme="majorBidi" w:eastAsia="Palatino Linotype" w:hAnsiTheme="majorBidi" w:cstheme="majorBidi"/>
          <w:sz w:val="24"/>
          <w:szCs w:val="24"/>
        </w:rPr>
        <w:t xml:space="preserve"> Masa </w:t>
      </w:r>
      <w:proofErr w:type="spellStart"/>
      <w:r w:rsidRPr="009538D8">
        <w:rPr>
          <w:rFonts w:asciiTheme="majorBidi" w:eastAsia="Palatino Linotype" w:hAnsiTheme="majorBidi" w:cstheme="majorBidi"/>
          <w:sz w:val="24"/>
          <w:szCs w:val="24"/>
        </w:rPr>
        <w:t>Darurat</w:t>
      </w:r>
      <w:proofErr w:type="spellEnd"/>
      <w:r w:rsidRPr="009538D8">
        <w:rPr>
          <w:rFonts w:asciiTheme="majorBidi" w:eastAsia="Palatino Linotype" w:hAnsiTheme="majorBidi" w:cstheme="majorBidi"/>
          <w:sz w:val="24"/>
          <w:szCs w:val="24"/>
        </w:rPr>
        <w:t xml:space="preserve"> </w:t>
      </w:r>
      <w:r w:rsidRPr="009538D8">
        <w:rPr>
          <w:rFonts w:asciiTheme="majorBidi" w:eastAsia="Palatino Linotype" w:hAnsiTheme="majorBidi" w:cstheme="majorBidi"/>
          <w:i/>
          <w:sz w:val="24"/>
          <w:szCs w:val="24"/>
        </w:rPr>
        <w:t xml:space="preserve">Corona Virus </w:t>
      </w:r>
      <w:proofErr w:type="spellStart"/>
      <w:r w:rsidRPr="009538D8">
        <w:rPr>
          <w:rFonts w:asciiTheme="majorBidi" w:eastAsia="Palatino Linotype" w:hAnsiTheme="majorBidi" w:cstheme="majorBidi"/>
          <w:i/>
          <w:sz w:val="24"/>
          <w:szCs w:val="24"/>
        </w:rPr>
        <w:t>Desease</w:t>
      </w:r>
      <w:proofErr w:type="spellEnd"/>
      <w:r w:rsidRPr="009538D8">
        <w:rPr>
          <w:rFonts w:asciiTheme="majorBidi" w:eastAsia="Palatino Linotype" w:hAnsiTheme="majorBidi" w:cstheme="majorBidi"/>
          <w:i/>
          <w:sz w:val="24"/>
          <w:szCs w:val="24"/>
        </w:rPr>
        <w:t xml:space="preserve"> </w:t>
      </w:r>
      <w:r w:rsidRPr="009538D8">
        <w:rPr>
          <w:rFonts w:asciiTheme="majorBidi" w:eastAsia="Palatino Linotype" w:hAnsiTheme="majorBidi" w:cstheme="majorBidi"/>
          <w:sz w:val="24"/>
          <w:szCs w:val="24"/>
        </w:rPr>
        <w:t>(Covid-19).</w:t>
      </w:r>
      <w:r w:rsidRPr="009538D8">
        <w:rPr>
          <w:rFonts w:asciiTheme="majorBidi" w:hAnsiTheme="majorBidi" w:cstheme="majorBidi"/>
        </w:rPr>
        <w:t xml:space="preserve"> </w:t>
      </w:r>
      <w:r w:rsidRPr="009538D8">
        <w:rPr>
          <w:rFonts w:asciiTheme="majorBidi" w:eastAsia="Palatino Linotype" w:hAnsiTheme="majorBidi" w:cstheme="majorBidi"/>
          <w:sz w:val="24"/>
          <w:szCs w:val="24"/>
        </w:rPr>
        <w:t xml:space="preserve">Salah </w:t>
      </w:r>
      <w:proofErr w:type="spellStart"/>
      <w:r w:rsidRPr="009538D8">
        <w:rPr>
          <w:rFonts w:asciiTheme="majorBidi" w:eastAsia="Palatino Linotype" w:hAnsiTheme="majorBidi" w:cstheme="majorBidi"/>
          <w:sz w:val="24"/>
          <w:szCs w:val="24"/>
        </w:rPr>
        <w:t>satu</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aturan</w:t>
      </w:r>
      <w:proofErr w:type="spellEnd"/>
      <w:r w:rsidRPr="009538D8">
        <w:rPr>
          <w:rFonts w:asciiTheme="majorBidi" w:eastAsia="Palatino Linotype" w:hAnsiTheme="majorBidi" w:cstheme="majorBidi"/>
          <w:sz w:val="24"/>
          <w:szCs w:val="24"/>
        </w:rPr>
        <w:t xml:space="preserve"> yang </w:t>
      </w:r>
      <w:proofErr w:type="spellStart"/>
      <w:r w:rsidRPr="009538D8">
        <w:rPr>
          <w:rFonts w:asciiTheme="majorBidi" w:eastAsia="Palatino Linotype" w:hAnsiTheme="majorBidi" w:cstheme="majorBidi"/>
          <w:sz w:val="24"/>
          <w:szCs w:val="24"/>
        </w:rPr>
        <w:t>tercantum</w:t>
      </w:r>
      <w:proofErr w:type="spellEnd"/>
      <w:r w:rsidRPr="009538D8">
        <w:rPr>
          <w:rFonts w:asciiTheme="majorBidi" w:eastAsia="Palatino Linotype" w:hAnsiTheme="majorBidi" w:cstheme="majorBidi"/>
          <w:sz w:val="24"/>
          <w:szCs w:val="24"/>
        </w:rPr>
        <w:t xml:space="preserve"> di </w:t>
      </w:r>
      <w:proofErr w:type="spellStart"/>
      <w:r w:rsidRPr="009538D8">
        <w:rPr>
          <w:rFonts w:asciiTheme="majorBidi" w:eastAsia="Palatino Linotype" w:hAnsiTheme="majorBidi" w:cstheme="majorBidi"/>
          <w:sz w:val="24"/>
          <w:szCs w:val="24"/>
        </w:rPr>
        <w:t>dalam</w:t>
      </w:r>
      <w:proofErr w:type="spellEnd"/>
      <w:r w:rsidRPr="009538D8">
        <w:rPr>
          <w:rFonts w:asciiTheme="majorBidi" w:eastAsia="Palatino Linotype" w:hAnsiTheme="majorBidi" w:cstheme="majorBidi"/>
          <w:sz w:val="24"/>
          <w:szCs w:val="24"/>
          <w:lang w:val="id-ID"/>
        </w:rPr>
        <w:t xml:space="preserve"> edaran tersebut</w:t>
      </w:r>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ialah</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menghimbau</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seluruh</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masyarakat</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untuk</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tetap</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berada</w:t>
      </w:r>
      <w:proofErr w:type="spellEnd"/>
      <w:r w:rsidRPr="009538D8">
        <w:rPr>
          <w:rFonts w:asciiTheme="majorBidi" w:eastAsia="Palatino Linotype" w:hAnsiTheme="majorBidi" w:cstheme="majorBidi"/>
          <w:sz w:val="24"/>
          <w:szCs w:val="24"/>
        </w:rPr>
        <w:t xml:space="preserve"> di </w:t>
      </w:r>
      <w:proofErr w:type="spellStart"/>
      <w:r w:rsidRPr="009538D8">
        <w:rPr>
          <w:rFonts w:asciiTheme="majorBidi" w:eastAsia="Palatino Linotype" w:hAnsiTheme="majorBidi" w:cstheme="majorBidi"/>
          <w:sz w:val="24"/>
          <w:szCs w:val="24"/>
        </w:rPr>
        <w:t>rumah</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melakukan</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segala</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kegiatan</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secara</w:t>
      </w:r>
      <w:proofErr w:type="spellEnd"/>
      <w:r w:rsidRPr="009538D8">
        <w:rPr>
          <w:rFonts w:asciiTheme="majorBidi" w:eastAsia="Palatino Linotype" w:hAnsiTheme="majorBidi" w:cstheme="majorBidi"/>
          <w:sz w:val="24"/>
          <w:szCs w:val="24"/>
        </w:rPr>
        <w:t xml:space="preserve"> </w:t>
      </w:r>
      <w:r w:rsidRPr="009538D8">
        <w:rPr>
          <w:rFonts w:asciiTheme="majorBidi" w:eastAsia="Palatino Linotype" w:hAnsiTheme="majorBidi" w:cstheme="majorBidi"/>
          <w:i/>
          <w:sz w:val="24"/>
          <w:szCs w:val="24"/>
        </w:rPr>
        <w:t xml:space="preserve">online </w:t>
      </w:r>
      <w:proofErr w:type="spellStart"/>
      <w:r w:rsidRPr="009538D8">
        <w:rPr>
          <w:rFonts w:asciiTheme="majorBidi" w:eastAsia="Palatino Linotype" w:hAnsiTheme="majorBidi" w:cstheme="majorBidi"/>
          <w:sz w:val="24"/>
          <w:szCs w:val="24"/>
        </w:rPr>
        <w:t>baik</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untuk</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pembelajaran</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ataupun</w:t>
      </w:r>
      <w:proofErr w:type="spellEnd"/>
      <w:r w:rsidRPr="009538D8">
        <w:rPr>
          <w:rFonts w:asciiTheme="majorBidi" w:eastAsia="Palatino Linotype" w:hAnsiTheme="majorBidi" w:cstheme="majorBidi"/>
          <w:sz w:val="24"/>
          <w:szCs w:val="24"/>
        </w:rPr>
        <w:t xml:space="preserve"> </w:t>
      </w:r>
      <w:proofErr w:type="spellStart"/>
      <w:r w:rsidRPr="009538D8">
        <w:rPr>
          <w:rFonts w:asciiTheme="majorBidi" w:eastAsia="Palatino Linotype" w:hAnsiTheme="majorBidi" w:cstheme="majorBidi"/>
          <w:sz w:val="24"/>
          <w:szCs w:val="24"/>
        </w:rPr>
        <w:t>bekerja</w:t>
      </w:r>
      <w:proofErr w:type="spellEnd"/>
      <w:r w:rsidRPr="009538D8">
        <w:rPr>
          <w:rFonts w:asciiTheme="majorBidi" w:eastAsia="Palatino Linotype" w:hAnsiTheme="majorBidi" w:cstheme="majorBidi"/>
          <w:sz w:val="24"/>
          <w:szCs w:val="24"/>
        </w:rPr>
        <w:t xml:space="preserve"> (</w:t>
      </w:r>
      <w:r w:rsidRPr="009538D8">
        <w:rPr>
          <w:rFonts w:asciiTheme="majorBidi" w:eastAsia="Palatino Linotype" w:hAnsiTheme="majorBidi" w:cstheme="majorBidi"/>
          <w:i/>
          <w:sz w:val="24"/>
          <w:szCs w:val="24"/>
        </w:rPr>
        <w:t xml:space="preserve">study from home </w:t>
      </w:r>
      <w:proofErr w:type="spellStart"/>
      <w:r w:rsidRPr="009538D8">
        <w:rPr>
          <w:rFonts w:asciiTheme="majorBidi" w:eastAsia="Palatino Linotype" w:hAnsiTheme="majorBidi" w:cstheme="majorBidi"/>
          <w:i/>
          <w:sz w:val="24"/>
          <w:szCs w:val="24"/>
        </w:rPr>
        <w:t>atau</w:t>
      </w:r>
      <w:proofErr w:type="spellEnd"/>
      <w:r w:rsidRPr="009538D8">
        <w:rPr>
          <w:rFonts w:asciiTheme="majorBidi" w:eastAsia="Palatino Linotype" w:hAnsiTheme="majorBidi" w:cstheme="majorBidi"/>
          <w:i/>
          <w:sz w:val="24"/>
          <w:szCs w:val="24"/>
        </w:rPr>
        <w:t xml:space="preserve"> work from home</w:t>
      </w:r>
      <w:r w:rsidRPr="009538D8">
        <w:rPr>
          <w:rFonts w:asciiTheme="majorBidi" w:eastAsia="Palatino Linotype" w:hAnsiTheme="majorBidi" w:cstheme="majorBidi"/>
          <w:sz w:val="24"/>
          <w:szCs w:val="24"/>
        </w:rPr>
        <w:t>).</w:t>
      </w:r>
    </w:p>
    <w:p w14:paraId="196B213F" w14:textId="77777777" w:rsidR="009538D8" w:rsidRPr="0092641B" w:rsidRDefault="009538D8" w:rsidP="0092641B">
      <w:pPr>
        <w:spacing w:after="0" w:line="240" w:lineRule="auto"/>
        <w:ind w:firstLine="567"/>
        <w:jc w:val="both"/>
        <w:rPr>
          <w:rFonts w:asciiTheme="majorBidi" w:eastAsia="Palatino Linotype" w:hAnsiTheme="majorBidi" w:cstheme="majorBidi"/>
          <w:sz w:val="24"/>
          <w:szCs w:val="24"/>
        </w:rPr>
      </w:pPr>
      <w:proofErr w:type="spellStart"/>
      <w:r w:rsidRPr="009538D8">
        <w:rPr>
          <w:rFonts w:asciiTheme="majorBidi" w:eastAsia="Times New Roman" w:hAnsiTheme="majorBidi" w:cstheme="majorBidi"/>
          <w:sz w:val="24"/>
          <w:szCs w:val="24"/>
        </w:rPr>
        <w:t>Diberlakukannya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aturan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ini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membuat</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banyak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pihak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merasakan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dampak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negatif</w:t>
      </w:r>
      <w:proofErr w:type="spellEnd"/>
      <w:r w:rsidRPr="009538D8">
        <w:rPr>
          <w:rFonts w:asciiTheme="majorBidi" w:eastAsia="Times New Roman" w:hAnsiTheme="majorBidi" w:cstheme="majorBidi"/>
          <w:sz w:val="24"/>
          <w:szCs w:val="24"/>
        </w:rPr>
        <w:t xml:space="preserve"> di </w:t>
      </w:r>
      <w:proofErr w:type="spellStart"/>
      <w:r w:rsidRPr="009538D8">
        <w:rPr>
          <w:rFonts w:asciiTheme="majorBidi" w:eastAsia="Times New Roman" w:hAnsiTheme="majorBidi" w:cstheme="majorBidi"/>
          <w:sz w:val="24"/>
          <w:szCs w:val="24"/>
        </w:rPr>
        <w:t>dalamanya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termasuk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ibu</w:t>
      </w:r>
      <w:proofErr w:type="spellEnd"/>
      <w:r w:rsidRPr="009538D8">
        <w:rPr>
          <w:rFonts w:asciiTheme="majorBidi" w:eastAsia="Times New Roman" w:hAnsiTheme="majorBidi" w:cstheme="majorBidi"/>
          <w:sz w:val="24"/>
          <w:szCs w:val="24"/>
        </w:rPr>
        <w:t xml:space="preserve"> yang </w:t>
      </w:r>
      <w:proofErr w:type="spellStart"/>
      <w:r w:rsidRPr="009538D8">
        <w:rPr>
          <w:rFonts w:asciiTheme="majorBidi" w:eastAsia="Times New Roman" w:hAnsiTheme="majorBidi" w:cstheme="majorBidi"/>
          <w:sz w:val="24"/>
          <w:szCs w:val="24"/>
        </w:rPr>
        <w:t>bekerja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Bagi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seorang</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ibu</w:t>
      </w:r>
      <w:proofErr w:type="spellEnd"/>
      <w:r w:rsidRPr="009538D8">
        <w:rPr>
          <w:rFonts w:asciiTheme="majorBidi" w:eastAsia="Times New Roman" w:hAnsiTheme="majorBidi" w:cstheme="majorBidi"/>
          <w:sz w:val="24"/>
          <w:szCs w:val="24"/>
        </w:rPr>
        <w:t xml:space="preserve"> </w:t>
      </w:r>
      <w:r w:rsidR="006432CF">
        <w:rPr>
          <w:rFonts w:asciiTheme="majorBidi" w:eastAsia="Times New Roman" w:hAnsiTheme="majorBidi" w:cstheme="majorBidi"/>
          <w:sz w:val="24"/>
          <w:szCs w:val="24"/>
        </w:rPr>
        <w:t xml:space="preserve">yang </w:t>
      </w:r>
      <w:proofErr w:type="spellStart"/>
      <w:r w:rsidR="006432CF">
        <w:rPr>
          <w:rFonts w:asciiTheme="majorBidi" w:eastAsia="Times New Roman" w:hAnsiTheme="majorBidi" w:cstheme="majorBidi"/>
          <w:sz w:val="24"/>
          <w:szCs w:val="24"/>
        </w:rPr>
        <w:t>bekerja</w:t>
      </w:r>
      <w:proofErr w:type="spellEnd"/>
      <w:r w:rsidR="006432CF">
        <w:rPr>
          <w:rFonts w:asciiTheme="majorBidi" w:eastAsia="Times New Roman" w:hAnsiTheme="majorBidi" w:cstheme="majorBidi"/>
          <w:sz w:val="24"/>
          <w:szCs w:val="24"/>
        </w:rPr>
        <w:t>,</w:t>
      </w:r>
      <w:r w:rsidR="006432CF">
        <w:rPr>
          <w:rFonts w:asciiTheme="majorBidi" w:eastAsia="Times New Roman" w:hAnsiTheme="majorBidi" w:cstheme="majorBidi"/>
          <w:sz w:val="24"/>
          <w:szCs w:val="24"/>
          <w:lang w:val="id-ID"/>
        </w:rPr>
        <w:t xml:space="preserve"> </w:t>
      </w:r>
      <w:proofErr w:type="spellStart"/>
      <w:r w:rsidRPr="009538D8">
        <w:rPr>
          <w:rFonts w:asciiTheme="majorBidi" w:eastAsia="Times New Roman" w:hAnsiTheme="majorBidi" w:cstheme="majorBidi"/>
          <w:sz w:val="24"/>
          <w:szCs w:val="24"/>
        </w:rPr>
        <w:t>membagi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waktu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antara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pekerja</w:t>
      </w:r>
      <w:r w:rsidR="006432CF">
        <w:rPr>
          <w:rFonts w:asciiTheme="majorBidi" w:eastAsia="Times New Roman" w:hAnsiTheme="majorBidi" w:cstheme="majorBidi"/>
          <w:sz w:val="24"/>
          <w:szCs w:val="24"/>
        </w:rPr>
        <w:t>an</w:t>
      </w:r>
      <w:proofErr w:type="spellEnd"/>
      <w:r w:rsidR="006432CF">
        <w:rPr>
          <w:rFonts w:asciiTheme="majorBidi" w:eastAsia="Times New Roman" w:hAnsiTheme="majorBidi" w:cstheme="majorBidi"/>
          <w:sz w:val="24"/>
          <w:szCs w:val="24"/>
        </w:rPr>
        <w:t xml:space="preserve"> </w:t>
      </w:r>
      <w:proofErr w:type="spellStart"/>
      <w:r w:rsidR="006432CF">
        <w:rPr>
          <w:rFonts w:asciiTheme="majorBidi" w:eastAsia="Times New Roman" w:hAnsiTheme="majorBidi" w:cstheme="majorBidi"/>
          <w:sz w:val="24"/>
          <w:szCs w:val="24"/>
        </w:rPr>
        <w:t>kantor</w:t>
      </w:r>
      <w:proofErr w:type="spellEnd"/>
      <w:r w:rsidR="006432CF">
        <w:rPr>
          <w:rFonts w:asciiTheme="majorBidi" w:eastAsia="Times New Roman" w:hAnsiTheme="majorBidi" w:cstheme="majorBidi"/>
          <w:sz w:val="24"/>
          <w:szCs w:val="24"/>
        </w:rPr>
        <w:t xml:space="preserve"> dan </w:t>
      </w:r>
      <w:proofErr w:type="spellStart"/>
      <w:r w:rsidR="006432CF">
        <w:rPr>
          <w:rFonts w:asciiTheme="majorBidi" w:eastAsia="Times New Roman" w:hAnsiTheme="majorBidi" w:cstheme="majorBidi"/>
          <w:sz w:val="24"/>
          <w:szCs w:val="24"/>
        </w:rPr>
        <w:t>pekerjaan</w:t>
      </w:r>
      <w:proofErr w:type="spellEnd"/>
      <w:r w:rsidR="006432CF">
        <w:rPr>
          <w:rFonts w:asciiTheme="majorBidi" w:eastAsia="Times New Roman" w:hAnsiTheme="majorBidi" w:cstheme="majorBidi"/>
          <w:sz w:val="24"/>
          <w:szCs w:val="24"/>
        </w:rPr>
        <w:t xml:space="preserve"> </w:t>
      </w:r>
      <w:proofErr w:type="spellStart"/>
      <w:r w:rsidR="006432CF">
        <w:rPr>
          <w:rFonts w:asciiTheme="majorBidi" w:eastAsia="Times New Roman" w:hAnsiTheme="majorBidi" w:cstheme="majorBidi"/>
          <w:sz w:val="24"/>
          <w:szCs w:val="24"/>
        </w:rPr>
        <w:t>rumah</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bukanlah</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hal</w:t>
      </w:r>
      <w:proofErr w:type="spellEnd"/>
      <w:r w:rsidRPr="009538D8">
        <w:rPr>
          <w:rFonts w:asciiTheme="majorBidi" w:eastAsia="Times New Roman" w:hAnsiTheme="majorBidi" w:cstheme="majorBidi"/>
          <w:sz w:val="24"/>
          <w:szCs w:val="24"/>
        </w:rPr>
        <w:t xml:space="preserve"> yang </w:t>
      </w:r>
      <w:proofErr w:type="spellStart"/>
      <w:r w:rsidRPr="009538D8">
        <w:rPr>
          <w:rFonts w:asciiTheme="majorBidi" w:eastAsia="Times New Roman" w:hAnsiTheme="majorBidi" w:cstheme="majorBidi"/>
          <w:sz w:val="24"/>
          <w:szCs w:val="24"/>
        </w:rPr>
        <w:t>mudah</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sehingga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sering</w:t>
      </w:r>
      <w:proofErr w:type="spellEnd"/>
      <w:r w:rsidR="006432CF">
        <w:rPr>
          <w:rFonts w:asciiTheme="majorBidi" w:eastAsia="Times New Roman" w:hAnsiTheme="majorBidi" w:cstheme="majorBidi"/>
          <w:sz w:val="24"/>
          <w:szCs w:val="24"/>
          <w:lang w:val="id-ID"/>
        </w:rPr>
        <w:t xml:space="preserve"> </w:t>
      </w:r>
      <w:r w:rsidRPr="009538D8">
        <w:rPr>
          <w:rFonts w:asciiTheme="majorBidi" w:eastAsia="Times New Roman" w:hAnsiTheme="majorBidi" w:cstheme="majorBidi"/>
          <w:sz w:val="24"/>
          <w:szCs w:val="24"/>
        </w:rPr>
        <w:t xml:space="preserve">kali </w:t>
      </w:r>
      <w:proofErr w:type="spellStart"/>
      <w:r w:rsidRPr="009538D8">
        <w:rPr>
          <w:rFonts w:asciiTheme="majorBidi" w:eastAsia="Times New Roman" w:hAnsiTheme="majorBidi" w:cstheme="majorBidi"/>
          <w:sz w:val="24"/>
          <w:szCs w:val="24"/>
        </w:rPr>
        <w:t>banyak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pekerjaan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rumah</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menjadi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terabaikan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akibat</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pekerjaan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kantor</w:t>
      </w:r>
      <w:proofErr w:type="spellEnd"/>
      <w:r w:rsidRPr="009538D8">
        <w:rPr>
          <w:rFonts w:asciiTheme="majorBidi" w:eastAsia="Times New Roman" w:hAnsiTheme="majorBidi" w:cstheme="majorBidi"/>
          <w:sz w:val="24"/>
          <w:szCs w:val="24"/>
        </w:rPr>
        <w:t xml:space="preserve"> yang </w:t>
      </w:r>
      <w:proofErr w:type="spellStart"/>
      <w:r w:rsidRPr="009538D8">
        <w:rPr>
          <w:rFonts w:asciiTheme="majorBidi" w:eastAsia="Times New Roman" w:hAnsiTheme="majorBidi" w:cstheme="majorBidi"/>
          <w:sz w:val="24"/>
          <w:szCs w:val="24"/>
        </w:rPr>
        <w:t>belum</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terselesaikan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Menurut</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penelitian</w:t>
      </w:r>
      <w:proofErr w:type="spellEnd"/>
      <w:r w:rsidRPr="009538D8">
        <w:rPr>
          <w:rFonts w:asciiTheme="majorBidi" w:eastAsia="Times New Roman" w:hAnsiTheme="majorBidi" w:cstheme="majorBidi"/>
          <w:sz w:val="24"/>
          <w:szCs w:val="24"/>
        </w:rPr>
        <w:t xml:space="preserve"> yang </w:t>
      </w:r>
      <w:proofErr w:type="spellStart"/>
      <w:r w:rsidRPr="009538D8">
        <w:rPr>
          <w:rFonts w:asciiTheme="majorBidi" w:eastAsia="Times New Roman" w:hAnsiTheme="majorBidi" w:cstheme="majorBidi"/>
          <w:sz w:val="24"/>
          <w:szCs w:val="24"/>
        </w:rPr>
        <w:t>dilakukan</w:t>
      </w:r>
      <w:proofErr w:type="spellEnd"/>
      <w:r w:rsidRPr="009538D8">
        <w:rPr>
          <w:rFonts w:asciiTheme="majorBidi" w:eastAsia="Times New Roman" w:hAnsiTheme="majorBidi" w:cstheme="majorBidi"/>
          <w:sz w:val="24"/>
          <w:szCs w:val="24"/>
        </w:rPr>
        <w:t xml:space="preserve"> oleh </w:t>
      </w:r>
      <w:proofErr w:type="spellStart"/>
      <w:r w:rsidRPr="009538D8">
        <w:rPr>
          <w:rFonts w:asciiTheme="majorBidi" w:eastAsia="Times New Roman" w:hAnsiTheme="majorBidi" w:cstheme="majorBidi"/>
          <w:sz w:val="24"/>
          <w:szCs w:val="24"/>
        </w:rPr>
        <w:t>Fauziah</w:t>
      </w:r>
      <w:proofErr w:type="spellEnd"/>
      <w:r w:rsidRPr="009538D8">
        <w:rPr>
          <w:rFonts w:asciiTheme="majorBidi" w:eastAsia="Times New Roman" w:hAnsiTheme="majorBidi" w:cstheme="majorBidi"/>
          <w:sz w:val="24"/>
          <w:szCs w:val="24"/>
        </w:rPr>
        <w:t xml:space="preserve"> (2020)</w:t>
      </w:r>
      <w:r w:rsidR="006432CF">
        <w:rPr>
          <w:rFonts w:asciiTheme="majorBidi" w:eastAsia="Times New Roman" w:hAnsiTheme="majorBidi" w:cstheme="majorBidi"/>
          <w:sz w:val="24"/>
          <w:szCs w:val="24"/>
          <w:lang w:val="id-ID"/>
        </w:rPr>
        <w:t>,</w:t>
      </w:r>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diketahui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bahwa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adanya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tuntutan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dari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pekerjaan</w:t>
      </w:r>
      <w:proofErr w:type="spellEnd"/>
      <w:r w:rsidRPr="009538D8">
        <w:rPr>
          <w:rFonts w:asciiTheme="majorBidi" w:eastAsia="Times New Roman" w:hAnsiTheme="majorBidi" w:cstheme="majorBidi"/>
          <w:sz w:val="24"/>
          <w:szCs w:val="24"/>
        </w:rPr>
        <w:t xml:space="preserve"> dan </w:t>
      </w:r>
      <w:proofErr w:type="spellStart"/>
      <w:r w:rsidRPr="009538D8">
        <w:rPr>
          <w:rFonts w:asciiTheme="majorBidi" w:eastAsia="Times New Roman" w:hAnsiTheme="majorBidi" w:cstheme="majorBidi"/>
          <w:sz w:val="24"/>
          <w:szCs w:val="24"/>
        </w:rPr>
        <w:t>keluarga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sulitnya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membagi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waktu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antara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pekerjaan</w:t>
      </w:r>
      <w:proofErr w:type="spellEnd"/>
      <w:r w:rsidRPr="009538D8">
        <w:rPr>
          <w:rFonts w:asciiTheme="majorBidi" w:eastAsia="Times New Roman" w:hAnsiTheme="majorBidi" w:cstheme="majorBidi"/>
          <w:sz w:val="24"/>
          <w:szCs w:val="24"/>
        </w:rPr>
        <w:t xml:space="preserve"> dan </w:t>
      </w:r>
      <w:proofErr w:type="spellStart"/>
      <w:r w:rsidRPr="009538D8">
        <w:rPr>
          <w:rFonts w:asciiTheme="majorBidi" w:eastAsia="Times New Roman" w:hAnsiTheme="majorBidi" w:cstheme="majorBidi"/>
          <w:sz w:val="24"/>
          <w:szCs w:val="24"/>
        </w:rPr>
        <w:t>keluarga</w:t>
      </w:r>
      <w:proofErr w:type="spellEnd"/>
      <w:r w:rsidRPr="009538D8">
        <w:rPr>
          <w:rFonts w:asciiTheme="majorBidi" w:eastAsia="Times New Roman" w:hAnsiTheme="majorBidi" w:cstheme="majorBidi"/>
          <w:sz w:val="24"/>
          <w:szCs w:val="24"/>
        </w:rPr>
        <w:t xml:space="preserve">, dan </w:t>
      </w:r>
      <w:proofErr w:type="spellStart"/>
      <w:r w:rsidRPr="009538D8">
        <w:rPr>
          <w:rFonts w:asciiTheme="majorBidi" w:eastAsia="Times New Roman" w:hAnsiTheme="majorBidi" w:cstheme="majorBidi"/>
          <w:sz w:val="24"/>
          <w:szCs w:val="24"/>
        </w:rPr>
        <w:t>adanya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tekanan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dari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pekerjaan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membuat</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seseorang</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ibu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kesulitan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untuk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memenuhi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kebutuhan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keluarga</w:t>
      </w:r>
      <w:proofErr w:type="spellEnd"/>
      <w:r w:rsidRPr="009538D8">
        <w:rPr>
          <w:rFonts w:asciiTheme="majorBidi" w:eastAsia="Times New Roman" w:hAnsiTheme="majorBidi" w:cstheme="majorBidi"/>
          <w:sz w:val="24"/>
          <w:szCs w:val="24"/>
        </w:rPr>
        <w:t xml:space="preserve"> dan </w:t>
      </w:r>
      <w:proofErr w:type="spellStart"/>
      <w:r w:rsidRPr="009538D8">
        <w:rPr>
          <w:rFonts w:asciiTheme="majorBidi" w:eastAsia="Times New Roman" w:hAnsiTheme="majorBidi" w:cstheme="majorBidi"/>
          <w:sz w:val="24"/>
          <w:szCs w:val="24"/>
        </w:rPr>
        <w:t>kewajiban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pekerjaan</w:t>
      </w:r>
      <w:proofErr w:type="spellEnd"/>
      <w:r w:rsidRPr="009538D8">
        <w:rPr>
          <w:rFonts w:asciiTheme="majorBidi" w:eastAsia="Times New Roman" w:hAnsiTheme="majorBidi" w:cstheme="majorBidi"/>
          <w:sz w:val="24"/>
          <w:szCs w:val="24"/>
        </w:rPr>
        <w:t xml:space="preserve"> yang </w:t>
      </w:r>
      <w:proofErr w:type="spellStart"/>
      <w:r w:rsidRPr="009538D8">
        <w:rPr>
          <w:rFonts w:asciiTheme="majorBidi" w:eastAsia="Times New Roman" w:hAnsiTheme="majorBidi" w:cstheme="majorBidi"/>
          <w:sz w:val="24"/>
          <w:szCs w:val="24"/>
        </w:rPr>
        <w:t>sering</w:t>
      </w:r>
      <w:proofErr w:type="spellEnd"/>
      <w:r w:rsidR="006432CF">
        <w:rPr>
          <w:rFonts w:asciiTheme="majorBidi" w:eastAsia="Times New Roman" w:hAnsiTheme="majorBidi" w:cstheme="majorBidi"/>
          <w:sz w:val="24"/>
          <w:szCs w:val="24"/>
          <w:lang w:val="id-ID"/>
        </w:rPr>
        <w:t xml:space="preserve"> </w:t>
      </w:r>
      <w:r w:rsidRPr="009538D8">
        <w:rPr>
          <w:rFonts w:asciiTheme="majorBidi" w:eastAsia="Times New Roman" w:hAnsiTheme="majorBidi" w:cstheme="majorBidi"/>
          <w:sz w:val="24"/>
          <w:szCs w:val="24"/>
        </w:rPr>
        <w:t xml:space="preserve">kali </w:t>
      </w:r>
      <w:proofErr w:type="spellStart"/>
      <w:r w:rsidRPr="009538D8">
        <w:rPr>
          <w:rFonts w:asciiTheme="majorBidi" w:eastAsia="Times New Roman" w:hAnsiTheme="majorBidi" w:cstheme="majorBidi"/>
          <w:sz w:val="24"/>
          <w:szCs w:val="24"/>
        </w:rPr>
        <w:t>merubah</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rencana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bersama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keluarga</w:t>
      </w:r>
      <w:proofErr w:type="spellEnd"/>
      <w:r w:rsidRPr="009538D8">
        <w:rPr>
          <w:rFonts w:asciiTheme="majorBidi" w:eastAsia="Times New Roman" w:hAnsiTheme="majorBidi" w:cstheme="majorBidi"/>
          <w:sz w:val="24"/>
          <w:szCs w:val="24"/>
        </w:rPr>
        <w:t xml:space="preserve">.  WFH dan SFH </w:t>
      </w:r>
      <w:proofErr w:type="spellStart"/>
      <w:r w:rsidRPr="009538D8">
        <w:rPr>
          <w:rFonts w:asciiTheme="majorBidi" w:eastAsia="Times New Roman" w:hAnsiTheme="majorBidi" w:cstheme="majorBidi"/>
          <w:sz w:val="24"/>
          <w:szCs w:val="24"/>
        </w:rPr>
        <w:t>membuat</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ibu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harus</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ekstra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dalam</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membagi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waktu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antara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pekerjaan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rumah</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kantor</w:t>
      </w:r>
      <w:proofErr w:type="spellEnd"/>
      <w:r w:rsidR="006432CF">
        <w:rPr>
          <w:rFonts w:asciiTheme="majorBidi" w:eastAsia="Times New Roman" w:hAnsiTheme="majorBidi" w:cstheme="majorBidi"/>
          <w:sz w:val="24"/>
          <w:szCs w:val="24"/>
          <w:lang w:val="id-ID"/>
        </w:rPr>
        <w:t>,</w:t>
      </w:r>
      <w:r w:rsidRPr="009538D8">
        <w:rPr>
          <w:rFonts w:asciiTheme="majorBidi" w:eastAsia="Times New Roman" w:hAnsiTheme="majorBidi" w:cstheme="majorBidi"/>
          <w:sz w:val="24"/>
          <w:szCs w:val="24"/>
        </w:rPr>
        <w:t xml:space="preserve"> dan </w:t>
      </w:r>
      <w:proofErr w:type="spellStart"/>
      <w:r w:rsidRPr="009538D8">
        <w:rPr>
          <w:rFonts w:asciiTheme="majorBidi" w:eastAsia="Times New Roman" w:hAnsiTheme="majorBidi" w:cstheme="majorBidi"/>
          <w:sz w:val="24"/>
          <w:szCs w:val="24"/>
        </w:rPr>
        <w:t>mendampingi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anak-anaknya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dalam</w:t>
      </w:r>
      <w:proofErr w:type="spellEnd"/>
      <w:r w:rsidRPr="009538D8">
        <w:rPr>
          <w:rFonts w:asciiTheme="majorBidi" w:eastAsia="Times New Roman" w:hAnsiTheme="majorBidi" w:cstheme="majorBidi"/>
          <w:sz w:val="24"/>
          <w:szCs w:val="24"/>
        </w:rPr>
        <w:t xml:space="preserve"> proses </w:t>
      </w:r>
      <w:proofErr w:type="spellStart"/>
      <w:r w:rsidRPr="009538D8">
        <w:rPr>
          <w:rFonts w:asciiTheme="majorBidi" w:eastAsia="Times New Roman" w:hAnsiTheme="majorBidi" w:cstheme="majorBidi"/>
          <w:sz w:val="24"/>
          <w:szCs w:val="24"/>
        </w:rPr>
        <w:t>belajar</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mereka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Hapsari</w:t>
      </w:r>
      <w:proofErr w:type="spellEnd"/>
      <w:r w:rsidRPr="009538D8">
        <w:rPr>
          <w:rFonts w:asciiTheme="majorBidi" w:eastAsia="Times New Roman" w:hAnsiTheme="majorBidi" w:cstheme="majorBidi"/>
          <w:sz w:val="24"/>
          <w:szCs w:val="24"/>
        </w:rPr>
        <w:t>, 2020).</w:t>
      </w:r>
    </w:p>
    <w:p w14:paraId="3DE72DE0" w14:textId="77777777" w:rsidR="009538D8" w:rsidRPr="009538D8" w:rsidRDefault="009538D8" w:rsidP="0092641B">
      <w:pPr>
        <w:spacing w:after="0" w:line="240" w:lineRule="auto"/>
        <w:ind w:firstLine="567"/>
        <w:jc w:val="both"/>
        <w:rPr>
          <w:rFonts w:asciiTheme="majorBidi" w:eastAsia="Times New Roman" w:hAnsiTheme="majorBidi" w:cstheme="majorBidi"/>
          <w:sz w:val="24"/>
          <w:szCs w:val="24"/>
        </w:rPr>
      </w:pPr>
      <w:r w:rsidRPr="009538D8">
        <w:rPr>
          <w:rFonts w:asciiTheme="majorBidi" w:eastAsia="Times New Roman" w:hAnsiTheme="majorBidi" w:cstheme="majorBidi"/>
          <w:sz w:val="24"/>
          <w:szCs w:val="24"/>
        </w:rPr>
        <w:t xml:space="preserve">Peran </w:t>
      </w:r>
      <w:proofErr w:type="spellStart"/>
      <w:r w:rsidRPr="009538D8">
        <w:rPr>
          <w:rFonts w:asciiTheme="majorBidi" w:eastAsia="Times New Roman" w:hAnsiTheme="majorBidi" w:cstheme="majorBidi"/>
          <w:sz w:val="24"/>
          <w:szCs w:val="24"/>
        </w:rPr>
        <w:t>ibu</w:t>
      </w:r>
      <w:proofErr w:type="spellEnd"/>
      <w:r w:rsidRPr="009538D8">
        <w:rPr>
          <w:rFonts w:asciiTheme="majorBidi" w:eastAsia="Times New Roman" w:hAnsiTheme="majorBidi" w:cstheme="majorBidi"/>
          <w:sz w:val="24"/>
          <w:szCs w:val="24"/>
        </w:rPr>
        <w:t xml:space="preserve"> yang </w:t>
      </w:r>
      <w:proofErr w:type="spellStart"/>
      <w:r w:rsidRPr="009538D8">
        <w:rPr>
          <w:rFonts w:asciiTheme="majorBidi" w:eastAsia="Times New Roman" w:hAnsiTheme="majorBidi" w:cstheme="majorBidi"/>
          <w:sz w:val="24"/>
          <w:szCs w:val="24"/>
        </w:rPr>
        <w:t>bekerja</w:t>
      </w:r>
      <w:proofErr w:type="spellEnd"/>
      <w:r w:rsidRPr="009538D8">
        <w:rPr>
          <w:rFonts w:asciiTheme="majorBidi" w:eastAsia="Times New Roman" w:hAnsiTheme="majorBidi" w:cstheme="majorBidi"/>
          <w:sz w:val="24"/>
          <w:szCs w:val="24"/>
        </w:rPr>
        <w:t xml:space="preserve"> dan </w:t>
      </w:r>
      <w:proofErr w:type="spellStart"/>
      <w:r w:rsidRPr="009538D8">
        <w:rPr>
          <w:rFonts w:asciiTheme="majorBidi" w:eastAsia="Times New Roman" w:hAnsiTheme="majorBidi" w:cstheme="majorBidi"/>
          <w:sz w:val="24"/>
          <w:szCs w:val="24"/>
        </w:rPr>
        <w:t>mendampingi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anak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dalam</w:t>
      </w:r>
      <w:proofErr w:type="spellEnd"/>
      <w:r w:rsidRPr="009538D8">
        <w:rPr>
          <w:rFonts w:asciiTheme="majorBidi" w:eastAsia="Times New Roman" w:hAnsiTheme="majorBidi" w:cstheme="majorBidi"/>
          <w:sz w:val="24"/>
          <w:szCs w:val="24"/>
        </w:rPr>
        <w:t xml:space="preserve"> </w:t>
      </w:r>
      <w:proofErr w:type="spellStart"/>
      <w:r w:rsidR="006432CF">
        <w:rPr>
          <w:rFonts w:asciiTheme="majorBidi" w:eastAsia="Times New Roman" w:hAnsiTheme="majorBidi" w:cstheme="majorBidi"/>
          <w:sz w:val="24"/>
          <w:szCs w:val="24"/>
        </w:rPr>
        <w:t>pembelajaran</w:t>
      </w:r>
      <w:proofErr w:type="spellEnd"/>
      <w:r w:rsidR="006432CF">
        <w:rPr>
          <w:rFonts w:asciiTheme="majorBidi" w:eastAsia="Times New Roman" w:hAnsiTheme="majorBidi" w:cstheme="majorBidi"/>
          <w:sz w:val="24"/>
          <w:szCs w:val="24"/>
        </w:rPr>
        <w:t xml:space="preserve"> juga</w:t>
      </w:r>
      <w:r w:rsidR="0083538E">
        <w:rPr>
          <w:rFonts w:asciiTheme="majorBidi" w:eastAsia="Times New Roman" w:hAnsiTheme="majorBidi" w:cstheme="majorBidi"/>
          <w:sz w:val="24"/>
          <w:szCs w:val="24"/>
          <w:lang w:val="id-ID"/>
        </w:rPr>
        <w:t xml:space="preserve"> </w:t>
      </w:r>
      <w:proofErr w:type="spellStart"/>
      <w:r w:rsidR="006432CF">
        <w:rPr>
          <w:rFonts w:asciiTheme="majorBidi" w:eastAsia="Times New Roman" w:hAnsiTheme="majorBidi" w:cstheme="majorBidi"/>
          <w:sz w:val="24"/>
          <w:szCs w:val="24"/>
        </w:rPr>
        <w:t>menimbulkan</w:t>
      </w:r>
      <w:proofErr w:type="spellEnd"/>
      <w:r w:rsidR="006432CF">
        <w:rPr>
          <w:rFonts w:asciiTheme="majorBidi" w:eastAsia="Times New Roman" w:hAnsiTheme="majorBidi" w:cstheme="majorBidi"/>
          <w:sz w:val="24"/>
          <w:szCs w:val="24"/>
          <w:lang w:val="id-ID"/>
        </w:rPr>
        <w:t xml:space="preserve"> </w:t>
      </w:r>
      <w:proofErr w:type="spellStart"/>
      <w:r w:rsidRPr="009538D8">
        <w:rPr>
          <w:rFonts w:asciiTheme="majorBidi" w:eastAsia="Times New Roman" w:hAnsiTheme="majorBidi" w:cstheme="majorBidi"/>
          <w:sz w:val="24"/>
          <w:szCs w:val="24"/>
        </w:rPr>
        <w:t>suatu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ketidakseimbangan</w:t>
      </w:r>
      <w:proofErr w:type="spellEnd"/>
      <w:r w:rsidRPr="009538D8">
        <w:rPr>
          <w:rFonts w:asciiTheme="majorBidi" w:eastAsia="Times New Roman" w:hAnsiTheme="majorBidi" w:cstheme="majorBidi"/>
          <w:sz w:val="24"/>
          <w:szCs w:val="24"/>
        </w:rPr>
        <w:t xml:space="preserve"> yang </w:t>
      </w:r>
      <w:proofErr w:type="spellStart"/>
      <w:r w:rsidRPr="009538D8">
        <w:rPr>
          <w:rFonts w:asciiTheme="majorBidi" w:eastAsia="Times New Roman" w:hAnsiTheme="majorBidi" w:cstheme="majorBidi"/>
          <w:sz w:val="24"/>
          <w:szCs w:val="24"/>
        </w:rPr>
        <w:t>mengakibatkan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adanya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konflik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peran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ganda</w:t>
      </w:r>
      <w:proofErr w:type="spellEnd"/>
      <w:r w:rsidRPr="009538D8">
        <w:rPr>
          <w:rFonts w:asciiTheme="majorBidi" w:eastAsia="Times New Roman" w:hAnsiTheme="majorBidi" w:cstheme="majorBidi"/>
          <w:sz w:val="24"/>
          <w:szCs w:val="24"/>
        </w:rPr>
        <w:t xml:space="preserve"> pada </w:t>
      </w:r>
      <w:proofErr w:type="spellStart"/>
      <w:r w:rsidRPr="009538D8">
        <w:rPr>
          <w:rFonts w:asciiTheme="majorBidi" w:eastAsia="Times New Roman" w:hAnsiTheme="majorBidi" w:cstheme="majorBidi"/>
          <w:sz w:val="24"/>
          <w:szCs w:val="24"/>
        </w:rPr>
        <w:t>ibu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Konflik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peran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ganda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dapat</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terjadi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ketika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individu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mengalami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benturan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dalam</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satu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waktu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sekaligus</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Konflik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peran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ganda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merupakan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konflik</w:t>
      </w:r>
      <w:proofErr w:type="spellEnd"/>
      <w:r w:rsidRPr="009538D8">
        <w:rPr>
          <w:rFonts w:asciiTheme="majorBidi" w:eastAsia="Times New Roman" w:hAnsiTheme="majorBidi" w:cstheme="majorBidi"/>
          <w:sz w:val="24"/>
          <w:szCs w:val="24"/>
        </w:rPr>
        <w:t xml:space="preserve"> yang </w:t>
      </w:r>
      <w:proofErr w:type="spellStart"/>
      <w:r w:rsidRPr="009538D8">
        <w:rPr>
          <w:rFonts w:asciiTheme="majorBidi" w:eastAsia="Times New Roman" w:hAnsiTheme="majorBidi" w:cstheme="majorBidi"/>
          <w:sz w:val="24"/>
          <w:szCs w:val="24"/>
        </w:rPr>
        <w:t>disebabkan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individu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tidak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bisa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menyeimbangkan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perannya</w:t>
      </w:r>
      <w:proofErr w:type="spellEnd"/>
      <w:r w:rsidRPr="009538D8">
        <w:rPr>
          <w:rFonts w:asciiTheme="majorBidi" w:eastAsia="Times New Roman" w:hAnsiTheme="majorBidi" w:cstheme="majorBidi"/>
          <w:sz w:val="24"/>
          <w:szCs w:val="24"/>
        </w:rPr>
        <w:t xml:space="preserve"> di </w:t>
      </w:r>
      <w:proofErr w:type="spellStart"/>
      <w:r w:rsidRPr="009538D8">
        <w:rPr>
          <w:rFonts w:asciiTheme="majorBidi" w:eastAsia="Times New Roman" w:hAnsiTheme="majorBidi" w:cstheme="majorBidi"/>
          <w:sz w:val="24"/>
          <w:szCs w:val="24"/>
        </w:rPr>
        <w:t>dalam</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keluarga</w:t>
      </w:r>
      <w:proofErr w:type="spellEnd"/>
      <w:r w:rsidRPr="009538D8">
        <w:rPr>
          <w:rFonts w:asciiTheme="majorBidi" w:eastAsia="Times New Roman" w:hAnsiTheme="majorBidi" w:cstheme="majorBidi"/>
          <w:sz w:val="24"/>
          <w:szCs w:val="24"/>
        </w:rPr>
        <w:t xml:space="preserve"> dan </w:t>
      </w:r>
      <w:proofErr w:type="spellStart"/>
      <w:r w:rsidRPr="009538D8">
        <w:rPr>
          <w:rFonts w:asciiTheme="majorBidi" w:eastAsia="Times New Roman" w:hAnsiTheme="majorBidi" w:cstheme="majorBidi"/>
          <w:sz w:val="24"/>
          <w:szCs w:val="24"/>
        </w:rPr>
        <w:t>pekerjaan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sehingga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kedua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peran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tersebut</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saling</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bertentangan</w:t>
      </w:r>
      <w:proofErr w:type="spellEnd"/>
      <w:r w:rsidRPr="009538D8">
        <w:rPr>
          <w:rFonts w:asciiTheme="majorBidi" w:eastAsia="Times New Roman" w:hAnsiTheme="majorBidi" w:cstheme="majorBidi"/>
          <w:sz w:val="24"/>
          <w:szCs w:val="24"/>
        </w:rPr>
        <w:t>.</w:t>
      </w:r>
      <w:r w:rsidR="00C154F7">
        <w:rPr>
          <w:rFonts w:asciiTheme="majorBidi" w:eastAsia="Times New Roman" w:hAnsiTheme="majorBidi" w:cstheme="majorBidi"/>
          <w:sz w:val="24"/>
          <w:szCs w:val="24"/>
        </w:rPr>
        <w:t xml:space="preserve"> </w:t>
      </w:r>
      <w:proofErr w:type="spellStart"/>
      <w:r w:rsidR="00C154F7">
        <w:rPr>
          <w:rFonts w:asciiTheme="majorBidi" w:eastAsia="Times New Roman" w:hAnsiTheme="majorBidi" w:cstheme="majorBidi"/>
          <w:sz w:val="24"/>
          <w:szCs w:val="24"/>
        </w:rPr>
        <w:t>Berdasarkan</w:t>
      </w:r>
      <w:proofErr w:type="spellEnd"/>
      <w:r w:rsidR="00C154F7">
        <w:rPr>
          <w:rFonts w:asciiTheme="majorBidi" w:eastAsia="Times New Roman" w:hAnsiTheme="majorBidi" w:cstheme="majorBidi"/>
          <w:sz w:val="24"/>
          <w:szCs w:val="24"/>
        </w:rPr>
        <w:t xml:space="preserve"> </w:t>
      </w:r>
      <w:proofErr w:type="spellStart"/>
      <w:r w:rsidR="00C154F7">
        <w:rPr>
          <w:rFonts w:asciiTheme="majorBidi" w:eastAsia="Times New Roman" w:hAnsiTheme="majorBidi" w:cstheme="majorBidi"/>
          <w:sz w:val="24"/>
          <w:szCs w:val="24"/>
        </w:rPr>
        <w:t>hasil</w:t>
      </w:r>
      <w:proofErr w:type="spellEnd"/>
      <w:r w:rsidR="00C154F7">
        <w:rPr>
          <w:rFonts w:asciiTheme="majorBidi" w:eastAsia="Times New Roman" w:hAnsiTheme="majorBidi" w:cstheme="majorBidi"/>
          <w:sz w:val="24"/>
          <w:szCs w:val="24"/>
        </w:rPr>
        <w:t xml:space="preserve"> </w:t>
      </w:r>
      <w:proofErr w:type="spellStart"/>
      <w:r w:rsidR="00C154F7">
        <w:rPr>
          <w:rFonts w:asciiTheme="majorBidi" w:eastAsia="Times New Roman" w:hAnsiTheme="majorBidi" w:cstheme="majorBidi"/>
          <w:sz w:val="24"/>
          <w:szCs w:val="24"/>
        </w:rPr>
        <w:t>wawancara</w:t>
      </w:r>
      <w:proofErr w:type="spellEnd"/>
      <w:r w:rsidR="00C154F7">
        <w:rPr>
          <w:rFonts w:asciiTheme="majorBidi" w:eastAsia="Times New Roman" w:hAnsiTheme="majorBidi" w:cstheme="majorBidi"/>
          <w:sz w:val="24"/>
          <w:szCs w:val="24"/>
        </w:rPr>
        <w:t xml:space="preserve"> </w:t>
      </w:r>
      <w:proofErr w:type="spellStart"/>
      <w:r w:rsidR="00C154F7">
        <w:rPr>
          <w:rFonts w:asciiTheme="majorBidi" w:eastAsia="Times New Roman" w:hAnsiTheme="majorBidi" w:cstheme="majorBidi"/>
          <w:sz w:val="24"/>
          <w:szCs w:val="24"/>
        </w:rPr>
        <w:t>an</w:t>
      </w:r>
      <w:r w:rsidRPr="009538D8">
        <w:rPr>
          <w:rFonts w:asciiTheme="majorBidi" w:eastAsia="Times New Roman" w:hAnsiTheme="majorBidi" w:cstheme="majorBidi"/>
          <w:sz w:val="24"/>
          <w:szCs w:val="24"/>
        </w:rPr>
        <w:t>tara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peneliti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dengan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dua</w:t>
      </w:r>
      <w:proofErr w:type="spellEnd"/>
      <w:r w:rsidRPr="009538D8">
        <w:rPr>
          <w:rFonts w:asciiTheme="majorBidi" w:eastAsia="Times New Roman" w:hAnsiTheme="majorBidi" w:cstheme="majorBidi"/>
          <w:sz w:val="24"/>
          <w:szCs w:val="24"/>
        </w:rPr>
        <w:t xml:space="preserve"> orang </w:t>
      </w:r>
      <w:proofErr w:type="spellStart"/>
      <w:r w:rsidRPr="009538D8">
        <w:rPr>
          <w:rFonts w:asciiTheme="majorBidi" w:eastAsia="Times New Roman" w:hAnsiTheme="majorBidi" w:cstheme="majorBidi"/>
          <w:sz w:val="24"/>
          <w:szCs w:val="24"/>
        </w:rPr>
        <w:t>ibu</w:t>
      </w:r>
      <w:proofErr w:type="spellEnd"/>
      <w:r w:rsidRPr="009538D8">
        <w:rPr>
          <w:rFonts w:asciiTheme="majorBidi" w:eastAsia="Times New Roman" w:hAnsiTheme="majorBidi" w:cstheme="majorBidi"/>
          <w:sz w:val="24"/>
          <w:szCs w:val="24"/>
        </w:rPr>
        <w:t xml:space="preserve"> yang </w:t>
      </w:r>
      <w:proofErr w:type="spellStart"/>
      <w:r w:rsidRPr="009538D8">
        <w:rPr>
          <w:rFonts w:asciiTheme="majorBidi" w:eastAsia="Times New Roman" w:hAnsiTheme="majorBidi" w:cstheme="majorBidi"/>
          <w:sz w:val="24"/>
          <w:szCs w:val="24"/>
        </w:rPr>
        <w:t>bekerja</w:t>
      </w:r>
      <w:proofErr w:type="spellEnd"/>
      <w:r w:rsidR="00C154F7">
        <w:rPr>
          <w:rFonts w:asciiTheme="majorBidi" w:eastAsia="Times New Roman" w:hAnsiTheme="majorBidi" w:cstheme="majorBidi"/>
          <w:sz w:val="24"/>
          <w:szCs w:val="24"/>
          <w:lang w:val="id-ID"/>
        </w:rPr>
        <w:t>,</w:t>
      </w:r>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didapatkan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hasil</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yaitu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pekerjaan</w:t>
      </w:r>
      <w:proofErr w:type="spellEnd"/>
      <w:r w:rsidRPr="009538D8">
        <w:rPr>
          <w:rFonts w:asciiTheme="majorBidi" w:eastAsia="Times New Roman" w:hAnsiTheme="majorBidi" w:cstheme="majorBidi"/>
          <w:sz w:val="24"/>
          <w:szCs w:val="24"/>
        </w:rPr>
        <w:t xml:space="preserve"> yang </w:t>
      </w:r>
      <w:proofErr w:type="spellStart"/>
      <w:r w:rsidRPr="009538D8">
        <w:rPr>
          <w:rFonts w:asciiTheme="majorBidi" w:eastAsia="Times New Roman" w:hAnsiTheme="majorBidi" w:cstheme="majorBidi"/>
          <w:sz w:val="24"/>
          <w:szCs w:val="24"/>
        </w:rPr>
        <w:t>dilakukan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ibu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membuat</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ibu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mudah</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kehilangan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kesabaran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ketika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membantu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anaknya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belajar</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Baik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pekerjaan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rumah</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maupun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pekerjaan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kantor</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membuat</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ibu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lelah</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dalam</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membantu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anaknya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belajar</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sehingga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ibu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lebih</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mudah</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memarahi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anaknya</w:t>
      </w:r>
      <w:proofErr w:type="spellEnd"/>
      <w:r w:rsidRPr="009538D8">
        <w:rPr>
          <w:rFonts w:asciiTheme="majorBidi" w:eastAsia="Times New Roman" w:hAnsiTheme="majorBidi" w:cstheme="majorBidi"/>
          <w:sz w:val="24"/>
          <w:szCs w:val="24"/>
        </w:rPr>
        <w:t xml:space="preserve"> yang </w:t>
      </w:r>
      <w:proofErr w:type="spellStart"/>
      <w:r w:rsidRPr="009538D8">
        <w:rPr>
          <w:rFonts w:asciiTheme="majorBidi" w:eastAsia="Times New Roman" w:hAnsiTheme="majorBidi" w:cstheme="majorBidi"/>
          <w:sz w:val="24"/>
          <w:szCs w:val="24"/>
        </w:rPr>
        <w:t>tidak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mengerti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dengan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pembelajaran</w:t>
      </w:r>
      <w:proofErr w:type="spellEnd"/>
      <w:r w:rsidRPr="009538D8">
        <w:rPr>
          <w:rFonts w:asciiTheme="majorBidi" w:eastAsia="Times New Roman" w:hAnsiTheme="majorBidi" w:cstheme="majorBidi"/>
          <w:sz w:val="24"/>
          <w:szCs w:val="24"/>
        </w:rPr>
        <w:t xml:space="preserve">. Hal </w:t>
      </w:r>
      <w:proofErr w:type="spellStart"/>
      <w:r w:rsidRPr="009538D8">
        <w:rPr>
          <w:rFonts w:asciiTheme="majorBidi" w:eastAsia="Times New Roman" w:hAnsiTheme="majorBidi" w:cstheme="majorBidi"/>
          <w:sz w:val="24"/>
          <w:szCs w:val="24"/>
        </w:rPr>
        <w:t>ini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dikuatkan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dengan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hasil</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observasi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bahwa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dalam</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satu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waktu</w:t>
      </w:r>
      <w:proofErr w:type="spellEnd"/>
      <w:r>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ibu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pekerja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harus</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menghadapi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tuntutan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dari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dua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peran</w:t>
      </w:r>
      <w:proofErr w:type="spellEnd"/>
      <w:r w:rsidRPr="009538D8">
        <w:rPr>
          <w:rFonts w:asciiTheme="majorBidi" w:eastAsia="Times New Roman" w:hAnsiTheme="majorBidi" w:cstheme="majorBidi"/>
          <w:sz w:val="24"/>
          <w:szCs w:val="24"/>
        </w:rPr>
        <w:t xml:space="preserve"> yang </w:t>
      </w:r>
      <w:proofErr w:type="spellStart"/>
      <w:r w:rsidRPr="009538D8">
        <w:rPr>
          <w:rFonts w:asciiTheme="majorBidi" w:eastAsia="Times New Roman" w:hAnsiTheme="majorBidi" w:cstheme="majorBidi"/>
          <w:sz w:val="24"/>
          <w:szCs w:val="24"/>
        </w:rPr>
        <w:t>dimilikinya</w:t>
      </w:r>
      <w:proofErr w:type="spellEnd"/>
      <w:r w:rsidR="00C154F7">
        <w:rPr>
          <w:rFonts w:asciiTheme="majorBidi" w:eastAsia="Times New Roman" w:hAnsiTheme="majorBidi" w:cstheme="majorBidi"/>
          <w:sz w:val="24"/>
          <w:szCs w:val="24"/>
          <w:lang w:val="id-ID"/>
        </w:rPr>
        <w:t>,</w:t>
      </w:r>
      <w:r w:rsidRPr="009538D8">
        <w:rPr>
          <w:rFonts w:asciiTheme="majorBidi" w:eastAsia="Times New Roman" w:hAnsiTheme="majorBidi" w:cstheme="majorBidi"/>
          <w:sz w:val="24"/>
          <w:szCs w:val="24"/>
        </w:rPr>
        <w:t xml:space="preserve"> di</w:t>
      </w:r>
      <w:r w:rsidR="00C154F7">
        <w:rPr>
          <w:rFonts w:asciiTheme="majorBidi" w:eastAsia="Times New Roman" w:hAnsiTheme="majorBidi" w:cstheme="majorBidi"/>
          <w:sz w:val="24"/>
          <w:szCs w:val="24"/>
          <w:lang w:val="id-ID"/>
        </w:rPr>
        <w:t xml:space="preserve"> </w:t>
      </w:r>
      <w:r w:rsidRPr="009538D8">
        <w:rPr>
          <w:rFonts w:asciiTheme="majorBidi" w:eastAsia="Times New Roman" w:hAnsiTheme="majorBidi" w:cstheme="majorBidi"/>
          <w:sz w:val="24"/>
          <w:szCs w:val="24"/>
        </w:rPr>
        <w:t xml:space="preserve">mana </w:t>
      </w:r>
      <w:proofErr w:type="spellStart"/>
      <w:r w:rsidRPr="009538D8">
        <w:rPr>
          <w:rFonts w:asciiTheme="majorBidi" w:eastAsia="Times New Roman" w:hAnsiTheme="majorBidi" w:cstheme="majorBidi"/>
          <w:sz w:val="24"/>
          <w:szCs w:val="24"/>
        </w:rPr>
        <w:lastRenderedPageBreak/>
        <w:t>ibu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perlu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melakukan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pekerjaan</w:t>
      </w:r>
      <w:proofErr w:type="spellEnd"/>
      <w:r w:rsidRPr="009538D8">
        <w:rPr>
          <w:rFonts w:asciiTheme="majorBidi" w:eastAsia="Times New Roman" w:hAnsiTheme="majorBidi" w:cstheme="majorBidi"/>
          <w:sz w:val="24"/>
          <w:szCs w:val="24"/>
        </w:rPr>
        <w:t xml:space="preserve"> yang </w:t>
      </w:r>
      <w:proofErr w:type="spellStart"/>
      <w:r w:rsidRPr="009538D8">
        <w:rPr>
          <w:rFonts w:asciiTheme="majorBidi" w:eastAsia="Times New Roman" w:hAnsiTheme="majorBidi" w:cstheme="majorBidi"/>
          <w:sz w:val="24"/>
          <w:szCs w:val="24"/>
        </w:rPr>
        <w:t>ditugaskan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dari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kantor</w:t>
      </w:r>
      <w:proofErr w:type="spellEnd"/>
      <w:r w:rsidRPr="009538D8">
        <w:rPr>
          <w:rFonts w:asciiTheme="majorBidi" w:eastAsia="Times New Roman" w:hAnsiTheme="majorBidi" w:cstheme="majorBidi"/>
          <w:sz w:val="24"/>
          <w:szCs w:val="24"/>
        </w:rPr>
        <w:t>, di</w:t>
      </w:r>
      <w:r w:rsidR="00C154F7">
        <w:rPr>
          <w:rFonts w:asciiTheme="majorBidi" w:eastAsia="Times New Roman" w:hAnsiTheme="majorBidi" w:cstheme="majorBidi"/>
          <w:sz w:val="24"/>
          <w:szCs w:val="24"/>
          <w:lang w:val="id-ID"/>
        </w:rPr>
        <w:t xml:space="preserve"> </w:t>
      </w:r>
      <w:proofErr w:type="spellStart"/>
      <w:r w:rsidRPr="009538D8">
        <w:rPr>
          <w:rFonts w:asciiTheme="majorBidi" w:eastAsia="Times New Roman" w:hAnsiTheme="majorBidi" w:cstheme="majorBidi"/>
          <w:sz w:val="24"/>
          <w:szCs w:val="24"/>
        </w:rPr>
        <w:t>saat</w:t>
      </w:r>
      <w:proofErr w:type="spellEnd"/>
      <w:r w:rsidRPr="009538D8">
        <w:rPr>
          <w:rFonts w:asciiTheme="majorBidi" w:eastAsia="Times New Roman" w:hAnsiTheme="majorBidi" w:cstheme="majorBidi"/>
          <w:sz w:val="24"/>
          <w:szCs w:val="24"/>
        </w:rPr>
        <w:t xml:space="preserve"> yang </w:t>
      </w:r>
      <w:proofErr w:type="spellStart"/>
      <w:r w:rsidRPr="009538D8">
        <w:rPr>
          <w:rFonts w:asciiTheme="majorBidi" w:eastAsia="Times New Roman" w:hAnsiTheme="majorBidi" w:cstheme="majorBidi"/>
          <w:sz w:val="24"/>
          <w:szCs w:val="24"/>
        </w:rPr>
        <w:t>sama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ibu</w:t>
      </w:r>
      <w:proofErr w:type="spellEnd"/>
      <w:r w:rsidRPr="009538D8">
        <w:rPr>
          <w:rFonts w:asciiTheme="majorBidi" w:eastAsia="Times New Roman" w:hAnsiTheme="majorBidi" w:cstheme="majorBidi"/>
          <w:sz w:val="24"/>
          <w:szCs w:val="24"/>
        </w:rPr>
        <w:t xml:space="preserve"> juga </w:t>
      </w:r>
      <w:proofErr w:type="spellStart"/>
      <w:r w:rsidRPr="009538D8">
        <w:rPr>
          <w:rFonts w:asciiTheme="majorBidi" w:eastAsia="Times New Roman" w:hAnsiTheme="majorBidi" w:cstheme="majorBidi"/>
          <w:sz w:val="24"/>
          <w:szCs w:val="24"/>
        </w:rPr>
        <w:t>harus</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mendampingi</w:t>
      </w:r>
      <w:proofErr w:type="spellEnd"/>
      <w:r w:rsidRPr="009538D8">
        <w:rPr>
          <w:rFonts w:asciiTheme="majorBidi" w:eastAsia="Times New Roman" w:hAnsiTheme="majorBidi" w:cstheme="majorBidi"/>
          <w:sz w:val="24"/>
          <w:szCs w:val="24"/>
        </w:rPr>
        <w:t xml:space="preserve"> dan </w:t>
      </w:r>
      <w:proofErr w:type="spellStart"/>
      <w:r w:rsidRPr="009538D8">
        <w:rPr>
          <w:rFonts w:asciiTheme="majorBidi" w:eastAsia="Times New Roman" w:hAnsiTheme="majorBidi" w:cstheme="majorBidi"/>
          <w:sz w:val="24"/>
          <w:szCs w:val="24"/>
        </w:rPr>
        <w:t>membantu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anaknya</w:t>
      </w:r>
      <w:proofErr w:type="spellEnd"/>
      <w:r w:rsidRPr="009538D8">
        <w:rPr>
          <w:rFonts w:asciiTheme="majorBidi" w:eastAsia="Times New Roman" w:hAnsiTheme="majorBidi" w:cstheme="majorBidi"/>
          <w:sz w:val="24"/>
          <w:szCs w:val="24"/>
        </w:rPr>
        <w:t xml:space="preserve"> yang </w:t>
      </w:r>
      <w:proofErr w:type="spellStart"/>
      <w:r w:rsidRPr="009538D8">
        <w:rPr>
          <w:rFonts w:asciiTheme="majorBidi" w:eastAsia="Times New Roman" w:hAnsiTheme="majorBidi" w:cstheme="majorBidi"/>
          <w:sz w:val="24"/>
          <w:szCs w:val="24"/>
        </w:rPr>
        <w:t>melakukan</w:t>
      </w:r>
      <w:proofErr w:type="spellEnd"/>
      <w:r w:rsidRPr="009538D8">
        <w:rPr>
          <w:rFonts w:asciiTheme="majorBidi" w:eastAsia="Times New Roman" w:hAnsiTheme="majorBidi" w:cstheme="majorBidi"/>
          <w:sz w:val="24"/>
          <w:szCs w:val="24"/>
        </w:rPr>
        <w:t xml:space="preserve"> SFH </w:t>
      </w:r>
      <w:proofErr w:type="spellStart"/>
      <w:r w:rsidRPr="009538D8">
        <w:rPr>
          <w:rFonts w:asciiTheme="majorBidi" w:eastAsia="Times New Roman" w:hAnsiTheme="majorBidi" w:cstheme="majorBidi"/>
          <w:sz w:val="24"/>
          <w:szCs w:val="24"/>
        </w:rPr>
        <w:t>dalam</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mengerjakan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tugas</w:t>
      </w:r>
      <w:proofErr w:type="spellEnd"/>
      <w:r w:rsidRPr="009538D8">
        <w:rPr>
          <w:rFonts w:asciiTheme="majorBidi" w:eastAsia="Times New Roman" w:hAnsiTheme="majorBidi" w:cstheme="majorBidi"/>
          <w:sz w:val="24"/>
          <w:szCs w:val="24"/>
        </w:rPr>
        <w:t xml:space="preserve"> yang </w:t>
      </w:r>
      <w:proofErr w:type="spellStart"/>
      <w:r w:rsidRPr="009538D8">
        <w:rPr>
          <w:rFonts w:asciiTheme="majorBidi" w:eastAsia="Times New Roman" w:hAnsiTheme="majorBidi" w:cstheme="majorBidi"/>
          <w:sz w:val="24"/>
          <w:szCs w:val="24"/>
        </w:rPr>
        <w:t>diberikan</w:t>
      </w:r>
      <w:proofErr w:type="spellEnd"/>
      <w:r w:rsidRPr="009538D8">
        <w:rPr>
          <w:rFonts w:asciiTheme="majorBidi" w:eastAsia="Times New Roman" w:hAnsiTheme="majorBidi" w:cstheme="majorBidi"/>
          <w:sz w:val="24"/>
          <w:szCs w:val="24"/>
        </w:rPr>
        <w:t xml:space="preserve"> oleh guru. Susanto </w:t>
      </w:r>
      <w:proofErr w:type="spellStart"/>
      <w:r w:rsidRPr="009538D8">
        <w:rPr>
          <w:rFonts w:asciiTheme="majorBidi" w:eastAsia="Times New Roman" w:hAnsiTheme="majorBidi" w:cstheme="majorBidi"/>
          <w:sz w:val="24"/>
          <w:szCs w:val="24"/>
        </w:rPr>
        <w:t>menjelaskan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bahwa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wanita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karir</w:t>
      </w:r>
      <w:proofErr w:type="spellEnd"/>
      <w:r w:rsidRPr="009538D8">
        <w:rPr>
          <w:rFonts w:asciiTheme="majorBidi" w:eastAsia="Times New Roman" w:hAnsiTheme="majorBidi" w:cstheme="majorBidi"/>
          <w:sz w:val="24"/>
          <w:szCs w:val="24"/>
        </w:rPr>
        <w:t xml:space="preserve"> yang </w:t>
      </w:r>
      <w:proofErr w:type="spellStart"/>
      <w:r w:rsidRPr="009538D8">
        <w:rPr>
          <w:rFonts w:asciiTheme="majorBidi" w:eastAsia="Times New Roman" w:hAnsiTheme="majorBidi" w:cstheme="majorBidi"/>
          <w:sz w:val="24"/>
          <w:szCs w:val="24"/>
        </w:rPr>
        <w:t>sudah</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bekeluarga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secara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otomatis</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akan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memiliki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peran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ganda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baik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itu</w:t>
      </w:r>
      <w:proofErr w:type="spellEnd"/>
      <w:r w:rsidRPr="009538D8">
        <w:rPr>
          <w:rFonts w:asciiTheme="majorBidi" w:eastAsia="Times New Roman" w:hAnsiTheme="majorBidi" w:cstheme="majorBidi"/>
          <w:sz w:val="24"/>
          <w:szCs w:val="24"/>
        </w:rPr>
        <w:t xml:space="preserve"> di </w:t>
      </w:r>
      <w:proofErr w:type="spellStart"/>
      <w:r w:rsidRPr="009538D8">
        <w:rPr>
          <w:rFonts w:asciiTheme="majorBidi" w:eastAsia="Times New Roman" w:hAnsiTheme="majorBidi" w:cstheme="majorBidi"/>
          <w:sz w:val="24"/>
          <w:szCs w:val="24"/>
        </w:rPr>
        <w:t>lingkungan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pekerjaan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maupun</w:t>
      </w:r>
      <w:proofErr w:type="spellEnd"/>
      <w:r w:rsidRPr="009538D8">
        <w:rPr>
          <w:rFonts w:asciiTheme="majorBidi" w:eastAsia="Times New Roman" w:hAnsiTheme="majorBidi" w:cstheme="majorBidi"/>
          <w:sz w:val="24"/>
          <w:szCs w:val="24"/>
        </w:rPr>
        <w:t xml:space="preserve"> di </w:t>
      </w:r>
      <w:proofErr w:type="spellStart"/>
      <w:r w:rsidRPr="009538D8">
        <w:rPr>
          <w:rFonts w:asciiTheme="majorBidi" w:eastAsia="Times New Roman" w:hAnsiTheme="majorBidi" w:cstheme="majorBidi"/>
          <w:sz w:val="24"/>
          <w:szCs w:val="24"/>
        </w:rPr>
        <w:t>lingkungan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keluarga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Yunita</w:t>
      </w:r>
      <w:proofErr w:type="spellEnd"/>
      <w:r w:rsidRPr="009538D8">
        <w:rPr>
          <w:rFonts w:asciiTheme="majorBidi" w:eastAsia="Times New Roman" w:hAnsiTheme="majorBidi" w:cstheme="majorBidi"/>
          <w:sz w:val="24"/>
          <w:szCs w:val="24"/>
        </w:rPr>
        <w:t xml:space="preserve"> &amp; </w:t>
      </w:r>
      <w:proofErr w:type="spellStart"/>
      <w:r w:rsidRPr="009538D8">
        <w:rPr>
          <w:rFonts w:asciiTheme="majorBidi" w:eastAsia="Times New Roman" w:hAnsiTheme="majorBidi" w:cstheme="majorBidi"/>
          <w:sz w:val="24"/>
          <w:szCs w:val="24"/>
        </w:rPr>
        <w:t>Fauziah</w:t>
      </w:r>
      <w:proofErr w:type="spellEnd"/>
      <w:r w:rsidRPr="009538D8">
        <w:rPr>
          <w:rFonts w:asciiTheme="majorBidi" w:eastAsia="Times New Roman" w:hAnsiTheme="majorBidi" w:cstheme="majorBidi"/>
          <w:sz w:val="24"/>
          <w:szCs w:val="24"/>
        </w:rPr>
        <w:t xml:space="preserve">, 2018). Ketika </w:t>
      </w:r>
      <w:proofErr w:type="spellStart"/>
      <w:r w:rsidRPr="009538D8">
        <w:rPr>
          <w:rFonts w:asciiTheme="majorBidi" w:eastAsia="Times New Roman" w:hAnsiTheme="majorBidi" w:cstheme="majorBidi"/>
          <w:sz w:val="24"/>
          <w:szCs w:val="24"/>
        </w:rPr>
        <w:t>berbagai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macam</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tuntutan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dalam</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peran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tersebut</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mengalami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pertentangan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dalam</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pemenuhan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tuntutan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peran</w:t>
      </w:r>
      <w:proofErr w:type="spellEnd"/>
      <w:r w:rsidRPr="009538D8">
        <w:rPr>
          <w:rFonts w:asciiTheme="majorBidi" w:eastAsia="Times New Roman" w:hAnsiTheme="majorBidi" w:cstheme="majorBidi"/>
          <w:sz w:val="24"/>
          <w:szCs w:val="24"/>
        </w:rPr>
        <w:t xml:space="preserve"> lain, </w:t>
      </w:r>
      <w:proofErr w:type="spellStart"/>
      <w:r w:rsidRPr="009538D8">
        <w:rPr>
          <w:rFonts w:asciiTheme="majorBidi" w:eastAsia="Times New Roman" w:hAnsiTheme="majorBidi" w:cstheme="majorBidi"/>
          <w:sz w:val="24"/>
          <w:szCs w:val="24"/>
        </w:rPr>
        <w:t>maka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timbulah</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konflik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peran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ganda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Konflik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peran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ganda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terjadi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akibat</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pergolakan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emosi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karena</w:t>
      </w:r>
      <w:proofErr w:type="spellEnd"/>
      <w:r w:rsidRPr="009538D8">
        <w:rPr>
          <w:rFonts w:asciiTheme="majorBidi" w:eastAsia="Times New Roman" w:hAnsiTheme="majorBidi" w:cstheme="majorBidi"/>
          <w:sz w:val="24"/>
          <w:szCs w:val="24"/>
        </w:rPr>
        <w:t xml:space="preserve"> </w:t>
      </w:r>
      <w:proofErr w:type="spellStart"/>
      <w:proofErr w:type="gramStart"/>
      <w:r w:rsidRPr="009538D8">
        <w:rPr>
          <w:rFonts w:asciiTheme="majorBidi" w:eastAsia="Times New Roman" w:hAnsiTheme="majorBidi" w:cstheme="majorBidi"/>
          <w:sz w:val="24"/>
          <w:szCs w:val="24"/>
        </w:rPr>
        <w:t>ketika</w:t>
      </w:r>
      <w:proofErr w:type="spellEnd"/>
      <w:r w:rsidRPr="009538D8">
        <w:rPr>
          <w:rFonts w:asciiTheme="majorBidi" w:eastAsia="Times New Roman" w:hAnsiTheme="majorBidi" w:cstheme="majorBidi"/>
          <w:sz w:val="24"/>
          <w:szCs w:val="24"/>
        </w:rPr>
        <w:t xml:space="preserve">  salah</w:t>
      </w:r>
      <w:proofErr w:type="gram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satu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peran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menghambat</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peran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lainnya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akan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mengakibatkan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permasalahan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waktu</w:t>
      </w:r>
      <w:proofErr w:type="spellEnd"/>
      <w:r w:rsidRPr="009538D8">
        <w:rPr>
          <w:rFonts w:asciiTheme="majorBidi" w:eastAsia="Times New Roman" w:hAnsiTheme="majorBidi" w:cstheme="majorBidi"/>
          <w:sz w:val="24"/>
          <w:szCs w:val="24"/>
        </w:rPr>
        <w:t xml:space="preserve">, </w:t>
      </w:r>
      <w:proofErr w:type="spellStart"/>
      <w:r w:rsidR="0083538E">
        <w:rPr>
          <w:rFonts w:asciiTheme="majorBidi" w:eastAsia="Times New Roman" w:hAnsiTheme="majorBidi" w:cstheme="majorBidi"/>
          <w:sz w:val="24"/>
          <w:szCs w:val="24"/>
        </w:rPr>
        <w:t>energ</w:t>
      </w:r>
      <w:proofErr w:type="spellEnd"/>
      <w:r w:rsidR="0083538E">
        <w:rPr>
          <w:rFonts w:asciiTheme="majorBidi" w:eastAsia="Times New Roman" w:hAnsiTheme="majorBidi" w:cstheme="majorBidi"/>
          <w:sz w:val="24"/>
          <w:szCs w:val="24"/>
          <w:lang w:val="id-ID"/>
        </w:rPr>
        <w:t>i</w:t>
      </w:r>
      <w:r w:rsidR="00C154F7">
        <w:rPr>
          <w:rFonts w:asciiTheme="majorBidi" w:eastAsia="Times New Roman" w:hAnsiTheme="majorBidi" w:cstheme="majorBidi"/>
          <w:sz w:val="24"/>
          <w:szCs w:val="24"/>
          <w:lang w:val="id-ID"/>
        </w:rPr>
        <w:t>,</w:t>
      </w:r>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serta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emosi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mereka</w:t>
      </w:r>
      <w:proofErr w:type="spellEnd"/>
      <w:r w:rsidRPr="009538D8">
        <w:rPr>
          <w:rFonts w:asciiTheme="majorBidi" w:eastAsia="Times New Roman" w:hAnsiTheme="majorBidi" w:cstheme="majorBidi"/>
          <w:sz w:val="24"/>
          <w:szCs w:val="24"/>
        </w:rPr>
        <w:t xml:space="preserve">. </w:t>
      </w:r>
      <w:proofErr w:type="spellStart"/>
      <w:r w:rsidR="00C154F7">
        <w:rPr>
          <w:rFonts w:asciiTheme="majorBidi" w:eastAsia="Times New Roman" w:hAnsiTheme="majorBidi" w:cstheme="majorBidi"/>
          <w:sz w:val="24"/>
          <w:szCs w:val="24"/>
        </w:rPr>
        <w:t>Kemampuan</w:t>
      </w:r>
      <w:proofErr w:type="spellEnd"/>
      <w:r w:rsidR="00C154F7">
        <w:rPr>
          <w:rFonts w:asciiTheme="majorBidi" w:eastAsia="Times New Roman" w:hAnsiTheme="majorBidi" w:cstheme="majorBidi"/>
          <w:sz w:val="24"/>
          <w:szCs w:val="24"/>
        </w:rPr>
        <w:t xml:space="preserve"> </w:t>
      </w:r>
      <w:proofErr w:type="spellStart"/>
      <w:r w:rsidR="00C154F7">
        <w:rPr>
          <w:rFonts w:asciiTheme="majorBidi" w:eastAsia="Times New Roman" w:hAnsiTheme="majorBidi" w:cstheme="majorBidi"/>
          <w:sz w:val="24"/>
          <w:szCs w:val="24"/>
        </w:rPr>
        <w:t>untuk</w:t>
      </w:r>
      <w:proofErr w:type="spellEnd"/>
      <w:r w:rsidR="00C154F7">
        <w:rPr>
          <w:rFonts w:asciiTheme="majorBidi" w:eastAsia="Times New Roman" w:hAnsiTheme="majorBidi" w:cstheme="majorBidi"/>
          <w:sz w:val="24"/>
          <w:szCs w:val="24"/>
        </w:rPr>
        <w:t xml:space="preserve"> </w:t>
      </w:r>
      <w:proofErr w:type="spellStart"/>
      <w:r w:rsidR="00C154F7">
        <w:rPr>
          <w:rFonts w:asciiTheme="majorBidi" w:eastAsia="Times New Roman" w:hAnsiTheme="majorBidi" w:cstheme="majorBidi"/>
          <w:sz w:val="24"/>
          <w:szCs w:val="24"/>
        </w:rPr>
        <w:t>menyadari</w:t>
      </w:r>
      <w:proofErr w:type="spellEnd"/>
      <w:r w:rsidR="00C154F7">
        <w:rPr>
          <w:rFonts w:asciiTheme="majorBidi" w:eastAsia="Times New Roman" w:hAnsiTheme="majorBidi" w:cstheme="majorBidi"/>
          <w:sz w:val="24"/>
          <w:szCs w:val="24"/>
        </w:rPr>
        <w:t xml:space="preserve"> </w:t>
      </w:r>
      <w:proofErr w:type="spellStart"/>
      <w:r w:rsidR="00C154F7">
        <w:rPr>
          <w:rFonts w:asciiTheme="majorBidi" w:eastAsia="Times New Roman" w:hAnsiTheme="majorBidi" w:cstheme="majorBidi"/>
          <w:sz w:val="24"/>
          <w:szCs w:val="24"/>
        </w:rPr>
        <w:t>emosi</w:t>
      </w:r>
      <w:proofErr w:type="spellEnd"/>
      <w:r w:rsidR="00C154F7">
        <w:rPr>
          <w:rFonts w:asciiTheme="majorBidi" w:eastAsia="Times New Roman" w:hAnsiTheme="majorBidi" w:cstheme="majorBidi"/>
          <w:sz w:val="24"/>
          <w:szCs w:val="24"/>
          <w:lang w:val="id-ID"/>
        </w:rPr>
        <w:t xml:space="preserve"> </w:t>
      </w:r>
      <w:r w:rsidR="00C154F7">
        <w:rPr>
          <w:rFonts w:asciiTheme="majorBidi" w:eastAsia="Times New Roman" w:hAnsiTheme="majorBidi" w:cstheme="majorBidi"/>
          <w:sz w:val="24"/>
          <w:szCs w:val="24"/>
        </w:rPr>
        <w:t>yang</w:t>
      </w:r>
      <w:r w:rsidR="00C154F7">
        <w:rPr>
          <w:rFonts w:asciiTheme="majorBidi" w:eastAsia="Times New Roman" w:hAnsiTheme="majorBidi" w:cstheme="majorBidi"/>
          <w:sz w:val="24"/>
          <w:szCs w:val="24"/>
          <w:lang w:val="id-ID"/>
        </w:rPr>
        <w:t xml:space="preserve"> </w:t>
      </w:r>
      <w:proofErr w:type="spellStart"/>
      <w:r w:rsidRPr="009538D8">
        <w:rPr>
          <w:rFonts w:asciiTheme="majorBidi" w:eastAsia="Times New Roman" w:hAnsiTheme="majorBidi" w:cstheme="majorBidi"/>
          <w:sz w:val="24"/>
          <w:szCs w:val="24"/>
        </w:rPr>
        <w:t>dirasakan</w:t>
      </w:r>
      <w:proofErr w:type="spellEnd"/>
      <w:r w:rsidRPr="009538D8">
        <w:rPr>
          <w:rFonts w:asciiTheme="majorBidi" w:eastAsia="Times New Roman" w:hAnsiTheme="majorBidi" w:cstheme="majorBidi"/>
          <w:sz w:val="24"/>
          <w:szCs w:val="24"/>
        </w:rPr>
        <w:t xml:space="preserve"> dan </w:t>
      </w:r>
      <w:proofErr w:type="spellStart"/>
      <w:r w:rsidRPr="009538D8">
        <w:rPr>
          <w:rFonts w:asciiTheme="majorBidi" w:eastAsia="Times New Roman" w:hAnsiTheme="majorBidi" w:cstheme="majorBidi"/>
          <w:sz w:val="24"/>
          <w:szCs w:val="24"/>
        </w:rPr>
        <w:t>mengekspresikannya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merupakan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penentu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utama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dalam</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konflik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peran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ganda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Yunita</w:t>
      </w:r>
      <w:proofErr w:type="spellEnd"/>
      <w:r w:rsidRPr="009538D8">
        <w:rPr>
          <w:rFonts w:asciiTheme="majorBidi" w:eastAsia="Times New Roman" w:hAnsiTheme="majorBidi" w:cstheme="majorBidi"/>
          <w:sz w:val="24"/>
          <w:szCs w:val="24"/>
        </w:rPr>
        <w:t xml:space="preserve"> &amp; </w:t>
      </w:r>
      <w:proofErr w:type="spellStart"/>
      <w:r w:rsidRPr="009538D8">
        <w:rPr>
          <w:rFonts w:asciiTheme="majorBidi" w:eastAsia="Times New Roman" w:hAnsiTheme="majorBidi" w:cstheme="majorBidi"/>
          <w:sz w:val="24"/>
          <w:szCs w:val="24"/>
        </w:rPr>
        <w:t>Fauziah</w:t>
      </w:r>
      <w:proofErr w:type="spellEnd"/>
      <w:r w:rsidRPr="009538D8">
        <w:rPr>
          <w:rFonts w:asciiTheme="majorBidi" w:eastAsia="Times New Roman" w:hAnsiTheme="majorBidi" w:cstheme="majorBidi"/>
          <w:sz w:val="24"/>
          <w:szCs w:val="24"/>
        </w:rPr>
        <w:t>, 2018).</w:t>
      </w:r>
    </w:p>
    <w:p w14:paraId="68D7C8DB" w14:textId="77777777" w:rsidR="009538D8" w:rsidRPr="00C154F7" w:rsidRDefault="009538D8" w:rsidP="0092641B">
      <w:pPr>
        <w:spacing w:after="0" w:line="240" w:lineRule="auto"/>
        <w:ind w:firstLine="567"/>
        <w:jc w:val="both"/>
        <w:rPr>
          <w:rFonts w:asciiTheme="majorBidi" w:eastAsia="Times New Roman" w:hAnsiTheme="majorBidi" w:cstheme="majorBidi"/>
          <w:sz w:val="24"/>
          <w:szCs w:val="24"/>
          <w:lang w:val="id-ID"/>
        </w:rPr>
      </w:pPr>
      <w:proofErr w:type="spellStart"/>
      <w:r w:rsidRPr="009538D8">
        <w:rPr>
          <w:rFonts w:asciiTheme="majorBidi" w:eastAsia="Times New Roman" w:hAnsiTheme="majorBidi" w:cstheme="majorBidi"/>
          <w:sz w:val="24"/>
          <w:szCs w:val="24"/>
        </w:rPr>
        <w:t>Shofa</w:t>
      </w:r>
      <w:proofErr w:type="spellEnd"/>
      <w:r w:rsidRPr="009538D8">
        <w:rPr>
          <w:rFonts w:asciiTheme="majorBidi" w:eastAsia="Times New Roman" w:hAnsiTheme="majorBidi" w:cstheme="majorBidi"/>
          <w:sz w:val="24"/>
          <w:szCs w:val="24"/>
        </w:rPr>
        <w:t xml:space="preserve"> dan Kristiana (2015) </w:t>
      </w:r>
      <w:proofErr w:type="spellStart"/>
      <w:r w:rsidRPr="009538D8">
        <w:rPr>
          <w:rFonts w:asciiTheme="majorBidi" w:eastAsia="Times New Roman" w:hAnsiTheme="majorBidi" w:cstheme="majorBidi"/>
          <w:sz w:val="24"/>
          <w:szCs w:val="24"/>
        </w:rPr>
        <w:t>menemukan</w:t>
      </w:r>
      <w:proofErr w:type="spellEnd"/>
      <w:r w:rsidRPr="009538D8">
        <w:rPr>
          <w:rFonts w:asciiTheme="majorBidi" w:eastAsia="Times New Roman" w:hAnsiTheme="majorBidi" w:cstheme="majorBidi"/>
          <w:sz w:val="24"/>
          <w:szCs w:val="24"/>
        </w:rPr>
        <w:t xml:space="preserve"> </w:t>
      </w:r>
      <w:proofErr w:type="spellStart"/>
      <w:r w:rsidR="0083538E">
        <w:rPr>
          <w:rFonts w:asciiTheme="majorBidi" w:eastAsia="Times New Roman" w:hAnsiTheme="majorBidi" w:cstheme="majorBidi"/>
          <w:sz w:val="24"/>
          <w:szCs w:val="24"/>
        </w:rPr>
        <w:t>bahwa</w:t>
      </w:r>
      <w:proofErr w:type="spellEnd"/>
      <w:r w:rsidR="0083538E">
        <w:rPr>
          <w:rFonts w:asciiTheme="majorBidi" w:eastAsia="Times New Roman" w:hAnsiTheme="majorBidi" w:cstheme="majorBidi"/>
          <w:sz w:val="24"/>
          <w:szCs w:val="24"/>
        </w:rPr>
        <w:t xml:space="preserve"> </w:t>
      </w:r>
      <w:proofErr w:type="spellStart"/>
      <w:r w:rsidR="0083538E">
        <w:rPr>
          <w:rFonts w:asciiTheme="majorBidi" w:eastAsia="Times New Roman" w:hAnsiTheme="majorBidi" w:cstheme="majorBidi"/>
          <w:sz w:val="24"/>
          <w:szCs w:val="24"/>
        </w:rPr>
        <w:t>terdapat</w:t>
      </w:r>
      <w:proofErr w:type="spellEnd"/>
      <w:r w:rsidR="0083538E">
        <w:rPr>
          <w:rFonts w:asciiTheme="majorBidi" w:eastAsia="Times New Roman" w:hAnsiTheme="majorBidi" w:cstheme="majorBidi"/>
          <w:sz w:val="24"/>
          <w:szCs w:val="24"/>
        </w:rPr>
        <w:t xml:space="preserve"> </w:t>
      </w:r>
      <w:proofErr w:type="spellStart"/>
      <w:r w:rsidR="0083538E">
        <w:rPr>
          <w:rFonts w:asciiTheme="majorBidi" w:eastAsia="Times New Roman" w:hAnsiTheme="majorBidi" w:cstheme="majorBidi"/>
          <w:sz w:val="24"/>
          <w:szCs w:val="24"/>
        </w:rPr>
        <w:t>hubungan</w:t>
      </w:r>
      <w:proofErr w:type="spellEnd"/>
      <w:r w:rsidR="0083538E">
        <w:rPr>
          <w:rFonts w:asciiTheme="majorBidi" w:eastAsia="Times New Roman" w:hAnsiTheme="majorBidi" w:cstheme="majorBidi"/>
          <w:sz w:val="24"/>
          <w:szCs w:val="24"/>
        </w:rPr>
        <w:t xml:space="preserve"> </w:t>
      </w:r>
      <w:proofErr w:type="spellStart"/>
      <w:r w:rsidR="0083538E">
        <w:rPr>
          <w:rFonts w:asciiTheme="majorBidi" w:eastAsia="Times New Roman" w:hAnsiTheme="majorBidi" w:cstheme="majorBidi"/>
          <w:sz w:val="24"/>
          <w:szCs w:val="24"/>
        </w:rPr>
        <w:t>negati</w:t>
      </w:r>
      <w:proofErr w:type="spellEnd"/>
      <w:r w:rsidR="0083538E">
        <w:rPr>
          <w:rFonts w:asciiTheme="majorBidi" w:eastAsia="Times New Roman" w:hAnsiTheme="majorBidi" w:cstheme="majorBidi"/>
          <w:sz w:val="24"/>
          <w:szCs w:val="24"/>
          <w:lang w:val="id-ID"/>
        </w:rPr>
        <w:t>f</w:t>
      </w:r>
      <w:r w:rsidR="00C154F7">
        <w:rPr>
          <w:rFonts w:asciiTheme="majorBidi" w:eastAsia="Times New Roman" w:hAnsiTheme="majorBidi" w:cstheme="majorBidi"/>
          <w:sz w:val="24"/>
          <w:szCs w:val="24"/>
          <w:lang w:val="id-ID"/>
        </w:rPr>
        <w:t xml:space="preserve"> </w:t>
      </w:r>
      <w:r w:rsidRPr="009538D8">
        <w:rPr>
          <w:rFonts w:asciiTheme="majorBidi" w:eastAsia="Times New Roman" w:hAnsiTheme="majorBidi" w:cstheme="majorBidi"/>
          <w:sz w:val="24"/>
          <w:szCs w:val="24"/>
        </w:rPr>
        <w:t xml:space="preserve">yang </w:t>
      </w:r>
      <w:proofErr w:type="spellStart"/>
      <w:r w:rsidRPr="009538D8">
        <w:rPr>
          <w:rFonts w:asciiTheme="majorBidi" w:eastAsia="Times New Roman" w:hAnsiTheme="majorBidi" w:cstheme="majorBidi"/>
          <w:sz w:val="24"/>
          <w:szCs w:val="24"/>
        </w:rPr>
        <w:t>signifikan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antara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kecerdasan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emosional</w:t>
      </w:r>
      <w:proofErr w:type="spellEnd"/>
      <w:r w:rsidRPr="009538D8">
        <w:rPr>
          <w:rFonts w:asciiTheme="majorBidi" w:eastAsia="Times New Roman" w:hAnsiTheme="majorBidi" w:cstheme="majorBidi"/>
          <w:sz w:val="24"/>
          <w:szCs w:val="24"/>
        </w:rPr>
        <w:t xml:space="preserve"> dan </w:t>
      </w:r>
      <w:proofErr w:type="spellStart"/>
      <w:r w:rsidRPr="009538D8">
        <w:rPr>
          <w:rFonts w:asciiTheme="majorBidi" w:eastAsia="Times New Roman" w:hAnsiTheme="majorBidi" w:cstheme="majorBidi"/>
          <w:sz w:val="24"/>
          <w:szCs w:val="24"/>
        </w:rPr>
        <w:t>konflik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peran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ganda</w:t>
      </w:r>
      <w:proofErr w:type="spellEnd"/>
      <w:r w:rsidRPr="009538D8">
        <w:rPr>
          <w:rFonts w:asciiTheme="majorBidi" w:eastAsia="Times New Roman" w:hAnsiTheme="majorBidi" w:cstheme="majorBidi"/>
          <w:sz w:val="24"/>
          <w:szCs w:val="24"/>
        </w:rPr>
        <w:t xml:space="preserve"> pada </w:t>
      </w:r>
      <w:proofErr w:type="spellStart"/>
      <w:r w:rsidRPr="009538D8">
        <w:rPr>
          <w:rFonts w:asciiTheme="majorBidi" w:eastAsia="Times New Roman" w:hAnsiTheme="majorBidi" w:cstheme="majorBidi"/>
          <w:sz w:val="24"/>
          <w:szCs w:val="24"/>
        </w:rPr>
        <w:t>dosen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wanita</w:t>
      </w:r>
      <w:proofErr w:type="spellEnd"/>
      <w:r w:rsidRPr="009538D8">
        <w:rPr>
          <w:rFonts w:asciiTheme="majorBidi" w:eastAsia="Times New Roman" w:hAnsiTheme="majorBidi" w:cstheme="majorBidi"/>
          <w:sz w:val="24"/>
          <w:szCs w:val="24"/>
        </w:rPr>
        <w:t xml:space="preserve"> di Universitas </w:t>
      </w:r>
      <w:proofErr w:type="spellStart"/>
      <w:r w:rsidRPr="009538D8">
        <w:rPr>
          <w:rFonts w:asciiTheme="majorBidi" w:eastAsia="Times New Roman" w:hAnsiTheme="majorBidi" w:cstheme="majorBidi"/>
          <w:sz w:val="24"/>
          <w:szCs w:val="24"/>
        </w:rPr>
        <w:t>Diponegoro</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Menurut</w:t>
      </w:r>
      <w:proofErr w:type="spellEnd"/>
      <w:r w:rsidRPr="009538D8">
        <w:rPr>
          <w:rFonts w:asciiTheme="majorBidi" w:eastAsia="Times New Roman" w:hAnsiTheme="majorBidi" w:cstheme="majorBidi"/>
          <w:sz w:val="24"/>
          <w:szCs w:val="24"/>
        </w:rPr>
        <w:t xml:space="preserve"> Goleman (2009), </w:t>
      </w:r>
      <w:proofErr w:type="spellStart"/>
      <w:r w:rsidRPr="009538D8">
        <w:rPr>
          <w:rFonts w:asciiTheme="majorBidi" w:eastAsia="Times New Roman" w:hAnsiTheme="majorBidi" w:cstheme="majorBidi"/>
          <w:sz w:val="24"/>
          <w:szCs w:val="24"/>
        </w:rPr>
        <w:t>untuk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mencapai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keseimbangan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antara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pekerjaan</w:t>
      </w:r>
      <w:proofErr w:type="spellEnd"/>
      <w:r w:rsidRPr="009538D8">
        <w:rPr>
          <w:rFonts w:asciiTheme="majorBidi" w:eastAsia="Times New Roman" w:hAnsiTheme="majorBidi" w:cstheme="majorBidi"/>
          <w:sz w:val="24"/>
          <w:szCs w:val="24"/>
        </w:rPr>
        <w:t xml:space="preserve"> dan </w:t>
      </w:r>
      <w:proofErr w:type="spellStart"/>
      <w:r w:rsidRPr="009538D8">
        <w:rPr>
          <w:rFonts w:asciiTheme="majorBidi" w:eastAsia="Times New Roman" w:hAnsiTheme="majorBidi" w:cstheme="majorBidi"/>
          <w:sz w:val="24"/>
          <w:szCs w:val="24"/>
        </w:rPr>
        <w:t>keluarga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dibutuhkan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kemampuan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seorang</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individu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dalam</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mengelola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emosinya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hal</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ini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berkaitan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dengan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kecerdasan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emosi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Berdasarakan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uraian</w:t>
      </w:r>
      <w:proofErr w:type="spellEnd"/>
      <w:r w:rsidRPr="009538D8">
        <w:rPr>
          <w:rFonts w:asciiTheme="majorBidi" w:eastAsia="Times New Roman" w:hAnsiTheme="majorBidi" w:cstheme="majorBidi"/>
          <w:sz w:val="24"/>
          <w:szCs w:val="24"/>
        </w:rPr>
        <w:t xml:space="preserve"> di </w:t>
      </w:r>
      <w:proofErr w:type="spellStart"/>
      <w:r w:rsidRPr="009538D8">
        <w:rPr>
          <w:rFonts w:asciiTheme="majorBidi" w:eastAsia="Times New Roman" w:hAnsiTheme="majorBidi" w:cstheme="majorBidi"/>
          <w:sz w:val="24"/>
          <w:szCs w:val="24"/>
        </w:rPr>
        <w:t>atas</w:t>
      </w:r>
      <w:proofErr w:type="spellEnd"/>
      <w:r w:rsidR="0083538E">
        <w:rPr>
          <w:rFonts w:asciiTheme="majorBidi" w:eastAsia="Times New Roman" w:hAnsiTheme="majorBidi" w:cstheme="majorBidi"/>
          <w:sz w:val="24"/>
          <w:szCs w:val="24"/>
          <w:lang w:val="id-ID"/>
        </w:rPr>
        <w:t>,</w:t>
      </w:r>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peneliti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ingin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mengetahui</w:t>
      </w:r>
      <w:proofErr w:type="spellEnd"/>
      <w:r w:rsidRPr="009538D8">
        <w:rPr>
          <w:rFonts w:asciiTheme="majorBidi" w:eastAsia="Times New Roman" w:hAnsiTheme="majorBidi" w:cstheme="majorBidi"/>
          <w:sz w:val="24"/>
          <w:szCs w:val="24"/>
        </w:rPr>
        <w:t xml:space="preserve"> dan </w:t>
      </w:r>
      <w:proofErr w:type="spellStart"/>
      <w:r w:rsidRPr="009538D8">
        <w:rPr>
          <w:rFonts w:asciiTheme="majorBidi" w:eastAsia="Times New Roman" w:hAnsiTheme="majorBidi" w:cstheme="majorBidi"/>
          <w:sz w:val="24"/>
          <w:szCs w:val="24"/>
        </w:rPr>
        <w:t>melakukan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penelitian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lebih</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lanjut</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mengenai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Pengaruh</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Kecerdasan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Emosional</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terhadap</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Konflik</w:t>
      </w:r>
      <w:proofErr w:type="spellEnd"/>
      <w:r w:rsidRPr="009538D8">
        <w:rPr>
          <w:rFonts w:asciiTheme="majorBidi" w:eastAsia="Times New Roman" w:hAnsiTheme="majorBidi" w:cstheme="majorBidi"/>
          <w:sz w:val="24"/>
          <w:szCs w:val="24"/>
        </w:rPr>
        <w:t xml:space="preserve"> Peran Ganda Ibu </w:t>
      </w:r>
      <w:proofErr w:type="spellStart"/>
      <w:r w:rsidR="00C154F7">
        <w:rPr>
          <w:rFonts w:asciiTheme="majorBidi" w:eastAsia="Times New Roman" w:hAnsiTheme="majorBidi" w:cstheme="majorBidi"/>
          <w:sz w:val="24"/>
          <w:szCs w:val="24"/>
        </w:rPr>
        <w:t>pekerja</w:t>
      </w:r>
      <w:proofErr w:type="spellEnd"/>
      <w:r w:rsidR="00C154F7">
        <w:rPr>
          <w:rFonts w:asciiTheme="majorBidi" w:eastAsia="Times New Roman" w:hAnsiTheme="majorBidi" w:cstheme="majorBidi"/>
          <w:sz w:val="24"/>
          <w:szCs w:val="24"/>
        </w:rPr>
        <w:t xml:space="preserve"> </w:t>
      </w:r>
      <w:r w:rsidR="00C154F7">
        <w:rPr>
          <w:rFonts w:asciiTheme="majorBidi" w:eastAsia="Times New Roman" w:hAnsiTheme="majorBidi" w:cstheme="majorBidi"/>
          <w:sz w:val="24"/>
          <w:szCs w:val="24"/>
          <w:lang w:val="id-ID"/>
        </w:rPr>
        <w:t>s</w:t>
      </w:r>
      <w:proofErr w:type="spellStart"/>
      <w:r w:rsidR="00C154F7">
        <w:rPr>
          <w:rFonts w:asciiTheme="majorBidi" w:eastAsia="Times New Roman" w:hAnsiTheme="majorBidi" w:cstheme="majorBidi"/>
          <w:sz w:val="24"/>
          <w:szCs w:val="24"/>
        </w:rPr>
        <w:t>aat</w:t>
      </w:r>
      <w:proofErr w:type="spellEnd"/>
      <w:r w:rsidR="00C154F7">
        <w:rPr>
          <w:rFonts w:asciiTheme="majorBidi" w:eastAsia="Times New Roman" w:hAnsiTheme="majorBidi" w:cstheme="majorBidi"/>
          <w:sz w:val="24"/>
          <w:szCs w:val="24"/>
        </w:rPr>
        <w:t xml:space="preserve"> </w:t>
      </w:r>
      <w:proofErr w:type="spellStart"/>
      <w:r w:rsidR="00C154F7">
        <w:rPr>
          <w:rFonts w:asciiTheme="majorBidi" w:eastAsia="Times New Roman" w:hAnsiTheme="majorBidi" w:cstheme="majorBidi"/>
          <w:sz w:val="24"/>
          <w:szCs w:val="24"/>
        </w:rPr>
        <w:t>Pandemi</w:t>
      </w:r>
      <w:proofErr w:type="spellEnd"/>
      <w:r w:rsidR="00C154F7">
        <w:rPr>
          <w:rFonts w:asciiTheme="majorBidi" w:eastAsia="Times New Roman" w:hAnsiTheme="majorBidi" w:cstheme="majorBidi"/>
          <w:sz w:val="24"/>
          <w:szCs w:val="24"/>
        </w:rPr>
        <w:t xml:space="preserve"> Covid-19 </w:t>
      </w:r>
      <w:r w:rsidR="00C154F7">
        <w:rPr>
          <w:rFonts w:asciiTheme="majorBidi" w:eastAsia="Times New Roman" w:hAnsiTheme="majorBidi" w:cstheme="majorBidi"/>
          <w:sz w:val="24"/>
          <w:szCs w:val="24"/>
          <w:lang w:val="id-ID"/>
        </w:rPr>
        <w:t>d</w:t>
      </w:r>
      <w:proofErr w:type="spellStart"/>
      <w:r w:rsidRPr="009538D8">
        <w:rPr>
          <w:rFonts w:asciiTheme="majorBidi" w:eastAsia="Times New Roman" w:hAnsiTheme="majorBidi" w:cstheme="majorBidi"/>
          <w:sz w:val="24"/>
          <w:szCs w:val="24"/>
        </w:rPr>
        <w:t>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Ke</w:t>
      </w:r>
      <w:r w:rsidR="00C154F7">
        <w:rPr>
          <w:rFonts w:asciiTheme="majorBidi" w:eastAsia="Times New Roman" w:hAnsiTheme="majorBidi" w:cstheme="majorBidi"/>
          <w:sz w:val="24"/>
          <w:szCs w:val="24"/>
        </w:rPr>
        <w:t>camatan</w:t>
      </w:r>
      <w:proofErr w:type="spellEnd"/>
      <w:r w:rsidR="00C154F7">
        <w:rPr>
          <w:rFonts w:asciiTheme="majorBidi" w:eastAsia="Times New Roman" w:hAnsiTheme="majorBidi" w:cstheme="majorBidi"/>
          <w:sz w:val="24"/>
          <w:szCs w:val="24"/>
        </w:rPr>
        <w:t xml:space="preserve"> IV Koto Aur </w:t>
      </w:r>
      <w:proofErr w:type="spellStart"/>
      <w:r w:rsidR="00C154F7">
        <w:rPr>
          <w:rFonts w:asciiTheme="majorBidi" w:eastAsia="Times New Roman" w:hAnsiTheme="majorBidi" w:cstheme="majorBidi"/>
          <w:sz w:val="24"/>
          <w:szCs w:val="24"/>
        </w:rPr>
        <w:t>Malintang</w:t>
      </w:r>
      <w:proofErr w:type="spellEnd"/>
      <w:r w:rsidR="00C154F7">
        <w:rPr>
          <w:rFonts w:asciiTheme="majorBidi" w:eastAsia="Times New Roman" w:hAnsiTheme="majorBidi" w:cstheme="majorBidi"/>
          <w:sz w:val="24"/>
          <w:szCs w:val="24"/>
          <w:lang w:val="id-ID"/>
        </w:rPr>
        <w:t>.</w:t>
      </w:r>
      <w:r w:rsidR="00C154F7">
        <w:rPr>
          <w:rFonts w:asciiTheme="majorBidi" w:eastAsia="Times New Roman" w:hAnsiTheme="majorBidi" w:cstheme="majorBidi"/>
          <w:sz w:val="24"/>
          <w:szCs w:val="24"/>
        </w:rPr>
        <w:t>”</w:t>
      </w:r>
    </w:p>
    <w:p w14:paraId="39417BA3" w14:textId="77777777" w:rsidR="009538D8" w:rsidRPr="009538D8" w:rsidRDefault="009538D8" w:rsidP="0092641B">
      <w:pPr>
        <w:spacing w:after="0" w:line="240" w:lineRule="auto"/>
        <w:ind w:firstLine="567"/>
        <w:jc w:val="both"/>
        <w:rPr>
          <w:rFonts w:asciiTheme="majorBidi" w:eastAsia="Times New Roman" w:hAnsiTheme="majorBidi" w:cstheme="majorBidi"/>
          <w:sz w:val="24"/>
          <w:szCs w:val="24"/>
        </w:rPr>
      </w:pPr>
      <w:proofErr w:type="spellStart"/>
      <w:r w:rsidRPr="009538D8">
        <w:rPr>
          <w:rFonts w:asciiTheme="majorBidi" w:eastAsia="Times New Roman" w:hAnsiTheme="majorBidi" w:cstheme="majorBidi"/>
          <w:sz w:val="24"/>
          <w:szCs w:val="24"/>
        </w:rPr>
        <w:t>Penelitian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ini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bertujuan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untuk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mengetahui</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adanya</w:t>
      </w:r>
      <w:proofErr w:type="spellEnd"/>
      <w:r w:rsidRPr="009538D8">
        <w:rPr>
          <w:rFonts w:asciiTheme="majorBidi" w:eastAsia="Times New Roman" w:hAnsiTheme="majorBidi" w:cstheme="majorBidi"/>
          <w:sz w:val="24"/>
          <w:szCs w:val="24"/>
        </w:rPr>
        <w:t xml:space="preserve"> </w:t>
      </w:r>
      <w:proofErr w:type="spellStart"/>
      <w:proofErr w:type="gramStart"/>
      <w:r w:rsidRPr="009538D8">
        <w:rPr>
          <w:rFonts w:asciiTheme="majorBidi" w:eastAsia="Times New Roman" w:hAnsiTheme="majorBidi" w:cstheme="majorBidi"/>
          <w:sz w:val="24"/>
          <w:szCs w:val="24"/>
        </w:rPr>
        <w:t>pengaruh</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kecerdasaan</w:t>
      </w:r>
      <w:proofErr w:type="spellEnd"/>
      <w:proofErr w:type="gram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emosional</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terhadap</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konflik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peran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ganda</w:t>
      </w:r>
      <w:proofErr w:type="spellEnd"/>
      <w:r w:rsidRPr="009538D8">
        <w:rPr>
          <w:rFonts w:asciiTheme="majorBidi" w:eastAsia="Times New Roman" w:hAnsiTheme="majorBidi" w:cstheme="majorBidi"/>
          <w:sz w:val="24"/>
          <w:szCs w:val="24"/>
        </w:rPr>
        <w:t xml:space="preserve"> pada </w:t>
      </w:r>
      <w:proofErr w:type="spellStart"/>
      <w:r w:rsidRPr="009538D8">
        <w:rPr>
          <w:rFonts w:asciiTheme="majorBidi" w:eastAsia="Times New Roman" w:hAnsiTheme="majorBidi" w:cstheme="majorBidi"/>
          <w:sz w:val="24"/>
          <w:szCs w:val="24"/>
        </w:rPr>
        <w:t>ibu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pekerja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saat</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pandemi</w:t>
      </w:r>
      <w:proofErr w:type="spellEnd"/>
      <w:r w:rsidRPr="009538D8">
        <w:rPr>
          <w:rFonts w:asciiTheme="majorBidi" w:eastAsia="Times New Roman" w:hAnsiTheme="majorBidi" w:cstheme="majorBidi"/>
          <w:sz w:val="24"/>
          <w:szCs w:val="24"/>
        </w:rPr>
        <w:t xml:space="preserve"> Covid-19 di </w:t>
      </w:r>
      <w:proofErr w:type="spellStart"/>
      <w:r w:rsidRPr="009538D8">
        <w:rPr>
          <w:rFonts w:asciiTheme="majorBidi" w:eastAsia="Times New Roman" w:hAnsiTheme="majorBidi" w:cstheme="majorBidi"/>
          <w:sz w:val="24"/>
          <w:szCs w:val="24"/>
        </w:rPr>
        <w:t>Kecamatan</w:t>
      </w:r>
      <w:proofErr w:type="spellEnd"/>
      <w:r w:rsidRPr="009538D8">
        <w:rPr>
          <w:rFonts w:asciiTheme="majorBidi" w:eastAsia="Times New Roman" w:hAnsiTheme="majorBidi" w:cstheme="majorBidi"/>
          <w:sz w:val="24"/>
          <w:szCs w:val="24"/>
        </w:rPr>
        <w:t xml:space="preserve"> IV Koto Aur </w:t>
      </w:r>
      <w:proofErr w:type="spellStart"/>
      <w:r w:rsidRPr="009538D8">
        <w:rPr>
          <w:rFonts w:asciiTheme="majorBidi" w:eastAsia="Times New Roman" w:hAnsiTheme="majorBidi" w:cstheme="majorBidi"/>
          <w:sz w:val="24"/>
          <w:szCs w:val="24"/>
        </w:rPr>
        <w:t>Malintang</w:t>
      </w:r>
      <w:proofErr w:type="spellEnd"/>
      <w:r w:rsidRPr="009538D8">
        <w:rPr>
          <w:rFonts w:asciiTheme="majorBidi" w:eastAsia="Times New Roman" w:hAnsiTheme="majorBidi" w:cstheme="majorBidi"/>
          <w:sz w:val="24"/>
          <w:szCs w:val="24"/>
        </w:rPr>
        <w:t>.</w:t>
      </w:r>
    </w:p>
    <w:p w14:paraId="2030DC48" w14:textId="77777777" w:rsidR="009538D8" w:rsidRDefault="009538D8" w:rsidP="0092641B">
      <w:pPr>
        <w:spacing w:after="0" w:line="240" w:lineRule="auto"/>
        <w:ind w:firstLine="567"/>
        <w:jc w:val="both"/>
        <w:rPr>
          <w:rFonts w:asciiTheme="majorBidi" w:eastAsia="Times New Roman" w:hAnsiTheme="majorBidi" w:cstheme="majorBidi"/>
          <w:sz w:val="24"/>
          <w:szCs w:val="24"/>
        </w:rPr>
      </w:pPr>
      <w:proofErr w:type="spellStart"/>
      <w:r w:rsidRPr="009538D8">
        <w:rPr>
          <w:rFonts w:asciiTheme="majorBidi" w:eastAsia="Times New Roman" w:hAnsiTheme="majorBidi" w:cstheme="majorBidi"/>
          <w:sz w:val="24"/>
          <w:szCs w:val="24"/>
        </w:rPr>
        <w:t>Hipotesis</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dalam</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penelitian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ini</w:t>
      </w:r>
      <w:proofErr w:type="spellEnd"/>
      <w:r w:rsidRPr="009538D8">
        <w:rPr>
          <w:rFonts w:asciiTheme="majorBidi" w:eastAsia="Times New Roman" w:hAnsiTheme="majorBidi" w:cstheme="majorBidi"/>
          <w:sz w:val="24"/>
          <w:szCs w:val="24"/>
        </w:rPr>
        <w:t xml:space="preserve"> </w:t>
      </w:r>
      <w:r w:rsidR="00C154F7">
        <w:rPr>
          <w:rFonts w:asciiTheme="majorBidi" w:eastAsia="Times New Roman" w:hAnsiTheme="majorBidi" w:cstheme="majorBidi"/>
          <w:sz w:val="24"/>
          <w:szCs w:val="24"/>
          <w:lang w:val="id-ID"/>
        </w:rPr>
        <w:t xml:space="preserve">yaitu </w:t>
      </w:r>
      <w:proofErr w:type="spellStart"/>
      <w:r w:rsidRPr="009538D8">
        <w:rPr>
          <w:rFonts w:asciiTheme="majorBidi" w:eastAsia="Times New Roman" w:hAnsiTheme="majorBidi" w:cstheme="majorBidi"/>
          <w:sz w:val="24"/>
          <w:szCs w:val="24"/>
        </w:rPr>
        <w:t>adanya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pengaruh</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antara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kecerdasan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emosional</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dengan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konflik</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peran</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ganda</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ibu</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pekerja</w:t>
      </w:r>
      <w:proofErr w:type="spellEnd"/>
      <w:r w:rsidRPr="009538D8">
        <w:rPr>
          <w:rFonts w:asciiTheme="majorBidi" w:eastAsia="Times New Roman" w:hAnsiTheme="majorBidi" w:cstheme="majorBidi"/>
          <w:sz w:val="24"/>
          <w:szCs w:val="24"/>
        </w:rPr>
        <w:t xml:space="preserve"> di </w:t>
      </w:r>
      <w:proofErr w:type="spellStart"/>
      <w:r w:rsidRPr="009538D8">
        <w:rPr>
          <w:rFonts w:asciiTheme="majorBidi" w:eastAsia="Times New Roman" w:hAnsiTheme="majorBidi" w:cstheme="majorBidi"/>
          <w:sz w:val="24"/>
          <w:szCs w:val="24"/>
        </w:rPr>
        <w:t>saat</w:t>
      </w:r>
      <w:proofErr w:type="spellEnd"/>
      <w:r w:rsidRPr="009538D8">
        <w:rPr>
          <w:rFonts w:asciiTheme="majorBidi" w:eastAsia="Times New Roman" w:hAnsiTheme="majorBidi" w:cstheme="majorBidi"/>
          <w:sz w:val="24"/>
          <w:szCs w:val="24"/>
        </w:rPr>
        <w:t xml:space="preserve"> </w:t>
      </w:r>
      <w:proofErr w:type="spellStart"/>
      <w:r w:rsidRPr="009538D8">
        <w:rPr>
          <w:rFonts w:asciiTheme="majorBidi" w:eastAsia="Times New Roman" w:hAnsiTheme="majorBidi" w:cstheme="majorBidi"/>
          <w:sz w:val="24"/>
          <w:szCs w:val="24"/>
        </w:rPr>
        <w:t>pandemi</w:t>
      </w:r>
      <w:proofErr w:type="spellEnd"/>
      <w:r w:rsidRPr="009538D8">
        <w:rPr>
          <w:rFonts w:asciiTheme="majorBidi" w:eastAsia="Times New Roman" w:hAnsiTheme="majorBidi" w:cstheme="majorBidi"/>
          <w:sz w:val="24"/>
          <w:szCs w:val="24"/>
        </w:rPr>
        <w:t xml:space="preserve"> Covid-19 di </w:t>
      </w:r>
      <w:proofErr w:type="spellStart"/>
      <w:r w:rsidRPr="009538D8">
        <w:rPr>
          <w:rFonts w:asciiTheme="majorBidi" w:eastAsia="Times New Roman" w:hAnsiTheme="majorBidi" w:cstheme="majorBidi"/>
          <w:sz w:val="24"/>
          <w:szCs w:val="24"/>
        </w:rPr>
        <w:t>Kecamatan</w:t>
      </w:r>
      <w:proofErr w:type="spellEnd"/>
      <w:r w:rsidRPr="009538D8">
        <w:rPr>
          <w:rFonts w:asciiTheme="majorBidi" w:eastAsia="Times New Roman" w:hAnsiTheme="majorBidi" w:cstheme="majorBidi"/>
          <w:sz w:val="24"/>
          <w:szCs w:val="24"/>
        </w:rPr>
        <w:t xml:space="preserve"> IV Koto Aur </w:t>
      </w:r>
      <w:proofErr w:type="spellStart"/>
      <w:r w:rsidRPr="009538D8">
        <w:rPr>
          <w:rFonts w:asciiTheme="majorBidi" w:eastAsia="Times New Roman" w:hAnsiTheme="majorBidi" w:cstheme="majorBidi"/>
          <w:sz w:val="24"/>
          <w:szCs w:val="24"/>
        </w:rPr>
        <w:t>Malintang</w:t>
      </w:r>
      <w:proofErr w:type="spellEnd"/>
      <w:r w:rsidRPr="009538D8">
        <w:rPr>
          <w:rFonts w:asciiTheme="majorBidi" w:eastAsia="Times New Roman" w:hAnsiTheme="majorBidi" w:cstheme="majorBidi"/>
          <w:sz w:val="24"/>
          <w:szCs w:val="24"/>
        </w:rPr>
        <w:t>.</w:t>
      </w:r>
    </w:p>
    <w:p w14:paraId="0D7F7540" w14:textId="77777777" w:rsidR="0092641B" w:rsidRPr="009538D8" w:rsidRDefault="0092641B" w:rsidP="0092641B">
      <w:pPr>
        <w:spacing w:after="0" w:line="240" w:lineRule="auto"/>
        <w:ind w:firstLine="567"/>
        <w:jc w:val="both"/>
        <w:rPr>
          <w:rFonts w:asciiTheme="majorBidi" w:eastAsia="Times New Roman" w:hAnsiTheme="majorBidi" w:cstheme="majorBidi"/>
          <w:sz w:val="24"/>
          <w:szCs w:val="24"/>
        </w:rPr>
      </w:pPr>
    </w:p>
    <w:p w14:paraId="6DC1C97A" w14:textId="77777777" w:rsidR="00595675" w:rsidRDefault="007F32AF">
      <w:pPr>
        <w:spacing w:after="120" w:line="276"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Metode</w:t>
      </w:r>
      <w:proofErr w:type="spellEnd"/>
    </w:p>
    <w:p w14:paraId="3E5B341F" w14:textId="77777777" w:rsidR="0092641B" w:rsidRPr="0092641B" w:rsidRDefault="0092641B" w:rsidP="0092641B">
      <w:pPr>
        <w:spacing w:after="0" w:line="240" w:lineRule="auto"/>
        <w:ind w:firstLine="425"/>
        <w:jc w:val="both"/>
        <w:rPr>
          <w:rFonts w:ascii="Times New Roman" w:eastAsia="Times New Roman" w:hAnsi="Times New Roman" w:cs="Times New Roman"/>
          <w:sz w:val="24"/>
          <w:szCs w:val="24"/>
        </w:rPr>
      </w:pPr>
      <w:bookmarkStart w:id="0" w:name="_heading=h.gjdgxs" w:colFirst="0" w:colLast="0"/>
      <w:bookmarkEnd w:id="0"/>
      <w:proofErr w:type="spellStart"/>
      <w:r w:rsidRPr="0092641B">
        <w:rPr>
          <w:rFonts w:ascii="Times New Roman" w:eastAsia="Times New Roman" w:hAnsi="Times New Roman" w:cs="Times New Roman"/>
          <w:sz w:val="24"/>
          <w:szCs w:val="24"/>
        </w:rPr>
        <w:t>Jenis</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penelitian</w:t>
      </w:r>
      <w:proofErr w:type="spellEnd"/>
      <w:r w:rsidRPr="0092641B">
        <w:rPr>
          <w:rFonts w:ascii="Times New Roman" w:eastAsia="Times New Roman" w:hAnsi="Times New Roman" w:cs="Times New Roman"/>
          <w:sz w:val="24"/>
          <w:szCs w:val="24"/>
        </w:rPr>
        <w:t xml:space="preserve"> yang </w:t>
      </w:r>
      <w:proofErr w:type="spellStart"/>
      <w:r w:rsidRPr="0092641B">
        <w:rPr>
          <w:rFonts w:ascii="Times New Roman" w:eastAsia="Times New Roman" w:hAnsi="Times New Roman" w:cs="Times New Roman"/>
          <w:sz w:val="24"/>
          <w:szCs w:val="24"/>
        </w:rPr>
        <w:t>digunakan</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adalah</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penelitian</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kuantitatif</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dengan</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subjek</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dalam</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penelitian</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ini</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adalah</w:t>
      </w:r>
      <w:proofErr w:type="spellEnd"/>
      <w:r w:rsidRPr="0092641B">
        <w:rPr>
          <w:rFonts w:ascii="Times New Roman" w:eastAsia="Times New Roman" w:hAnsi="Times New Roman" w:cs="Times New Roman"/>
          <w:sz w:val="24"/>
          <w:szCs w:val="24"/>
        </w:rPr>
        <w:t xml:space="preserve"> 283 orang </w:t>
      </w:r>
      <w:proofErr w:type="spellStart"/>
      <w:r w:rsidRPr="0092641B">
        <w:rPr>
          <w:rFonts w:ascii="Times New Roman" w:eastAsia="Times New Roman" w:hAnsi="Times New Roman" w:cs="Times New Roman"/>
          <w:sz w:val="24"/>
          <w:szCs w:val="24"/>
        </w:rPr>
        <w:t>ibu</w:t>
      </w:r>
      <w:proofErr w:type="spellEnd"/>
      <w:r w:rsidRPr="0092641B">
        <w:rPr>
          <w:rFonts w:ascii="Times New Roman" w:eastAsia="Times New Roman" w:hAnsi="Times New Roman" w:cs="Times New Roman"/>
          <w:sz w:val="24"/>
          <w:szCs w:val="24"/>
        </w:rPr>
        <w:t xml:space="preserve"> yang </w:t>
      </w:r>
      <w:proofErr w:type="spellStart"/>
      <w:r w:rsidRPr="0092641B">
        <w:rPr>
          <w:rFonts w:ascii="Times New Roman" w:eastAsia="Times New Roman" w:hAnsi="Times New Roman" w:cs="Times New Roman"/>
          <w:sz w:val="24"/>
          <w:szCs w:val="24"/>
        </w:rPr>
        <w:t>bekerja</w:t>
      </w:r>
      <w:proofErr w:type="spellEnd"/>
      <w:r w:rsidRPr="0092641B">
        <w:rPr>
          <w:rFonts w:ascii="Times New Roman" w:eastAsia="Times New Roman" w:hAnsi="Times New Roman" w:cs="Times New Roman"/>
          <w:sz w:val="24"/>
          <w:szCs w:val="24"/>
        </w:rPr>
        <w:t xml:space="preserve"> di </w:t>
      </w:r>
      <w:proofErr w:type="spellStart"/>
      <w:r w:rsidRPr="0092641B">
        <w:rPr>
          <w:rFonts w:ascii="Times New Roman" w:eastAsia="Times New Roman" w:hAnsi="Times New Roman" w:cs="Times New Roman"/>
          <w:sz w:val="24"/>
          <w:szCs w:val="24"/>
        </w:rPr>
        <w:t>Kecamatan</w:t>
      </w:r>
      <w:proofErr w:type="spellEnd"/>
      <w:r w:rsidRPr="0092641B">
        <w:rPr>
          <w:rFonts w:ascii="Times New Roman" w:eastAsia="Times New Roman" w:hAnsi="Times New Roman" w:cs="Times New Roman"/>
          <w:sz w:val="24"/>
          <w:szCs w:val="24"/>
        </w:rPr>
        <w:t xml:space="preserve"> IV Koto Aur </w:t>
      </w:r>
      <w:proofErr w:type="spellStart"/>
      <w:r w:rsidRPr="0092641B">
        <w:rPr>
          <w:rFonts w:ascii="Times New Roman" w:eastAsia="Times New Roman" w:hAnsi="Times New Roman" w:cs="Times New Roman"/>
          <w:sz w:val="24"/>
          <w:szCs w:val="24"/>
        </w:rPr>
        <w:t>Malintang</w:t>
      </w:r>
      <w:proofErr w:type="spellEnd"/>
      <w:r w:rsidRPr="0092641B">
        <w:rPr>
          <w:rFonts w:ascii="Times New Roman" w:eastAsia="Times New Roman" w:hAnsi="Times New Roman" w:cs="Times New Roman"/>
          <w:sz w:val="24"/>
          <w:szCs w:val="24"/>
        </w:rPr>
        <w:t xml:space="preserve">. Adapun </w:t>
      </w:r>
      <w:proofErr w:type="spellStart"/>
      <w:r w:rsidRPr="0092641B">
        <w:rPr>
          <w:rFonts w:ascii="Times New Roman" w:eastAsia="Times New Roman" w:hAnsi="Times New Roman" w:cs="Times New Roman"/>
          <w:sz w:val="24"/>
          <w:szCs w:val="24"/>
        </w:rPr>
        <w:t>alasan</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memilih</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lokasi</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ini</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berdasarkan</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studi</w:t>
      </w:r>
      <w:proofErr w:type="spellEnd"/>
      <w:r w:rsidRPr="0092641B">
        <w:rPr>
          <w:rFonts w:ascii="Times New Roman" w:eastAsia="Times New Roman" w:hAnsi="Times New Roman" w:cs="Times New Roman"/>
          <w:sz w:val="24"/>
          <w:szCs w:val="24"/>
        </w:rPr>
        <w:t xml:space="preserve"> </w:t>
      </w:r>
      <w:r w:rsidRPr="0092641B">
        <w:rPr>
          <w:rFonts w:ascii="Times New Roman" w:eastAsia="Times New Roman" w:hAnsi="Times New Roman" w:cs="Times New Roman"/>
          <w:i/>
          <w:iCs/>
          <w:sz w:val="24"/>
          <w:szCs w:val="24"/>
        </w:rPr>
        <w:t>preliminary</w:t>
      </w:r>
      <w:r w:rsidRPr="0092641B">
        <w:rPr>
          <w:rFonts w:ascii="Times New Roman" w:eastAsia="Times New Roman" w:hAnsi="Times New Roman" w:cs="Times New Roman"/>
          <w:sz w:val="24"/>
          <w:szCs w:val="24"/>
        </w:rPr>
        <w:t xml:space="preserve"> yang </w:t>
      </w:r>
      <w:proofErr w:type="spellStart"/>
      <w:r w:rsidRPr="0092641B">
        <w:rPr>
          <w:rFonts w:ascii="Times New Roman" w:eastAsia="Times New Roman" w:hAnsi="Times New Roman" w:cs="Times New Roman"/>
          <w:sz w:val="24"/>
          <w:szCs w:val="24"/>
        </w:rPr>
        <w:t>dilakukan</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banyaknya</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ibu</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pekerja</w:t>
      </w:r>
      <w:proofErr w:type="spellEnd"/>
      <w:r w:rsidRPr="0092641B">
        <w:rPr>
          <w:rFonts w:ascii="Times New Roman" w:eastAsia="Times New Roman" w:hAnsi="Times New Roman" w:cs="Times New Roman"/>
          <w:sz w:val="24"/>
          <w:szCs w:val="24"/>
        </w:rPr>
        <w:t xml:space="preserve"> yang </w:t>
      </w:r>
      <w:proofErr w:type="spellStart"/>
      <w:r w:rsidRPr="0092641B">
        <w:rPr>
          <w:rFonts w:ascii="Times New Roman" w:eastAsia="Times New Roman" w:hAnsi="Times New Roman" w:cs="Times New Roman"/>
          <w:sz w:val="24"/>
          <w:szCs w:val="24"/>
        </w:rPr>
        <w:t>mengalami</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konflik</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peran</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ganda</w:t>
      </w:r>
      <w:proofErr w:type="spellEnd"/>
      <w:r w:rsidRPr="0092641B">
        <w:rPr>
          <w:rFonts w:ascii="Times New Roman" w:eastAsia="Times New Roman" w:hAnsi="Times New Roman" w:cs="Times New Roman"/>
          <w:sz w:val="24"/>
          <w:szCs w:val="24"/>
        </w:rPr>
        <w:t xml:space="preserve"> di masa </w:t>
      </w:r>
      <w:proofErr w:type="spellStart"/>
      <w:r w:rsidRPr="0092641B">
        <w:rPr>
          <w:rFonts w:ascii="Times New Roman" w:eastAsia="Times New Roman" w:hAnsi="Times New Roman" w:cs="Times New Roman"/>
          <w:sz w:val="24"/>
          <w:szCs w:val="24"/>
        </w:rPr>
        <w:t>pandemi</w:t>
      </w:r>
      <w:proofErr w:type="spellEnd"/>
      <w:r w:rsidRPr="0092641B">
        <w:rPr>
          <w:rFonts w:ascii="Times New Roman" w:eastAsia="Times New Roman" w:hAnsi="Times New Roman" w:cs="Times New Roman"/>
          <w:sz w:val="24"/>
          <w:szCs w:val="24"/>
        </w:rPr>
        <w:t xml:space="preserve"> Covid-19. </w:t>
      </w:r>
    </w:p>
    <w:p w14:paraId="4BEB6B31" w14:textId="77777777" w:rsidR="00595675" w:rsidRDefault="0092641B" w:rsidP="0092641B">
      <w:pPr>
        <w:spacing w:after="0" w:line="240" w:lineRule="auto"/>
        <w:ind w:firstLine="425"/>
        <w:jc w:val="both"/>
        <w:rPr>
          <w:rFonts w:ascii="Times New Roman" w:eastAsia="Times New Roman" w:hAnsi="Times New Roman" w:cs="Times New Roman"/>
          <w:sz w:val="24"/>
          <w:szCs w:val="24"/>
        </w:rPr>
      </w:pPr>
      <w:proofErr w:type="spellStart"/>
      <w:r w:rsidRPr="0092641B">
        <w:rPr>
          <w:rFonts w:ascii="Times New Roman" w:eastAsia="Times New Roman" w:hAnsi="Times New Roman" w:cs="Times New Roman"/>
          <w:sz w:val="24"/>
          <w:szCs w:val="24"/>
        </w:rPr>
        <w:t>Populasi</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dalam</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penelitian</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ini</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adalah</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ibu</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pekerja</w:t>
      </w:r>
      <w:proofErr w:type="spellEnd"/>
      <w:r w:rsidRPr="0092641B">
        <w:rPr>
          <w:rFonts w:ascii="Times New Roman" w:eastAsia="Times New Roman" w:hAnsi="Times New Roman" w:cs="Times New Roman"/>
          <w:sz w:val="24"/>
          <w:szCs w:val="24"/>
        </w:rPr>
        <w:t xml:space="preserve"> yang </w:t>
      </w:r>
      <w:proofErr w:type="spellStart"/>
      <w:r w:rsidRPr="0092641B">
        <w:rPr>
          <w:rFonts w:ascii="Times New Roman" w:eastAsia="Times New Roman" w:hAnsi="Times New Roman" w:cs="Times New Roman"/>
          <w:sz w:val="24"/>
          <w:szCs w:val="24"/>
        </w:rPr>
        <w:t>berjumlah</w:t>
      </w:r>
      <w:proofErr w:type="spellEnd"/>
      <w:r w:rsidRPr="0092641B">
        <w:rPr>
          <w:rFonts w:ascii="Times New Roman" w:eastAsia="Times New Roman" w:hAnsi="Times New Roman" w:cs="Times New Roman"/>
          <w:sz w:val="24"/>
          <w:szCs w:val="24"/>
        </w:rPr>
        <w:t xml:space="preserve"> 976 orang yang </w:t>
      </w:r>
      <w:proofErr w:type="spellStart"/>
      <w:r w:rsidRPr="0092641B">
        <w:rPr>
          <w:rFonts w:ascii="Times New Roman" w:eastAsia="Times New Roman" w:hAnsi="Times New Roman" w:cs="Times New Roman"/>
          <w:sz w:val="24"/>
          <w:szCs w:val="24"/>
        </w:rPr>
        <w:t>berada</w:t>
      </w:r>
      <w:proofErr w:type="spellEnd"/>
      <w:r w:rsidRPr="0092641B">
        <w:rPr>
          <w:rFonts w:ascii="Times New Roman" w:eastAsia="Times New Roman" w:hAnsi="Times New Roman" w:cs="Times New Roman"/>
          <w:sz w:val="24"/>
          <w:szCs w:val="24"/>
        </w:rPr>
        <w:t xml:space="preserve"> di </w:t>
      </w:r>
      <w:proofErr w:type="spellStart"/>
      <w:r w:rsidRPr="0092641B">
        <w:rPr>
          <w:rFonts w:ascii="Times New Roman" w:eastAsia="Times New Roman" w:hAnsi="Times New Roman" w:cs="Times New Roman"/>
          <w:sz w:val="24"/>
          <w:szCs w:val="24"/>
        </w:rPr>
        <w:t>Kecamatan</w:t>
      </w:r>
      <w:proofErr w:type="spellEnd"/>
      <w:r w:rsidRPr="0092641B">
        <w:rPr>
          <w:rFonts w:ascii="Times New Roman" w:eastAsia="Times New Roman" w:hAnsi="Times New Roman" w:cs="Times New Roman"/>
          <w:sz w:val="24"/>
          <w:szCs w:val="24"/>
        </w:rPr>
        <w:t xml:space="preserve"> IV Koto Aur </w:t>
      </w:r>
      <w:proofErr w:type="spellStart"/>
      <w:r w:rsidRPr="0092641B">
        <w:rPr>
          <w:rFonts w:ascii="Times New Roman" w:eastAsia="Times New Roman" w:hAnsi="Times New Roman" w:cs="Times New Roman"/>
          <w:sz w:val="24"/>
          <w:szCs w:val="24"/>
        </w:rPr>
        <w:t>Malintang</w:t>
      </w:r>
      <w:proofErr w:type="spellEnd"/>
      <w:r w:rsidRPr="0092641B">
        <w:rPr>
          <w:rFonts w:ascii="Times New Roman" w:eastAsia="Times New Roman" w:hAnsi="Times New Roman" w:cs="Times New Roman"/>
          <w:sz w:val="24"/>
          <w:szCs w:val="24"/>
        </w:rPr>
        <w:t xml:space="preserve">. Teknik sampling yang </w:t>
      </w:r>
      <w:proofErr w:type="spellStart"/>
      <w:r w:rsidRPr="0092641B">
        <w:rPr>
          <w:rFonts w:ascii="Times New Roman" w:eastAsia="Times New Roman" w:hAnsi="Times New Roman" w:cs="Times New Roman"/>
          <w:sz w:val="24"/>
          <w:szCs w:val="24"/>
        </w:rPr>
        <w:t>digunakan</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adalah</w:t>
      </w:r>
      <w:proofErr w:type="spellEnd"/>
      <w:r w:rsidRPr="0092641B">
        <w:rPr>
          <w:rFonts w:ascii="Times New Roman" w:eastAsia="Times New Roman" w:hAnsi="Times New Roman" w:cs="Times New Roman"/>
          <w:sz w:val="24"/>
          <w:szCs w:val="24"/>
        </w:rPr>
        <w:t xml:space="preserve"> </w:t>
      </w:r>
      <w:r w:rsidRPr="0092641B">
        <w:rPr>
          <w:rFonts w:ascii="Times New Roman" w:eastAsia="Times New Roman" w:hAnsi="Times New Roman" w:cs="Times New Roman"/>
          <w:i/>
          <w:iCs/>
          <w:sz w:val="24"/>
          <w:szCs w:val="24"/>
        </w:rPr>
        <w:t>proportionate stratified random sampling</w:t>
      </w:r>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dengan</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perhitungan</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proporsi</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berdasarkan</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rumus</w:t>
      </w:r>
      <w:proofErr w:type="spellEnd"/>
      <w:r w:rsidRPr="0092641B">
        <w:rPr>
          <w:rFonts w:ascii="Times New Roman" w:eastAsia="Times New Roman" w:hAnsi="Times New Roman" w:cs="Times New Roman"/>
          <w:sz w:val="24"/>
          <w:szCs w:val="24"/>
        </w:rPr>
        <w:t xml:space="preserve"> </w:t>
      </w:r>
      <w:proofErr w:type="spellStart"/>
      <w:r w:rsidRPr="0092641B">
        <w:rPr>
          <w:rFonts w:ascii="Times New Roman" w:eastAsia="Times New Roman" w:hAnsi="Times New Roman" w:cs="Times New Roman"/>
          <w:sz w:val="24"/>
          <w:szCs w:val="24"/>
        </w:rPr>
        <w:t>slovin</w:t>
      </w:r>
      <w:proofErr w:type="spellEnd"/>
      <w:r w:rsidRPr="0092641B">
        <w:rPr>
          <w:rFonts w:ascii="Times New Roman" w:eastAsia="Times New Roman" w:hAnsi="Times New Roman" w:cs="Times New Roman"/>
          <w:sz w:val="24"/>
          <w:szCs w:val="24"/>
        </w:rPr>
        <w:t>.</w:t>
      </w:r>
    </w:p>
    <w:p w14:paraId="217C2027" w14:textId="77777777" w:rsidR="0092641B" w:rsidRPr="0092641B" w:rsidRDefault="0092641B" w:rsidP="0092641B">
      <w:pPr>
        <w:spacing w:after="0" w:line="240" w:lineRule="auto"/>
        <w:jc w:val="both"/>
        <w:rPr>
          <w:rFonts w:ascii="Times New Roman" w:eastAsia="Times New Roman" w:hAnsi="Times New Roman" w:cs="Times New Roman"/>
          <w:sz w:val="32"/>
          <w:szCs w:val="32"/>
        </w:rPr>
      </w:pPr>
      <m:oMathPara>
        <m:oMath>
          <m:r>
            <w:rPr>
              <w:rFonts w:ascii="Cambria Math" w:eastAsia="Cambria Math" w:hAnsi="Cambria Math" w:cs="Cambria Math"/>
              <w:sz w:val="20"/>
              <w:szCs w:val="20"/>
            </w:rPr>
            <m:t xml:space="preserve">n= </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N</m:t>
              </m:r>
            </m:num>
            <m:den>
              <m:r>
                <w:rPr>
                  <w:rFonts w:ascii="Cambria Math" w:eastAsia="Cambria Math" w:hAnsi="Cambria Math" w:cs="Cambria Math"/>
                  <w:sz w:val="20"/>
                  <w:szCs w:val="20"/>
                </w:rPr>
                <m:t>1+N.</m:t>
              </m:r>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e</m:t>
                  </m:r>
                </m:e>
                <m:sup>
                  <m:r>
                    <w:rPr>
                      <w:rFonts w:ascii="Cambria Math" w:eastAsia="Cambria Math" w:hAnsi="Cambria Math" w:cs="Cambria Math"/>
                      <w:sz w:val="20"/>
                      <w:szCs w:val="20"/>
                    </w:rPr>
                    <m:t>2</m:t>
                  </m:r>
                </m:sup>
              </m:sSup>
            </m:den>
          </m:f>
        </m:oMath>
      </m:oMathPara>
    </w:p>
    <w:p w14:paraId="31EA3A7B" w14:textId="77777777" w:rsidR="0092641B" w:rsidRDefault="0092641B" w:rsidP="0092641B">
      <w:pPr>
        <w:spacing w:after="0" w:line="240" w:lineRule="auto"/>
        <w:jc w:val="both"/>
        <w:rPr>
          <w:rFonts w:ascii="Times New Roman" w:eastAsia="Times New Roman" w:hAnsi="Times New Roman" w:cs="Times New Roman"/>
          <w:sz w:val="24"/>
          <w:szCs w:val="24"/>
        </w:rPr>
      </w:pPr>
    </w:p>
    <w:p w14:paraId="01D25103" w14:textId="77777777" w:rsidR="0092641B" w:rsidRPr="0092641B" w:rsidRDefault="0092641B" w:rsidP="0092641B">
      <w:pPr>
        <w:tabs>
          <w:tab w:val="center" w:pos="720"/>
        </w:tabs>
        <w:spacing w:line="240" w:lineRule="auto"/>
        <w:rPr>
          <w:rFonts w:asciiTheme="majorBidi" w:eastAsia="Palatino Linotype" w:hAnsiTheme="majorBidi" w:cstheme="majorBidi"/>
          <w:sz w:val="24"/>
          <w:szCs w:val="24"/>
        </w:rPr>
      </w:pPr>
      <w:proofErr w:type="spellStart"/>
      <w:r w:rsidRPr="0092641B">
        <w:rPr>
          <w:rFonts w:asciiTheme="majorBidi" w:eastAsia="Palatino Linotype" w:hAnsiTheme="majorBidi" w:cstheme="majorBidi"/>
          <w:sz w:val="24"/>
          <w:szCs w:val="24"/>
        </w:rPr>
        <w:t>Sehingga</w:t>
      </w:r>
      <w:proofErr w:type="spellEnd"/>
      <w:r w:rsidRPr="0092641B">
        <w:rPr>
          <w:rFonts w:asciiTheme="majorBidi" w:eastAsia="Palatino Linotype" w:hAnsiTheme="majorBidi" w:cstheme="majorBidi"/>
          <w:sz w:val="24"/>
          <w:szCs w:val="24"/>
        </w:rPr>
        <w:t xml:space="preserve"> </w:t>
      </w:r>
      <w:proofErr w:type="spellStart"/>
      <w:r w:rsidRPr="0092641B">
        <w:rPr>
          <w:rFonts w:asciiTheme="majorBidi" w:eastAsia="Palatino Linotype" w:hAnsiTheme="majorBidi" w:cstheme="majorBidi"/>
          <w:sz w:val="24"/>
          <w:szCs w:val="24"/>
        </w:rPr>
        <w:t>sampel</w:t>
      </w:r>
      <w:proofErr w:type="spellEnd"/>
      <w:r w:rsidRPr="0092641B">
        <w:rPr>
          <w:rFonts w:asciiTheme="majorBidi" w:eastAsia="Palatino Linotype" w:hAnsiTheme="majorBidi" w:cstheme="majorBidi"/>
          <w:sz w:val="24"/>
          <w:szCs w:val="24"/>
        </w:rPr>
        <w:t xml:space="preserve"> </w:t>
      </w:r>
      <w:proofErr w:type="spellStart"/>
      <w:r w:rsidRPr="0092641B">
        <w:rPr>
          <w:rFonts w:asciiTheme="majorBidi" w:eastAsia="Palatino Linotype" w:hAnsiTheme="majorBidi" w:cstheme="majorBidi"/>
          <w:sz w:val="24"/>
          <w:szCs w:val="24"/>
        </w:rPr>
        <w:t>dalam</w:t>
      </w:r>
      <w:proofErr w:type="spellEnd"/>
      <w:r w:rsidRPr="0092641B">
        <w:rPr>
          <w:rFonts w:asciiTheme="majorBidi" w:eastAsia="Palatino Linotype" w:hAnsiTheme="majorBidi" w:cstheme="majorBidi"/>
          <w:sz w:val="24"/>
          <w:szCs w:val="24"/>
        </w:rPr>
        <w:t xml:space="preserve"> </w:t>
      </w:r>
      <w:proofErr w:type="spellStart"/>
      <w:r w:rsidRPr="0092641B">
        <w:rPr>
          <w:rFonts w:asciiTheme="majorBidi" w:eastAsia="Palatino Linotype" w:hAnsiTheme="majorBidi" w:cstheme="majorBidi"/>
          <w:sz w:val="24"/>
          <w:szCs w:val="24"/>
        </w:rPr>
        <w:t>penelitian</w:t>
      </w:r>
      <w:proofErr w:type="spellEnd"/>
      <w:r w:rsidRPr="0092641B">
        <w:rPr>
          <w:rFonts w:asciiTheme="majorBidi" w:eastAsia="Palatino Linotype" w:hAnsiTheme="majorBidi" w:cstheme="majorBidi"/>
          <w:sz w:val="24"/>
          <w:szCs w:val="24"/>
        </w:rPr>
        <w:t xml:space="preserve"> </w:t>
      </w:r>
      <w:proofErr w:type="spellStart"/>
      <w:r w:rsidRPr="0092641B">
        <w:rPr>
          <w:rFonts w:asciiTheme="majorBidi" w:eastAsia="Palatino Linotype" w:hAnsiTheme="majorBidi" w:cstheme="majorBidi"/>
          <w:sz w:val="24"/>
          <w:szCs w:val="24"/>
        </w:rPr>
        <w:t>ini</w:t>
      </w:r>
      <w:proofErr w:type="spellEnd"/>
      <w:r w:rsidRPr="0092641B">
        <w:rPr>
          <w:rFonts w:asciiTheme="majorBidi" w:eastAsia="Palatino Linotype" w:hAnsiTheme="majorBidi" w:cstheme="majorBidi"/>
          <w:sz w:val="24"/>
          <w:szCs w:val="24"/>
        </w:rPr>
        <w:t xml:space="preserve"> </w:t>
      </w:r>
      <w:proofErr w:type="spellStart"/>
      <w:r w:rsidRPr="0092641B">
        <w:rPr>
          <w:rFonts w:asciiTheme="majorBidi" w:eastAsia="Palatino Linotype" w:hAnsiTheme="majorBidi" w:cstheme="majorBidi"/>
          <w:sz w:val="24"/>
          <w:szCs w:val="24"/>
        </w:rPr>
        <w:t>berjumlah</w:t>
      </w:r>
      <w:proofErr w:type="spellEnd"/>
      <w:r w:rsidRPr="0092641B">
        <w:rPr>
          <w:rFonts w:asciiTheme="majorBidi" w:eastAsia="Palatino Linotype" w:hAnsiTheme="majorBidi" w:cstheme="majorBidi"/>
          <w:sz w:val="24"/>
          <w:szCs w:val="24"/>
        </w:rPr>
        <w:t xml:space="preserve"> 283 orang </w:t>
      </w:r>
      <w:proofErr w:type="spellStart"/>
      <w:r w:rsidRPr="0092641B">
        <w:rPr>
          <w:rFonts w:asciiTheme="majorBidi" w:eastAsia="Palatino Linotype" w:hAnsiTheme="majorBidi" w:cstheme="majorBidi"/>
          <w:sz w:val="24"/>
          <w:szCs w:val="24"/>
        </w:rPr>
        <w:t>ibu</w:t>
      </w:r>
      <w:proofErr w:type="spellEnd"/>
      <w:r w:rsidRPr="0092641B">
        <w:rPr>
          <w:rFonts w:asciiTheme="majorBidi" w:eastAsia="Palatino Linotype" w:hAnsiTheme="majorBidi" w:cstheme="majorBidi"/>
          <w:sz w:val="24"/>
          <w:szCs w:val="24"/>
        </w:rPr>
        <w:t xml:space="preserve"> </w:t>
      </w:r>
      <w:r w:rsidRPr="0092641B">
        <w:rPr>
          <w:rFonts w:asciiTheme="majorBidi" w:eastAsia="Palatino Linotype" w:hAnsiTheme="majorBidi" w:cstheme="majorBidi"/>
          <w:sz w:val="24"/>
          <w:szCs w:val="24"/>
          <w:lang w:val="id-ID"/>
        </w:rPr>
        <w:t>pekerja</w:t>
      </w:r>
      <w:r>
        <w:rPr>
          <w:rFonts w:asciiTheme="majorBidi" w:eastAsia="Palatino Linotype" w:hAnsiTheme="majorBidi" w:cstheme="majorBidi"/>
          <w:sz w:val="24"/>
          <w:szCs w:val="24"/>
        </w:rPr>
        <w:t>.</w:t>
      </w:r>
    </w:p>
    <w:p w14:paraId="7C7A88C6" w14:textId="77777777" w:rsidR="0092641B" w:rsidRDefault="0092641B" w:rsidP="0092641B">
      <w:pPr>
        <w:spacing w:after="200" w:line="276" w:lineRule="auto"/>
        <w:jc w:val="center"/>
        <w:rPr>
          <w:rFonts w:ascii="Times New Roman" w:eastAsia="Times New Roman" w:hAnsi="Times New Roman" w:cs="Times New Roman"/>
          <w:bCs/>
          <w:sz w:val="20"/>
          <w:szCs w:val="20"/>
        </w:rPr>
      </w:pPr>
      <m:oMath>
        <m:r>
          <w:rPr>
            <w:rFonts w:ascii="Cambria Math" w:eastAsia="Cambria Math" w:hAnsi="Cambria Math" w:cstheme="majorBidi"/>
          </w:rPr>
          <m:t>=</m:t>
        </m:r>
        <m:f>
          <m:fPr>
            <m:ctrlPr>
              <w:rPr>
                <w:rFonts w:ascii="Cambria Math" w:eastAsia="Cambria Math" w:hAnsi="Cambria Math" w:cstheme="majorBidi"/>
              </w:rPr>
            </m:ctrlPr>
          </m:fPr>
          <m:num>
            <m:r>
              <w:rPr>
                <w:rFonts w:ascii="Cambria Math" w:eastAsia="Cambria Math" w:hAnsi="Cambria Math" w:cstheme="majorBidi"/>
              </w:rPr>
              <m:t xml:space="preserve">populasi wilayah </m:t>
            </m:r>
          </m:num>
          <m:den>
            <m:r>
              <w:rPr>
                <w:rFonts w:ascii="Cambria Math" w:eastAsia="Cambria Math" w:hAnsi="Cambria Math" w:cstheme="majorBidi"/>
              </w:rPr>
              <m:t xml:space="preserve">populasi keseluruhan </m:t>
            </m:r>
          </m:den>
        </m:f>
      </m:oMath>
      <w:r>
        <w:rPr>
          <w:rFonts w:ascii="Times New Roman" w:eastAsia="Times New Roman" w:hAnsi="Times New Roman" w:cs="Times New Roman"/>
          <w:b/>
          <w:sz w:val="20"/>
          <w:szCs w:val="20"/>
        </w:rPr>
        <w:t xml:space="preserve"> </w:t>
      </w:r>
      <w:r>
        <w:rPr>
          <w:rFonts w:ascii="Times New Roman" w:eastAsia="Times New Roman" w:hAnsi="Times New Roman" w:cs="Times New Roman"/>
          <w:bCs/>
          <w:sz w:val="20"/>
          <w:szCs w:val="20"/>
        </w:rPr>
        <w:t xml:space="preserve">x </w:t>
      </w:r>
      <w:proofErr w:type="spellStart"/>
      <w:r>
        <w:rPr>
          <w:rFonts w:ascii="Times New Roman" w:eastAsia="Times New Roman" w:hAnsi="Times New Roman" w:cs="Times New Roman"/>
          <w:bCs/>
          <w:sz w:val="20"/>
          <w:szCs w:val="20"/>
        </w:rPr>
        <w:t>j</w:t>
      </w:r>
      <w:r w:rsidRPr="0092641B">
        <w:rPr>
          <w:rFonts w:ascii="Times New Roman" w:eastAsia="Times New Roman" w:hAnsi="Times New Roman" w:cs="Times New Roman"/>
          <w:bCs/>
          <w:sz w:val="20"/>
          <w:szCs w:val="20"/>
        </w:rPr>
        <w:t>umlah</w:t>
      </w:r>
      <w:proofErr w:type="spellEnd"/>
      <w:r w:rsidRPr="0092641B">
        <w:rPr>
          <w:rFonts w:ascii="Times New Roman" w:eastAsia="Times New Roman" w:hAnsi="Times New Roman" w:cs="Times New Roman"/>
          <w:bCs/>
          <w:sz w:val="20"/>
          <w:szCs w:val="20"/>
        </w:rPr>
        <w:t xml:space="preserve"> </w:t>
      </w:r>
      <w:proofErr w:type="spellStart"/>
      <w:r w:rsidRPr="0092641B">
        <w:rPr>
          <w:rFonts w:ascii="Times New Roman" w:eastAsia="Times New Roman" w:hAnsi="Times New Roman" w:cs="Times New Roman"/>
          <w:bCs/>
          <w:sz w:val="20"/>
          <w:szCs w:val="20"/>
        </w:rPr>
        <w:t>sampel</w:t>
      </w:r>
      <w:proofErr w:type="spellEnd"/>
    </w:p>
    <w:p w14:paraId="03DE05FA" w14:textId="77777777" w:rsidR="00C61EAB" w:rsidRPr="00C61EAB" w:rsidRDefault="0092641B" w:rsidP="0092641B">
      <w:pPr>
        <w:spacing w:after="0" w:line="240" w:lineRule="auto"/>
        <w:rPr>
          <w:rFonts w:asciiTheme="majorBidi" w:eastAsia="Palatino Linotype" w:hAnsiTheme="majorBidi" w:cstheme="majorBidi"/>
          <w:sz w:val="20"/>
          <w:szCs w:val="20"/>
          <w:lang w:val="id-ID"/>
        </w:rPr>
      </w:pPr>
      <w:proofErr w:type="spellStart"/>
      <w:r w:rsidRPr="00C61EAB">
        <w:rPr>
          <w:rFonts w:asciiTheme="majorBidi" w:eastAsia="Palatino Linotype" w:hAnsiTheme="majorBidi" w:cstheme="majorBidi"/>
          <w:sz w:val="20"/>
          <w:szCs w:val="20"/>
        </w:rPr>
        <w:t>Tabel</w:t>
      </w:r>
      <w:proofErr w:type="spellEnd"/>
      <w:r w:rsidRPr="00C61EAB">
        <w:rPr>
          <w:rFonts w:asciiTheme="majorBidi" w:eastAsia="Palatino Linotype" w:hAnsiTheme="majorBidi" w:cstheme="majorBidi"/>
          <w:sz w:val="20"/>
          <w:szCs w:val="20"/>
        </w:rPr>
        <w:t xml:space="preserve"> 1</w:t>
      </w:r>
      <w:r w:rsidR="00C154F7" w:rsidRPr="00C61EAB">
        <w:rPr>
          <w:rFonts w:asciiTheme="majorBidi" w:eastAsia="Palatino Linotype" w:hAnsiTheme="majorBidi" w:cstheme="majorBidi"/>
          <w:sz w:val="20"/>
          <w:szCs w:val="20"/>
          <w:lang w:val="id-ID"/>
        </w:rPr>
        <w:t xml:space="preserve"> </w:t>
      </w:r>
    </w:p>
    <w:p w14:paraId="7797FD8A" w14:textId="77777777" w:rsidR="00C154F7" w:rsidRPr="00C154F7" w:rsidRDefault="0092641B" w:rsidP="00C61EAB">
      <w:pPr>
        <w:spacing w:after="0" w:line="276" w:lineRule="auto"/>
        <w:rPr>
          <w:rFonts w:asciiTheme="majorBidi" w:eastAsia="Palatino Linotype" w:hAnsiTheme="majorBidi" w:cstheme="majorBidi"/>
          <w:i/>
          <w:sz w:val="20"/>
          <w:szCs w:val="20"/>
          <w:lang w:val="id-ID"/>
        </w:rPr>
      </w:pPr>
      <w:proofErr w:type="spellStart"/>
      <w:r w:rsidRPr="0092641B">
        <w:rPr>
          <w:rFonts w:asciiTheme="majorBidi" w:eastAsia="Palatino Linotype" w:hAnsiTheme="majorBidi" w:cstheme="majorBidi"/>
          <w:i/>
          <w:sz w:val="20"/>
          <w:szCs w:val="20"/>
        </w:rPr>
        <w:t>Jumlah</w:t>
      </w:r>
      <w:proofErr w:type="spellEnd"/>
      <w:r w:rsidRPr="0092641B">
        <w:rPr>
          <w:rFonts w:asciiTheme="majorBidi" w:eastAsia="Palatino Linotype" w:hAnsiTheme="majorBidi" w:cstheme="majorBidi"/>
          <w:i/>
          <w:sz w:val="20"/>
          <w:szCs w:val="20"/>
        </w:rPr>
        <w:t xml:space="preserve"> </w:t>
      </w:r>
      <w:proofErr w:type="spellStart"/>
      <w:r w:rsidRPr="0092641B">
        <w:rPr>
          <w:rFonts w:asciiTheme="majorBidi" w:eastAsia="Palatino Linotype" w:hAnsiTheme="majorBidi" w:cstheme="majorBidi"/>
          <w:i/>
          <w:sz w:val="20"/>
          <w:szCs w:val="20"/>
        </w:rPr>
        <w:t>sampel</w:t>
      </w:r>
      <w:proofErr w:type="spellEnd"/>
      <w:r w:rsidRPr="0092641B">
        <w:rPr>
          <w:rFonts w:asciiTheme="majorBidi" w:eastAsia="Palatino Linotype" w:hAnsiTheme="majorBidi" w:cstheme="majorBidi"/>
          <w:i/>
          <w:sz w:val="20"/>
          <w:szCs w:val="20"/>
        </w:rPr>
        <w:t xml:space="preserve"> </w:t>
      </w:r>
      <w:proofErr w:type="spellStart"/>
      <w:r w:rsidRPr="0092641B">
        <w:rPr>
          <w:rFonts w:asciiTheme="majorBidi" w:eastAsia="Palatino Linotype" w:hAnsiTheme="majorBidi" w:cstheme="majorBidi"/>
          <w:i/>
          <w:sz w:val="20"/>
          <w:szCs w:val="20"/>
        </w:rPr>
        <w:t>penelitian</w:t>
      </w:r>
      <w:proofErr w:type="spellEnd"/>
    </w:p>
    <w:tbl>
      <w:tblPr>
        <w:tblW w:w="3990" w:type="dxa"/>
        <w:jc w:val="center"/>
        <w:tblBorders>
          <w:top w:val="single" w:sz="4" w:space="0" w:color="auto"/>
          <w:bottom w:val="single" w:sz="4" w:space="0" w:color="auto"/>
        </w:tblBorders>
        <w:tblLayout w:type="fixed"/>
        <w:tblLook w:val="0400" w:firstRow="0" w:lastRow="0" w:firstColumn="0" w:lastColumn="0" w:noHBand="0" w:noVBand="1"/>
      </w:tblPr>
      <w:tblGrid>
        <w:gridCol w:w="1119"/>
        <w:gridCol w:w="1624"/>
        <w:gridCol w:w="1247"/>
      </w:tblGrid>
      <w:tr w:rsidR="0092641B" w:rsidRPr="0092641B" w14:paraId="5FDD48D0" w14:textId="77777777" w:rsidTr="0092641B">
        <w:trPr>
          <w:trHeight w:val="70"/>
          <w:jc w:val="center"/>
        </w:trPr>
        <w:tc>
          <w:tcPr>
            <w:tcW w:w="1119" w:type="dxa"/>
            <w:tcBorders>
              <w:top w:val="single" w:sz="4" w:space="0" w:color="auto"/>
              <w:bottom w:val="single" w:sz="4" w:space="0" w:color="auto"/>
            </w:tcBorders>
          </w:tcPr>
          <w:p w14:paraId="1CE6A067" w14:textId="77777777" w:rsidR="0092641B" w:rsidRPr="0092641B" w:rsidRDefault="0092641B" w:rsidP="00695ED2">
            <w:pPr>
              <w:spacing w:after="0" w:line="240" w:lineRule="auto"/>
              <w:jc w:val="center"/>
              <w:rPr>
                <w:rFonts w:asciiTheme="majorBidi" w:eastAsia="Palatino Linotype" w:hAnsiTheme="majorBidi" w:cstheme="majorBidi"/>
                <w:b/>
                <w:sz w:val="20"/>
                <w:szCs w:val="20"/>
              </w:rPr>
            </w:pPr>
            <w:r w:rsidRPr="0092641B">
              <w:rPr>
                <w:rFonts w:asciiTheme="majorBidi" w:eastAsia="Palatino Linotype" w:hAnsiTheme="majorBidi" w:cstheme="majorBidi"/>
                <w:b/>
                <w:sz w:val="20"/>
                <w:szCs w:val="20"/>
              </w:rPr>
              <w:t>Wilayah</w:t>
            </w:r>
          </w:p>
        </w:tc>
        <w:tc>
          <w:tcPr>
            <w:tcW w:w="1624" w:type="dxa"/>
            <w:tcBorders>
              <w:top w:val="single" w:sz="4" w:space="0" w:color="auto"/>
              <w:bottom w:val="single" w:sz="4" w:space="0" w:color="auto"/>
            </w:tcBorders>
          </w:tcPr>
          <w:p w14:paraId="56A46044" w14:textId="77777777" w:rsidR="0092641B" w:rsidRPr="0092641B" w:rsidRDefault="0092641B" w:rsidP="00695ED2">
            <w:pPr>
              <w:spacing w:after="0" w:line="240" w:lineRule="auto"/>
              <w:jc w:val="center"/>
              <w:rPr>
                <w:rFonts w:asciiTheme="majorBidi" w:eastAsia="Palatino Linotype" w:hAnsiTheme="majorBidi" w:cstheme="majorBidi"/>
                <w:b/>
                <w:sz w:val="20"/>
                <w:szCs w:val="20"/>
              </w:rPr>
            </w:pPr>
            <w:proofErr w:type="spellStart"/>
            <w:r w:rsidRPr="0092641B">
              <w:rPr>
                <w:rFonts w:asciiTheme="majorBidi" w:eastAsia="Palatino Linotype" w:hAnsiTheme="majorBidi" w:cstheme="majorBidi"/>
                <w:b/>
                <w:sz w:val="20"/>
                <w:szCs w:val="20"/>
              </w:rPr>
              <w:t>Rumus</w:t>
            </w:r>
            <w:proofErr w:type="spellEnd"/>
          </w:p>
        </w:tc>
        <w:tc>
          <w:tcPr>
            <w:tcW w:w="1247" w:type="dxa"/>
            <w:tcBorders>
              <w:top w:val="single" w:sz="4" w:space="0" w:color="auto"/>
              <w:bottom w:val="single" w:sz="4" w:space="0" w:color="auto"/>
            </w:tcBorders>
          </w:tcPr>
          <w:p w14:paraId="7B0DEA2A" w14:textId="77777777" w:rsidR="0092641B" w:rsidRPr="0092641B" w:rsidRDefault="0092641B" w:rsidP="00695ED2">
            <w:pPr>
              <w:spacing w:after="0" w:line="240" w:lineRule="auto"/>
              <w:jc w:val="center"/>
              <w:rPr>
                <w:rFonts w:asciiTheme="majorBidi" w:eastAsia="Palatino Linotype" w:hAnsiTheme="majorBidi" w:cstheme="majorBidi"/>
                <w:sz w:val="20"/>
                <w:szCs w:val="20"/>
              </w:rPr>
            </w:pPr>
            <w:r w:rsidRPr="0092641B">
              <w:rPr>
                <w:rFonts w:asciiTheme="majorBidi" w:eastAsia="Palatino Linotype" w:hAnsiTheme="majorBidi" w:cstheme="majorBidi"/>
                <w:b/>
                <w:sz w:val="20"/>
                <w:szCs w:val="20"/>
              </w:rPr>
              <w:t>Hasil</w:t>
            </w:r>
          </w:p>
        </w:tc>
      </w:tr>
      <w:tr w:rsidR="0092641B" w:rsidRPr="0092641B" w14:paraId="3C2FF66B" w14:textId="77777777" w:rsidTr="0092641B">
        <w:trPr>
          <w:trHeight w:val="738"/>
          <w:jc w:val="center"/>
        </w:trPr>
        <w:tc>
          <w:tcPr>
            <w:tcW w:w="1119" w:type="dxa"/>
            <w:tcBorders>
              <w:top w:val="single" w:sz="4" w:space="0" w:color="auto"/>
            </w:tcBorders>
          </w:tcPr>
          <w:p w14:paraId="473F41A2" w14:textId="77777777" w:rsidR="0092641B" w:rsidRPr="0092641B" w:rsidRDefault="00C154F7" w:rsidP="00514413">
            <w:pPr>
              <w:spacing w:after="0" w:line="240" w:lineRule="auto"/>
              <w:jc w:val="center"/>
              <w:rPr>
                <w:rFonts w:asciiTheme="majorBidi" w:eastAsia="Palatino Linotype" w:hAnsiTheme="majorBidi" w:cstheme="majorBidi"/>
                <w:sz w:val="20"/>
                <w:szCs w:val="20"/>
              </w:rPr>
            </w:pPr>
            <w:r>
              <w:rPr>
                <w:rFonts w:asciiTheme="majorBidi" w:eastAsia="Palatino Linotype" w:hAnsiTheme="majorBidi" w:cstheme="majorBidi"/>
                <w:sz w:val="20"/>
                <w:szCs w:val="20"/>
              </w:rPr>
              <w:t xml:space="preserve">Aur </w:t>
            </w:r>
            <w:r>
              <w:rPr>
                <w:rFonts w:asciiTheme="majorBidi" w:eastAsia="Palatino Linotype" w:hAnsiTheme="majorBidi" w:cstheme="majorBidi"/>
                <w:sz w:val="20"/>
                <w:szCs w:val="20"/>
                <w:lang w:val="id-ID"/>
              </w:rPr>
              <w:t>M</w:t>
            </w:r>
            <w:proofErr w:type="spellStart"/>
            <w:r>
              <w:rPr>
                <w:rFonts w:asciiTheme="majorBidi" w:eastAsia="Palatino Linotype" w:hAnsiTheme="majorBidi" w:cstheme="majorBidi"/>
                <w:sz w:val="20"/>
                <w:szCs w:val="20"/>
              </w:rPr>
              <w:t>alintang</w:t>
            </w:r>
            <w:proofErr w:type="spellEnd"/>
            <w:r>
              <w:rPr>
                <w:rFonts w:asciiTheme="majorBidi" w:eastAsia="Palatino Linotype" w:hAnsiTheme="majorBidi" w:cstheme="majorBidi"/>
                <w:sz w:val="20"/>
                <w:szCs w:val="20"/>
              </w:rPr>
              <w:t xml:space="preserve"> </w:t>
            </w:r>
            <w:r>
              <w:rPr>
                <w:rFonts w:asciiTheme="majorBidi" w:eastAsia="Palatino Linotype" w:hAnsiTheme="majorBidi" w:cstheme="majorBidi"/>
                <w:sz w:val="20"/>
                <w:szCs w:val="20"/>
                <w:lang w:val="id-ID"/>
              </w:rPr>
              <w:t>U</w:t>
            </w:r>
            <w:proofErr w:type="spellStart"/>
            <w:r w:rsidR="0092641B" w:rsidRPr="0092641B">
              <w:rPr>
                <w:rFonts w:asciiTheme="majorBidi" w:eastAsia="Palatino Linotype" w:hAnsiTheme="majorBidi" w:cstheme="majorBidi"/>
                <w:sz w:val="20"/>
                <w:szCs w:val="20"/>
              </w:rPr>
              <w:t>tara</w:t>
            </w:r>
            <w:proofErr w:type="spellEnd"/>
          </w:p>
        </w:tc>
        <w:tc>
          <w:tcPr>
            <w:tcW w:w="1624" w:type="dxa"/>
            <w:tcBorders>
              <w:top w:val="single" w:sz="4" w:space="0" w:color="auto"/>
            </w:tcBorders>
          </w:tcPr>
          <w:p w14:paraId="60C5B72C" w14:textId="77777777" w:rsidR="0092641B" w:rsidRPr="0092641B" w:rsidRDefault="0092641B" w:rsidP="00514413">
            <w:pPr>
              <w:spacing w:after="0" w:line="240" w:lineRule="auto"/>
              <w:jc w:val="center"/>
              <w:rPr>
                <w:rFonts w:asciiTheme="majorBidi" w:eastAsia="Palatino Linotype" w:hAnsiTheme="majorBidi" w:cstheme="majorBidi"/>
                <w:b/>
                <w:sz w:val="20"/>
                <w:szCs w:val="20"/>
              </w:rPr>
            </w:pPr>
          </w:p>
          <w:p w14:paraId="1C10EC3A" w14:textId="77777777" w:rsidR="0092641B" w:rsidRPr="0092641B" w:rsidRDefault="0092641B" w:rsidP="00514413">
            <w:pPr>
              <w:spacing w:after="0" w:line="240" w:lineRule="auto"/>
              <w:jc w:val="center"/>
              <w:rPr>
                <w:rFonts w:asciiTheme="majorBidi" w:eastAsia="Palatino Linotype" w:hAnsiTheme="majorBidi" w:cstheme="majorBidi"/>
                <w:b/>
                <w:sz w:val="20"/>
                <w:szCs w:val="20"/>
              </w:rPr>
            </w:pPr>
            <m:oMath>
              <m:r>
                <w:rPr>
                  <w:rFonts w:ascii="Cambria Math" w:eastAsia="Cambria Math" w:hAnsi="Cambria Math" w:cstheme="majorBidi"/>
                  <w:sz w:val="20"/>
                  <w:szCs w:val="20"/>
                </w:rPr>
                <m:t>n</m:t>
              </m:r>
            </m:oMath>
            <w:r w:rsidRPr="0092641B">
              <w:rPr>
                <w:rFonts w:asciiTheme="majorBidi" w:eastAsia="Palatino Linotype" w:hAnsiTheme="majorBidi" w:cstheme="majorBidi"/>
                <w:b/>
                <w:sz w:val="20"/>
                <w:szCs w:val="20"/>
              </w:rPr>
              <w:t xml:space="preserve"> =</w:t>
            </w:r>
            <m:oMath>
              <m:f>
                <m:fPr>
                  <m:ctrlPr>
                    <w:rPr>
                      <w:rFonts w:ascii="Cambria Math" w:eastAsia="Cambria Math" w:hAnsi="Cambria Math" w:cstheme="majorBidi"/>
                    </w:rPr>
                  </m:ctrlPr>
                </m:fPr>
                <m:num>
                  <m:r>
                    <w:rPr>
                      <w:rFonts w:ascii="Cambria Math" w:eastAsia="Cambria Math" w:hAnsi="Cambria Math" w:cstheme="majorBidi"/>
                    </w:rPr>
                    <m:t>120x283</m:t>
                  </m:r>
                </m:num>
                <m:den>
                  <m:r>
                    <w:rPr>
                      <w:rFonts w:ascii="Cambria Math" w:eastAsia="Cambria Math" w:hAnsi="Cambria Math" w:cstheme="majorBidi"/>
                    </w:rPr>
                    <m:t>976</m:t>
                  </m:r>
                </m:den>
              </m:f>
            </m:oMath>
            <w:r w:rsidRPr="0092641B">
              <w:rPr>
                <w:rFonts w:asciiTheme="majorBidi" w:eastAsia="Palatino Linotype" w:hAnsiTheme="majorBidi" w:cstheme="majorBidi"/>
                <w:b/>
                <w:sz w:val="20"/>
                <w:szCs w:val="20"/>
              </w:rPr>
              <w:t xml:space="preserve"> =</w:t>
            </w:r>
          </w:p>
        </w:tc>
        <w:tc>
          <w:tcPr>
            <w:tcW w:w="1247" w:type="dxa"/>
            <w:tcBorders>
              <w:top w:val="single" w:sz="4" w:space="0" w:color="auto"/>
            </w:tcBorders>
            <w:shd w:val="clear" w:color="auto" w:fill="auto"/>
          </w:tcPr>
          <w:p w14:paraId="50432D5C" w14:textId="77777777" w:rsidR="0092641B" w:rsidRPr="0092641B" w:rsidRDefault="00C154F7" w:rsidP="00514413">
            <w:pPr>
              <w:spacing w:after="0" w:line="240" w:lineRule="auto"/>
              <w:jc w:val="center"/>
              <w:rPr>
                <w:rFonts w:asciiTheme="majorBidi" w:eastAsia="Palatino Linotype" w:hAnsiTheme="majorBidi" w:cstheme="majorBidi"/>
                <w:sz w:val="20"/>
                <w:szCs w:val="20"/>
              </w:rPr>
            </w:pPr>
            <w:r>
              <w:rPr>
                <w:rFonts w:asciiTheme="majorBidi" w:eastAsia="Palatino Linotype" w:hAnsiTheme="majorBidi" w:cstheme="majorBidi"/>
                <w:sz w:val="20"/>
                <w:szCs w:val="20"/>
              </w:rPr>
              <w:t>34</w:t>
            </w:r>
            <w:r>
              <w:rPr>
                <w:rFonts w:asciiTheme="majorBidi" w:eastAsia="Palatino Linotype" w:hAnsiTheme="majorBidi" w:cstheme="majorBidi"/>
                <w:sz w:val="20"/>
                <w:szCs w:val="20"/>
                <w:lang w:val="id-ID"/>
              </w:rPr>
              <w:t>.</w:t>
            </w:r>
            <w:r w:rsidR="0092641B" w:rsidRPr="0092641B">
              <w:rPr>
                <w:rFonts w:asciiTheme="majorBidi" w:eastAsia="Palatino Linotype" w:hAnsiTheme="majorBidi" w:cstheme="majorBidi"/>
                <w:sz w:val="20"/>
                <w:szCs w:val="20"/>
              </w:rPr>
              <w:t xml:space="preserve">7 </w:t>
            </w:r>
            <w:proofErr w:type="spellStart"/>
            <w:r w:rsidR="0092641B" w:rsidRPr="0092641B">
              <w:rPr>
                <w:rFonts w:asciiTheme="majorBidi" w:eastAsia="Palatino Linotype" w:hAnsiTheme="majorBidi" w:cstheme="majorBidi"/>
                <w:sz w:val="20"/>
                <w:szCs w:val="20"/>
              </w:rPr>
              <w:t>dibulatkan</w:t>
            </w:r>
            <w:proofErr w:type="spellEnd"/>
            <w:r w:rsidR="0092641B" w:rsidRPr="0092641B">
              <w:rPr>
                <w:rFonts w:asciiTheme="majorBidi" w:eastAsia="Palatino Linotype" w:hAnsiTheme="majorBidi" w:cstheme="majorBidi"/>
                <w:sz w:val="20"/>
                <w:szCs w:val="20"/>
              </w:rPr>
              <w:t xml:space="preserve"> </w:t>
            </w:r>
            <w:proofErr w:type="spellStart"/>
            <w:r w:rsidR="0092641B" w:rsidRPr="0092641B">
              <w:rPr>
                <w:rFonts w:asciiTheme="majorBidi" w:eastAsia="Palatino Linotype" w:hAnsiTheme="majorBidi" w:cstheme="majorBidi"/>
                <w:sz w:val="20"/>
                <w:szCs w:val="20"/>
              </w:rPr>
              <w:t>menjadi</w:t>
            </w:r>
            <w:proofErr w:type="spellEnd"/>
            <w:r w:rsidR="0092641B" w:rsidRPr="0092641B">
              <w:rPr>
                <w:rFonts w:asciiTheme="majorBidi" w:eastAsia="Palatino Linotype" w:hAnsiTheme="majorBidi" w:cstheme="majorBidi"/>
                <w:sz w:val="20"/>
                <w:szCs w:val="20"/>
              </w:rPr>
              <w:t xml:space="preserve"> 35</w:t>
            </w:r>
          </w:p>
        </w:tc>
      </w:tr>
      <w:tr w:rsidR="0092641B" w:rsidRPr="0092641B" w14:paraId="3C711012" w14:textId="77777777" w:rsidTr="0092641B">
        <w:trPr>
          <w:trHeight w:val="517"/>
          <w:jc w:val="center"/>
        </w:trPr>
        <w:tc>
          <w:tcPr>
            <w:tcW w:w="1119" w:type="dxa"/>
          </w:tcPr>
          <w:p w14:paraId="170D321A" w14:textId="77777777" w:rsidR="0092641B" w:rsidRPr="0092641B" w:rsidRDefault="00C154F7" w:rsidP="00514413">
            <w:pPr>
              <w:spacing w:after="0" w:line="240" w:lineRule="auto"/>
              <w:jc w:val="center"/>
              <w:rPr>
                <w:rFonts w:asciiTheme="majorBidi" w:eastAsia="Palatino Linotype" w:hAnsiTheme="majorBidi" w:cstheme="majorBidi"/>
                <w:sz w:val="20"/>
                <w:szCs w:val="20"/>
              </w:rPr>
            </w:pPr>
            <w:r>
              <w:rPr>
                <w:rFonts w:asciiTheme="majorBidi" w:eastAsia="Palatino Linotype" w:hAnsiTheme="majorBidi" w:cstheme="majorBidi"/>
                <w:sz w:val="20"/>
                <w:szCs w:val="20"/>
              </w:rPr>
              <w:t xml:space="preserve">Aur </w:t>
            </w:r>
            <w:r>
              <w:rPr>
                <w:rFonts w:asciiTheme="majorBidi" w:eastAsia="Palatino Linotype" w:hAnsiTheme="majorBidi" w:cstheme="majorBidi"/>
                <w:sz w:val="20"/>
                <w:szCs w:val="20"/>
                <w:lang w:val="id-ID"/>
              </w:rPr>
              <w:t>M</w:t>
            </w:r>
            <w:proofErr w:type="spellStart"/>
            <w:r>
              <w:rPr>
                <w:rFonts w:asciiTheme="majorBidi" w:eastAsia="Palatino Linotype" w:hAnsiTheme="majorBidi" w:cstheme="majorBidi"/>
                <w:sz w:val="20"/>
                <w:szCs w:val="20"/>
              </w:rPr>
              <w:t>alintang</w:t>
            </w:r>
            <w:proofErr w:type="spellEnd"/>
            <w:r>
              <w:rPr>
                <w:rFonts w:asciiTheme="majorBidi" w:eastAsia="Palatino Linotype" w:hAnsiTheme="majorBidi" w:cstheme="majorBidi"/>
                <w:sz w:val="20"/>
                <w:szCs w:val="20"/>
              </w:rPr>
              <w:t xml:space="preserve"> </w:t>
            </w:r>
            <w:r>
              <w:rPr>
                <w:rFonts w:asciiTheme="majorBidi" w:eastAsia="Palatino Linotype" w:hAnsiTheme="majorBidi" w:cstheme="majorBidi"/>
                <w:sz w:val="20"/>
                <w:szCs w:val="20"/>
                <w:lang w:val="id-ID"/>
              </w:rPr>
              <w:t>S</w:t>
            </w:r>
            <w:proofErr w:type="spellStart"/>
            <w:r w:rsidR="0092641B" w:rsidRPr="0092641B">
              <w:rPr>
                <w:rFonts w:asciiTheme="majorBidi" w:eastAsia="Palatino Linotype" w:hAnsiTheme="majorBidi" w:cstheme="majorBidi"/>
                <w:sz w:val="20"/>
                <w:szCs w:val="20"/>
              </w:rPr>
              <w:t>elatan</w:t>
            </w:r>
            <w:proofErr w:type="spellEnd"/>
          </w:p>
        </w:tc>
        <w:tc>
          <w:tcPr>
            <w:tcW w:w="1624" w:type="dxa"/>
          </w:tcPr>
          <w:p w14:paraId="7047D101" w14:textId="77777777" w:rsidR="0092641B" w:rsidRPr="0092641B" w:rsidRDefault="0092641B" w:rsidP="00514413">
            <w:pPr>
              <w:spacing w:after="0" w:line="240" w:lineRule="auto"/>
              <w:jc w:val="center"/>
              <w:rPr>
                <w:rFonts w:asciiTheme="majorBidi" w:eastAsia="Palatino Linotype" w:hAnsiTheme="majorBidi" w:cstheme="majorBidi"/>
                <w:b/>
                <w:sz w:val="20"/>
                <w:szCs w:val="20"/>
              </w:rPr>
            </w:pPr>
          </w:p>
          <w:p w14:paraId="0E2A1119" w14:textId="77777777" w:rsidR="0092641B" w:rsidRPr="0092641B" w:rsidRDefault="0092641B" w:rsidP="00514413">
            <w:pPr>
              <w:spacing w:after="0" w:line="240" w:lineRule="auto"/>
              <w:jc w:val="center"/>
              <w:rPr>
                <w:rFonts w:asciiTheme="majorBidi" w:eastAsia="Palatino Linotype" w:hAnsiTheme="majorBidi" w:cstheme="majorBidi"/>
                <w:b/>
                <w:sz w:val="20"/>
                <w:szCs w:val="20"/>
              </w:rPr>
            </w:pPr>
            <m:oMath>
              <m:r>
                <w:rPr>
                  <w:rFonts w:ascii="Cambria Math" w:eastAsia="Cambria Math" w:hAnsi="Cambria Math" w:cstheme="majorBidi"/>
                  <w:sz w:val="20"/>
                  <w:szCs w:val="20"/>
                </w:rPr>
                <m:t>n</m:t>
              </m:r>
            </m:oMath>
            <w:r w:rsidRPr="0092641B">
              <w:rPr>
                <w:rFonts w:asciiTheme="majorBidi" w:eastAsia="Palatino Linotype" w:hAnsiTheme="majorBidi" w:cstheme="majorBidi"/>
                <w:b/>
                <w:sz w:val="20"/>
                <w:szCs w:val="20"/>
              </w:rPr>
              <w:t xml:space="preserve"> =</w:t>
            </w:r>
            <m:oMath>
              <m:f>
                <m:fPr>
                  <m:ctrlPr>
                    <w:rPr>
                      <w:rFonts w:ascii="Cambria Math" w:eastAsia="Cambria Math" w:hAnsi="Cambria Math" w:cstheme="majorBidi"/>
                    </w:rPr>
                  </m:ctrlPr>
                </m:fPr>
                <m:num>
                  <m:r>
                    <w:rPr>
                      <w:rFonts w:ascii="Cambria Math" w:eastAsia="Cambria Math" w:hAnsi="Cambria Math" w:cstheme="majorBidi"/>
                    </w:rPr>
                    <m:t>332x283</m:t>
                  </m:r>
                </m:num>
                <m:den>
                  <m:r>
                    <w:rPr>
                      <w:rFonts w:ascii="Cambria Math" w:eastAsia="Cambria Math" w:hAnsi="Cambria Math" w:cstheme="majorBidi"/>
                    </w:rPr>
                    <m:t>976</m:t>
                  </m:r>
                </m:den>
              </m:f>
            </m:oMath>
            <w:r w:rsidRPr="0092641B">
              <w:rPr>
                <w:rFonts w:asciiTheme="majorBidi" w:eastAsia="Palatino Linotype" w:hAnsiTheme="majorBidi" w:cstheme="majorBidi"/>
                <w:b/>
                <w:sz w:val="20"/>
                <w:szCs w:val="20"/>
              </w:rPr>
              <w:t xml:space="preserve"> =</w:t>
            </w:r>
          </w:p>
        </w:tc>
        <w:tc>
          <w:tcPr>
            <w:tcW w:w="1247" w:type="dxa"/>
          </w:tcPr>
          <w:p w14:paraId="7EDE97C3" w14:textId="77777777" w:rsidR="0092641B" w:rsidRPr="0092641B" w:rsidRDefault="00C154F7" w:rsidP="00514413">
            <w:pPr>
              <w:spacing w:after="0" w:line="240" w:lineRule="auto"/>
              <w:jc w:val="center"/>
              <w:rPr>
                <w:rFonts w:asciiTheme="majorBidi" w:eastAsia="Palatino Linotype" w:hAnsiTheme="majorBidi" w:cstheme="majorBidi"/>
                <w:sz w:val="20"/>
                <w:szCs w:val="20"/>
              </w:rPr>
            </w:pPr>
            <w:r>
              <w:rPr>
                <w:rFonts w:asciiTheme="majorBidi" w:eastAsia="Palatino Linotype" w:hAnsiTheme="majorBidi" w:cstheme="majorBidi"/>
                <w:sz w:val="20"/>
                <w:szCs w:val="20"/>
              </w:rPr>
              <w:t>96</w:t>
            </w:r>
            <w:r>
              <w:rPr>
                <w:rFonts w:asciiTheme="majorBidi" w:eastAsia="Palatino Linotype" w:hAnsiTheme="majorBidi" w:cstheme="majorBidi"/>
                <w:sz w:val="20"/>
                <w:szCs w:val="20"/>
                <w:lang w:val="id-ID"/>
              </w:rPr>
              <w:t>.</w:t>
            </w:r>
            <w:r w:rsidR="0092641B" w:rsidRPr="0092641B">
              <w:rPr>
                <w:rFonts w:asciiTheme="majorBidi" w:eastAsia="Palatino Linotype" w:hAnsiTheme="majorBidi" w:cstheme="majorBidi"/>
                <w:sz w:val="20"/>
                <w:szCs w:val="20"/>
              </w:rPr>
              <w:t xml:space="preserve">1 </w:t>
            </w:r>
            <w:proofErr w:type="spellStart"/>
            <w:r w:rsidR="0092641B" w:rsidRPr="0092641B">
              <w:rPr>
                <w:rFonts w:asciiTheme="majorBidi" w:eastAsia="Palatino Linotype" w:hAnsiTheme="majorBidi" w:cstheme="majorBidi"/>
                <w:sz w:val="20"/>
                <w:szCs w:val="20"/>
              </w:rPr>
              <w:t>dibulatkan</w:t>
            </w:r>
            <w:proofErr w:type="spellEnd"/>
            <w:r w:rsidR="0092641B" w:rsidRPr="0092641B">
              <w:rPr>
                <w:rFonts w:asciiTheme="majorBidi" w:eastAsia="Palatino Linotype" w:hAnsiTheme="majorBidi" w:cstheme="majorBidi"/>
                <w:sz w:val="20"/>
                <w:szCs w:val="20"/>
              </w:rPr>
              <w:t xml:space="preserve"> </w:t>
            </w:r>
            <w:proofErr w:type="spellStart"/>
            <w:r w:rsidR="0092641B" w:rsidRPr="0092641B">
              <w:rPr>
                <w:rFonts w:asciiTheme="majorBidi" w:eastAsia="Palatino Linotype" w:hAnsiTheme="majorBidi" w:cstheme="majorBidi"/>
                <w:sz w:val="20"/>
                <w:szCs w:val="20"/>
              </w:rPr>
              <w:t>menjadi</w:t>
            </w:r>
            <w:proofErr w:type="spellEnd"/>
            <w:r w:rsidR="0092641B" w:rsidRPr="0092641B">
              <w:rPr>
                <w:rFonts w:asciiTheme="majorBidi" w:eastAsia="Palatino Linotype" w:hAnsiTheme="majorBidi" w:cstheme="majorBidi"/>
                <w:sz w:val="20"/>
                <w:szCs w:val="20"/>
              </w:rPr>
              <w:t xml:space="preserve"> 96</w:t>
            </w:r>
          </w:p>
        </w:tc>
      </w:tr>
      <w:tr w:rsidR="0092641B" w:rsidRPr="0092641B" w14:paraId="57536BE2" w14:textId="77777777" w:rsidTr="0092641B">
        <w:trPr>
          <w:trHeight w:val="454"/>
          <w:jc w:val="center"/>
        </w:trPr>
        <w:tc>
          <w:tcPr>
            <w:tcW w:w="1119" w:type="dxa"/>
          </w:tcPr>
          <w:p w14:paraId="588262AC" w14:textId="77777777" w:rsidR="0092641B" w:rsidRPr="0092641B" w:rsidRDefault="00C154F7" w:rsidP="00514413">
            <w:pPr>
              <w:spacing w:after="0" w:line="240" w:lineRule="auto"/>
              <w:jc w:val="center"/>
              <w:rPr>
                <w:rFonts w:asciiTheme="majorBidi" w:eastAsia="Palatino Linotype" w:hAnsiTheme="majorBidi" w:cstheme="majorBidi"/>
                <w:sz w:val="20"/>
                <w:szCs w:val="20"/>
              </w:rPr>
            </w:pPr>
            <w:r>
              <w:rPr>
                <w:rFonts w:asciiTheme="majorBidi" w:eastAsia="Palatino Linotype" w:hAnsiTheme="majorBidi" w:cstheme="majorBidi"/>
                <w:sz w:val="20"/>
                <w:szCs w:val="20"/>
              </w:rPr>
              <w:t xml:space="preserve">Aur </w:t>
            </w:r>
            <w:r>
              <w:rPr>
                <w:rFonts w:asciiTheme="majorBidi" w:eastAsia="Palatino Linotype" w:hAnsiTheme="majorBidi" w:cstheme="majorBidi"/>
                <w:sz w:val="20"/>
                <w:szCs w:val="20"/>
                <w:lang w:val="id-ID"/>
              </w:rPr>
              <w:t>M</w:t>
            </w:r>
            <w:proofErr w:type="spellStart"/>
            <w:r>
              <w:rPr>
                <w:rFonts w:asciiTheme="majorBidi" w:eastAsia="Palatino Linotype" w:hAnsiTheme="majorBidi" w:cstheme="majorBidi"/>
                <w:sz w:val="20"/>
                <w:szCs w:val="20"/>
              </w:rPr>
              <w:t>alintang</w:t>
            </w:r>
            <w:proofErr w:type="spellEnd"/>
            <w:r>
              <w:rPr>
                <w:rFonts w:asciiTheme="majorBidi" w:eastAsia="Palatino Linotype" w:hAnsiTheme="majorBidi" w:cstheme="majorBidi"/>
                <w:sz w:val="20"/>
                <w:szCs w:val="20"/>
              </w:rPr>
              <w:t xml:space="preserve"> </w:t>
            </w:r>
            <w:r>
              <w:rPr>
                <w:rFonts w:asciiTheme="majorBidi" w:eastAsia="Palatino Linotype" w:hAnsiTheme="majorBidi" w:cstheme="majorBidi"/>
                <w:sz w:val="20"/>
                <w:szCs w:val="20"/>
                <w:lang w:val="id-ID"/>
              </w:rPr>
              <w:t>B</w:t>
            </w:r>
            <w:proofErr w:type="spellStart"/>
            <w:r w:rsidR="0092641B" w:rsidRPr="0092641B">
              <w:rPr>
                <w:rFonts w:asciiTheme="majorBidi" w:eastAsia="Palatino Linotype" w:hAnsiTheme="majorBidi" w:cstheme="majorBidi"/>
                <w:sz w:val="20"/>
                <w:szCs w:val="20"/>
              </w:rPr>
              <w:t>arat</w:t>
            </w:r>
            <w:proofErr w:type="spellEnd"/>
          </w:p>
        </w:tc>
        <w:tc>
          <w:tcPr>
            <w:tcW w:w="1624" w:type="dxa"/>
          </w:tcPr>
          <w:p w14:paraId="1D103C0D" w14:textId="77777777" w:rsidR="0092641B" w:rsidRPr="0092641B" w:rsidRDefault="0092641B" w:rsidP="00514413">
            <w:pPr>
              <w:spacing w:after="0" w:line="240" w:lineRule="auto"/>
              <w:jc w:val="center"/>
              <w:rPr>
                <w:rFonts w:asciiTheme="majorBidi" w:eastAsia="Palatino Linotype" w:hAnsiTheme="majorBidi" w:cstheme="majorBidi"/>
                <w:b/>
                <w:sz w:val="20"/>
                <w:szCs w:val="20"/>
              </w:rPr>
            </w:pPr>
          </w:p>
          <w:p w14:paraId="12DC70DA" w14:textId="77777777" w:rsidR="0092641B" w:rsidRPr="0092641B" w:rsidRDefault="0092641B" w:rsidP="00514413">
            <w:pPr>
              <w:spacing w:after="0" w:line="240" w:lineRule="auto"/>
              <w:jc w:val="center"/>
              <w:rPr>
                <w:rFonts w:asciiTheme="majorBidi" w:eastAsia="Palatino Linotype" w:hAnsiTheme="majorBidi" w:cstheme="majorBidi"/>
                <w:b/>
                <w:sz w:val="20"/>
                <w:szCs w:val="20"/>
              </w:rPr>
            </w:pPr>
            <m:oMath>
              <m:r>
                <w:rPr>
                  <w:rFonts w:ascii="Cambria Math" w:eastAsia="Cambria Math" w:hAnsi="Cambria Math" w:cstheme="majorBidi"/>
                  <w:sz w:val="20"/>
                  <w:szCs w:val="20"/>
                </w:rPr>
                <m:t>n</m:t>
              </m:r>
            </m:oMath>
            <w:r w:rsidRPr="0092641B">
              <w:rPr>
                <w:rFonts w:asciiTheme="majorBidi" w:eastAsia="Palatino Linotype" w:hAnsiTheme="majorBidi" w:cstheme="majorBidi"/>
                <w:b/>
                <w:sz w:val="20"/>
                <w:szCs w:val="20"/>
              </w:rPr>
              <w:t xml:space="preserve"> =</w:t>
            </w:r>
            <m:oMath>
              <m:f>
                <m:fPr>
                  <m:ctrlPr>
                    <w:rPr>
                      <w:rFonts w:ascii="Cambria Math" w:eastAsia="Cambria Math" w:hAnsi="Cambria Math" w:cstheme="majorBidi"/>
                    </w:rPr>
                  </m:ctrlPr>
                </m:fPr>
                <m:num>
                  <m:r>
                    <w:rPr>
                      <w:rFonts w:ascii="Cambria Math" w:eastAsia="Cambria Math" w:hAnsi="Cambria Math" w:cstheme="majorBidi"/>
                    </w:rPr>
                    <m:t>228x283</m:t>
                  </m:r>
                </m:num>
                <m:den>
                  <m:r>
                    <w:rPr>
                      <w:rFonts w:ascii="Cambria Math" w:eastAsia="Cambria Math" w:hAnsi="Cambria Math" w:cstheme="majorBidi"/>
                    </w:rPr>
                    <m:t>976</m:t>
                  </m:r>
                </m:den>
              </m:f>
            </m:oMath>
            <w:r w:rsidRPr="0092641B">
              <w:rPr>
                <w:rFonts w:asciiTheme="majorBidi" w:eastAsia="Palatino Linotype" w:hAnsiTheme="majorBidi" w:cstheme="majorBidi"/>
                <w:b/>
                <w:sz w:val="20"/>
                <w:szCs w:val="20"/>
              </w:rPr>
              <w:t xml:space="preserve"> =</w:t>
            </w:r>
          </w:p>
        </w:tc>
        <w:tc>
          <w:tcPr>
            <w:tcW w:w="1247" w:type="dxa"/>
          </w:tcPr>
          <w:p w14:paraId="2DE22287" w14:textId="77777777" w:rsidR="0092641B" w:rsidRPr="0092641B" w:rsidRDefault="00C154F7" w:rsidP="00514413">
            <w:pPr>
              <w:spacing w:after="0" w:line="240" w:lineRule="auto"/>
              <w:jc w:val="center"/>
              <w:rPr>
                <w:rFonts w:asciiTheme="majorBidi" w:eastAsia="Palatino Linotype" w:hAnsiTheme="majorBidi" w:cstheme="majorBidi"/>
                <w:sz w:val="20"/>
                <w:szCs w:val="20"/>
              </w:rPr>
            </w:pPr>
            <w:r>
              <w:rPr>
                <w:rFonts w:asciiTheme="majorBidi" w:eastAsia="Palatino Linotype" w:hAnsiTheme="majorBidi" w:cstheme="majorBidi"/>
                <w:sz w:val="20"/>
                <w:szCs w:val="20"/>
              </w:rPr>
              <w:t>66</w:t>
            </w:r>
            <w:r>
              <w:rPr>
                <w:rFonts w:asciiTheme="majorBidi" w:eastAsia="Palatino Linotype" w:hAnsiTheme="majorBidi" w:cstheme="majorBidi"/>
                <w:sz w:val="20"/>
                <w:szCs w:val="20"/>
                <w:lang w:val="id-ID"/>
              </w:rPr>
              <w:t>.</w:t>
            </w:r>
            <w:r w:rsidR="0092641B" w:rsidRPr="0092641B">
              <w:rPr>
                <w:rFonts w:asciiTheme="majorBidi" w:eastAsia="Palatino Linotype" w:hAnsiTheme="majorBidi" w:cstheme="majorBidi"/>
                <w:sz w:val="20"/>
                <w:szCs w:val="20"/>
              </w:rPr>
              <w:t xml:space="preserve">1 </w:t>
            </w:r>
            <w:proofErr w:type="spellStart"/>
            <w:r w:rsidR="0092641B" w:rsidRPr="0092641B">
              <w:rPr>
                <w:rFonts w:asciiTheme="majorBidi" w:eastAsia="Palatino Linotype" w:hAnsiTheme="majorBidi" w:cstheme="majorBidi"/>
                <w:sz w:val="20"/>
                <w:szCs w:val="20"/>
              </w:rPr>
              <w:t>dibulatkan</w:t>
            </w:r>
            <w:proofErr w:type="spellEnd"/>
            <w:r w:rsidR="0092641B" w:rsidRPr="0092641B">
              <w:rPr>
                <w:rFonts w:asciiTheme="majorBidi" w:eastAsia="Palatino Linotype" w:hAnsiTheme="majorBidi" w:cstheme="majorBidi"/>
                <w:sz w:val="20"/>
                <w:szCs w:val="20"/>
              </w:rPr>
              <w:t xml:space="preserve"> </w:t>
            </w:r>
            <w:proofErr w:type="spellStart"/>
            <w:r w:rsidR="0092641B" w:rsidRPr="0092641B">
              <w:rPr>
                <w:rFonts w:asciiTheme="majorBidi" w:eastAsia="Palatino Linotype" w:hAnsiTheme="majorBidi" w:cstheme="majorBidi"/>
                <w:sz w:val="20"/>
                <w:szCs w:val="20"/>
              </w:rPr>
              <w:t>menjadi</w:t>
            </w:r>
            <w:proofErr w:type="spellEnd"/>
            <w:r w:rsidR="0092641B" w:rsidRPr="0092641B">
              <w:rPr>
                <w:rFonts w:asciiTheme="majorBidi" w:eastAsia="Palatino Linotype" w:hAnsiTheme="majorBidi" w:cstheme="majorBidi"/>
                <w:sz w:val="20"/>
                <w:szCs w:val="20"/>
              </w:rPr>
              <w:t xml:space="preserve"> 66</w:t>
            </w:r>
          </w:p>
        </w:tc>
      </w:tr>
      <w:tr w:rsidR="0092641B" w:rsidRPr="0092641B" w14:paraId="6AA91FF9" w14:textId="77777777" w:rsidTr="0092641B">
        <w:trPr>
          <w:trHeight w:val="472"/>
          <w:jc w:val="center"/>
        </w:trPr>
        <w:tc>
          <w:tcPr>
            <w:tcW w:w="1119" w:type="dxa"/>
          </w:tcPr>
          <w:p w14:paraId="365EAAF3" w14:textId="77777777" w:rsidR="0092641B" w:rsidRPr="0092641B" w:rsidRDefault="00C154F7" w:rsidP="00514413">
            <w:pPr>
              <w:spacing w:after="0" w:line="240" w:lineRule="auto"/>
              <w:jc w:val="center"/>
              <w:rPr>
                <w:rFonts w:asciiTheme="majorBidi" w:eastAsia="Palatino Linotype" w:hAnsiTheme="majorBidi" w:cstheme="majorBidi"/>
                <w:sz w:val="20"/>
                <w:szCs w:val="20"/>
              </w:rPr>
            </w:pPr>
            <w:r>
              <w:rPr>
                <w:rFonts w:asciiTheme="majorBidi" w:eastAsia="Palatino Linotype" w:hAnsiTheme="majorBidi" w:cstheme="majorBidi"/>
                <w:sz w:val="20"/>
                <w:szCs w:val="20"/>
              </w:rPr>
              <w:t xml:space="preserve">Aur </w:t>
            </w:r>
            <w:r>
              <w:rPr>
                <w:rFonts w:asciiTheme="majorBidi" w:eastAsia="Palatino Linotype" w:hAnsiTheme="majorBidi" w:cstheme="majorBidi"/>
                <w:sz w:val="20"/>
                <w:szCs w:val="20"/>
                <w:lang w:val="id-ID"/>
              </w:rPr>
              <w:t>M</w:t>
            </w:r>
            <w:proofErr w:type="spellStart"/>
            <w:r>
              <w:rPr>
                <w:rFonts w:asciiTheme="majorBidi" w:eastAsia="Palatino Linotype" w:hAnsiTheme="majorBidi" w:cstheme="majorBidi"/>
                <w:sz w:val="20"/>
                <w:szCs w:val="20"/>
              </w:rPr>
              <w:t>alintang</w:t>
            </w:r>
            <w:proofErr w:type="spellEnd"/>
            <w:r>
              <w:rPr>
                <w:rFonts w:asciiTheme="majorBidi" w:eastAsia="Palatino Linotype" w:hAnsiTheme="majorBidi" w:cstheme="majorBidi"/>
                <w:sz w:val="20"/>
                <w:szCs w:val="20"/>
              </w:rPr>
              <w:t xml:space="preserve"> </w:t>
            </w:r>
            <w:r>
              <w:rPr>
                <w:rFonts w:asciiTheme="majorBidi" w:eastAsia="Palatino Linotype" w:hAnsiTheme="majorBidi" w:cstheme="majorBidi"/>
                <w:sz w:val="20"/>
                <w:szCs w:val="20"/>
                <w:lang w:val="id-ID"/>
              </w:rPr>
              <w:t>T</w:t>
            </w:r>
            <w:proofErr w:type="spellStart"/>
            <w:r w:rsidR="0092641B" w:rsidRPr="0092641B">
              <w:rPr>
                <w:rFonts w:asciiTheme="majorBidi" w:eastAsia="Palatino Linotype" w:hAnsiTheme="majorBidi" w:cstheme="majorBidi"/>
                <w:sz w:val="20"/>
                <w:szCs w:val="20"/>
              </w:rPr>
              <w:t>imur</w:t>
            </w:r>
            <w:proofErr w:type="spellEnd"/>
          </w:p>
        </w:tc>
        <w:tc>
          <w:tcPr>
            <w:tcW w:w="1624" w:type="dxa"/>
          </w:tcPr>
          <w:p w14:paraId="68D0EAB1" w14:textId="77777777" w:rsidR="0092641B" w:rsidRPr="0092641B" w:rsidRDefault="0092641B" w:rsidP="00514413">
            <w:pPr>
              <w:spacing w:after="0" w:line="240" w:lineRule="auto"/>
              <w:jc w:val="center"/>
              <w:rPr>
                <w:rFonts w:asciiTheme="majorBidi" w:eastAsia="Palatino Linotype" w:hAnsiTheme="majorBidi" w:cstheme="majorBidi"/>
                <w:b/>
                <w:sz w:val="20"/>
                <w:szCs w:val="20"/>
              </w:rPr>
            </w:pPr>
          </w:p>
          <w:p w14:paraId="31C86DE8" w14:textId="77777777" w:rsidR="0092641B" w:rsidRPr="0092641B" w:rsidRDefault="0092641B" w:rsidP="00514413">
            <w:pPr>
              <w:spacing w:after="0" w:line="240" w:lineRule="auto"/>
              <w:jc w:val="center"/>
              <w:rPr>
                <w:rFonts w:asciiTheme="majorBidi" w:eastAsia="Palatino Linotype" w:hAnsiTheme="majorBidi" w:cstheme="majorBidi"/>
                <w:b/>
                <w:sz w:val="20"/>
                <w:szCs w:val="20"/>
              </w:rPr>
            </w:pPr>
            <m:oMath>
              <m:r>
                <w:rPr>
                  <w:rFonts w:ascii="Cambria Math" w:eastAsia="Cambria Math" w:hAnsi="Cambria Math" w:cstheme="majorBidi"/>
                  <w:sz w:val="20"/>
                  <w:szCs w:val="20"/>
                </w:rPr>
                <m:t>n</m:t>
              </m:r>
            </m:oMath>
            <w:r w:rsidRPr="0092641B">
              <w:rPr>
                <w:rFonts w:asciiTheme="majorBidi" w:eastAsia="Palatino Linotype" w:hAnsiTheme="majorBidi" w:cstheme="majorBidi"/>
                <w:b/>
                <w:sz w:val="20"/>
                <w:szCs w:val="20"/>
              </w:rPr>
              <w:t xml:space="preserve"> =</w:t>
            </w:r>
            <m:oMath>
              <m:f>
                <m:fPr>
                  <m:ctrlPr>
                    <w:rPr>
                      <w:rFonts w:ascii="Cambria Math" w:eastAsia="Cambria Math" w:hAnsi="Cambria Math" w:cstheme="majorBidi"/>
                    </w:rPr>
                  </m:ctrlPr>
                </m:fPr>
                <m:num>
                  <m:r>
                    <w:rPr>
                      <w:rFonts w:ascii="Cambria Math" w:eastAsia="Cambria Math" w:hAnsi="Cambria Math" w:cstheme="majorBidi"/>
                    </w:rPr>
                    <m:t>296x283</m:t>
                  </m:r>
                </m:num>
                <m:den>
                  <m:r>
                    <w:rPr>
                      <w:rFonts w:ascii="Cambria Math" w:eastAsia="Cambria Math" w:hAnsi="Cambria Math" w:cstheme="majorBidi"/>
                    </w:rPr>
                    <m:t>976</m:t>
                  </m:r>
                </m:den>
              </m:f>
            </m:oMath>
            <w:r w:rsidRPr="0092641B">
              <w:rPr>
                <w:rFonts w:asciiTheme="majorBidi" w:eastAsia="Palatino Linotype" w:hAnsiTheme="majorBidi" w:cstheme="majorBidi"/>
                <w:b/>
                <w:sz w:val="20"/>
                <w:szCs w:val="20"/>
              </w:rPr>
              <w:t xml:space="preserve"> =</w:t>
            </w:r>
          </w:p>
        </w:tc>
        <w:tc>
          <w:tcPr>
            <w:tcW w:w="1247" w:type="dxa"/>
          </w:tcPr>
          <w:p w14:paraId="712D1C71" w14:textId="77777777" w:rsidR="0092641B" w:rsidRPr="0092641B" w:rsidRDefault="00C154F7" w:rsidP="00514413">
            <w:pPr>
              <w:spacing w:after="0" w:line="240" w:lineRule="auto"/>
              <w:jc w:val="center"/>
              <w:rPr>
                <w:rFonts w:asciiTheme="majorBidi" w:eastAsia="Palatino Linotype" w:hAnsiTheme="majorBidi" w:cstheme="majorBidi"/>
                <w:sz w:val="20"/>
                <w:szCs w:val="20"/>
              </w:rPr>
            </w:pPr>
            <w:r>
              <w:rPr>
                <w:rFonts w:asciiTheme="majorBidi" w:eastAsia="Palatino Linotype" w:hAnsiTheme="majorBidi" w:cstheme="majorBidi"/>
                <w:sz w:val="20"/>
                <w:szCs w:val="20"/>
              </w:rPr>
              <w:t>85</w:t>
            </w:r>
            <w:r>
              <w:rPr>
                <w:rFonts w:asciiTheme="majorBidi" w:eastAsia="Palatino Linotype" w:hAnsiTheme="majorBidi" w:cstheme="majorBidi"/>
                <w:sz w:val="20"/>
                <w:szCs w:val="20"/>
                <w:lang w:val="id-ID"/>
              </w:rPr>
              <w:t>.</w:t>
            </w:r>
            <w:r w:rsidR="0092641B" w:rsidRPr="0092641B">
              <w:rPr>
                <w:rFonts w:asciiTheme="majorBidi" w:eastAsia="Palatino Linotype" w:hAnsiTheme="majorBidi" w:cstheme="majorBidi"/>
                <w:sz w:val="20"/>
                <w:szCs w:val="20"/>
              </w:rPr>
              <w:t xml:space="preserve">8 </w:t>
            </w:r>
            <w:proofErr w:type="spellStart"/>
            <w:r w:rsidR="0092641B" w:rsidRPr="0092641B">
              <w:rPr>
                <w:rFonts w:asciiTheme="majorBidi" w:eastAsia="Palatino Linotype" w:hAnsiTheme="majorBidi" w:cstheme="majorBidi"/>
                <w:sz w:val="20"/>
                <w:szCs w:val="20"/>
              </w:rPr>
              <w:t>dibulatkan</w:t>
            </w:r>
            <w:proofErr w:type="spellEnd"/>
            <w:r w:rsidR="0092641B" w:rsidRPr="0092641B">
              <w:rPr>
                <w:rFonts w:asciiTheme="majorBidi" w:eastAsia="Palatino Linotype" w:hAnsiTheme="majorBidi" w:cstheme="majorBidi"/>
                <w:sz w:val="20"/>
                <w:szCs w:val="20"/>
              </w:rPr>
              <w:t xml:space="preserve"> </w:t>
            </w:r>
            <w:proofErr w:type="spellStart"/>
            <w:r w:rsidR="0092641B" w:rsidRPr="0092641B">
              <w:rPr>
                <w:rFonts w:asciiTheme="majorBidi" w:eastAsia="Palatino Linotype" w:hAnsiTheme="majorBidi" w:cstheme="majorBidi"/>
                <w:sz w:val="20"/>
                <w:szCs w:val="20"/>
              </w:rPr>
              <w:t>menjadi</w:t>
            </w:r>
            <w:proofErr w:type="spellEnd"/>
            <w:r w:rsidR="0092641B" w:rsidRPr="0092641B">
              <w:rPr>
                <w:rFonts w:asciiTheme="majorBidi" w:eastAsia="Palatino Linotype" w:hAnsiTheme="majorBidi" w:cstheme="majorBidi"/>
                <w:sz w:val="20"/>
                <w:szCs w:val="20"/>
              </w:rPr>
              <w:t xml:space="preserve"> 86</w:t>
            </w:r>
          </w:p>
        </w:tc>
      </w:tr>
      <w:tr w:rsidR="0092641B" w:rsidRPr="0092641B" w14:paraId="37AD1C93" w14:textId="77777777" w:rsidTr="0092641B">
        <w:trPr>
          <w:trHeight w:val="70"/>
          <w:jc w:val="center"/>
        </w:trPr>
        <w:tc>
          <w:tcPr>
            <w:tcW w:w="2743" w:type="dxa"/>
            <w:gridSpan w:val="2"/>
          </w:tcPr>
          <w:p w14:paraId="753C7649" w14:textId="77777777" w:rsidR="0092641B" w:rsidRPr="0092641B" w:rsidRDefault="0092641B" w:rsidP="00514413">
            <w:pPr>
              <w:spacing w:after="0" w:line="240" w:lineRule="auto"/>
              <w:jc w:val="center"/>
              <w:rPr>
                <w:rFonts w:asciiTheme="majorBidi" w:eastAsia="Palatino Linotype" w:hAnsiTheme="majorBidi" w:cstheme="majorBidi"/>
                <w:b/>
                <w:sz w:val="20"/>
                <w:szCs w:val="20"/>
              </w:rPr>
            </w:pPr>
            <w:r w:rsidRPr="0092641B">
              <w:rPr>
                <w:rFonts w:asciiTheme="majorBidi" w:eastAsia="Palatino Linotype" w:hAnsiTheme="majorBidi" w:cstheme="majorBidi"/>
                <w:b/>
                <w:sz w:val="20"/>
                <w:szCs w:val="20"/>
              </w:rPr>
              <w:t>Total</w:t>
            </w:r>
          </w:p>
        </w:tc>
        <w:tc>
          <w:tcPr>
            <w:tcW w:w="1247" w:type="dxa"/>
          </w:tcPr>
          <w:p w14:paraId="2B92BEC4" w14:textId="77777777" w:rsidR="0092641B" w:rsidRPr="0092641B" w:rsidRDefault="0092641B" w:rsidP="00514413">
            <w:pPr>
              <w:spacing w:after="0" w:line="240" w:lineRule="auto"/>
              <w:jc w:val="center"/>
              <w:rPr>
                <w:rFonts w:asciiTheme="majorBidi" w:eastAsia="Palatino Linotype" w:hAnsiTheme="majorBidi" w:cstheme="majorBidi"/>
                <w:b/>
                <w:sz w:val="20"/>
                <w:szCs w:val="20"/>
              </w:rPr>
            </w:pPr>
            <w:r w:rsidRPr="0092641B">
              <w:rPr>
                <w:rFonts w:asciiTheme="majorBidi" w:eastAsia="Palatino Linotype" w:hAnsiTheme="majorBidi" w:cstheme="majorBidi"/>
                <w:b/>
                <w:sz w:val="20"/>
                <w:szCs w:val="20"/>
              </w:rPr>
              <w:t>283</w:t>
            </w:r>
          </w:p>
        </w:tc>
      </w:tr>
    </w:tbl>
    <w:p w14:paraId="072E1629" w14:textId="77777777" w:rsidR="0092641B" w:rsidRDefault="0092641B" w:rsidP="0092641B">
      <w:pPr>
        <w:spacing w:after="200" w:line="276" w:lineRule="auto"/>
        <w:rPr>
          <w:rFonts w:ascii="Times New Roman" w:eastAsia="Times New Roman" w:hAnsi="Times New Roman" w:cs="Times New Roman"/>
          <w:b/>
          <w:sz w:val="20"/>
          <w:szCs w:val="20"/>
        </w:rPr>
      </w:pPr>
    </w:p>
    <w:p w14:paraId="0E14E5CF" w14:textId="77777777" w:rsidR="00514413" w:rsidRDefault="0092641B" w:rsidP="00514413">
      <w:pPr>
        <w:spacing w:after="0" w:line="240" w:lineRule="auto"/>
        <w:ind w:firstLine="567"/>
        <w:jc w:val="both"/>
        <w:rPr>
          <w:rFonts w:ascii="Times New Roman" w:eastAsia="Times New Roman" w:hAnsi="Times New Roman" w:cs="Times New Roman"/>
          <w:bCs/>
          <w:sz w:val="24"/>
          <w:szCs w:val="24"/>
        </w:rPr>
      </w:pPr>
      <w:proofErr w:type="spellStart"/>
      <w:r w:rsidRPr="00514413">
        <w:rPr>
          <w:rFonts w:ascii="Times New Roman" w:eastAsia="Times New Roman" w:hAnsi="Times New Roman" w:cs="Times New Roman"/>
          <w:bCs/>
          <w:sz w:val="24"/>
          <w:szCs w:val="24"/>
        </w:rPr>
        <w:t>Metode</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pengumpulan</w:t>
      </w:r>
      <w:proofErr w:type="spellEnd"/>
      <w:r w:rsidRPr="00514413">
        <w:rPr>
          <w:rFonts w:ascii="Times New Roman" w:eastAsia="Times New Roman" w:hAnsi="Times New Roman" w:cs="Times New Roman"/>
          <w:bCs/>
          <w:sz w:val="24"/>
          <w:szCs w:val="24"/>
        </w:rPr>
        <w:t xml:space="preserve"> data yang </w:t>
      </w:r>
      <w:proofErr w:type="spellStart"/>
      <w:r w:rsidRPr="00514413">
        <w:rPr>
          <w:rFonts w:ascii="Times New Roman" w:eastAsia="Times New Roman" w:hAnsi="Times New Roman" w:cs="Times New Roman"/>
          <w:bCs/>
          <w:sz w:val="24"/>
          <w:szCs w:val="24"/>
        </w:rPr>
        <w:t>digunakan</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dalam</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penel</w:t>
      </w:r>
      <w:r w:rsidR="00C61EAB">
        <w:rPr>
          <w:rFonts w:ascii="Times New Roman" w:eastAsia="Times New Roman" w:hAnsi="Times New Roman" w:cs="Times New Roman"/>
          <w:bCs/>
          <w:sz w:val="24"/>
          <w:szCs w:val="24"/>
        </w:rPr>
        <w:t>itian</w:t>
      </w:r>
      <w:proofErr w:type="spellEnd"/>
      <w:r w:rsidR="00C61EAB">
        <w:rPr>
          <w:rFonts w:ascii="Times New Roman" w:eastAsia="Times New Roman" w:hAnsi="Times New Roman" w:cs="Times New Roman"/>
          <w:bCs/>
          <w:sz w:val="24"/>
          <w:szCs w:val="24"/>
        </w:rPr>
        <w:t xml:space="preserve"> </w:t>
      </w:r>
      <w:proofErr w:type="spellStart"/>
      <w:r w:rsidR="00C61EAB">
        <w:rPr>
          <w:rFonts w:ascii="Times New Roman" w:eastAsia="Times New Roman" w:hAnsi="Times New Roman" w:cs="Times New Roman"/>
          <w:bCs/>
          <w:sz w:val="24"/>
          <w:szCs w:val="24"/>
        </w:rPr>
        <w:t>ini</w:t>
      </w:r>
      <w:proofErr w:type="spellEnd"/>
      <w:r w:rsidR="00C61EAB">
        <w:rPr>
          <w:rFonts w:ascii="Times New Roman" w:eastAsia="Times New Roman" w:hAnsi="Times New Roman" w:cs="Times New Roman"/>
          <w:bCs/>
          <w:sz w:val="24"/>
          <w:szCs w:val="24"/>
        </w:rPr>
        <w:t xml:space="preserve"> </w:t>
      </w:r>
      <w:proofErr w:type="spellStart"/>
      <w:r w:rsidR="00C61EAB">
        <w:rPr>
          <w:rFonts w:ascii="Times New Roman" w:eastAsia="Times New Roman" w:hAnsi="Times New Roman" w:cs="Times New Roman"/>
          <w:bCs/>
          <w:sz w:val="24"/>
          <w:szCs w:val="24"/>
        </w:rPr>
        <w:t>yaitu</w:t>
      </w:r>
      <w:proofErr w:type="spellEnd"/>
      <w:r w:rsidR="00C61EAB">
        <w:rPr>
          <w:rFonts w:ascii="Times New Roman" w:eastAsia="Times New Roman" w:hAnsi="Times New Roman" w:cs="Times New Roman"/>
          <w:bCs/>
          <w:sz w:val="24"/>
          <w:szCs w:val="24"/>
        </w:rPr>
        <w:t xml:space="preserve"> </w:t>
      </w:r>
      <w:proofErr w:type="spellStart"/>
      <w:r w:rsidR="00C61EAB">
        <w:rPr>
          <w:rFonts w:ascii="Times New Roman" w:eastAsia="Times New Roman" w:hAnsi="Times New Roman" w:cs="Times New Roman"/>
          <w:bCs/>
          <w:sz w:val="24"/>
          <w:szCs w:val="24"/>
        </w:rPr>
        <w:t>alat</w:t>
      </w:r>
      <w:proofErr w:type="spellEnd"/>
      <w:r w:rsidR="00C61EAB">
        <w:rPr>
          <w:rFonts w:ascii="Times New Roman" w:eastAsia="Times New Roman" w:hAnsi="Times New Roman" w:cs="Times New Roman"/>
          <w:bCs/>
          <w:sz w:val="24"/>
          <w:szCs w:val="24"/>
        </w:rPr>
        <w:t xml:space="preserve"> </w:t>
      </w:r>
      <w:proofErr w:type="spellStart"/>
      <w:r w:rsidR="00C61EAB">
        <w:rPr>
          <w:rFonts w:ascii="Times New Roman" w:eastAsia="Times New Roman" w:hAnsi="Times New Roman" w:cs="Times New Roman"/>
          <w:bCs/>
          <w:sz w:val="24"/>
          <w:szCs w:val="24"/>
        </w:rPr>
        <w:t>pengukuran</w:t>
      </w:r>
      <w:proofErr w:type="spellEnd"/>
      <w:r w:rsidR="00C61EAB">
        <w:rPr>
          <w:rFonts w:ascii="Times New Roman" w:eastAsia="Times New Roman" w:hAnsi="Times New Roman" w:cs="Times New Roman"/>
          <w:bCs/>
          <w:sz w:val="24"/>
          <w:szCs w:val="24"/>
          <w:lang w:val="id-ID"/>
        </w:rPr>
        <w:t xml:space="preserve"> </w:t>
      </w:r>
      <w:proofErr w:type="spellStart"/>
      <w:r w:rsidRPr="00514413">
        <w:rPr>
          <w:rFonts w:ascii="Times New Roman" w:eastAsia="Times New Roman" w:hAnsi="Times New Roman" w:cs="Times New Roman"/>
          <w:bCs/>
          <w:sz w:val="24"/>
          <w:szCs w:val="24"/>
        </w:rPr>
        <w:t>atau</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instrumen</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Dengan</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menggunakan</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skala</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likert</w:t>
      </w:r>
      <w:proofErr w:type="spellEnd"/>
      <w:r w:rsidRPr="00514413">
        <w:rPr>
          <w:rFonts w:ascii="Times New Roman" w:eastAsia="Times New Roman" w:hAnsi="Times New Roman" w:cs="Times New Roman"/>
          <w:bCs/>
          <w:sz w:val="24"/>
          <w:szCs w:val="24"/>
        </w:rPr>
        <w:t xml:space="preserve">, yang </w:t>
      </w:r>
      <w:proofErr w:type="spellStart"/>
      <w:r w:rsidRPr="00514413">
        <w:rPr>
          <w:rFonts w:ascii="Times New Roman" w:eastAsia="Times New Roman" w:hAnsi="Times New Roman" w:cs="Times New Roman"/>
          <w:bCs/>
          <w:sz w:val="24"/>
          <w:szCs w:val="24"/>
        </w:rPr>
        <w:t>terdiri</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atas</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empat</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alternatif</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pilihan</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jawaban</w:t>
      </w:r>
      <w:proofErr w:type="spellEnd"/>
      <w:r w:rsidRPr="00514413">
        <w:rPr>
          <w:rFonts w:ascii="Times New Roman" w:eastAsia="Times New Roman" w:hAnsi="Times New Roman" w:cs="Times New Roman"/>
          <w:bCs/>
          <w:sz w:val="24"/>
          <w:szCs w:val="24"/>
        </w:rPr>
        <w:t xml:space="preserve"> yang </w:t>
      </w:r>
      <w:proofErr w:type="spellStart"/>
      <w:r w:rsidRPr="00514413">
        <w:rPr>
          <w:rFonts w:ascii="Times New Roman" w:eastAsia="Times New Roman" w:hAnsi="Times New Roman" w:cs="Times New Roman"/>
          <w:bCs/>
          <w:sz w:val="24"/>
          <w:szCs w:val="24"/>
        </w:rPr>
        <w:t>terdiri</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dari</w:t>
      </w:r>
      <w:proofErr w:type="spellEnd"/>
      <w:r w:rsidRPr="00514413">
        <w:rPr>
          <w:rFonts w:ascii="Times New Roman" w:eastAsia="Times New Roman" w:hAnsi="Times New Roman" w:cs="Times New Roman"/>
          <w:bCs/>
          <w:sz w:val="24"/>
          <w:szCs w:val="24"/>
        </w:rPr>
        <w:t xml:space="preserve"> Sangat </w:t>
      </w:r>
      <w:proofErr w:type="spellStart"/>
      <w:r w:rsidRPr="00514413">
        <w:rPr>
          <w:rFonts w:ascii="Times New Roman" w:eastAsia="Times New Roman" w:hAnsi="Times New Roman" w:cs="Times New Roman"/>
          <w:bCs/>
          <w:sz w:val="24"/>
          <w:szCs w:val="24"/>
        </w:rPr>
        <w:t>Setuju</w:t>
      </w:r>
      <w:proofErr w:type="spellEnd"/>
      <w:r w:rsidRPr="00514413">
        <w:rPr>
          <w:rFonts w:ascii="Times New Roman" w:eastAsia="Times New Roman" w:hAnsi="Times New Roman" w:cs="Times New Roman"/>
          <w:bCs/>
          <w:sz w:val="24"/>
          <w:szCs w:val="24"/>
        </w:rPr>
        <w:t xml:space="preserve"> (SS), </w:t>
      </w:r>
      <w:proofErr w:type="spellStart"/>
      <w:r w:rsidRPr="00514413">
        <w:rPr>
          <w:rFonts w:ascii="Times New Roman" w:eastAsia="Times New Roman" w:hAnsi="Times New Roman" w:cs="Times New Roman"/>
          <w:bCs/>
          <w:sz w:val="24"/>
          <w:szCs w:val="24"/>
        </w:rPr>
        <w:t>Setuju</w:t>
      </w:r>
      <w:proofErr w:type="spellEnd"/>
      <w:r w:rsidRPr="00514413">
        <w:rPr>
          <w:rFonts w:ascii="Times New Roman" w:eastAsia="Times New Roman" w:hAnsi="Times New Roman" w:cs="Times New Roman"/>
          <w:bCs/>
          <w:sz w:val="24"/>
          <w:szCs w:val="24"/>
        </w:rPr>
        <w:t xml:space="preserve"> (S), </w:t>
      </w:r>
      <w:proofErr w:type="spellStart"/>
      <w:r w:rsidRPr="00514413">
        <w:rPr>
          <w:rFonts w:ascii="Times New Roman" w:eastAsia="Times New Roman" w:hAnsi="Times New Roman" w:cs="Times New Roman"/>
          <w:bCs/>
          <w:sz w:val="24"/>
          <w:szCs w:val="24"/>
        </w:rPr>
        <w:t>Tidak</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Setuju</w:t>
      </w:r>
      <w:proofErr w:type="spellEnd"/>
      <w:r w:rsidRPr="00514413">
        <w:rPr>
          <w:rFonts w:ascii="Times New Roman" w:eastAsia="Times New Roman" w:hAnsi="Times New Roman" w:cs="Times New Roman"/>
          <w:bCs/>
          <w:sz w:val="24"/>
          <w:szCs w:val="24"/>
        </w:rPr>
        <w:t xml:space="preserve"> (TS), dan Sangat </w:t>
      </w:r>
      <w:proofErr w:type="spellStart"/>
      <w:r w:rsidRPr="00514413">
        <w:rPr>
          <w:rFonts w:ascii="Times New Roman" w:eastAsia="Times New Roman" w:hAnsi="Times New Roman" w:cs="Times New Roman"/>
          <w:bCs/>
          <w:sz w:val="24"/>
          <w:szCs w:val="24"/>
        </w:rPr>
        <w:t>Tidak</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Setuju</w:t>
      </w:r>
      <w:proofErr w:type="spellEnd"/>
      <w:r w:rsidRPr="00514413">
        <w:rPr>
          <w:rFonts w:ascii="Times New Roman" w:eastAsia="Times New Roman" w:hAnsi="Times New Roman" w:cs="Times New Roman"/>
          <w:bCs/>
          <w:sz w:val="24"/>
          <w:szCs w:val="24"/>
        </w:rPr>
        <w:t xml:space="preserve"> (STS). Dari </w:t>
      </w:r>
      <w:proofErr w:type="spellStart"/>
      <w:r w:rsidRPr="00514413">
        <w:rPr>
          <w:rFonts w:ascii="Times New Roman" w:eastAsia="Times New Roman" w:hAnsi="Times New Roman" w:cs="Times New Roman"/>
          <w:bCs/>
          <w:sz w:val="24"/>
          <w:szCs w:val="24"/>
        </w:rPr>
        <w:t>setiap</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jawaban</w:t>
      </w:r>
      <w:proofErr w:type="spellEnd"/>
      <w:r w:rsidRPr="00514413">
        <w:rPr>
          <w:rFonts w:ascii="Times New Roman" w:eastAsia="Times New Roman" w:hAnsi="Times New Roman" w:cs="Times New Roman"/>
          <w:bCs/>
          <w:sz w:val="24"/>
          <w:szCs w:val="24"/>
        </w:rPr>
        <w:t xml:space="preserve"> ya</w:t>
      </w:r>
      <w:r w:rsidR="00C61EAB">
        <w:rPr>
          <w:rFonts w:ascii="Times New Roman" w:eastAsia="Times New Roman" w:hAnsi="Times New Roman" w:cs="Times New Roman"/>
          <w:bCs/>
          <w:sz w:val="24"/>
          <w:szCs w:val="24"/>
        </w:rPr>
        <w:t xml:space="preserve">ng </w:t>
      </w:r>
      <w:proofErr w:type="spellStart"/>
      <w:r w:rsidR="00C61EAB">
        <w:rPr>
          <w:rFonts w:ascii="Times New Roman" w:eastAsia="Times New Roman" w:hAnsi="Times New Roman" w:cs="Times New Roman"/>
          <w:bCs/>
          <w:sz w:val="24"/>
          <w:szCs w:val="24"/>
        </w:rPr>
        <w:t>dipilih</w:t>
      </w:r>
      <w:proofErr w:type="spellEnd"/>
      <w:r w:rsidR="00C61EAB">
        <w:rPr>
          <w:rFonts w:ascii="Times New Roman" w:eastAsia="Times New Roman" w:hAnsi="Times New Roman" w:cs="Times New Roman"/>
          <w:bCs/>
          <w:sz w:val="24"/>
          <w:szCs w:val="24"/>
        </w:rPr>
        <w:t xml:space="preserve"> </w:t>
      </w:r>
      <w:proofErr w:type="spellStart"/>
      <w:r w:rsidR="00C61EAB">
        <w:rPr>
          <w:rFonts w:ascii="Times New Roman" w:eastAsia="Times New Roman" w:hAnsi="Times New Roman" w:cs="Times New Roman"/>
          <w:bCs/>
          <w:sz w:val="24"/>
          <w:szCs w:val="24"/>
        </w:rPr>
        <w:t>dapat</w:t>
      </w:r>
      <w:proofErr w:type="spellEnd"/>
      <w:r w:rsidR="00C61EAB">
        <w:rPr>
          <w:rFonts w:ascii="Times New Roman" w:eastAsia="Times New Roman" w:hAnsi="Times New Roman" w:cs="Times New Roman"/>
          <w:bCs/>
          <w:sz w:val="24"/>
          <w:szCs w:val="24"/>
        </w:rPr>
        <w:t xml:space="preserve"> </w:t>
      </w:r>
      <w:proofErr w:type="spellStart"/>
      <w:r w:rsidR="00C61EAB">
        <w:rPr>
          <w:rFonts w:ascii="Times New Roman" w:eastAsia="Times New Roman" w:hAnsi="Times New Roman" w:cs="Times New Roman"/>
          <w:bCs/>
          <w:sz w:val="24"/>
          <w:szCs w:val="24"/>
        </w:rPr>
        <w:t>diberikan</w:t>
      </w:r>
      <w:proofErr w:type="spellEnd"/>
      <w:r w:rsidR="00C61EAB">
        <w:rPr>
          <w:rFonts w:ascii="Times New Roman" w:eastAsia="Times New Roman" w:hAnsi="Times New Roman" w:cs="Times New Roman"/>
          <w:bCs/>
          <w:sz w:val="24"/>
          <w:szCs w:val="24"/>
        </w:rPr>
        <w:t xml:space="preserve"> </w:t>
      </w:r>
      <w:proofErr w:type="spellStart"/>
      <w:r w:rsidR="00C61EAB">
        <w:rPr>
          <w:rFonts w:ascii="Times New Roman" w:eastAsia="Times New Roman" w:hAnsi="Times New Roman" w:cs="Times New Roman"/>
          <w:bCs/>
          <w:sz w:val="24"/>
          <w:szCs w:val="24"/>
        </w:rPr>
        <w:t>sko</w:t>
      </w:r>
      <w:proofErr w:type="spellEnd"/>
      <w:r w:rsidR="00C61EAB">
        <w:rPr>
          <w:rFonts w:ascii="Times New Roman" w:eastAsia="Times New Roman" w:hAnsi="Times New Roman" w:cs="Times New Roman"/>
          <w:bCs/>
          <w:sz w:val="24"/>
          <w:szCs w:val="24"/>
          <w:lang w:val="id-ID"/>
        </w:rPr>
        <w:t xml:space="preserve">r, </w:t>
      </w:r>
      <w:proofErr w:type="spellStart"/>
      <w:r w:rsidRPr="00514413">
        <w:rPr>
          <w:rFonts w:ascii="Times New Roman" w:eastAsia="Times New Roman" w:hAnsi="Times New Roman" w:cs="Times New Roman"/>
          <w:bCs/>
          <w:sz w:val="24"/>
          <w:szCs w:val="24"/>
        </w:rPr>
        <w:t>yaitu</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pernyataan</w:t>
      </w:r>
      <w:proofErr w:type="spellEnd"/>
      <w:r w:rsidRPr="00514413">
        <w:rPr>
          <w:rFonts w:ascii="Times New Roman" w:eastAsia="Times New Roman" w:hAnsi="Times New Roman" w:cs="Times New Roman"/>
          <w:bCs/>
          <w:sz w:val="24"/>
          <w:szCs w:val="24"/>
        </w:rPr>
        <w:t xml:space="preserve"> </w:t>
      </w:r>
      <w:r w:rsidRPr="00514413">
        <w:rPr>
          <w:rFonts w:ascii="Times New Roman" w:eastAsia="Times New Roman" w:hAnsi="Times New Roman" w:cs="Times New Roman"/>
          <w:bCs/>
          <w:i/>
          <w:iCs/>
          <w:sz w:val="24"/>
          <w:szCs w:val="24"/>
        </w:rPr>
        <w:t xml:space="preserve">favorable </w:t>
      </w:r>
      <w:proofErr w:type="spellStart"/>
      <w:r w:rsidR="00C61EAB">
        <w:rPr>
          <w:rFonts w:ascii="Times New Roman" w:eastAsia="Times New Roman" w:hAnsi="Times New Roman" w:cs="Times New Roman"/>
          <w:bCs/>
          <w:sz w:val="24"/>
          <w:szCs w:val="24"/>
        </w:rPr>
        <w:t>mempunyai</w:t>
      </w:r>
      <w:proofErr w:type="spellEnd"/>
      <w:r w:rsidR="00C61EAB">
        <w:rPr>
          <w:rFonts w:ascii="Times New Roman" w:eastAsia="Times New Roman" w:hAnsi="Times New Roman" w:cs="Times New Roman"/>
          <w:bCs/>
          <w:sz w:val="24"/>
          <w:szCs w:val="24"/>
        </w:rPr>
        <w:t xml:space="preserve"> </w:t>
      </w:r>
      <w:proofErr w:type="spellStart"/>
      <w:r w:rsidR="00C61EAB">
        <w:rPr>
          <w:rFonts w:ascii="Times New Roman" w:eastAsia="Times New Roman" w:hAnsi="Times New Roman" w:cs="Times New Roman"/>
          <w:bCs/>
          <w:sz w:val="24"/>
          <w:szCs w:val="24"/>
        </w:rPr>
        <w:t>skor</w:t>
      </w:r>
      <w:proofErr w:type="spellEnd"/>
      <w:r w:rsidR="00C61EAB">
        <w:rPr>
          <w:rFonts w:ascii="Times New Roman" w:eastAsia="Times New Roman" w:hAnsi="Times New Roman" w:cs="Times New Roman"/>
          <w:bCs/>
          <w:sz w:val="24"/>
          <w:szCs w:val="24"/>
        </w:rPr>
        <w:t xml:space="preserve"> 1-</w:t>
      </w:r>
      <w:r w:rsidRPr="00514413">
        <w:rPr>
          <w:rFonts w:ascii="Times New Roman" w:eastAsia="Times New Roman" w:hAnsi="Times New Roman" w:cs="Times New Roman"/>
          <w:bCs/>
          <w:sz w:val="24"/>
          <w:szCs w:val="24"/>
        </w:rPr>
        <w:t xml:space="preserve">4 dan </w:t>
      </w:r>
      <w:r w:rsidRPr="00514413">
        <w:rPr>
          <w:rFonts w:ascii="Times New Roman" w:eastAsia="Times New Roman" w:hAnsi="Times New Roman" w:cs="Times New Roman"/>
          <w:bCs/>
          <w:i/>
          <w:iCs/>
          <w:sz w:val="24"/>
          <w:szCs w:val="24"/>
        </w:rPr>
        <w:t xml:space="preserve">unfavorable </w:t>
      </w:r>
      <w:proofErr w:type="spellStart"/>
      <w:r w:rsidRPr="00514413">
        <w:rPr>
          <w:rFonts w:ascii="Times New Roman" w:eastAsia="Times New Roman" w:hAnsi="Times New Roman" w:cs="Times New Roman"/>
          <w:bCs/>
          <w:sz w:val="24"/>
          <w:szCs w:val="24"/>
        </w:rPr>
        <w:t>mempun</w:t>
      </w:r>
      <w:r w:rsidR="00C61EAB">
        <w:rPr>
          <w:rFonts w:ascii="Times New Roman" w:eastAsia="Times New Roman" w:hAnsi="Times New Roman" w:cs="Times New Roman"/>
          <w:bCs/>
          <w:sz w:val="24"/>
          <w:szCs w:val="24"/>
        </w:rPr>
        <w:t>yai</w:t>
      </w:r>
      <w:proofErr w:type="spellEnd"/>
      <w:r w:rsidR="00C61EAB">
        <w:rPr>
          <w:rFonts w:ascii="Times New Roman" w:eastAsia="Times New Roman" w:hAnsi="Times New Roman" w:cs="Times New Roman"/>
          <w:bCs/>
          <w:sz w:val="24"/>
          <w:szCs w:val="24"/>
        </w:rPr>
        <w:t xml:space="preserve"> </w:t>
      </w:r>
      <w:proofErr w:type="spellStart"/>
      <w:r w:rsidR="00C61EAB">
        <w:rPr>
          <w:rFonts w:ascii="Times New Roman" w:eastAsia="Times New Roman" w:hAnsi="Times New Roman" w:cs="Times New Roman"/>
          <w:bCs/>
          <w:sz w:val="24"/>
          <w:szCs w:val="24"/>
        </w:rPr>
        <w:t>skor</w:t>
      </w:r>
      <w:proofErr w:type="spellEnd"/>
      <w:r w:rsidR="00C61EAB">
        <w:rPr>
          <w:rFonts w:ascii="Times New Roman" w:eastAsia="Times New Roman" w:hAnsi="Times New Roman" w:cs="Times New Roman"/>
          <w:bCs/>
          <w:sz w:val="24"/>
          <w:szCs w:val="24"/>
        </w:rPr>
        <w:t xml:space="preserve"> 4-1. </w:t>
      </w:r>
      <w:proofErr w:type="spellStart"/>
      <w:r w:rsidR="00C61EAB">
        <w:rPr>
          <w:rFonts w:ascii="Times New Roman" w:eastAsia="Times New Roman" w:hAnsi="Times New Roman" w:cs="Times New Roman"/>
          <w:bCs/>
          <w:sz w:val="24"/>
          <w:szCs w:val="24"/>
        </w:rPr>
        <w:t>Menurut</w:t>
      </w:r>
      <w:proofErr w:type="spellEnd"/>
      <w:r w:rsidR="00C61EAB">
        <w:rPr>
          <w:rFonts w:ascii="Times New Roman" w:eastAsia="Times New Roman" w:hAnsi="Times New Roman" w:cs="Times New Roman"/>
          <w:bCs/>
          <w:sz w:val="24"/>
          <w:szCs w:val="24"/>
        </w:rPr>
        <w:t xml:space="preserve"> </w:t>
      </w:r>
      <w:proofErr w:type="spellStart"/>
      <w:r w:rsidR="00C61EAB">
        <w:rPr>
          <w:rFonts w:ascii="Times New Roman" w:eastAsia="Times New Roman" w:hAnsi="Times New Roman" w:cs="Times New Roman"/>
          <w:bCs/>
          <w:sz w:val="24"/>
          <w:szCs w:val="24"/>
        </w:rPr>
        <w:t>Widhiarso</w:t>
      </w:r>
      <w:proofErr w:type="spellEnd"/>
      <w:r w:rsidRPr="00514413">
        <w:rPr>
          <w:rFonts w:ascii="Times New Roman" w:eastAsia="Times New Roman" w:hAnsi="Times New Roman" w:cs="Times New Roman"/>
          <w:bCs/>
          <w:sz w:val="24"/>
          <w:szCs w:val="24"/>
        </w:rPr>
        <w:t xml:space="preserve"> (2010)</w:t>
      </w:r>
      <w:r w:rsidR="00C61EAB">
        <w:rPr>
          <w:rFonts w:ascii="Times New Roman" w:eastAsia="Times New Roman" w:hAnsi="Times New Roman" w:cs="Times New Roman"/>
          <w:bCs/>
          <w:sz w:val="24"/>
          <w:szCs w:val="24"/>
          <w:lang w:val="id-ID"/>
        </w:rPr>
        <w:t>,</w:t>
      </w:r>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penggunaan</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alternatif</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empat</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pilihan</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jawaban</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dalam</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alat</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ukur</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dimaksudkan</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untuk</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menghindari</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responden</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memilih</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jawaban</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aman</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sehingga</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jawaban</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tersebut</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tidak</w:t>
      </w:r>
      <w:proofErr w:type="spellEnd"/>
      <w:r w:rsidRPr="00514413">
        <w:rPr>
          <w:rFonts w:ascii="Times New Roman" w:eastAsia="Times New Roman" w:hAnsi="Times New Roman" w:cs="Times New Roman"/>
          <w:bCs/>
          <w:sz w:val="24"/>
          <w:szCs w:val="24"/>
        </w:rPr>
        <w:t xml:space="preserve"> </w:t>
      </w:r>
      <w:proofErr w:type="spellStart"/>
      <w:r w:rsidRPr="00514413">
        <w:rPr>
          <w:rFonts w:ascii="Times New Roman" w:eastAsia="Times New Roman" w:hAnsi="Times New Roman" w:cs="Times New Roman"/>
          <w:bCs/>
          <w:sz w:val="24"/>
          <w:szCs w:val="24"/>
        </w:rPr>
        <w:t>mengga</w:t>
      </w:r>
      <w:r w:rsidR="00514413">
        <w:rPr>
          <w:rFonts w:ascii="Times New Roman" w:eastAsia="Times New Roman" w:hAnsi="Times New Roman" w:cs="Times New Roman"/>
          <w:bCs/>
          <w:sz w:val="24"/>
          <w:szCs w:val="24"/>
        </w:rPr>
        <w:t>mbarkan</w:t>
      </w:r>
      <w:proofErr w:type="spellEnd"/>
      <w:r w:rsidR="00514413">
        <w:rPr>
          <w:rFonts w:ascii="Times New Roman" w:eastAsia="Times New Roman" w:hAnsi="Times New Roman" w:cs="Times New Roman"/>
          <w:bCs/>
          <w:sz w:val="24"/>
          <w:szCs w:val="24"/>
        </w:rPr>
        <w:t xml:space="preserve"> </w:t>
      </w:r>
      <w:proofErr w:type="spellStart"/>
      <w:r w:rsidR="00514413">
        <w:rPr>
          <w:rFonts w:ascii="Times New Roman" w:eastAsia="Times New Roman" w:hAnsi="Times New Roman" w:cs="Times New Roman"/>
          <w:bCs/>
          <w:sz w:val="24"/>
          <w:szCs w:val="24"/>
        </w:rPr>
        <w:t>keadaan</w:t>
      </w:r>
      <w:proofErr w:type="spellEnd"/>
      <w:r w:rsidR="00514413">
        <w:rPr>
          <w:rFonts w:ascii="Times New Roman" w:eastAsia="Times New Roman" w:hAnsi="Times New Roman" w:cs="Times New Roman"/>
          <w:bCs/>
          <w:sz w:val="24"/>
          <w:szCs w:val="24"/>
        </w:rPr>
        <w:t xml:space="preserve"> yang </w:t>
      </w:r>
      <w:proofErr w:type="spellStart"/>
      <w:r w:rsidR="00514413">
        <w:rPr>
          <w:rFonts w:ascii="Times New Roman" w:eastAsia="Times New Roman" w:hAnsi="Times New Roman" w:cs="Times New Roman"/>
          <w:bCs/>
          <w:sz w:val="24"/>
          <w:szCs w:val="24"/>
        </w:rPr>
        <w:t>sebenarnya</w:t>
      </w:r>
      <w:proofErr w:type="spellEnd"/>
      <w:r w:rsidR="00514413">
        <w:rPr>
          <w:rFonts w:ascii="Times New Roman" w:eastAsia="Times New Roman" w:hAnsi="Times New Roman" w:cs="Times New Roman"/>
          <w:bCs/>
          <w:sz w:val="24"/>
          <w:szCs w:val="24"/>
        </w:rPr>
        <w:t>.</w:t>
      </w:r>
    </w:p>
    <w:p w14:paraId="52C0F18B" w14:textId="77777777" w:rsidR="00514413" w:rsidRPr="00514413" w:rsidRDefault="00C61EAB" w:rsidP="00514413">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Skala</w:t>
      </w:r>
      <w:r>
        <w:rPr>
          <w:rFonts w:ascii="Times New Roman" w:eastAsia="Times New Roman" w:hAnsi="Times New Roman" w:cs="Times New Roman"/>
          <w:bCs/>
          <w:sz w:val="24"/>
          <w:szCs w:val="24"/>
          <w:lang w:val="id-ID"/>
        </w:rPr>
        <w:t xml:space="preserve"> </w:t>
      </w:r>
      <w:r w:rsidR="00514413" w:rsidRPr="00514413">
        <w:rPr>
          <w:rFonts w:ascii="Times New Roman" w:eastAsia="Times New Roman" w:hAnsi="Times New Roman" w:cs="Times New Roman"/>
          <w:bCs/>
          <w:sz w:val="24"/>
          <w:szCs w:val="24"/>
        </w:rPr>
        <w:t xml:space="preserve">yang </w:t>
      </w:r>
      <w:proofErr w:type="spellStart"/>
      <w:r w:rsidR="00514413" w:rsidRPr="00514413">
        <w:rPr>
          <w:rFonts w:ascii="Times New Roman" w:eastAsia="Times New Roman" w:hAnsi="Times New Roman" w:cs="Times New Roman"/>
          <w:bCs/>
          <w:sz w:val="24"/>
          <w:szCs w:val="24"/>
        </w:rPr>
        <w:t>digunakan</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dalam</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penelitian</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ini</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adalah</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skala</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kecerdasan</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emosional</w:t>
      </w:r>
      <w:proofErr w:type="spellEnd"/>
      <w:r w:rsidR="00514413" w:rsidRPr="00514413">
        <w:rPr>
          <w:rFonts w:ascii="Times New Roman" w:eastAsia="Times New Roman" w:hAnsi="Times New Roman" w:cs="Times New Roman"/>
          <w:bCs/>
          <w:sz w:val="24"/>
          <w:szCs w:val="24"/>
        </w:rPr>
        <w:t xml:space="preserve"> dan </w:t>
      </w:r>
      <w:proofErr w:type="spellStart"/>
      <w:r w:rsidR="00514413" w:rsidRPr="00514413">
        <w:rPr>
          <w:rFonts w:ascii="Times New Roman" w:eastAsia="Times New Roman" w:hAnsi="Times New Roman" w:cs="Times New Roman"/>
          <w:bCs/>
          <w:sz w:val="24"/>
          <w:szCs w:val="24"/>
        </w:rPr>
        <w:t>skala</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konflik</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peran</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ganda</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Validitas</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dalam</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penelitian</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ini</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adalah</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validitas</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isi</w:t>
      </w:r>
      <w:proofErr w:type="spellEnd"/>
      <w:r w:rsidR="00514413" w:rsidRPr="00514413">
        <w:rPr>
          <w:rFonts w:ascii="Times New Roman" w:eastAsia="Times New Roman" w:hAnsi="Times New Roman" w:cs="Times New Roman"/>
          <w:bCs/>
          <w:sz w:val="24"/>
          <w:szCs w:val="24"/>
        </w:rPr>
        <w:t xml:space="preserve">, yang </w:t>
      </w:r>
      <w:proofErr w:type="spellStart"/>
      <w:r w:rsidR="00514413" w:rsidRPr="00514413">
        <w:rPr>
          <w:rFonts w:ascii="Times New Roman" w:eastAsia="Times New Roman" w:hAnsi="Times New Roman" w:cs="Times New Roman"/>
          <w:bCs/>
          <w:sz w:val="24"/>
          <w:szCs w:val="24"/>
        </w:rPr>
        <w:t>menjelaskan</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sejauh</w:t>
      </w:r>
      <w:proofErr w:type="spellEnd"/>
      <w:r w:rsidR="00514413" w:rsidRPr="00514413">
        <w:rPr>
          <w:rFonts w:ascii="Times New Roman" w:eastAsia="Times New Roman" w:hAnsi="Times New Roman" w:cs="Times New Roman"/>
          <w:bCs/>
          <w:sz w:val="24"/>
          <w:szCs w:val="24"/>
        </w:rPr>
        <w:t xml:space="preserve"> mana </w:t>
      </w:r>
      <w:r w:rsidR="00514413" w:rsidRPr="00C61EAB">
        <w:rPr>
          <w:rFonts w:ascii="Times New Roman" w:eastAsia="Times New Roman" w:hAnsi="Times New Roman" w:cs="Times New Roman"/>
          <w:bCs/>
          <w:i/>
          <w:sz w:val="24"/>
          <w:szCs w:val="24"/>
        </w:rPr>
        <w:t>item-item</w:t>
      </w:r>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dalam</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tes</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mencakup</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keseluruhan</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kawasan</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isi</w:t>
      </w:r>
      <w:proofErr w:type="spellEnd"/>
      <w:r w:rsidR="00514413" w:rsidRPr="00514413">
        <w:rPr>
          <w:rFonts w:ascii="Times New Roman" w:eastAsia="Times New Roman" w:hAnsi="Times New Roman" w:cs="Times New Roman"/>
          <w:bCs/>
          <w:sz w:val="24"/>
          <w:szCs w:val="24"/>
        </w:rPr>
        <w:t xml:space="preserve"> yang </w:t>
      </w:r>
      <w:proofErr w:type="spellStart"/>
      <w:r w:rsidR="00514413" w:rsidRPr="00514413">
        <w:rPr>
          <w:rFonts w:ascii="Times New Roman" w:eastAsia="Times New Roman" w:hAnsi="Times New Roman" w:cs="Times New Roman"/>
          <w:bCs/>
          <w:sz w:val="24"/>
          <w:szCs w:val="24"/>
        </w:rPr>
        <w:t>akan</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diukur</w:t>
      </w:r>
      <w:proofErr w:type="spellEnd"/>
      <w:r w:rsidR="00514413" w:rsidRPr="00514413">
        <w:rPr>
          <w:rFonts w:ascii="Times New Roman" w:eastAsia="Times New Roman" w:hAnsi="Times New Roman" w:cs="Times New Roman"/>
          <w:bCs/>
          <w:sz w:val="24"/>
          <w:szCs w:val="24"/>
        </w:rPr>
        <w:t xml:space="preserve"> oleh </w:t>
      </w:r>
      <w:proofErr w:type="spellStart"/>
      <w:r w:rsidR="00514413" w:rsidRPr="00514413">
        <w:rPr>
          <w:rFonts w:ascii="Times New Roman" w:eastAsia="Times New Roman" w:hAnsi="Times New Roman" w:cs="Times New Roman"/>
          <w:bCs/>
          <w:sz w:val="24"/>
          <w:szCs w:val="24"/>
        </w:rPr>
        <w:t>tes</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tersebut</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Azwar</w:t>
      </w:r>
      <w:proofErr w:type="spellEnd"/>
      <w:r w:rsidR="00514413" w:rsidRPr="00514413">
        <w:rPr>
          <w:rFonts w:ascii="Times New Roman" w:eastAsia="Times New Roman" w:hAnsi="Times New Roman" w:cs="Times New Roman"/>
          <w:bCs/>
          <w:sz w:val="24"/>
          <w:szCs w:val="24"/>
        </w:rPr>
        <w:t xml:space="preserve">, 2010). </w:t>
      </w:r>
      <w:proofErr w:type="spellStart"/>
      <w:r w:rsidR="00514413" w:rsidRPr="00514413">
        <w:rPr>
          <w:rFonts w:ascii="Times New Roman" w:eastAsia="Times New Roman" w:hAnsi="Times New Roman" w:cs="Times New Roman"/>
          <w:bCs/>
          <w:sz w:val="24"/>
          <w:szCs w:val="24"/>
        </w:rPr>
        <w:t>Pengujian</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validitas</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isi</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berdasarkan</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pendapat</w:t>
      </w:r>
      <w:proofErr w:type="spellEnd"/>
      <w:r w:rsidR="00514413" w:rsidRPr="00514413">
        <w:rPr>
          <w:rFonts w:ascii="Times New Roman" w:eastAsia="Times New Roman" w:hAnsi="Times New Roman" w:cs="Times New Roman"/>
          <w:bCs/>
          <w:sz w:val="24"/>
          <w:szCs w:val="24"/>
        </w:rPr>
        <w:t xml:space="preserve"> para </w:t>
      </w:r>
      <w:proofErr w:type="spellStart"/>
      <w:r w:rsidR="00514413" w:rsidRPr="00514413">
        <w:rPr>
          <w:rFonts w:ascii="Times New Roman" w:eastAsia="Times New Roman" w:hAnsi="Times New Roman" w:cs="Times New Roman"/>
          <w:bCs/>
          <w:sz w:val="24"/>
          <w:szCs w:val="24"/>
        </w:rPr>
        <w:t>ahli</w:t>
      </w:r>
      <w:proofErr w:type="spellEnd"/>
      <w:r w:rsidR="00514413" w:rsidRPr="00514413">
        <w:rPr>
          <w:rFonts w:ascii="Times New Roman" w:eastAsia="Times New Roman" w:hAnsi="Times New Roman" w:cs="Times New Roman"/>
          <w:bCs/>
          <w:sz w:val="24"/>
          <w:szCs w:val="24"/>
        </w:rPr>
        <w:t xml:space="preserve"> (</w:t>
      </w:r>
      <w:r w:rsidRPr="00514413">
        <w:rPr>
          <w:rFonts w:ascii="Times New Roman" w:eastAsia="Times New Roman" w:hAnsi="Times New Roman" w:cs="Times New Roman"/>
          <w:bCs/>
          <w:i/>
          <w:iCs/>
          <w:sz w:val="24"/>
          <w:szCs w:val="24"/>
        </w:rPr>
        <w:t>judgment expert</w:t>
      </w:r>
      <w:r w:rsidR="00514413" w:rsidRPr="00514413">
        <w:rPr>
          <w:rFonts w:ascii="Times New Roman" w:eastAsia="Times New Roman" w:hAnsi="Times New Roman" w:cs="Times New Roman"/>
          <w:bCs/>
          <w:sz w:val="24"/>
          <w:szCs w:val="24"/>
        </w:rPr>
        <w:t xml:space="preserve">). Uji </w:t>
      </w:r>
      <w:proofErr w:type="spellStart"/>
      <w:r w:rsidR="00514413" w:rsidRPr="00514413">
        <w:rPr>
          <w:rFonts w:ascii="Times New Roman" w:eastAsia="Times New Roman" w:hAnsi="Times New Roman" w:cs="Times New Roman"/>
          <w:bCs/>
          <w:sz w:val="24"/>
          <w:szCs w:val="24"/>
        </w:rPr>
        <w:t>koefisien</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reliabilitas</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kecerd</w:t>
      </w:r>
      <w:r>
        <w:rPr>
          <w:rFonts w:ascii="Times New Roman" w:eastAsia="Times New Roman" w:hAnsi="Times New Roman" w:cs="Times New Roman"/>
          <w:bCs/>
          <w:sz w:val="24"/>
          <w:szCs w:val="24"/>
        </w:rPr>
        <w:t>asan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emosional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adalah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sebesar</w:t>
      </w:r>
      <w:proofErr w:type="spellEnd"/>
      <w:r>
        <w:rPr>
          <w:rFonts w:ascii="Times New Roman" w:eastAsia="Times New Roman" w:hAnsi="Times New Roman" w:cs="Times New Roman"/>
          <w:bCs/>
          <w:sz w:val="24"/>
          <w:szCs w:val="24"/>
        </w:rPr>
        <w:t xml:space="preserve"> 0</w:t>
      </w:r>
      <w:r>
        <w:rPr>
          <w:rFonts w:ascii="Times New Roman" w:eastAsia="Times New Roman" w:hAnsi="Times New Roman" w:cs="Times New Roman"/>
          <w:bCs/>
          <w:sz w:val="24"/>
          <w:szCs w:val="24"/>
          <w:lang w:val="id-ID"/>
        </w:rPr>
        <w:t>.</w:t>
      </w:r>
      <w:r w:rsidR="00514413" w:rsidRPr="00514413">
        <w:rPr>
          <w:rFonts w:ascii="Times New Roman" w:eastAsia="Times New Roman" w:hAnsi="Times New Roman" w:cs="Times New Roman"/>
          <w:bCs/>
          <w:sz w:val="24"/>
          <w:szCs w:val="24"/>
        </w:rPr>
        <w:t xml:space="preserve">906 dan </w:t>
      </w:r>
      <w:proofErr w:type="spellStart"/>
      <w:r w:rsidR="00514413" w:rsidRPr="00514413">
        <w:rPr>
          <w:rFonts w:ascii="Times New Roman" w:eastAsia="Times New Roman" w:hAnsi="Times New Roman" w:cs="Times New Roman"/>
          <w:bCs/>
          <w:sz w:val="24"/>
          <w:szCs w:val="24"/>
        </w:rPr>
        <w:t>koefisien</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reliabilita</w:t>
      </w:r>
      <w:r>
        <w:rPr>
          <w:rFonts w:ascii="Times New Roman" w:eastAsia="Times New Roman" w:hAnsi="Times New Roman" w:cs="Times New Roman"/>
          <w:bCs/>
          <w:sz w:val="24"/>
          <w:szCs w:val="24"/>
        </w:rPr>
        <w:t>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konflik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peran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ganda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sebesar</w:t>
      </w:r>
      <w:proofErr w:type="spellEnd"/>
      <w:r>
        <w:rPr>
          <w:rFonts w:ascii="Times New Roman" w:eastAsia="Times New Roman" w:hAnsi="Times New Roman" w:cs="Times New Roman"/>
          <w:bCs/>
          <w:sz w:val="24"/>
          <w:szCs w:val="24"/>
        </w:rPr>
        <w:t xml:space="preserve"> 0</w:t>
      </w:r>
      <w:r>
        <w:rPr>
          <w:rFonts w:ascii="Times New Roman" w:eastAsia="Times New Roman" w:hAnsi="Times New Roman" w:cs="Times New Roman"/>
          <w:bCs/>
          <w:sz w:val="24"/>
          <w:szCs w:val="24"/>
          <w:lang w:val="id-ID"/>
        </w:rPr>
        <w:t>.</w:t>
      </w:r>
      <w:r w:rsidR="00514413" w:rsidRPr="00514413">
        <w:rPr>
          <w:rFonts w:ascii="Times New Roman" w:eastAsia="Times New Roman" w:hAnsi="Times New Roman" w:cs="Times New Roman"/>
          <w:bCs/>
          <w:sz w:val="24"/>
          <w:szCs w:val="24"/>
        </w:rPr>
        <w:t xml:space="preserve">970. </w:t>
      </w:r>
      <w:proofErr w:type="spellStart"/>
      <w:r w:rsidR="00514413" w:rsidRPr="00514413">
        <w:rPr>
          <w:rFonts w:ascii="Times New Roman" w:eastAsia="Times New Roman" w:hAnsi="Times New Roman" w:cs="Times New Roman"/>
          <w:bCs/>
          <w:sz w:val="24"/>
          <w:szCs w:val="24"/>
        </w:rPr>
        <w:t>Berdasarkan</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hasil</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koefisien</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reliabilitas</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dari</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skala</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kecerdasan</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emosional</w:t>
      </w:r>
      <w:proofErr w:type="spellEnd"/>
      <w:r w:rsidR="00514413" w:rsidRPr="00514413">
        <w:rPr>
          <w:rFonts w:ascii="Times New Roman" w:eastAsia="Times New Roman" w:hAnsi="Times New Roman" w:cs="Times New Roman"/>
          <w:bCs/>
          <w:sz w:val="24"/>
          <w:szCs w:val="24"/>
        </w:rPr>
        <w:t xml:space="preserve"> dan </w:t>
      </w:r>
      <w:proofErr w:type="spellStart"/>
      <w:r w:rsidR="00514413" w:rsidRPr="00514413">
        <w:rPr>
          <w:rFonts w:ascii="Times New Roman" w:eastAsia="Times New Roman" w:hAnsi="Times New Roman" w:cs="Times New Roman"/>
          <w:bCs/>
          <w:sz w:val="24"/>
          <w:szCs w:val="24"/>
        </w:rPr>
        <w:t>skala</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konflik</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peran</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ganda</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maka</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dapat</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disimpulkan</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bahwa</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kedua</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skala</w:t>
      </w:r>
      <w:proofErr w:type="spellEnd"/>
      <w:r w:rsidR="00514413" w:rsidRPr="00514413">
        <w:rPr>
          <w:rFonts w:ascii="Times New Roman" w:eastAsia="Times New Roman" w:hAnsi="Times New Roman" w:cs="Times New Roman"/>
          <w:bCs/>
          <w:sz w:val="24"/>
          <w:szCs w:val="24"/>
        </w:rPr>
        <w:t xml:space="preserve"> </w:t>
      </w:r>
      <w:proofErr w:type="spellStart"/>
      <w:r w:rsidR="00514413" w:rsidRPr="00514413">
        <w:rPr>
          <w:rFonts w:ascii="Times New Roman" w:eastAsia="Times New Roman" w:hAnsi="Times New Roman" w:cs="Times New Roman"/>
          <w:bCs/>
          <w:sz w:val="24"/>
          <w:szCs w:val="24"/>
        </w:rPr>
        <w:t>ters</w:t>
      </w:r>
      <w:r>
        <w:rPr>
          <w:rFonts w:ascii="Times New Roman" w:eastAsia="Times New Roman" w:hAnsi="Times New Roman" w:cs="Times New Roman"/>
          <w:bCs/>
          <w:sz w:val="24"/>
          <w:szCs w:val="24"/>
        </w:rPr>
        <w:t>ebut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memiliki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reliabilitas</w:t>
      </w:r>
      <w:proofErr w:type="spellEnd"/>
      <w:r>
        <w:rPr>
          <w:rFonts w:ascii="Times New Roman" w:eastAsia="Times New Roman" w:hAnsi="Times New Roman" w:cs="Times New Roman"/>
          <w:bCs/>
          <w:sz w:val="24"/>
          <w:szCs w:val="24"/>
        </w:rPr>
        <w:t xml:space="preserve"> yang</w:t>
      </w:r>
      <w:r>
        <w:rPr>
          <w:rFonts w:ascii="Times New Roman" w:eastAsia="Times New Roman" w:hAnsi="Times New Roman" w:cs="Times New Roman"/>
          <w:bCs/>
          <w:sz w:val="24"/>
          <w:szCs w:val="24"/>
          <w:lang w:val="id-ID"/>
        </w:rPr>
        <w:t xml:space="preserve"> </w:t>
      </w:r>
      <w:proofErr w:type="spellStart"/>
      <w:r w:rsidR="00514413" w:rsidRPr="00514413">
        <w:rPr>
          <w:rFonts w:ascii="Times New Roman" w:eastAsia="Times New Roman" w:hAnsi="Times New Roman" w:cs="Times New Roman"/>
          <w:bCs/>
          <w:sz w:val="24"/>
          <w:szCs w:val="24"/>
        </w:rPr>
        <w:t>tinggi</w:t>
      </w:r>
      <w:proofErr w:type="spellEnd"/>
      <w:r w:rsidR="00514413" w:rsidRPr="00514413">
        <w:rPr>
          <w:rFonts w:ascii="Times New Roman" w:eastAsia="Times New Roman" w:hAnsi="Times New Roman" w:cs="Times New Roman"/>
          <w:bCs/>
          <w:sz w:val="24"/>
          <w:szCs w:val="24"/>
        </w:rPr>
        <w:t>.</w:t>
      </w:r>
    </w:p>
    <w:p w14:paraId="4EFF35F1" w14:textId="77777777" w:rsidR="0092641B" w:rsidRDefault="0092641B" w:rsidP="0092641B">
      <w:pPr>
        <w:spacing w:after="0" w:line="240" w:lineRule="auto"/>
        <w:jc w:val="both"/>
        <w:rPr>
          <w:rFonts w:ascii="Times New Roman" w:eastAsia="Times New Roman" w:hAnsi="Times New Roman" w:cs="Times New Roman"/>
          <w:sz w:val="24"/>
          <w:szCs w:val="24"/>
        </w:rPr>
      </w:pPr>
    </w:p>
    <w:p w14:paraId="2FC52D3A" w14:textId="77777777" w:rsidR="00595675" w:rsidRDefault="007F32AF">
      <w:pPr>
        <w:spacing w:after="12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w:t>
      </w:r>
    </w:p>
    <w:p w14:paraId="3A64D945" w14:textId="77777777" w:rsidR="00695ED2" w:rsidRPr="00C61EAB" w:rsidRDefault="00514413" w:rsidP="00C61EAB">
      <w:pPr>
        <w:spacing w:after="0" w:line="240" w:lineRule="auto"/>
        <w:ind w:firstLine="567"/>
        <w:jc w:val="both"/>
        <w:rPr>
          <w:rFonts w:ascii="Times New Roman" w:eastAsia="Times New Roman" w:hAnsi="Times New Roman" w:cs="Times New Roman"/>
          <w:sz w:val="24"/>
          <w:szCs w:val="24"/>
          <w:lang w:val="id-ID"/>
        </w:rPr>
      </w:pPr>
      <w:proofErr w:type="spellStart"/>
      <w:r w:rsidRPr="00514413">
        <w:rPr>
          <w:rFonts w:ascii="Times New Roman" w:eastAsia="Times New Roman" w:hAnsi="Times New Roman" w:cs="Times New Roman"/>
          <w:sz w:val="24"/>
          <w:szCs w:val="24"/>
        </w:rPr>
        <w:t>Kriteria</w:t>
      </w:r>
      <w:proofErr w:type="spellEnd"/>
      <w:r w:rsidRPr="00514413">
        <w:rPr>
          <w:rFonts w:ascii="Times New Roman" w:eastAsia="Times New Roman" w:hAnsi="Times New Roman" w:cs="Times New Roman"/>
          <w:sz w:val="24"/>
          <w:szCs w:val="24"/>
        </w:rPr>
        <w:t xml:space="preserve"> </w:t>
      </w:r>
      <w:proofErr w:type="spellStart"/>
      <w:r w:rsidRPr="00514413">
        <w:rPr>
          <w:rFonts w:ascii="Times New Roman" w:eastAsia="Times New Roman" w:hAnsi="Times New Roman" w:cs="Times New Roman"/>
          <w:sz w:val="24"/>
          <w:szCs w:val="24"/>
        </w:rPr>
        <w:t>responden</w:t>
      </w:r>
      <w:proofErr w:type="spellEnd"/>
      <w:r w:rsidRPr="00514413">
        <w:rPr>
          <w:rFonts w:ascii="Times New Roman" w:eastAsia="Times New Roman" w:hAnsi="Times New Roman" w:cs="Times New Roman"/>
          <w:sz w:val="24"/>
          <w:szCs w:val="24"/>
        </w:rPr>
        <w:t xml:space="preserve"> </w:t>
      </w:r>
      <w:proofErr w:type="spellStart"/>
      <w:r w:rsidRPr="00514413">
        <w:rPr>
          <w:rFonts w:ascii="Times New Roman" w:eastAsia="Times New Roman" w:hAnsi="Times New Roman" w:cs="Times New Roman"/>
          <w:sz w:val="24"/>
          <w:szCs w:val="24"/>
        </w:rPr>
        <w:t>merupakan</w:t>
      </w:r>
      <w:proofErr w:type="spellEnd"/>
      <w:r w:rsidRPr="00514413">
        <w:rPr>
          <w:rFonts w:ascii="Times New Roman" w:eastAsia="Times New Roman" w:hAnsi="Times New Roman" w:cs="Times New Roman"/>
          <w:sz w:val="24"/>
          <w:szCs w:val="24"/>
        </w:rPr>
        <w:t xml:space="preserve"> 283 orang </w:t>
      </w:r>
      <w:proofErr w:type="spellStart"/>
      <w:r w:rsidRPr="00514413">
        <w:rPr>
          <w:rFonts w:ascii="Times New Roman" w:eastAsia="Times New Roman" w:hAnsi="Times New Roman" w:cs="Times New Roman"/>
          <w:sz w:val="24"/>
          <w:szCs w:val="24"/>
        </w:rPr>
        <w:t>ibu</w:t>
      </w:r>
      <w:proofErr w:type="spellEnd"/>
      <w:r w:rsidRPr="00514413">
        <w:rPr>
          <w:rFonts w:ascii="Times New Roman" w:eastAsia="Times New Roman" w:hAnsi="Times New Roman" w:cs="Times New Roman"/>
          <w:sz w:val="24"/>
          <w:szCs w:val="24"/>
        </w:rPr>
        <w:t xml:space="preserve"> </w:t>
      </w:r>
      <w:proofErr w:type="spellStart"/>
      <w:r w:rsidRPr="00514413">
        <w:rPr>
          <w:rFonts w:ascii="Times New Roman" w:eastAsia="Times New Roman" w:hAnsi="Times New Roman" w:cs="Times New Roman"/>
          <w:sz w:val="24"/>
          <w:szCs w:val="24"/>
        </w:rPr>
        <w:t>bekerja</w:t>
      </w:r>
      <w:proofErr w:type="spellEnd"/>
      <w:r w:rsidRPr="00514413">
        <w:rPr>
          <w:rFonts w:ascii="Times New Roman" w:eastAsia="Times New Roman" w:hAnsi="Times New Roman" w:cs="Times New Roman"/>
          <w:sz w:val="24"/>
          <w:szCs w:val="24"/>
        </w:rPr>
        <w:t xml:space="preserve"> yang </w:t>
      </w:r>
      <w:proofErr w:type="spellStart"/>
      <w:r w:rsidRPr="00514413">
        <w:rPr>
          <w:rFonts w:ascii="Times New Roman" w:eastAsia="Times New Roman" w:hAnsi="Times New Roman" w:cs="Times New Roman"/>
          <w:sz w:val="24"/>
          <w:szCs w:val="24"/>
        </w:rPr>
        <w:t>memiliki</w:t>
      </w:r>
      <w:proofErr w:type="spellEnd"/>
      <w:r w:rsidRPr="00514413">
        <w:rPr>
          <w:rFonts w:ascii="Times New Roman" w:eastAsia="Times New Roman" w:hAnsi="Times New Roman" w:cs="Times New Roman"/>
          <w:sz w:val="24"/>
          <w:szCs w:val="24"/>
        </w:rPr>
        <w:t xml:space="preserve"> </w:t>
      </w:r>
      <w:proofErr w:type="spellStart"/>
      <w:r w:rsidRPr="00514413">
        <w:rPr>
          <w:rFonts w:ascii="Times New Roman" w:eastAsia="Times New Roman" w:hAnsi="Times New Roman" w:cs="Times New Roman"/>
          <w:sz w:val="24"/>
          <w:szCs w:val="24"/>
        </w:rPr>
        <w:t>ragam</w:t>
      </w:r>
      <w:proofErr w:type="spellEnd"/>
      <w:r w:rsidRPr="00514413">
        <w:rPr>
          <w:rFonts w:ascii="Times New Roman" w:eastAsia="Times New Roman" w:hAnsi="Times New Roman" w:cs="Times New Roman"/>
          <w:sz w:val="24"/>
          <w:szCs w:val="24"/>
        </w:rPr>
        <w:t xml:space="preserve"> </w:t>
      </w:r>
      <w:proofErr w:type="spellStart"/>
      <w:r w:rsidRPr="00514413">
        <w:rPr>
          <w:rFonts w:ascii="Times New Roman" w:eastAsia="Times New Roman" w:hAnsi="Times New Roman" w:cs="Times New Roman"/>
          <w:sz w:val="24"/>
          <w:szCs w:val="24"/>
        </w:rPr>
        <w:t>pekerjaan</w:t>
      </w:r>
      <w:proofErr w:type="spellEnd"/>
      <w:r w:rsidR="00C61EAB">
        <w:rPr>
          <w:rFonts w:ascii="Times New Roman" w:eastAsia="Times New Roman" w:hAnsi="Times New Roman" w:cs="Times New Roman"/>
          <w:sz w:val="24"/>
          <w:szCs w:val="24"/>
          <w:lang w:val="id-ID"/>
        </w:rPr>
        <w:t>,</w:t>
      </w:r>
      <w:r w:rsidRPr="00514413">
        <w:rPr>
          <w:rFonts w:ascii="Times New Roman" w:eastAsia="Times New Roman" w:hAnsi="Times New Roman" w:cs="Times New Roman"/>
          <w:sz w:val="24"/>
          <w:szCs w:val="24"/>
        </w:rPr>
        <w:t xml:space="preserve"> </w:t>
      </w:r>
      <w:proofErr w:type="spellStart"/>
      <w:r w:rsidRPr="00514413">
        <w:rPr>
          <w:rFonts w:ascii="Times New Roman" w:eastAsia="Times New Roman" w:hAnsi="Times New Roman" w:cs="Times New Roman"/>
          <w:sz w:val="24"/>
          <w:szCs w:val="24"/>
        </w:rPr>
        <w:t>berupa</w:t>
      </w:r>
      <w:proofErr w:type="spellEnd"/>
      <w:r w:rsidRPr="00514413">
        <w:rPr>
          <w:rFonts w:ascii="Times New Roman" w:eastAsia="Times New Roman" w:hAnsi="Times New Roman" w:cs="Times New Roman"/>
          <w:sz w:val="24"/>
          <w:szCs w:val="24"/>
        </w:rPr>
        <w:t xml:space="preserve"> </w:t>
      </w:r>
      <w:proofErr w:type="spellStart"/>
      <w:r w:rsidRPr="00514413">
        <w:rPr>
          <w:rFonts w:ascii="Times New Roman" w:eastAsia="Times New Roman" w:hAnsi="Times New Roman" w:cs="Times New Roman"/>
          <w:sz w:val="24"/>
          <w:szCs w:val="24"/>
        </w:rPr>
        <w:t>bidan</w:t>
      </w:r>
      <w:proofErr w:type="spellEnd"/>
      <w:r w:rsidRPr="00514413">
        <w:rPr>
          <w:rFonts w:ascii="Times New Roman" w:eastAsia="Times New Roman" w:hAnsi="Times New Roman" w:cs="Times New Roman"/>
          <w:sz w:val="24"/>
          <w:szCs w:val="24"/>
        </w:rPr>
        <w:t xml:space="preserve">, guru, </w:t>
      </w:r>
      <w:proofErr w:type="spellStart"/>
      <w:r w:rsidRPr="00514413">
        <w:rPr>
          <w:rFonts w:ascii="Times New Roman" w:eastAsia="Times New Roman" w:hAnsi="Times New Roman" w:cs="Times New Roman"/>
          <w:sz w:val="24"/>
          <w:szCs w:val="24"/>
        </w:rPr>
        <w:t>polwan</w:t>
      </w:r>
      <w:proofErr w:type="spellEnd"/>
      <w:r w:rsidRPr="00514413">
        <w:rPr>
          <w:rFonts w:ascii="Times New Roman" w:eastAsia="Times New Roman" w:hAnsi="Times New Roman" w:cs="Times New Roman"/>
          <w:sz w:val="24"/>
          <w:szCs w:val="24"/>
        </w:rPr>
        <w:t xml:space="preserve">, </w:t>
      </w:r>
      <w:proofErr w:type="spellStart"/>
      <w:r w:rsidRPr="00514413">
        <w:rPr>
          <w:rFonts w:ascii="Times New Roman" w:eastAsia="Times New Roman" w:hAnsi="Times New Roman" w:cs="Times New Roman"/>
          <w:sz w:val="24"/>
          <w:szCs w:val="24"/>
        </w:rPr>
        <w:t>perawat</w:t>
      </w:r>
      <w:proofErr w:type="spellEnd"/>
      <w:r w:rsidR="00C61EAB">
        <w:rPr>
          <w:rFonts w:ascii="Times New Roman" w:eastAsia="Times New Roman" w:hAnsi="Times New Roman" w:cs="Times New Roman"/>
          <w:sz w:val="24"/>
          <w:szCs w:val="24"/>
          <w:lang w:val="id-ID"/>
        </w:rPr>
        <w:t>,</w:t>
      </w:r>
      <w:r w:rsidRPr="00514413">
        <w:rPr>
          <w:rFonts w:ascii="Times New Roman" w:eastAsia="Times New Roman" w:hAnsi="Times New Roman" w:cs="Times New Roman"/>
          <w:sz w:val="24"/>
          <w:szCs w:val="24"/>
        </w:rPr>
        <w:t xml:space="preserve"> dan </w:t>
      </w:r>
      <w:proofErr w:type="spellStart"/>
      <w:r w:rsidRPr="00514413">
        <w:rPr>
          <w:rFonts w:ascii="Times New Roman" w:eastAsia="Times New Roman" w:hAnsi="Times New Roman" w:cs="Times New Roman"/>
          <w:sz w:val="24"/>
          <w:szCs w:val="24"/>
        </w:rPr>
        <w:t>pegawai</w:t>
      </w:r>
      <w:proofErr w:type="spellEnd"/>
      <w:r w:rsidRPr="00514413">
        <w:rPr>
          <w:rFonts w:ascii="Times New Roman" w:eastAsia="Times New Roman" w:hAnsi="Times New Roman" w:cs="Times New Roman"/>
          <w:sz w:val="24"/>
          <w:szCs w:val="24"/>
        </w:rPr>
        <w:t xml:space="preserve"> </w:t>
      </w:r>
      <w:proofErr w:type="spellStart"/>
      <w:r w:rsidRPr="00514413">
        <w:rPr>
          <w:rFonts w:ascii="Times New Roman" w:eastAsia="Times New Roman" w:hAnsi="Times New Roman" w:cs="Times New Roman"/>
          <w:sz w:val="24"/>
          <w:szCs w:val="24"/>
        </w:rPr>
        <w:t>lainnya</w:t>
      </w:r>
      <w:proofErr w:type="spellEnd"/>
      <w:r w:rsidRPr="00514413">
        <w:rPr>
          <w:rFonts w:ascii="Times New Roman" w:eastAsia="Times New Roman" w:hAnsi="Times New Roman" w:cs="Times New Roman"/>
          <w:sz w:val="24"/>
          <w:szCs w:val="24"/>
        </w:rPr>
        <w:t xml:space="preserve"> </w:t>
      </w:r>
      <w:r w:rsidR="00C61EAB">
        <w:rPr>
          <w:rFonts w:ascii="Times New Roman" w:eastAsia="Times New Roman" w:hAnsi="Times New Roman" w:cs="Times New Roman"/>
          <w:sz w:val="24"/>
          <w:szCs w:val="24"/>
          <w:lang w:val="id-ID"/>
        </w:rPr>
        <w:t>yang</w:t>
      </w:r>
      <w:r w:rsidRPr="00514413">
        <w:rPr>
          <w:rFonts w:ascii="Times New Roman" w:eastAsia="Times New Roman" w:hAnsi="Times New Roman" w:cs="Times New Roman"/>
          <w:sz w:val="24"/>
          <w:szCs w:val="24"/>
        </w:rPr>
        <w:t xml:space="preserve"> </w:t>
      </w:r>
      <w:proofErr w:type="spellStart"/>
      <w:r w:rsidRPr="00514413">
        <w:rPr>
          <w:rFonts w:ascii="Times New Roman" w:eastAsia="Times New Roman" w:hAnsi="Times New Roman" w:cs="Times New Roman"/>
          <w:sz w:val="24"/>
          <w:szCs w:val="24"/>
        </w:rPr>
        <w:t>memiliki</w:t>
      </w:r>
      <w:proofErr w:type="spellEnd"/>
      <w:r w:rsidRPr="00514413">
        <w:rPr>
          <w:rFonts w:ascii="Times New Roman" w:eastAsia="Times New Roman" w:hAnsi="Times New Roman" w:cs="Times New Roman"/>
          <w:sz w:val="24"/>
          <w:szCs w:val="24"/>
        </w:rPr>
        <w:t xml:space="preserve"> </w:t>
      </w:r>
      <w:proofErr w:type="spellStart"/>
      <w:r w:rsidRPr="00514413">
        <w:rPr>
          <w:rFonts w:ascii="Times New Roman" w:eastAsia="Times New Roman" w:hAnsi="Times New Roman" w:cs="Times New Roman"/>
          <w:sz w:val="24"/>
          <w:szCs w:val="24"/>
        </w:rPr>
        <w:t>a</w:t>
      </w:r>
      <w:r w:rsidR="00C61EAB">
        <w:rPr>
          <w:rFonts w:ascii="Times New Roman" w:eastAsia="Times New Roman" w:hAnsi="Times New Roman" w:cs="Times New Roman"/>
          <w:sz w:val="24"/>
          <w:szCs w:val="24"/>
        </w:rPr>
        <w:t>nak</w:t>
      </w:r>
      <w:proofErr w:type="spellEnd"/>
      <w:r w:rsidR="00C61EAB">
        <w:rPr>
          <w:rFonts w:ascii="Times New Roman" w:eastAsia="Times New Roman" w:hAnsi="Times New Roman" w:cs="Times New Roman"/>
          <w:sz w:val="24"/>
          <w:szCs w:val="24"/>
        </w:rPr>
        <w:t xml:space="preserve"> </w:t>
      </w:r>
      <w:proofErr w:type="spellStart"/>
      <w:r w:rsidR="00C61EAB">
        <w:rPr>
          <w:rFonts w:ascii="Times New Roman" w:eastAsia="Times New Roman" w:hAnsi="Times New Roman" w:cs="Times New Roman"/>
          <w:sz w:val="24"/>
          <w:szCs w:val="24"/>
        </w:rPr>
        <w:t>dari</w:t>
      </w:r>
      <w:proofErr w:type="spellEnd"/>
      <w:r w:rsidR="00C61EAB">
        <w:rPr>
          <w:rFonts w:ascii="Times New Roman" w:eastAsia="Times New Roman" w:hAnsi="Times New Roman" w:cs="Times New Roman"/>
          <w:sz w:val="24"/>
          <w:szCs w:val="24"/>
        </w:rPr>
        <w:t xml:space="preserve"> </w:t>
      </w:r>
      <w:proofErr w:type="spellStart"/>
      <w:r w:rsidR="00C61EAB">
        <w:rPr>
          <w:rFonts w:ascii="Times New Roman" w:eastAsia="Times New Roman" w:hAnsi="Times New Roman" w:cs="Times New Roman"/>
          <w:sz w:val="24"/>
          <w:szCs w:val="24"/>
        </w:rPr>
        <w:t>kalangan</w:t>
      </w:r>
      <w:proofErr w:type="spellEnd"/>
      <w:r w:rsidR="00C61EAB">
        <w:rPr>
          <w:rFonts w:ascii="Times New Roman" w:eastAsia="Times New Roman" w:hAnsi="Times New Roman" w:cs="Times New Roman"/>
          <w:sz w:val="24"/>
          <w:szCs w:val="24"/>
        </w:rPr>
        <w:t xml:space="preserve"> </w:t>
      </w:r>
      <w:proofErr w:type="spellStart"/>
      <w:r w:rsidR="00C61EAB">
        <w:rPr>
          <w:rFonts w:ascii="Times New Roman" w:eastAsia="Times New Roman" w:hAnsi="Times New Roman" w:cs="Times New Roman"/>
          <w:sz w:val="24"/>
          <w:szCs w:val="24"/>
        </w:rPr>
        <w:t>pelajar</w:t>
      </w:r>
      <w:proofErr w:type="spellEnd"/>
      <w:r w:rsidR="00C61EAB">
        <w:rPr>
          <w:rFonts w:ascii="Times New Roman" w:eastAsia="Times New Roman" w:hAnsi="Times New Roman" w:cs="Times New Roman"/>
          <w:sz w:val="24"/>
          <w:szCs w:val="24"/>
        </w:rPr>
        <w:t>. Data</w:t>
      </w:r>
      <w:r w:rsidR="00C61EAB">
        <w:rPr>
          <w:rFonts w:ascii="Times New Roman" w:eastAsia="Times New Roman" w:hAnsi="Times New Roman" w:cs="Times New Roman"/>
          <w:sz w:val="24"/>
          <w:szCs w:val="24"/>
          <w:lang w:val="id-ID"/>
        </w:rPr>
        <w:t xml:space="preserve"> </w:t>
      </w:r>
      <w:r w:rsidRPr="00514413">
        <w:rPr>
          <w:rFonts w:ascii="Times New Roman" w:eastAsia="Times New Roman" w:hAnsi="Times New Roman" w:cs="Times New Roman"/>
          <w:sz w:val="24"/>
          <w:szCs w:val="24"/>
        </w:rPr>
        <w:t xml:space="preserve">yang </w:t>
      </w:r>
      <w:proofErr w:type="spellStart"/>
      <w:r w:rsidRPr="00514413">
        <w:rPr>
          <w:rFonts w:ascii="Times New Roman" w:eastAsia="Times New Roman" w:hAnsi="Times New Roman" w:cs="Times New Roman"/>
          <w:sz w:val="24"/>
          <w:szCs w:val="24"/>
        </w:rPr>
        <w:t>terkumpul</w:t>
      </w:r>
      <w:proofErr w:type="spellEnd"/>
      <w:r w:rsidRPr="00514413">
        <w:rPr>
          <w:rFonts w:ascii="Times New Roman" w:eastAsia="Times New Roman" w:hAnsi="Times New Roman" w:cs="Times New Roman"/>
          <w:sz w:val="24"/>
          <w:szCs w:val="24"/>
        </w:rPr>
        <w:t xml:space="preserve"> </w:t>
      </w:r>
      <w:proofErr w:type="spellStart"/>
      <w:r w:rsidRPr="00514413">
        <w:rPr>
          <w:rFonts w:ascii="Times New Roman" w:eastAsia="Times New Roman" w:hAnsi="Times New Roman" w:cs="Times New Roman"/>
          <w:sz w:val="24"/>
          <w:szCs w:val="24"/>
        </w:rPr>
        <w:t>kemudian</w:t>
      </w:r>
      <w:proofErr w:type="spellEnd"/>
      <w:r w:rsidRPr="00514413">
        <w:rPr>
          <w:rFonts w:ascii="Times New Roman" w:eastAsia="Times New Roman" w:hAnsi="Times New Roman" w:cs="Times New Roman"/>
          <w:sz w:val="24"/>
          <w:szCs w:val="24"/>
        </w:rPr>
        <w:t xml:space="preserve"> </w:t>
      </w:r>
      <w:proofErr w:type="spellStart"/>
      <w:r w:rsidRPr="00514413">
        <w:rPr>
          <w:rFonts w:ascii="Times New Roman" w:eastAsia="Times New Roman" w:hAnsi="Times New Roman" w:cs="Times New Roman"/>
          <w:sz w:val="24"/>
          <w:szCs w:val="24"/>
        </w:rPr>
        <w:t>dikelompok</w:t>
      </w:r>
      <w:proofErr w:type="spellEnd"/>
      <w:r w:rsidR="00C61EAB">
        <w:rPr>
          <w:rFonts w:ascii="Times New Roman" w:eastAsia="Times New Roman" w:hAnsi="Times New Roman" w:cs="Times New Roman"/>
          <w:sz w:val="24"/>
          <w:szCs w:val="24"/>
          <w:lang w:val="id-ID"/>
        </w:rPr>
        <w:t>k</w:t>
      </w:r>
      <w:r w:rsidRPr="00514413">
        <w:rPr>
          <w:rFonts w:ascii="Times New Roman" w:eastAsia="Times New Roman" w:hAnsi="Times New Roman" w:cs="Times New Roman"/>
          <w:sz w:val="24"/>
          <w:szCs w:val="24"/>
        </w:rPr>
        <w:t xml:space="preserve">an </w:t>
      </w:r>
      <w:proofErr w:type="spellStart"/>
      <w:r w:rsidRPr="00514413">
        <w:rPr>
          <w:rFonts w:ascii="Times New Roman" w:eastAsia="Times New Roman" w:hAnsi="Times New Roman" w:cs="Times New Roman"/>
          <w:sz w:val="24"/>
          <w:szCs w:val="24"/>
        </w:rPr>
        <w:t>dalam</w:t>
      </w:r>
      <w:proofErr w:type="spellEnd"/>
      <w:r w:rsidRPr="00514413">
        <w:rPr>
          <w:rFonts w:ascii="Times New Roman" w:eastAsia="Times New Roman" w:hAnsi="Times New Roman" w:cs="Times New Roman"/>
          <w:sz w:val="24"/>
          <w:szCs w:val="24"/>
        </w:rPr>
        <w:t xml:space="preserve"> 3 </w:t>
      </w:r>
      <w:proofErr w:type="spellStart"/>
      <w:r w:rsidRPr="00514413">
        <w:rPr>
          <w:rFonts w:ascii="Times New Roman" w:eastAsia="Times New Roman" w:hAnsi="Times New Roman" w:cs="Times New Roman"/>
          <w:sz w:val="24"/>
          <w:szCs w:val="24"/>
        </w:rPr>
        <w:t>kategori</w:t>
      </w:r>
      <w:proofErr w:type="spellEnd"/>
      <w:r w:rsidR="00C61EAB">
        <w:rPr>
          <w:rFonts w:ascii="Times New Roman" w:eastAsia="Times New Roman" w:hAnsi="Times New Roman" w:cs="Times New Roman"/>
          <w:sz w:val="24"/>
          <w:szCs w:val="24"/>
          <w:lang w:val="id-ID"/>
        </w:rPr>
        <w:t>,</w:t>
      </w:r>
      <w:r w:rsidRPr="00514413">
        <w:rPr>
          <w:rFonts w:ascii="Times New Roman" w:eastAsia="Times New Roman" w:hAnsi="Times New Roman" w:cs="Times New Roman"/>
          <w:sz w:val="24"/>
          <w:szCs w:val="24"/>
        </w:rPr>
        <w:t xml:space="preserve"> </w:t>
      </w:r>
      <w:proofErr w:type="spellStart"/>
      <w:r w:rsidRPr="00514413">
        <w:rPr>
          <w:rFonts w:ascii="Times New Roman" w:eastAsia="Times New Roman" w:hAnsi="Times New Roman" w:cs="Times New Roman"/>
          <w:sz w:val="24"/>
          <w:szCs w:val="24"/>
        </w:rPr>
        <w:t>yaitu</w:t>
      </w:r>
      <w:proofErr w:type="spellEnd"/>
      <w:r w:rsidRPr="00514413">
        <w:rPr>
          <w:rFonts w:ascii="Times New Roman" w:eastAsia="Times New Roman" w:hAnsi="Times New Roman" w:cs="Times New Roman"/>
          <w:sz w:val="24"/>
          <w:szCs w:val="24"/>
        </w:rPr>
        <w:t xml:space="preserve"> </w:t>
      </w:r>
      <w:proofErr w:type="spellStart"/>
      <w:r w:rsidRPr="00514413">
        <w:rPr>
          <w:rFonts w:ascii="Times New Roman" w:eastAsia="Times New Roman" w:hAnsi="Times New Roman" w:cs="Times New Roman"/>
          <w:sz w:val="24"/>
          <w:szCs w:val="24"/>
        </w:rPr>
        <w:t>kategori</w:t>
      </w:r>
      <w:proofErr w:type="spellEnd"/>
      <w:r w:rsidRPr="00514413">
        <w:rPr>
          <w:rFonts w:ascii="Times New Roman" w:eastAsia="Times New Roman" w:hAnsi="Times New Roman" w:cs="Times New Roman"/>
          <w:sz w:val="24"/>
          <w:szCs w:val="24"/>
        </w:rPr>
        <w:t xml:space="preserve"> </w:t>
      </w:r>
      <w:proofErr w:type="spellStart"/>
      <w:r w:rsidRPr="00514413">
        <w:rPr>
          <w:rFonts w:ascii="Times New Roman" w:eastAsia="Times New Roman" w:hAnsi="Times New Roman" w:cs="Times New Roman"/>
          <w:sz w:val="24"/>
          <w:szCs w:val="24"/>
        </w:rPr>
        <w:t>tinggi</w:t>
      </w:r>
      <w:proofErr w:type="spellEnd"/>
      <w:r w:rsidRPr="00514413">
        <w:rPr>
          <w:rFonts w:ascii="Times New Roman" w:eastAsia="Times New Roman" w:hAnsi="Times New Roman" w:cs="Times New Roman"/>
          <w:sz w:val="24"/>
          <w:szCs w:val="24"/>
        </w:rPr>
        <w:t xml:space="preserve">, </w:t>
      </w:r>
      <w:proofErr w:type="spellStart"/>
      <w:r w:rsidRPr="00514413">
        <w:rPr>
          <w:rFonts w:ascii="Times New Roman" w:eastAsia="Times New Roman" w:hAnsi="Times New Roman" w:cs="Times New Roman"/>
          <w:sz w:val="24"/>
          <w:szCs w:val="24"/>
        </w:rPr>
        <w:t>rendah</w:t>
      </w:r>
      <w:proofErr w:type="spellEnd"/>
      <w:r w:rsidRPr="00514413">
        <w:rPr>
          <w:rFonts w:ascii="Times New Roman" w:eastAsia="Times New Roman" w:hAnsi="Times New Roman" w:cs="Times New Roman"/>
          <w:sz w:val="24"/>
          <w:szCs w:val="24"/>
        </w:rPr>
        <w:t xml:space="preserve">, dan </w:t>
      </w:r>
      <w:proofErr w:type="spellStart"/>
      <w:r w:rsidRPr="00514413">
        <w:rPr>
          <w:rFonts w:ascii="Times New Roman" w:eastAsia="Times New Roman" w:hAnsi="Times New Roman" w:cs="Times New Roman"/>
          <w:sz w:val="24"/>
          <w:szCs w:val="24"/>
        </w:rPr>
        <w:t>sedang</w:t>
      </w:r>
      <w:proofErr w:type="spellEnd"/>
      <w:r w:rsidRPr="00514413">
        <w:rPr>
          <w:rFonts w:ascii="Times New Roman" w:eastAsia="Times New Roman" w:hAnsi="Times New Roman" w:cs="Times New Roman"/>
          <w:sz w:val="24"/>
          <w:szCs w:val="24"/>
        </w:rPr>
        <w:t xml:space="preserve"> pada </w:t>
      </w:r>
      <w:proofErr w:type="spellStart"/>
      <w:r w:rsidRPr="00514413">
        <w:rPr>
          <w:rFonts w:ascii="Times New Roman" w:eastAsia="Times New Roman" w:hAnsi="Times New Roman" w:cs="Times New Roman"/>
          <w:sz w:val="24"/>
          <w:szCs w:val="24"/>
        </w:rPr>
        <w:t>kecerdasan</w:t>
      </w:r>
      <w:proofErr w:type="spellEnd"/>
      <w:r w:rsidRPr="00514413">
        <w:rPr>
          <w:rFonts w:ascii="Times New Roman" w:eastAsia="Times New Roman" w:hAnsi="Times New Roman" w:cs="Times New Roman"/>
          <w:sz w:val="24"/>
          <w:szCs w:val="24"/>
        </w:rPr>
        <w:t xml:space="preserve"> </w:t>
      </w:r>
      <w:proofErr w:type="spellStart"/>
      <w:r w:rsidRPr="00514413">
        <w:rPr>
          <w:rFonts w:ascii="Times New Roman" w:eastAsia="Times New Roman" w:hAnsi="Times New Roman" w:cs="Times New Roman"/>
          <w:sz w:val="24"/>
          <w:szCs w:val="24"/>
        </w:rPr>
        <w:t>emosional</w:t>
      </w:r>
      <w:proofErr w:type="spellEnd"/>
      <w:r w:rsidRPr="00514413">
        <w:rPr>
          <w:rFonts w:ascii="Times New Roman" w:eastAsia="Times New Roman" w:hAnsi="Times New Roman" w:cs="Times New Roman"/>
          <w:sz w:val="24"/>
          <w:szCs w:val="24"/>
        </w:rPr>
        <w:t xml:space="preserve"> dan </w:t>
      </w:r>
      <w:proofErr w:type="spellStart"/>
      <w:r w:rsidRPr="00514413">
        <w:rPr>
          <w:rFonts w:ascii="Times New Roman" w:eastAsia="Times New Roman" w:hAnsi="Times New Roman" w:cs="Times New Roman"/>
          <w:sz w:val="24"/>
          <w:szCs w:val="24"/>
        </w:rPr>
        <w:t>konflik</w:t>
      </w:r>
      <w:proofErr w:type="spellEnd"/>
      <w:r w:rsidRPr="00514413">
        <w:rPr>
          <w:rFonts w:ascii="Times New Roman" w:eastAsia="Times New Roman" w:hAnsi="Times New Roman" w:cs="Times New Roman"/>
          <w:sz w:val="24"/>
          <w:szCs w:val="24"/>
        </w:rPr>
        <w:t xml:space="preserve"> </w:t>
      </w:r>
      <w:proofErr w:type="spellStart"/>
      <w:r w:rsidRPr="00514413">
        <w:rPr>
          <w:rFonts w:ascii="Times New Roman" w:eastAsia="Times New Roman" w:hAnsi="Times New Roman" w:cs="Times New Roman"/>
          <w:sz w:val="24"/>
          <w:szCs w:val="24"/>
        </w:rPr>
        <w:t>peran</w:t>
      </w:r>
      <w:proofErr w:type="spellEnd"/>
      <w:r w:rsidRPr="00514413">
        <w:rPr>
          <w:rFonts w:ascii="Times New Roman" w:eastAsia="Times New Roman" w:hAnsi="Times New Roman" w:cs="Times New Roman"/>
          <w:sz w:val="24"/>
          <w:szCs w:val="24"/>
        </w:rPr>
        <w:t xml:space="preserve"> </w:t>
      </w:r>
      <w:proofErr w:type="spellStart"/>
      <w:r w:rsidRPr="00514413">
        <w:rPr>
          <w:rFonts w:ascii="Times New Roman" w:eastAsia="Times New Roman" w:hAnsi="Times New Roman" w:cs="Times New Roman"/>
          <w:sz w:val="24"/>
          <w:szCs w:val="24"/>
        </w:rPr>
        <w:t>ganda</w:t>
      </w:r>
      <w:proofErr w:type="spellEnd"/>
      <w:r w:rsidRPr="00514413">
        <w:rPr>
          <w:rFonts w:ascii="Times New Roman" w:eastAsia="Times New Roman" w:hAnsi="Times New Roman" w:cs="Times New Roman"/>
          <w:sz w:val="24"/>
          <w:szCs w:val="24"/>
        </w:rPr>
        <w:t>.</w:t>
      </w:r>
    </w:p>
    <w:p w14:paraId="49F005AE" w14:textId="77777777" w:rsidR="00514413" w:rsidRDefault="00514413" w:rsidP="00514413">
      <w:pPr>
        <w:spacing w:after="0" w:line="276" w:lineRule="auto"/>
        <w:jc w:val="both"/>
        <w:rPr>
          <w:rFonts w:ascii="Times New Roman" w:eastAsia="Times New Roman" w:hAnsi="Times New Roman" w:cs="Times New Roman"/>
          <w:sz w:val="24"/>
          <w:szCs w:val="24"/>
        </w:rPr>
      </w:pPr>
    </w:p>
    <w:p w14:paraId="1816C758" w14:textId="77777777" w:rsidR="00C61EAB" w:rsidRPr="00C61EAB" w:rsidRDefault="00514413" w:rsidP="00514413">
      <w:pPr>
        <w:spacing w:after="0" w:line="240" w:lineRule="auto"/>
        <w:rPr>
          <w:rFonts w:asciiTheme="majorBidi" w:eastAsia="Palatino Linotype" w:hAnsiTheme="majorBidi" w:cstheme="majorBidi"/>
          <w:sz w:val="20"/>
          <w:szCs w:val="20"/>
          <w:lang w:val="id-ID"/>
        </w:rPr>
      </w:pPr>
      <w:proofErr w:type="spellStart"/>
      <w:r w:rsidRPr="00C61EAB">
        <w:rPr>
          <w:rFonts w:asciiTheme="majorBidi" w:eastAsia="Palatino Linotype" w:hAnsiTheme="majorBidi" w:cstheme="majorBidi"/>
          <w:sz w:val="20"/>
          <w:szCs w:val="20"/>
        </w:rPr>
        <w:t>Tabel</w:t>
      </w:r>
      <w:proofErr w:type="spellEnd"/>
      <w:r w:rsidRPr="00C61EAB">
        <w:rPr>
          <w:rFonts w:asciiTheme="majorBidi" w:eastAsia="Palatino Linotype" w:hAnsiTheme="majorBidi" w:cstheme="majorBidi"/>
          <w:sz w:val="20"/>
          <w:szCs w:val="20"/>
        </w:rPr>
        <w:t xml:space="preserve"> 2</w:t>
      </w:r>
      <w:r w:rsidR="00C154F7" w:rsidRPr="00C61EAB">
        <w:rPr>
          <w:rFonts w:asciiTheme="majorBidi" w:eastAsia="Palatino Linotype" w:hAnsiTheme="majorBidi" w:cstheme="majorBidi"/>
          <w:sz w:val="20"/>
          <w:szCs w:val="20"/>
          <w:lang w:val="id-ID"/>
        </w:rPr>
        <w:t xml:space="preserve"> </w:t>
      </w:r>
    </w:p>
    <w:p w14:paraId="3CEA3A5C" w14:textId="77777777" w:rsidR="00C154F7" w:rsidRPr="00C61EAB" w:rsidRDefault="00514413" w:rsidP="00C61EAB">
      <w:pPr>
        <w:spacing w:after="0" w:line="276" w:lineRule="auto"/>
        <w:rPr>
          <w:rFonts w:asciiTheme="majorBidi" w:eastAsia="Palatino Linotype" w:hAnsiTheme="majorBidi" w:cstheme="majorBidi"/>
          <w:i/>
          <w:sz w:val="20"/>
          <w:szCs w:val="20"/>
          <w:lang w:val="id-ID"/>
        </w:rPr>
      </w:pPr>
      <w:proofErr w:type="spellStart"/>
      <w:r w:rsidRPr="00514413">
        <w:rPr>
          <w:rFonts w:asciiTheme="majorBidi" w:eastAsia="Palatino Linotype" w:hAnsiTheme="majorBidi" w:cstheme="majorBidi"/>
          <w:i/>
          <w:sz w:val="20"/>
          <w:szCs w:val="20"/>
        </w:rPr>
        <w:t>Kategorisasi</w:t>
      </w:r>
      <w:proofErr w:type="spellEnd"/>
      <w:r w:rsidRPr="00514413">
        <w:rPr>
          <w:rFonts w:asciiTheme="majorBidi" w:eastAsia="Palatino Linotype" w:hAnsiTheme="majorBidi" w:cstheme="majorBidi"/>
          <w:i/>
          <w:sz w:val="20"/>
          <w:szCs w:val="20"/>
        </w:rPr>
        <w:t xml:space="preserve"> </w:t>
      </w:r>
      <w:proofErr w:type="spellStart"/>
      <w:r w:rsidRPr="00514413">
        <w:rPr>
          <w:rFonts w:asciiTheme="majorBidi" w:eastAsia="Palatino Linotype" w:hAnsiTheme="majorBidi" w:cstheme="majorBidi"/>
          <w:i/>
          <w:sz w:val="20"/>
          <w:szCs w:val="20"/>
        </w:rPr>
        <w:t>Variabel</w:t>
      </w:r>
      <w:proofErr w:type="spellEnd"/>
      <w:r w:rsidRPr="00514413">
        <w:rPr>
          <w:rFonts w:asciiTheme="majorBidi" w:eastAsia="Palatino Linotype" w:hAnsiTheme="majorBidi" w:cstheme="majorBidi"/>
          <w:i/>
          <w:sz w:val="20"/>
          <w:szCs w:val="20"/>
        </w:rPr>
        <w:t xml:space="preserve"> </w:t>
      </w:r>
      <w:proofErr w:type="spellStart"/>
      <w:r w:rsidRPr="00514413">
        <w:rPr>
          <w:rFonts w:asciiTheme="majorBidi" w:eastAsia="Palatino Linotype" w:hAnsiTheme="majorBidi" w:cstheme="majorBidi"/>
          <w:i/>
          <w:sz w:val="20"/>
          <w:szCs w:val="20"/>
        </w:rPr>
        <w:t>Kecerdasan</w:t>
      </w:r>
      <w:proofErr w:type="spellEnd"/>
      <w:r w:rsidRPr="00514413">
        <w:rPr>
          <w:rFonts w:asciiTheme="majorBidi" w:eastAsia="Palatino Linotype" w:hAnsiTheme="majorBidi" w:cstheme="majorBidi"/>
          <w:i/>
          <w:sz w:val="20"/>
          <w:szCs w:val="20"/>
        </w:rPr>
        <w:t xml:space="preserve"> </w:t>
      </w:r>
      <w:proofErr w:type="spellStart"/>
      <w:r w:rsidRPr="00514413">
        <w:rPr>
          <w:rFonts w:asciiTheme="majorBidi" w:eastAsia="Palatino Linotype" w:hAnsiTheme="majorBidi" w:cstheme="majorBidi"/>
          <w:i/>
          <w:sz w:val="20"/>
          <w:szCs w:val="20"/>
        </w:rPr>
        <w:t>Emosional</w:t>
      </w:r>
      <w:proofErr w:type="spellEnd"/>
    </w:p>
    <w:tbl>
      <w:tblPr>
        <w:tblW w:w="4433" w:type="dxa"/>
        <w:tblInd w:w="10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1055"/>
        <w:gridCol w:w="1059"/>
        <w:gridCol w:w="1134"/>
        <w:gridCol w:w="1185"/>
      </w:tblGrid>
      <w:tr w:rsidR="00514413" w:rsidRPr="00514413" w14:paraId="3901C69F" w14:textId="77777777" w:rsidTr="00514413">
        <w:trPr>
          <w:trHeight w:val="422"/>
        </w:trPr>
        <w:tc>
          <w:tcPr>
            <w:tcW w:w="1055" w:type="dxa"/>
            <w:tcBorders>
              <w:top w:val="single" w:sz="4" w:space="0" w:color="auto"/>
              <w:left w:val="nil"/>
              <w:bottom w:val="single" w:sz="4" w:space="0" w:color="auto"/>
              <w:right w:val="nil"/>
            </w:tcBorders>
            <w:vAlign w:val="center"/>
          </w:tcPr>
          <w:p w14:paraId="00CDA887" w14:textId="77777777" w:rsidR="00514413" w:rsidRPr="00514413" w:rsidRDefault="00514413" w:rsidP="00514413">
            <w:pPr>
              <w:spacing w:after="0" w:line="276" w:lineRule="auto"/>
              <w:jc w:val="both"/>
              <w:rPr>
                <w:rFonts w:asciiTheme="majorBidi" w:eastAsia="Palatino Linotype" w:hAnsiTheme="majorBidi" w:cstheme="majorBidi"/>
                <w:b/>
                <w:sz w:val="20"/>
                <w:szCs w:val="20"/>
              </w:rPr>
            </w:pPr>
            <w:proofErr w:type="spellStart"/>
            <w:r w:rsidRPr="00514413">
              <w:rPr>
                <w:rFonts w:asciiTheme="majorBidi" w:eastAsia="Palatino Linotype" w:hAnsiTheme="majorBidi" w:cstheme="majorBidi"/>
                <w:b/>
                <w:sz w:val="20"/>
                <w:szCs w:val="20"/>
              </w:rPr>
              <w:t>Kategori</w:t>
            </w:r>
            <w:proofErr w:type="spellEnd"/>
          </w:p>
        </w:tc>
        <w:tc>
          <w:tcPr>
            <w:tcW w:w="1059" w:type="dxa"/>
            <w:tcBorders>
              <w:top w:val="single" w:sz="4" w:space="0" w:color="auto"/>
              <w:left w:val="nil"/>
              <w:bottom w:val="single" w:sz="4" w:space="0" w:color="auto"/>
              <w:right w:val="nil"/>
            </w:tcBorders>
            <w:vAlign w:val="center"/>
          </w:tcPr>
          <w:p w14:paraId="6CC6F2FF" w14:textId="77777777" w:rsidR="00514413" w:rsidRPr="00514413" w:rsidRDefault="00514413" w:rsidP="00514413">
            <w:pPr>
              <w:spacing w:after="0" w:line="276" w:lineRule="auto"/>
              <w:jc w:val="both"/>
              <w:rPr>
                <w:rFonts w:asciiTheme="majorBidi" w:eastAsia="Palatino Linotype" w:hAnsiTheme="majorBidi" w:cstheme="majorBidi"/>
                <w:b/>
                <w:sz w:val="20"/>
                <w:szCs w:val="20"/>
              </w:rPr>
            </w:pPr>
            <w:proofErr w:type="spellStart"/>
            <w:r w:rsidRPr="00514413">
              <w:rPr>
                <w:rFonts w:asciiTheme="majorBidi" w:eastAsia="Palatino Linotype" w:hAnsiTheme="majorBidi" w:cstheme="majorBidi"/>
                <w:b/>
                <w:sz w:val="20"/>
                <w:szCs w:val="20"/>
              </w:rPr>
              <w:t>Rentang</w:t>
            </w:r>
            <w:proofErr w:type="spellEnd"/>
          </w:p>
        </w:tc>
        <w:tc>
          <w:tcPr>
            <w:tcW w:w="1134" w:type="dxa"/>
            <w:tcBorders>
              <w:top w:val="single" w:sz="4" w:space="0" w:color="auto"/>
              <w:left w:val="nil"/>
              <w:bottom w:val="single" w:sz="4" w:space="0" w:color="auto"/>
              <w:right w:val="nil"/>
            </w:tcBorders>
            <w:vAlign w:val="center"/>
          </w:tcPr>
          <w:p w14:paraId="27650412" w14:textId="77777777" w:rsidR="00514413" w:rsidRPr="00514413" w:rsidRDefault="00514413" w:rsidP="00514413">
            <w:pPr>
              <w:spacing w:after="0" w:line="276" w:lineRule="auto"/>
              <w:jc w:val="both"/>
              <w:rPr>
                <w:rFonts w:asciiTheme="majorBidi" w:eastAsia="Palatino Linotype" w:hAnsiTheme="majorBidi" w:cstheme="majorBidi"/>
                <w:b/>
                <w:sz w:val="20"/>
                <w:szCs w:val="20"/>
              </w:rPr>
            </w:pPr>
            <w:proofErr w:type="spellStart"/>
            <w:r w:rsidRPr="00514413">
              <w:rPr>
                <w:rFonts w:asciiTheme="majorBidi" w:eastAsia="Palatino Linotype" w:hAnsiTheme="majorBidi" w:cstheme="majorBidi"/>
                <w:b/>
                <w:sz w:val="20"/>
                <w:szCs w:val="20"/>
              </w:rPr>
              <w:t>Jumlah</w:t>
            </w:r>
            <w:proofErr w:type="spellEnd"/>
            <w:r w:rsidRPr="00514413">
              <w:rPr>
                <w:rFonts w:asciiTheme="majorBidi" w:eastAsia="Palatino Linotype" w:hAnsiTheme="majorBidi" w:cstheme="majorBidi"/>
                <w:b/>
                <w:sz w:val="20"/>
                <w:szCs w:val="20"/>
              </w:rPr>
              <w:t xml:space="preserve"> </w:t>
            </w:r>
            <w:proofErr w:type="spellStart"/>
            <w:r w:rsidRPr="00514413">
              <w:rPr>
                <w:rFonts w:asciiTheme="majorBidi" w:eastAsia="Palatino Linotype" w:hAnsiTheme="majorBidi" w:cstheme="majorBidi"/>
                <w:b/>
                <w:sz w:val="20"/>
                <w:szCs w:val="20"/>
              </w:rPr>
              <w:t>subjek</w:t>
            </w:r>
            <w:proofErr w:type="spellEnd"/>
          </w:p>
        </w:tc>
        <w:tc>
          <w:tcPr>
            <w:tcW w:w="1185" w:type="dxa"/>
            <w:tcBorders>
              <w:top w:val="single" w:sz="4" w:space="0" w:color="auto"/>
              <w:left w:val="nil"/>
              <w:bottom w:val="single" w:sz="4" w:space="0" w:color="auto"/>
              <w:right w:val="nil"/>
            </w:tcBorders>
            <w:vAlign w:val="center"/>
          </w:tcPr>
          <w:p w14:paraId="6959E70D" w14:textId="77777777" w:rsidR="00514413" w:rsidRPr="00514413" w:rsidRDefault="00514413" w:rsidP="00514413">
            <w:pPr>
              <w:spacing w:after="0" w:line="276" w:lineRule="auto"/>
              <w:jc w:val="both"/>
              <w:rPr>
                <w:rFonts w:asciiTheme="majorBidi" w:eastAsia="Palatino Linotype" w:hAnsiTheme="majorBidi" w:cstheme="majorBidi"/>
                <w:b/>
                <w:sz w:val="20"/>
                <w:szCs w:val="20"/>
              </w:rPr>
            </w:pPr>
            <w:proofErr w:type="spellStart"/>
            <w:r w:rsidRPr="00514413">
              <w:rPr>
                <w:rFonts w:asciiTheme="majorBidi" w:eastAsia="Palatino Linotype" w:hAnsiTheme="majorBidi" w:cstheme="majorBidi"/>
                <w:b/>
                <w:sz w:val="20"/>
                <w:szCs w:val="20"/>
              </w:rPr>
              <w:t>Persentase</w:t>
            </w:r>
            <w:proofErr w:type="spellEnd"/>
          </w:p>
        </w:tc>
      </w:tr>
      <w:tr w:rsidR="00514413" w:rsidRPr="00514413" w14:paraId="12EB2D84" w14:textId="77777777" w:rsidTr="00514413">
        <w:trPr>
          <w:trHeight w:val="391"/>
        </w:trPr>
        <w:tc>
          <w:tcPr>
            <w:tcW w:w="1055" w:type="dxa"/>
            <w:tcBorders>
              <w:top w:val="single" w:sz="4" w:space="0" w:color="auto"/>
              <w:left w:val="nil"/>
              <w:bottom w:val="nil"/>
              <w:right w:val="nil"/>
            </w:tcBorders>
            <w:vAlign w:val="center"/>
          </w:tcPr>
          <w:p w14:paraId="142DA6FE" w14:textId="77777777" w:rsidR="00514413" w:rsidRPr="00514413" w:rsidRDefault="00514413" w:rsidP="00514413">
            <w:pPr>
              <w:spacing w:after="0" w:line="276" w:lineRule="auto"/>
              <w:jc w:val="both"/>
              <w:rPr>
                <w:rFonts w:asciiTheme="majorBidi" w:eastAsia="Palatino Linotype" w:hAnsiTheme="majorBidi" w:cstheme="majorBidi"/>
                <w:b/>
                <w:sz w:val="20"/>
                <w:szCs w:val="20"/>
              </w:rPr>
            </w:pPr>
            <w:proofErr w:type="spellStart"/>
            <w:r w:rsidRPr="00514413">
              <w:rPr>
                <w:rFonts w:asciiTheme="majorBidi" w:eastAsia="Palatino Linotype" w:hAnsiTheme="majorBidi" w:cstheme="majorBidi"/>
                <w:b/>
                <w:sz w:val="20"/>
                <w:szCs w:val="20"/>
              </w:rPr>
              <w:t>Rendah</w:t>
            </w:r>
            <w:proofErr w:type="spellEnd"/>
          </w:p>
        </w:tc>
        <w:tc>
          <w:tcPr>
            <w:tcW w:w="1059" w:type="dxa"/>
            <w:tcBorders>
              <w:top w:val="single" w:sz="4" w:space="0" w:color="auto"/>
              <w:left w:val="nil"/>
              <w:bottom w:val="nil"/>
              <w:right w:val="nil"/>
            </w:tcBorders>
            <w:vAlign w:val="center"/>
          </w:tcPr>
          <w:p w14:paraId="366C20F6" w14:textId="77777777" w:rsidR="00514413" w:rsidRPr="00514413" w:rsidRDefault="00514413" w:rsidP="00514413">
            <w:pPr>
              <w:spacing w:after="0" w:line="276" w:lineRule="auto"/>
              <w:jc w:val="both"/>
              <w:rPr>
                <w:rFonts w:asciiTheme="majorBidi" w:eastAsia="Palatino Linotype" w:hAnsiTheme="majorBidi" w:cstheme="majorBidi"/>
                <w:sz w:val="20"/>
                <w:szCs w:val="20"/>
              </w:rPr>
            </w:pPr>
            <w:r w:rsidRPr="00514413">
              <w:rPr>
                <w:rFonts w:asciiTheme="majorBidi" w:eastAsia="Palatino Linotype" w:hAnsiTheme="majorBidi" w:cstheme="majorBidi"/>
                <w:sz w:val="20"/>
                <w:szCs w:val="20"/>
              </w:rPr>
              <w:t>X &lt; 101</w:t>
            </w:r>
          </w:p>
        </w:tc>
        <w:tc>
          <w:tcPr>
            <w:tcW w:w="1134" w:type="dxa"/>
            <w:tcBorders>
              <w:top w:val="single" w:sz="4" w:space="0" w:color="auto"/>
              <w:left w:val="nil"/>
              <w:bottom w:val="nil"/>
              <w:right w:val="nil"/>
            </w:tcBorders>
            <w:vAlign w:val="center"/>
          </w:tcPr>
          <w:p w14:paraId="6D394A2B" w14:textId="77777777" w:rsidR="00514413" w:rsidRPr="00514413" w:rsidRDefault="00514413" w:rsidP="00C61EAB">
            <w:pPr>
              <w:spacing w:after="0" w:line="276" w:lineRule="auto"/>
              <w:jc w:val="both"/>
              <w:rPr>
                <w:rFonts w:asciiTheme="majorBidi" w:eastAsia="Palatino Linotype" w:hAnsiTheme="majorBidi" w:cstheme="majorBidi"/>
                <w:sz w:val="20"/>
                <w:szCs w:val="20"/>
              </w:rPr>
            </w:pPr>
            <w:r w:rsidRPr="00514413">
              <w:rPr>
                <w:rFonts w:asciiTheme="majorBidi" w:eastAsia="Palatino Linotype" w:hAnsiTheme="majorBidi" w:cstheme="majorBidi"/>
                <w:sz w:val="20"/>
                <w:szCs w:val="20"/>
              </w:rPr>
              <w:t>36</w:t>
            </w:r>
          </w:p>
        </w:tc>
        <w:tc>
          <w:tcPr>
            <w:tcW w:w="1185" w:type="dxa"/>
            <w:tcBorders>
              <w:top w:val="single" w:sz="4" w:space="0" w:color="auto"/>
              <w:left w:val="nil"/>
              <w:bottom w:val="nil"/>
              <w:right w:val="nil"/>
            </w:tcBorders>
            <w:vAlign w:val="center"/>
          </w:tcPr>
          <w:p w14:paraId="49DF346E" w14:textId="77777777" w:rsidR="00514413" w:rsidRPr="00514413" w:rsidRDefault="00C61EAB" w:rsidP="00514413">
            <w:pPr>
              <w:spacing w:after="0" w:line="276" w:lineRule="auto"/>
              <w:jc w:val="both"/>
              <w:rPr>
                <w:rFonts w:asciiTheme="majorBidi" w:eastAsia="Palatino Linotype" w:hAnsiTheme="majorBidi" w:cstheme="majorBidi"/>
                <w:sz w:val="20"/>
                <w:szCs w:val="20"/>
              </w:rPr>
            </w:pPr>
            <w:r>
              <w:rPr>
                <w:rFonts w:asciiTheme="majorBidi" w:eastAsia="Palatino Linotype" w:hAnsiTheme="majorBidi" w:cstheme="majorBidi"/>
                <w:sz w:val="20"/>
                <w:szCs w:val="20"/>
              </w:rPr>
              <w:t>12</w:t>
            </w:r>
            <w:r>
              <w:rPr>
                <w:rFonts w:asciiTheme="majorBidi" w:eastAsia="Palatino Linotype" w:hAnsiTheme="majorBidi" w:cstheme="majorBidi"/>
                <w:sz w:val="20"/>
                <w:szCs w:val="20"/>
                <w:lang w:val="id-ID"/>
              </w:rPr>
              <w:t>.</w:t>
            </w:r>
            <w:r w:rsidR="00514413" w:rsidRPr="00514413">
              <w:rPr>
                <w:rFonts w:asciiTheme="majorBidi" w:eastAsia="Palatino Linotype" w:hAnsiTheme="majorBidi" w:cstheme="majorBidi"/>
                <w:sz w:val="20"/>
                <w:szCs w:val="20"/>
              </w:rPr>
              <w:t>7%</w:t>
            </w:r>
          </w:p>
        </w:tc>
      </w:tr>
      <w:tr w:rsidR="00514413" w:rsidRPr="00514413" w14:paraId="14662723" w14:textId="77777777" w:rsidTr="00514413">
        <w:trPr>
          <w:trHeight w:val="102"/>
        </w:trPr>
        <w:tc>
          <w:tcPr>
            <w:tcW w:w="1055" w:type="dxa"/>
            <w:tcBorders>
              <w:top w:val="nil"/>
              <w:left w:val="nil"/>
              <w:bottom w:val="nil"/>
              <w:right w:val="nil"/>
            </w:tcBorders>
            <w:vAlign w:val="center"/>
          </w:tcPr>
          <w:p w14:paraId="633DD45A" w14:textId="77777777" w:rsidR="00514413" w:rsidRPr="00514413" w:rsidRDefault="00514413" w:rsidP="00514413">
            <w:pPr>
              <w:spacing w:after="0" w:line="276" w:lineRule="auto"/>
              <w:jc w:val="both"/>
              <w:rPr>
                <w:rFonts w:asciiTheme="majorBidi" w:eastAsia="Palatino Linotype" w:hAnsiTheme="majorBidi" w:cstheme="majorBidi"/>
                <w:b/>
                <w:sz w:val="20"/>
                <w:szCs w:val="20"/>
              </w:rPr>
            </w:pPr>
            <w:r w:rsidRPr="00514413">
              <w:rPr>
                <w:rFonts w:asciiTheme="majorBidi" w:eastAsia="Palatino Linotype" w:hAnsiTheme="majorBidi" w:cstheme="majorBidi"/>
                <w:b/>
                <w:sz w:val="20"/>
                <w:szCs w:val="20"/>
              </w:rPr>
              <w:t>Sedang</w:t>
            </w:r>
          </w:p>
        </w:tc>
        <w:tc>
          <w:tcPr>
            <w:tcW w:w="1059" w:type="dxa"/>
            <w:tcBorders>
              <w:top w:val="nil"/>
              <w:left w:val="nil"/>
              <w:bottom w:val="nil"/>
              <w:right w:val="nil"/>
            </w:tcBorders>
            <w:vAlign w:val="center"/>
          </w:tcPr>
          <w:p w14:paraId="560871C3" w14:textId="77777777" w:rsidR="00514413" w:rsidRPr="00514413" w:rsidRDefault="00514413" w:rsidP="00514413">
            <w:pPr>
              <w:spacing w:after="0" w:line="276" w:lineRule="auto"/>
              <w:jc w:val="both"/>
              <w:rPr>
                <w:rFonts w:asciiTheme="majorBidi" w:eastAsia="Palatino Linotype" w:hAnsiTheme="majorBidi" w:cstheme="majorBidi"/>
                <w:sz w:val="20"/>
                <w:szCs w:val="20"/>
              </w:rPr>
            </w:pPr>
            <w:r w:rsidRPr="00514413">
              <w:rPr>
                <w:rFonts w:asciiTheme="majorBidi" w:eastAsia="Palatino Linotype" w:hAnsiTheme="majorBidi" w:cstheme="majorBidi"/>
                <w:sz w:val="20"/>
                <w:szCs w:val="20"/>
              </w:rPr>
              <w:t>101 ≤ X &lt; 124.05</w:t>
            </w:r>
          </w:p>
        </w:tc>
        <w:tc>
          <w:tcPr>
            <w:tcW w:w="1134" w:type="dxa"/>
            <w:tcBorders>
              <w:top w:val="nil"/>
              <w:left w:val="nil"/>
              <w:bottom w:val="nil"/>
              <w:right w:val="nil"/>
            </w:tcBorders>
            <w:vAlign w:val="center"/>
          </w:tcPr>
          <w:p w14:paraId="1D01235A" w14:textId="77777777" w:rsidR="00514413" w:rsidRPr="00514413" w:rsidRDefault="00514413" w:rsidP="00514413">
            <w:pPr>
              <w:spacing w:after="0" w:line="276" w:lineRule="auto"/>
              <w:jc w:val="both"/>
              <w:rPr>
                <w:rFonts w:asciiTheme="majorBidi" w:eastAsia="Palatino Linotype" w:hAnsiTheme="majorBidi" w:cstheme="majorBidi"/>
                <w:sz w:val="20"/>
                <w:szCs w:val="20"/>
              </w:rPr>
            </w:pPr>
            <w:r w:rsidRPr="00514413">
              <w:rPr>
                <w:rFonts w:asciiTheme="majorBidi" w:eastAsia="Palatino Linotype" w:hAnsiTheme="majorBidi" w:cstheme="majorBidi"/>
                <w:sz w:val="20"/>
                <w:szCs w:val="20"/>
              </w:rPr>
              <w:t>201</w:t>
            </w:r>
          </w:p>
        </w:tc>
        <w:tc>
          <w:tcPr>
            <w:tcW w:w="1185" w:type="dxa"/>
            <w:tcBorders>
              <w:top w:val="nil"/>
              <w:left w:val="nil"/>
              <w:bottom w:val="nil"/>
              <w:right w:val="nil"/>
            </w:tcBorders>
            <w:vAlign w:val="center"/>
          </w:tcPr>
          <w:p w14:paraId="4FB6018C" w14:textId="77777777" w:rsidR="00514413" w:rsidRPr="00514413" w:rsidRDefault="00C61EAB" w:rsidP="00514413">
            <w:pPr>
              <w:spacing w:after="0" w:line="276" w:lineRule="auto"/>
              <w:jc w:val="both"/>
              <w:rPr>
                <w:rFonts w:asciiTheme="majorBidi" w:eastAsia="Palatino Linotype" w:hAnsiTheme="majorBidi" w:cstheme="majorBidi"/>
                <w:sz w:val="20"/>
                <w:szCs w:val="20"/>
              </w:rPr>
            </w:pPr>
            <w:r>
              <w:rPr>
                <w:rFonts w:asciiTheme="majorBidi" w:eastAsia="Palatino Linotype" w:hAnsiTheme="majorBidi" w:cstheme="majorBidi"/>
                <w:sz w:val="20"/>
                <w:szCs w:val="20"/>
              </w:rPr>
              <w:t>71</w:t>
            </w:r>
            <w:r>
              <w:rPr>
                <w:rFonts w:asciiTheme="majorBidi" w:eastAsia="Palatino Linotype" w:hAnsiTheme="majorBidi" w:cstheme="majorBidi"/>
                <w:sz w:val="20"/>
                <w:szCs w:val="20"/>
                <w:lang w:val="id-ID"/>
              </w:rPr>
              <w:t>.</w:t>
            </w:r>
            <w:r w:rsidR="00514413" w:rsidRPr="00514413">
              <w:rPr>
                <w:rFonts w:asciiTheme="majorBidi" w:eastAsia="Palatino Linotype" w:hAnsiTheme="majorBidi" w:cstheme="majorBidi"/>
                <w:sz w:val="20"/>
                <w:szCs w:val="20"/>
              </w:rPr>
              <w:t>0%</w:t>
            </w:r>
          </w:p>
        </w:tc>
      </w:tr>
      <w:tr w:rsidR="00514413" w:rsidRPr="00514413" w14:paraId="26CE91EA" w14:textId="77777777" w:rsidTr="00514413">
        <w:trPr>
          <w:trHeight w:val="80"/>
        </w:trPr>
        <w:tc>
          <w:tcPr>
            <w:tcW w:w="1055" w:type="dxa"/>
            <w:tcBorders>
              <w:top w:val="nil"/>
              <w:left w:val="nil"/>
              <w:bottom w:val="nil"/>
              <w:right w:val="nil"/>
            </w:tcBorders>
            <w:vAlign w:val="center"/>
          </w:tcPr>
          <w:p w14:paraId="2DF823F0" w14:textId="77777777" w:rsidR="00514413" w:rsidRPr="00514413" w:rsidRDefault="00514413" w:rsidP="00514413">
            <w:pPr>
              <w:spacing w:after="0" w:line="276" w:lineRule="auto"/>
              <w:jc w:val="both"/>
              <w:rPr>
                <w:rFonts w:asciiTheme="majorBidi" w:eastAsia="Palatino Linotype" w:hAnsiTheme="majorBidi" w:cstheme="majorBidi"/>
                <w:b/>
                <w:sz w:val="20"/>
                <w:szCs w:val="20"/>
              </w:rPr>
            </w:pPr>
            <w:r w:rsidRPr="00514413">
              <w:rPr>
                <w:rFonts w:asciiTheme="majorBidi" w:eastAsia="Palatino Linotype" w:hAnsiTheme="majorBidi" w:cstheme="majorBidi"/>
                <w:b/>
                <w:sz w:val="20"/>
                <w:szCs w:val="20"/>
              </w:rPr>
              <w:t>Tinggi</w:t>
            </w:r>
          </w:p>
        </w:tc>
        <w:tc>
          <w:tcPr>
            <w:tcW w:w="1059" w:type="dxa"/>
            <w:tcBorders>
              <w:top w:val="nil"/>
              <w:left w:val="nil"/>
              <w:bottom w:val="nil"/>
              <w:right w:val="nil"/>
            </w:tcBorders>
            <w:vAlign w:val="center"/>
          </w:tcPr>
          <w:p w14:paraId="238766D6" w14:textId="77777777" w:rsidR="00514413" w:rsidRPr="00514413" w:rsidRDefault="00514413" w:rsidP="00514413">
            <w:pPr>
              <w:spacing w:after="0" w:line="276" w:lineRule="auto"/>
              <w:jc w:val="both"/>
              <w:rPr>
                <w:rFonts w:asciiTheme="majorBidi" w:eastAsia="Palatino Linotype" w:hAnsiTheme="majorBidi" w:cstheme="majorBidi"/>
                <w:sz w:val="20"/>
                <w:szCs w:val="20"/>
              </w:rPr>
            </w:pPr>
            <w:r w:rsidRPr="00514413">
              <w:rPr>
                <w:rFonts w:asciiTheme="majorBidi" w:eastAsia="Palatino Linotype" w:hAnsiTheme="majorBidi" w:cstheme="majorBidi"/>
                <w:sz w:val="20"/>
                <w:szCs w:val="20"/>
              </w:rPr>
              <w:t>X ≥ 124.05</w:t>
            </w:r>
          </w:p>
        </w:tc>
        <w:tc>
          <w:tcPr>
            <w:tcW w:w="1134" w:type="dxa"/>
            <w:tcBorders>
              <w:top w:val="nil"/>
              <w:left w:val="nil"/>
              <w:bottom w:val="nil"/>
              <w:right w:val="nil"/>
            </w:tcBorders>
            <w:vAlign w:val="center"/>
          </w:tcPr>
          <w:p w14:paraId="1C80DF82" w14:textId="77777777" w:rsidR="00514413" w:rsidRPr="00514413" w:rsidRDefault="00514413" w:rsidP="00514413">
            <w:pPr>
              <w:spacing w:after="0" w:line="276" w:lineRule="auto"/>
              <w:jc w:val="both"/>
              <w:rPr>
                <w:rFonts w:asciiTheme="majorBidi" w:eastAsia="Palatino Linotype" w:hAnsiTheme="majorBidi" w:cstheme="majorBidi"/>
                <w:sz w:val="20"/>
                <w:szCs w:val="20"/>
              </w:rPr>
            </w:pPr>
            <w:r w:rsidRPr="00514413">
              <w:rPr>
                <w:rFonts w:asciiTheme="majorBidi" w:eastAsia="Palatino Linotype" w:hAnsiTheme="majorBidi" w:cstheme="majorBidi"/>
                <w:sz w:val="20"/>
                <w:szCs w:val="20"/>
              </w:rPr>
              <w:t>46</w:t>
            </w:r>
          </w:p>
        </w:tc>
        <w:tc>
          <w:tcPr>
            <w:tcW w:w="1185" w:type="dxa"/>
            <w:tcBorders>
              <w:top w:val="nil"/>
              <w:left w:val="nil"/>
              <w:bottom w:val="nil"/>
              <w:right w:val="nil"/>
            </w:tcBorders>
            <w:vAlign w:val="center"/>
          </w:tcPr>
          <w:p w14:paraId="170B47CF" w14:textId="77777777" w:rsidR="00514413" w:rsidRPr="00514413" w:rsidRDefault="00C61EAB" w:rsidP="00514413">
            <w:pPr>
              <w:spacing w:after="0" w:line="276" w:lineRule="auto"/>
              <w:jc w:val="both"/>
              <w:rPr>
                <w:rFonts w:asciiTheme="majorBidi" w:eastAsia="Palatino Linotype" w:hAnsiTheme="majorBidi" w:cstheme="majorBidi"/>
                <w:sz w:val="20"/>
                <w:szCs w:val="20"/>
              </w:rPr>
            </w:pPr>
            <w:r>
              <w:rPr>
                <w:rFonts w:asciiTheme="majorBidi" w:eastAsia="Palatino Linotype" w:hAnsiTheme="majorBidi" w:cstheme="majorBidi"/>
                <w:sz w:val="20"/>
                <w:szCs w:val="20"/>
              </w:rPr>
              <w:t>16</w:t>
            </w:r>
            <w:r>
              <w:rPr>
                <w:rFonts w:asciiTheme="majorBidi" w:eastAsia="Palatino Linotype" w:hAnsiTheme="majorBidi" w:cstheme="majorBidi"/>
                <w:sz w:val="20"/>
                <w:szCs w:val="20"/>
                <w:lang w:val="id-ID"/>
              </w:rPr>
              <w:t>.</w:t>
            </w:r>
            <w:r w:rsidR="00514413" w:rsidRPr="00514413">
              <w:rPr>
                <w:rFonts w:asciiTheme="majorBidi" w:eastAsia="Palatino Linotype" w:hAnsiTheme="majorBidi" w:cstheme="majorBidi"/>
                <w:sz w:val="20"/>
                <w:szCs w:val="20"/>
              </w:rPr>
              <w:t>3%</w:t>
            </w:r>
          </w:p>
        </w:tc>
      </w:tr>
      <w:tr w:rsidR="00514413" w:rsidRPr="00514413" w14:paraId="5568420B" w14:textId="77777777" w:rsidTr="00514413">
        <w:trPr>
          <w:trHeight w:val="187"/>
        </w:trPr>
        <w:tc>
          <w:tcPr>
            <w:tcW w:w="2114" w:type="dxa"/>
            <w:gridSpan w:val="2"/>
            <w:tcBorders>
              <w:top w:val="nil"/>
              <w:left w:val="nil"/>
              <w:bottom w:val="single" w:sz="4" w:space="0" w:color="auto"/>
              <w:right w:val="nil"/>
            </w:tcBorders>
            <w:vAlign w:val="center"/>
          </w:tcPr>
          <w:p w14:paraId="5DC07CF2" w14:textId="77777777" w:rsidR="00514413" w:rsidRPr="00514413" w:rsidRDefault="00514413" w:rsidP="00514413">
            <w:pPr>
              <w:spacing w:after="0" w:line="276" w:lineRule="auto"/>
              <w:jc w:val="both"/>
              <w:rPr>
                <w:rFonts w:asciiTheme="majorBidi" w:eastAsia="Palatino Linotype" w:hAnsiTheme="majorBidi" w:cstheme="majorBidi"/>
                <w:b/>
                <w:sz w:val="20"/>
                <w:szCs w:val="20"/>
              </w:rPr>
            </w:pPr>
            <w:r w:rsidRPr="00514413">
              <w:rPr>
                <w:rFonts w:asciiTheme="majorBidi" w:eastAsia="Palatino Linotype" w:hAnsiTheme="majorBidi" w:cstheme="majorBidi"/>
                <w:b/>
                <w:sz w:val="20"/>
                <w:szCs w:val="20"/>
              </w:rPr>
              <w:t>Total</w:t>
            </w:r>
          </w:p>
        </w:tc>
        <w:tc>
          <w:tcPr>
            <w:tcW w:w="1134" w:type="dxa"/>
            <w:tcBorders>
              <w:top w:val="nil"/>
              <w:left w:val="nil"/>
              <w:bottom w:val="single" w:sz="4" w:space="0" w:color="auto"/>
              <w:right w:val="nil"/>
            </w:tcBorders>
            <w:vAlign w:val="center"/>
          </w:tcPr>
          <w:p w14:paraId="3C863FEF" w14:textId="77777777" w:rsidR="00514413" w:rsidRPr="00514413" w:rsidRDefault="00514413" w:rsidP="00514413">
            <w:pPr>
              <w:spacing w:after="0" w:line="276" w:lineRule="auto"/>
              <w:jc w:val="both"/>
              <w:rPr>
                <w:rFonts w:asciiTheme="majorBidi" w:eastAsia="Palatino Linotype" w:hAnsiTheme="majorBidi" w:cstheme="majorBidi"/>
                <w:sz w:val="20"/>
                <w:szCs w:val="20"/>
              </w:rPr>
            </w:pPr>
            <w:r w:rsidRPr="00514413">
              <w:rPr>
                <w:rFonts w:asciiTheme="majorBidi" w:eastAsia="Palatino Linotype" w:hAnsiTheme="majorBidi" w:cstheme="majorBidi"/>
                <w:sz w:val="20"/>
                <w:szCs w:val="20"/>
              </w:rPr>
              <w:t>283</w:t>
            </w:r>
          </w:p>
        </w:tc>
        <w:tc>
          <w:tcPr>
            <w:tcW w:w="1185" w:type="dxa"/>
            <w:tcBorders>
              <w:top w:val="nil"/>
              <w:left w:val="nil"/>
              <w:bottom w:val="single" w:sz="4" w:space="0" w:color="auto"/>
              <w:right w:val="nil"/>
            </w:tcBorders>
            <w:vAlign w:val="center"/>
          </w:tcPr>
          <w:p w14:paraId="054F7C82" w14:textId="77777777" w:rsidR="00514413" w:rsidRPr="00514413" w:rsidRDefault="00514413" w:rsidP="00514413">
            <w:pPr>
              <w:spacing w:after="0" w:line="276" w:lineRule="auto"/>
              <w:jc w:val="both"/>
              <w:rPr>
                <w:rFonts w:asciiTheme="majorBidi" w:eastAsia="Palatino Linotype" w:hAnsiTheme="majorBidi" w:cstheme="majorBidi"/>
                <w:sz w:val="20"/>
                <w:szCs w:val="20"/>
              </w:rPr>
            </w:pPr>
            <w:r w:rsidRPr="00514413">
              <w:rPr>
                <w:rFonts w:asciiTheme="majorBidi" w:eastAsia="Palatino Linotype" w:hAnsiTheme="majorBidi" w:cstheme="majorBidi"/>
                <w:sz w:val="20"/>
                <w:szCs w:val="20"/>
              </w:rPr>
              <w:t>100%</w:t>
            </w:r>
          </w:p>
        </w:tc>
      </w:tr>
    </w:tbl>
    <w:p w14:paraId="1BBA9064" w14:textId="77777777" w:rsidR="00514413" w:rsidRDefault="00514413" w:rsidP="00514413">
      <w:pPr>
        <w:spacing w:after="0" w:line="276" w:lineRule="auto"/>
        <w:jc w:val="both"/>
        <w:rPr>
          <w:rFonts w:ascii="Palatino Linotype" w:eastAsia="Palatino Linotype" w:hAnsi="Palatino Linotype" w:cs="Palatino Linotype"/>
          <w:sz w:val="24"/>
          <w:szCs w:val="24"/>
        </w:rPr>
      </w:pPr>
    </w:p>
    <w:p w14:paraId="5F42117C" w14:textId="77777777" w:rsidR="00514413" w:rsidRPr="00514413" w:rsidRDefault="00514413" w:rsidP="00514413">
      <w:pPr>
        <w:spacing w:after="0" w:line="240" w:lineRule="auto"/>
        <w:ind w:firstLine="567"/>
        <w:jc w:val="both"/>
        <w:rPr>
          <w:rFonts w:asciiTheme="majorBidi" w:eastAsia="Palatino Linotype" w:hAnsiTheme="majorBidi" w:cstheme="majorBidi"/>
          <w:sz w:val="24"/>
          <w:szCs w:val="24"/>
        </w:rPr>
      </w:pPr>
      <w:proofErr w:type="spellStart"/>
      <w:r w:rsidRPr="00514413">
        <w:rPr>
          <w:rFonts w:asciiTheme="majorBidi" w:eastAsia="Palatino Linotype" w:hAnsiTheme="majorBidi" w:cstheme="majorBidi"/>
          <w:sz w:val="24"/>
          <w:szCs w:val="24"/>
        </w:rPr>
        <w:t>Berdasarkan</w:t>
      </w:r>
      <w:proofErr w:type="spellEnd"/>
      <w:r w:rsidRPr="00514413">
        <w:rPr>
          <w:rFonts w:asciiTheme="majorBidi" w:eastAsia="Palatino Linotype" w:hAnsiTheme="majorBidi" w:cstheme="majorBidi"/>
          <w:sz w:val="24"/>
          <w:szCs w:val="24"/>
        </w:rPr>
        <w:t xml:space="preserve"> </w:t>
      </w:r>
      <w:proofErr w:type="spellStart"/>
      <w:r w:rsidRPr="00514413">
        <w:rPr>
          <w:rFonts w:asciiTheme="majorBidi" w:eastAsia="Palatino Linotype" w:hAnsiTheme="majorBidi" w:cstheme="majorBidi"/>
          <w:sz w:val="24"/>
          <w:szCs w:val="24"/>
        </w:rPr>
        <w:t>hasil</w:t>
      </w:r>
      <w:proofErr w:type="spellEnd"/>
      <w:r w:rsidRPr="00514413">
        <w:rPr>
          <w:rFonts w:asciiTheme="majorBidi" w:eastAsia="Palatino Linotype" w:hAnsiTheme="majorBidi" w:cstheme="majorBidi"/>
          <w:sz w:val="24"/>
          <w:szCs w:val="24"/>
        </w:rPr>
        <w:t xml:space="preserve"> </w:t>
      </w:r>
      <w:proofErr w:type="spellStart"/>
      <w:r w:rsidRPr="00514413">
        <w:rPr>
          <w:rFonts w:asciiTheme="majorBidi" w:eastAsia="Palatino Linotype" w:hAnsiTheme="majorBidi" w:cstheme="majorBidi"/>
          <w:sz w:val="24"/>
          <w:szCs w:val="24"/>
        </w:rPr>
        <w:t>kategorisasi</w:t>
      </w:r>
      <w:proofErr w:type="spellEnd"/>
      <w:r w:rsidRPr="00514413">
        <w:rPr>
          <w:rFonts w:asciiTheme="majorBidi" w:eastAsia="Palatino Linotype" w:hAnsiTheme="majorBidi" w:cstheme="majorBidi"/>
          <w:sz w:val="24"/>
          <w:szCs w:val="24"/>
        </w:rPr>
        <w:t xml:space="preserve"> data di </w:t>
      </w:r>
      <w:proofErr w:type="spellStart"/>
      <w:r w:rsidRPr="00514413">
        <w:rPr>
          <w:rFonts w:asciiTheme="majorBidi" w:eastAsia="Palatino Linotype" w:hAnsiTheme="majorBidi" w:cstheme="majorBidi"/>
          <w:sz w:val="24"/>
          <w:szCs w:val="24"/>
        </w:rPr>
        <w:t>atas</w:t>
      </w:r>
      <w:proofErr w:type="spellEnd"/>
      <w:r w:rsidR="00C61EAB">
        <w:rPr>
          <w:rFonts w:asciiTheme="majorBidi" w:eastAsia="Palatino Linotype" w:hAnsiTheme="majorBidi" w:cstheme="majorBidi"/>
          <w:sz w:val="24"/>
          <w:szCs w:val="24"/>
          <w:lang w:val="id-ID"/>
        </w:rPr>
        <w:t>,</w:t>
      </w:r>
      <w:r w:rsidRPr="00514413">
        <w:rPr>
          <w:rFonts w:asciiTheme="majorBidi" w:eastAsia="Palatino Linotype" w:hAnsiTheme="majorBidi" w:cstheme="majorBidi"/>
          <w:sz w:val="24"/>
          <w:szCs w:val="24"/>
        </w:rPr>
        <w:t xml:space="preserve"> </w:t>
      </w:r>
      <w:proofErr w:type="spellStart"/>
      <w:r w:rsidRPr="00514413">
        <w:rPr>
          <w:rFonts w:asciiTheme="majorBidi" w:eastAsia="Palatino Linotype" w:hAnsiTheme="majorBidi" w:cstheme="majorBidi"/>
          <w:sz w:val="24"/>
          <w:szCs w:val="24"/>
        </w:rPr>
        <w:t>dapat</w:t>
      </w:r>
      <w:proofErr w:type="spellEnd"/>
      <w:r w:rsidRPr="00514413">
        <w:rPr>
          <w:rFonts w:asciiTheme="majorBidi" w:eastAsia="Palatino Linotype" w:hAnsiTheme="majorBidi" w:cstheme="majorBidi"/>
          <w:sz w:val="24"/>
          <w:szCs w:val="24"/>
        </w:rPr>
        <w:t xml:space="preserve"> </w:t>
      </w:r>
      <w:proofErr w:type="spellStart"/>
      <w:r w:rsidRPr="00514413">
        <w:rPr>
          <w:rFonts w:asciiTheme="majorBidi" w:eastAsia="Palatino Linotype" w:hAnsiTheme="majorBidi" w:cstheme="majorBidi"/>
          <w:sz w:val="24"/>
          <w:szCs w:val="24"/>
        </w:rPr>
        <w:t>diketahui</w:t>
      </w:r>
      <w:proofErr w:type="spellEnd"/>
      <w:r w:rsidRPr="00514413">
        <w:rPr>
          <w:rFonts w:asciiTheme="majorBidi" w:eastAsia="Palatino Linotype" w:hAnsiTheme="majorBidi" w:cstheme="majorBidi"/>
          <w:sz w:val="24"/>
          <w:szCs w:val="24"/>
        </w:rPr>
        <w:t xml:space="preserve"> </w:t>
      </w:r>
      <w:proofErr w:type="spellStart"/>
      <w:r w:rsidRPr="00514413">
        <w:rPr>
          <w:rFonts w:asciiTheme="majorBidi" w:eastAsia="Palatino Linotype" w:hAnsiTheme="majorBidi" w:cstheme="majorBidi"/>
          <w:sz w:val="24"/>
          <w:szCs w:val="24"/>
        </w:rPr>
        <w:t>bahwa</w:t>
      </w:r>
      <w:proofErr w:type="spellEnd"/>
      <w:r w:rsidRPr="00514413">
        <w:rPr>
          <w:rFonts w:asciiTheme="majorBidi" w:eastAsia="Palatino Linotype" w:hAnsiTheme="majorBidi" w:cstheme="majorBidi"/>
          <w:sz w:val="24"/>
          <w:szCs w:val="24"/>
        </w:rPr>
        <w:t xml:space="preserve"> </w:t>
      </w:r>
      <w:proofErr w:type="spellStart"/>
      <w:r w:rsidRPr="00514413">
        <w:rPr>
          <w:rFonts w:asciiTheme="majorBidi" w:eastAsia="Palatino Linotype" w:hAnsiTheme="majorBidi" w:cstheme="majorBidi"/>
          <w:sz w:val="24"/>
          <w:szCs w:val="24"/>
        </w:rPr>
        <w:t>ibu</w:t>
      </w:r>
      <w:proofErr w:type="spellEnd"/>
      <w:r w:rsidRPr="00514413">
        <w:rPr>
          <w:rFonts w:asciiTheme="majorBidi" w:eastAsia="Palatino Linotype" w:hAnsiTheme="majorBidi" w:cstheme="majorBidi"/>
          <w:sz w:val="24"/>
          <w:szCs w:val="24"/>
        </w:rPr>
        <w:t xml:space="preserve"> yang </w:t>
      </w:r>
      <w:proofErr w:type="spellStart"/>
      <w:r w:rsidRPr="00514413">
        <w:rPr>
          <w:rFonts w:asciiTheme="majorBidi" w:eastAsia="Palatino Linotype" w:hAnsiTheme="majorBidi" w:cstheme="majorBidi"/>
          <w:sz w:val="24"/>
          <w:szCs w:val="24"/>
        </w:rPr>
        <w:t>bekerja</w:t>
      </w:r>
      <w:proofErr w:type="spellEnd"/>
      <w:r w:rsidRPr="00514413">
        <w:rPr>
          <w:rFonts w:asciiTheme="majorBidi" w:eastAsia="Palatino Linotype" w:hAnsiTheme="majorBidi" w:cstheme="majorBidi"/>
          <w:sz w:val="24"/>
          <w:szCs w:val="24"/>
        </w:rPr>
        <w:t xml:space="preserve"> di </w:t>
      </w:r>
      <w:proofErr w:type="spellStart"/>
      <w:r w:rsidRPr="00514413">
        <w:rPr>
          <w:rFonts w:asciiTheme="majorBidi" w:eastAsia="Palatino Linotype" w:hAnsiTheme="majorBidi" w:cstheme="majorBidi"/>
          <w:sz w:val="24"/>
          <w:szCs w:val="24"/>
        </w:rPr>
        <w:t>Kecamatan</w:t>
      </w:r>
      <w:proofErr w:type="spellEnd"/>
      <w:r w:rsidRPr="00514413">
        <w:rPr>
          <w:rFonts w:asciiTheme="majorBidi" w:eastAsia="Palatino Linotype" w:hAnsiTheme="majorBidi" w:cstheme="majorBidi"/>
          <w:sz w:val="24"/>
          <w:szCs w:val="24"/>
        </w:rPr>
        <w:t xml:space="preserve"> IV Koto Aur </w:t>
      </w:r>
      <w:proofErr w:type="spellStart"/>
      <w:r w:rsidRPr="00514413">
        <w:rPr>
          <w:rFonts w:asciiTheme="majorBidi" w:eastAsia="Palatino Linotype" w:hAnsiTheme="majorBidi" w:cstheme="majorBidi"/>
          <w:sz w:val="24"/>
          <w:szCs w:val="24"/>
        </w:rPr>
        <w:t>Malintang</w:t>
      </w:r>
      <w:proofErr w:type="spellEnd"/>
      <w:r w:rsidRPr="00514413">
        <w:rPr>
          <w:rFonts w:asciiTheme="majorBidi" w:eastAsia="Palatino Linotype" w:hAnsiTheme="majorBidi" w:cstheme="majorBidi"/>
          <w:sz w:val="24"/>
          <w:szCs w:val="24"/>
        </w:rPr>
        <w:t xml:space="preserve"> yang </w:t>
      </w:r>
      <w:proofErr w:type="spellStart"/>
      <w:r w:rsidRPr="00514413">
        <w:rPr>
          <w:rFonts w:asciiTheme="majorBidi" w:eastAsia="Palatino Linotype" w:hAnsiTheme="majorBidi" w:cstheme="majorBidi"/>
          <w:sz w:val="24"/>
          <w:szCs w:val="24"/>
        </w:rPr>
        <w:t>memiliki</w:t>
      </w:r>
      <w:proofErr w:type="spellEnd"/>
      <w:r w:rsidRPr="00514413">
        <w:rPr>
          <w:rFonts w:asciiTheme="majorBidi" w:eastAsia="Palatino Linotype" w:hAnsiTheme="majorBidi" w:cstheme="majorBidi"/>
          <w:sz w:val="24"/>
          <w:szCs w:val="24"/>
        </w:rPr>
        <w:t xml:space="preserve"> </w:t>
      </w:r>
      <w:proofErr w:type="spellStart"/>
      <w:r w:rsidRPr="00514413">
        <w:rPr>
          <w:rFonts w:asciiTheme="majorBidi" w:eastAsia="Palatino Linotype" w:hAnsiTheme="majorBidi" w:cstheme="majorBidi"/>
          <w:sz w:val="24"/>
          <w:szCs w:val="24"/>
        </w:rPr>
        <w:t>kecerdasan</w:t>
      </w:r>
      <w:proofErr w:type="spellEnd"/>
      <w:r w:rsidRPr="00514413">
        <w:rPr>
          <w:rFonts w:asciiTheme="majorBidi" w:eastAsia="Palatino Linotype" w:hAnsiTheme="majorBidi" w:cstheme="majorBidi"/>
          <w:sz w:val="24"/>
          <w:szCs w:val="24"/>
        </w:rPr>
        <w:t xml:space="preserve"> </w:t>
      </w:r>
      <w:proofErr w:type="spellStart"/>
      <w:r w:rsidRPr="00514413">
        <w:rPr>
          <w:rFonts w:asciiTheme="majorBidi" w:eastAsia="Palatino Linotype" w:hAnsiTheme="majorBidi" w:cstheme="majorBidi"/>
          <w:sz w:val="24"/>
          <w:szCs w:val="24"/>
        </w:rPr>
        <w:t>emosional</w:t>
      </w:r>
      <w:proofErr w:type="spellEnd"/>
      <w:r w:rsidRPr="00514413">
        <w:rPr>
          <w:rFonts w:asciiTheme="majorBidi" w:eastAsia="Palatino Linotype" w:hAnsiTheme="majorBidi" w:cstheme="majorBidi"/>
          <w:sz w:val="24"/>
          <w:szCs w:val="24"/>
        </w:rPr>
        <w:t xml:space="preserve"> pada </w:t>
      </w:r>
      <w:proofErr w:type="spellStart"/>
      <w:r w:rsidRPr="00514413">
        <w:rPr>
          <w:rFonts w:asciiTheme="majorBidi" w:eastAsia="Palatino Linotype" w:hAnsiTheme="majorBidi" w:cstheme="majorBidi"/>
          <w:sz w:val="24"/>
          <w:szCs w:val="24"/>
        </w:rPr>
        <w:t>kategori</w:t>
      </w:r>
      <w:proofErr w:type="spellEnd"/>
      <w:r w:rsidRPr="00514413">
        <w:rPr>
          <w:rFonts w:asciiTheme="majorBidi" w:eastAsia="Palatino Linotype" w:hAnsiTheme="majorBidi" w:cstheme="majorBidi"/>
          <w:sz w:val="24"/>
          <w:szCs w:val="24"/>
        </w:rPr>
        <w:t xml:space="preserve"> </w:t>
      </w:r>
      <w:proofErr w:type="spellStart"/>
      <w:r w:rsidRPr="00514413">
        <w:rPr>
          <w:rFonts w:asciiTheme="majorBidi" w:eastAsia="Palatino Linotype" w:hAnsiTheme="majorBidi" w:cstheme="majorBidi"/>
          <w:sz w:val="24"/>
          <w:szCs w:val="24"/>
        </w:rPr>
        <w:t>rendah</w:t>
      </w:r>
      <w:proofErr w:type="spellEnd"/>
      <w:r w:rsidRPr="00514413">
        <w:rPr>
          <w:rFonts w:asciiTheme="majorBidi" w:eastAsia="Palatino Linotype" w:hAnsiTheme="majorBidi" w:cstheme="majorBidi"/>
          <w:sz w:val="24"/>
          <w:szCs w:val="24"/>
        </w:rPr>
        <w:t xml:space="preserve"> </w:t>
      </w:r>
      <w:proofErr w:type="spellStart"/>
      <w:r w:rsidR="00C61EAB">
        <w:rPr>
          <w:rFonts w:asciiTheme="majorBidi" w:eastAsia="Palatino Linotype" w:hAnsiTheme="majorBidi" w:cstheme="majorBidi"/>
          <w:sz w:val="24"/>
          <w:szCs w:val="24"/>
        </w:rPr>
        <w:t>sebanyak</w:t>
      </w:r>
      <w:proofErr w:type="spellEnd"/>
      <w:r w:rsidR="00C61EAB">
        <w:rPr>
          <w:rFonts w:asciiTheme="majorBidi" w:eastAsia="Palatino Linotype" w:hAnsiTheme="majorBidi" w:cstheme="majorBidi"/>
          <w:sz w:val="24"/>
          <w:szCs w:val="24"/>
        </w:rPr>
        <w:t xml:space="preserve"> 12</w:t>
      </w:r>
      <w:r w:rsidR="00C61EAB">
        <w:rPr>
          <w:rFonts w:asciiTheme="majorBidi" w:eastAsia="Palatino Linotype" w:hAnsiTheme="majorBidi" w:cstheme="majorBidi"/>
          <w:sz w:val="24"/>
          <w:szCs w:val="24"/>
          <w:lang w:val="id-ID"/>
        </w:rPr>
        <w:t>.</w:t>
      </w:r>
      <w:r w:rsidR="00C61EAB">
        <w:rPr>
          <w:rFonts w:asciiTheme="majorBidi" w:eastAsia="Palatino Linotype" w:hAnsiTheme="majorBidi" w:cstheme="majorBidi"/>
          <w:sz w:val="24"/>
          <w:szCs w:val="24"/>
        </w:rPr>
        <w:t xml:space="preserve">7%, </w:t>
      </w:r>
      <w:proofErr w:type="spellStart"/>
      <w:r w:rsidR="00C61EAB">
        <w:rPr>
          <w:rFonts w:asciiTheme="majorBidi" w:eastAsia="Palatino Linotype" w:hAnsiTheme="majorBidi" w:cstheme="majorBidi"/>
          <w:sz w:val="24"/>
          <w:szCs w:val="24"/>
        </w:rPr>
        <w:t>kategori</w:t>
      </w:r>
      <w:proofErr w:type="spellEnd"/>
      <w:r w:rsidR="00C61EAB">
        <w:rPr>
          <w:rFonts w:asciiTheme="majorBidi" w:eastAsia="Palatino Linotype" w:hAnsiTheme="majorBidi" w:cstheme="majorBidi"/>
          <w:sz w:val="24"/>
          <w:szCs w:val="24"/>
        </w:rPr>
        <w:t xml:space="preserve"> </w:t>
      </w:r>
      <w:proofErr w:type="spellStart"/>
      <w:r w:rsidR="00C61EAB">
        <w:rPr>
          <w:rFonts w:asciiTheme="majorBidi" w:eastAsia="Palatino Linotype" w:hAnsiTheme="majorBidi" w:cstheme="majorBidi"/>
          <w:sz w:val="24"/>
          <w:szCs w:val="24"/>
        </w:rPr>
        <w:t>sedang</w:t>
      </w:r>
      <w:proofErr w:type="spellEnd"/>
      <w:r w:rsidR="00C61EAB">
        <w:rPr>
          <w:rFonts w:asciiTheme="majorBidi" w:eastAsia="Palatino Linotype" w:hAnsiTheme="majorBidi" w:cstheme="majorBidi"/>
          <w:sz w:val="24"/>
          <w:szCs w:val="24"/>
        </w:rPr>
        <w:t xml:space="preserve"> </w:t>
      </w:r>
      <w:proofErr w:type="spellStart"/>
      <w:r w:rsidR="00C61EAB">
        <w:rPr>
          <w:rFonts w:asciiTheme="majorBidi" w:eastAsia="Palatino Linotype" w:hAnsiTheme="majorBidi" w:cstheme="majorBidi"/>
          <w:sz w:val="24"/>
          <w:szCs w:val="24"/>
        </w:rPr>
        <w:t>sebanyak</w:t>
      </w:r>
      <w:proofErr w:type="spellEnd"/>
      <w:r w:rsidR="00C61EAB">
        <w:rPr>
          <w:rFonts w:asciiTheme="majorBidi" w:eastAsia="Palatino Linotype" w:hAnsiTheme="majorBidi" w:cstheme="majorBidi"/>
          <w:sz w:val="24"/>
          <w:szCs w:val="24"/>
        </w:rPr>
        <w:t xml:space="preserve"> 71</w:t>
      </w:r>
      <w:r w:rsidR="00C61EAB">
        <w:rPr>
          <w:rFonts w:asciiTheme="majorBidi" w:eastAsia="Palatino Linotype" w:hAnsiTheme="majorBidi" w:cstheme="majorBidi"/>
          <w:sz w:val="24"/>
          <w:szCs w:val="24"/>
          <w:lang w:val="id-ID"/>
        </w:rPr>
        <w:t>.</w:t>
      </w:r>
      <w:r w:rsidRPr="00514413">
        <w:rPr>
          <w:rFonts w:asciiTheme="majorBidi" w:eastAsia="Palatino Linotype" w:hAnsiTheme="majorBidi" w:cstheme="majorBidi"/>
          <w:sz w:val="24"/>
          <w:szCs w:val="24"/>
        </w:rPr>
        <w:t xml:space="preserve">0% </w:t>
      </w:r>
      <w:r w:rsidR="00C61EAB">
        <w:rPr>
          <w:rFonts w:asciiTheme="majorBidi" w:eastAsia="Palatino Linotype" w:hAnsiTheme="majorBidi" w:cstheme="majorBidi"/>
          <w:sz w:val="24"/>
          <w:szCs w:val="24"/>
        </w:rPr>
        <w:t xml:space="preserve">dan </w:t>
      </w:r>
      <w:proofErr w:type="spellStart"/>
      <w:r w:rsidR="00C61EAB">
        <w:rPr>
          <w:rFonts w:asciiTheme="majorBidi" w:eastAsia="Palatino Linotype" w:hAnsiTheme="majorBidi" w:cstheme="majorBidi"/>
          <w:sz w:val="24"/>
          <w:szCs w:val="24"/>
        </w:rPr>
        <w:t>kategori</w:t>
      </w:r>
      <w:proofErr w:type="spellEnd"/>
      <w:r w:rsidR="00C61EAB">
        <w:rPr>
          <w:rFonts w:asciiTheme="majorBidi" w:eastAsia="Palatino Linotype" w:hAnsiTheme="majorBidi" w:cstheme="majorBidi"/>
          <w:sz w:val="24"/>
          <w:szCs w:val="24"/>
        </w:rPr>
        <w:t xml:space="preserve"> </w:t>
      </w:r>
      <w:proofErr w:type="spellStart"/>
      <w:r w:rsidR="00C61EAB">
        <w:rPr>
          <w:rFonts w:asciiTheme="majorBidi" w:eastAsia="Palatino Linotype" w:hAnsiTheme="majorBidi" w:cstheme="majorBidi"/>
          <w:sz w:val="24"/>
          <w:szCs w:val="24"/>
        </w:rPr>
        <w:t>tinggi</w:t>
      </w:r>
      <w:proofErr w:type="spellEnd"/>
      <w:r w:rsidR="00C61EAB">
        <w:rPr>
          <w:rFonts w:asciiTheme="majorBidi" w:eastAsia="Palatino Linotype" w:hAnsiTheme="majorBidi" w:cstheme="majorBidi"/>
          <w:sz w:val="24"/>
          <w:szCs w:val="24"/>
        </w:rPr>
        <w:t xml:space="preserve"> </w:t>
      </w:r>
      <w:proofErr w:type="spellStart"/>
      <w:r w:rsidR="00C61EAB">
        <w:rPr>
          <w:rFonts w:asciiTheme="majorBidi" w:eastAsia="Palatino Linotype" w:hAnsiTheme="majorBidi" w:cstheme="majorBidi"/>
          <w:sz w:val="24"/>
          <w:szCs w:val="24"/>
        </w:rPr>
        <w:t>sebanyak</w:t>
      </w:r>
      <w:proofErr w:type="spellEnd"/>
      <w:r w:rsidR="00C61EAB">
        <w:rPr>
          <w:rFonts w:asciiTheme="majorBidi" w:eastAsia="Palatino Linotype" w:hAnsiTheme="majorBidi" w:cstheme="majorBidi"/>
          <w:sz w:val="24"/>
          <w:szCs w:val="24"/>
        </w:rPr>
        <w:t xml:space="preserve"> 16</w:t>
      </w:r>
      <w:r w:rsidR="00C61EAB">
        <w:rPr>
          <w:rFonts w:asciiTheme="majorBidi" w:eastAsia="Palatino Linotype" w:hAnsiTheme="majorBidi" w:cstheme="majorBidi"/>
          <w:sz w:val="24"/>
          <w:szCs w:val="24"/>
          <w:lang w:val="id-ID"/>
        </w:rPr>
        <w:t>.</w:t>
      </w:r>
      <w:r w:rsidRPr="00514413">
        <w:rPr>
          <w:rFonts w:asciiTheme="majorBidi" w:eastAsia="Palatino Linotype" w:hAnsiTheme="majorBidi" w:cstheme="majorBidi"/>
          <w:sz w:val="24"/>
          <w:szCs w:val="24"/>
        </w:rPr>
        <w:t xml:space="preserve">3%. Hal </w:t>
      </w:r>
      <w:proofErr w:type="spellStart"/>
      <w:r w:rsidRPr="00514413">
        <w:rPr>
          <w:rFonts w:asciiTheme="majorBidi" w:eastAsia="Palatino Linotype" w:hAnsiTheme="majorBidi" w:cstheme="majorBidi"/>
          <w:sz w:val="24"/>
          <w:szCs w:val="24"/>
        </w:rPr>
        <w:t>ini</w:t>
      </w:r>
      <w:proofErr w:type="spellEnd"/>
      <w:r w:rsidRPr="00514413">
        <w:rPr>
          <w:rFonts w:asciiTheme="majorBidi" w:eastAsia="Palatino Linotype" w:hAnsiTheme="majorBidi" w:cstheme="majorBidi"/>
          <w:sz w:val="24"/>
          <w:szCs w:val="24"/>
        </w:rPr>
        <w:t xml:space="preserve"> </w:t>
      </w:r>
      <w:proofErr w:type="spellStart"/>
      <w:r w:rsidRPr="00514413">
        <w:rPr>
          <w:rFonts w:asciiTheme="majorBidi" w:eastAsia="Palatino Linotype" w:hAnsiTheme="majorBidi" w:cstheme="majorBidi"/>
          <w:sz w:val="24"/>
          <w:szCs w:val="24"/>
        </w:rPr>
        <w:t>menunjukkan</w:t>
      </w:r>
      <w:proofErr w:type="spellEnd"/>
      <w:r w:rsidRPr="00514413">
        <w:rPr>
          <w:rFonts w:asciiTheme="majorBidi" w:eastAsia="Palatino Linotype" w:hAnsiTheme="majorBidi" w:cstheme="majorBidi"/>
          <w:sz w:val="24"/>
          <w:szCs w:val="24"/>
        </w:rPr>
        <w:t xml:space="preserve"> </w:t>
      </w:r>
      <w:proofErr w:type="spellStart"/>
      <w:r w:rsidRPr="00514413">
        <w:rPr>
          <w:rFonts w:asciiTheme="majorBidi" w:eastAsia="Palatino Linotype" w:hAnsiTheme="majorBidi" w:cstheme="majorBidi"/>
          <w:sz w:val="24"/>
          <w:szCs w:val="24"/>
        </w:rPr>
        <w:t>bahwa</w:t>
      </w:r>
      <w:proofErr w:type="spellEnd"/>
      <w:r w:rsidRPr="00514413">
        <w:rPr>
          <w:rFonts w:asciiTheme="majorBidi" w:eastAsia="Palatino Linotype" w:hAnsiTheme="majorBidi" w:cstheme="majorBidi"/>
          <w:sz w:val="24"/>
          <w:szCs w:val="24"/>
        </w:rPr>
        <w:t xml:space="preserve"> </w:t>
      </w:r>
      <w:proofErr w:type="spellStart"/>
      <w:r w:rsidRPr="00514413">
        <w:rPr>
          <w:rFonts w:asciiTheme="majorBidi" w:eastAsia="Palatino Linotype" w:hAnsiTheme="majorBidi" w:cstheme="majorBidi"/>
          <w:sz w:val="24"/>
          <w:szCs w:val="24"/>
        </w:rPr>
        <w:t>mayoritas</w:t>
      </w:r>
      <w:proofErr w:type="spellEnd"/>
      <w:r w:rsidRPr="00514413">
        <w:rPr>
          <w:rFonts w:asciiTheme="majorBidi" w:eastAsia="Palatino Linotype" w:hAnsiTheme="majorBidi" w:cstheme="majorBidi"/>
          <w:sz w:val="24"/>
          <w:szCs w:val="24"/>
        </w:rPr>
        <w:t xml:space="preserve"> </w:t>
      </w:r>
      <w:proofErr w:type="spellStart"/>
      <w:r w:rsidRPr="00514413">
        <w:rPr>
          <w:rFonts w:asciiTheme="majorBidi" w:eastAsia="Palatino Linotype" w:hAnsiTheme="majorBidi" w:cstheme="majorBidi"/>
          <w:sz w:val="24"/>
          <w:szCs w:val="24"/>
        </w:rPr>
        <w:t>tingkat</w:t>
      </w:r>
      <w:proofErr w:type="spellEnd"/>
      <w:r w:rsidRPr="00514413">
        <w:rPr>
          <w:rFonts w:asciiTheme="majorBidi" w:eastAsia="Palatino Linotype" w:hAnsiTheme="majorBidi" w:cstheme="majorBidi"/>
          <w:sz w:val="24"/>
          <w:szCs w:val="24"/>
        </w:rPr>
        <w:t xml:space="preserve"> </w:t>
      </w:r>
      <w:proofErr w:type="spellStart"/>
      <w:r w:rsidRPr="00514413">
        <w:rPr>
          <w:rFonts w:asciiTheme="majorBidi" w:eastAsia="Palatino Linotype" w:hAnsiTheme="majorBidi" w:cstheme="majorBidi"/>
          <w:sz w:val="24"/>
          <w:szCs w:val="24"/>
        </w:rPr>
        <w:t>kecerdasan</w:t>
      </w:r>
      <w:proofErr w:type="spellEnd"/>
      <w:r w:rsidRPr="00514413">
        <w:rPr>
          <w:rFonts w:asciiTheme="majorBidi" w:eastAsia="Palatino Linotype" w:hAnsiTheme="majorBidi" w:cstheme="majorBidi"/>
          <w:sz w:val="24"/>
          <w:szCs w:val="24"/>
        </w:rPr>
        <w:t xml:space="preserve"> </w:t>
      </w:r>
      <w:proofErr w:type="spellStart"/>
      <w:r w:rsidRPr="00514413">
        <w:rPr>
          <w:rFonts w:asciiTheme="majorBidi" w:eastAsia="Palatino Linotype" w:hAnsiTheme="majorBidi" w:cstheme="majorBidi"/>
          <w:sz w:val="24"/>
          <w:szCs w:val="24"/>
        </w:rPr>
        <w:t>emosional</w:t>
      </w:r>
      <w:proofErr w:type="spellEnd"/>
      <w:r w:rsidRPr="00514413">
        <w:rPr>
          <w:rFonts w:asciiTheme="majorBidi" w:eastAsia="Palatino Linotype" w:hAnsiTheme="majorBidi" w:cstheme="majorBidi"/>
          <w:sz w:val="24"/>
          <w:szCs w:val="24"/>
        </w:rPr>
        <w:t xml:space="preserve"> pada </w:t>
      </w:r>
      <w:proofErr w:type="spellStart"/>
      <w:r w:rsidRPr="00514413">
        <w:rPr>
          <w:rFonts w:asciiTheme="majorBidi" w:eastAsia="Palatino Linotype" w:hAnsiTheme="majorBidi" w:cstheme="majorBidi"/>
          <w:sz w:val="24"/>
          <w:szCs w:val="24"/>
        </w:rPr>
        <w:t>ibu</w:t>
      </w:r>
      <w:proofErr w:type="spellEnd"/>
      <w:r w:rsidRPr="00514413">
        <w:rPr>
          <w:rFonts w:asciiTheme="majorBidi" w:eastAsia="Palatino Linotype" w:hAnsiTheme="majorBidi" w:cstheme="majorBidi"/>
          <w:sz w:val="24"/>
          <w:szCs w:val="24"/>
        </w:rPr>
        <w:t xml:space="preserve"> yang </w:t>
      </w:r>
      <w:proofErr w:type="spellStart"/>
      <w:r w:rsidRPr="00514413">
        <w:rPr>
          <w:rFonts w:asciiTheme="majorBidi" w:eastAsia="Palatino Linotype" w:hAnsiTheme="majorBidi" w:cstheme="majorBidi"/>
          <w:sz w:val="24"/>
          <w:szCs w:val="24"/>
        </w:rPr>
        <w:t>bekerja</w:t>
      </w:r>
      <w:proofErr w:type="spellEnd"/>
      <w:r w:rsidRPr="00514413">
        <w:rPr>
          <w:rFonts w:asciiTheme="majorBidi" w:eastAsia="Palatino Linotype" w:hAnsiTheme="majorBidi" w:cstheme="majorBidi"/>
          <w:sz w:val="24"/>
          <w:szCs w:val="24"/>
        </w:rPr>
        <w:t xml:space="preserve"> di </w:t>
      </w:r>
      <w:proofErr w:type="spellStart"/>
      <w:r w:rsidRPr="00514413">
        <w:rPr>
          <w:rFonts w:asciiTheme="majorBidi" w:eastAsia="Palatino Linotype" w:hAnsiTheme="majorBidi" w:cstheme="majorBidi"/>
          <w:sz w:val="24"/>
          <w:szCs w:val="24"/>
        </w:rPr>
        <w:t>Kecamatan</w:t>
      </w:r>
      <w:proofErr w:type="spellEnd"/>
      <w:r w:rsidRPr="00514413">
        <w:rPr>
          <w:rFonts w:asciiTheme="majorBidi" w:eastAsia="Palatino Linotype" w:hAnsiTheme="majorBidi" w:cstheme="majorBidi"/>
          <w:sz w:val="24"/>
          <w:szCs w:val="24"/>
        </w:rPr>
        <w:t xml:space="preserve"> IV Koto Aur </w:t>
      </w:r>
      <w:proofErr w:type="spellStart"/>
      <w:r w:rsidRPr="00514413">
        <w:rPr>
          <w:rFonts w:asciiTheme="majorBidi" w:eastAsia="Palatino Linotype" w:hAnsiTheme="majorBidi" w:cstheme="majorBidi"/>
          <w:sz w:val="24"/>
          <w:szCs w:val="24"/>
        </w:rPr>
        <w:t>Malintang</w:t>
      </w:r>
      <w:proofErr w:type="spellEnd"/>
      <w:r w:rsidRPr="00514413">
        <w:rPr>
          <w:rFonts w:asciiTheme="majorBidi" w:eastAsia="Palatino Linotype" w:hAnsiTheme="majorBidi" w:cstheme="majorBidi"/>
          <w:sz w:val="24"/>
          <w:szCs w:val="24"/>
        </w:rPr>
        <w:t xml:space="preserve"> </w:t>
      </w:r>
      <w:proofErr w:type="spellStart"/>
      <w:r w:rsidRPr="00514413">
        <w:rPr>
          <w:rFonts w:asciiTheme="majorBidi" w:eastAsia="Palatino Linotype" w:hAnsiTheme="majorBidi" w:cstheme="majorBidi"/>
          <w:sz w:val="24"/>
          <w:szCs w:val="24"/>
        </w:rPr>
        <w:t>berada</w:t>
      </w:r>
      <w:proofErr w:type="spellEnd"/>
      <w:r w:rsidRPr="00514413">
        <w:rPr>
          <w:rFonts w:asciiTheme="majorBidi" w:eastAsia="Palatino Linotype" w:hAnsiTheme="majorBidi" w:cstheme="majorBidi"/>
          <w:sz w:val="24"/>
          <w:szCs w:val="24"/>
        </w:rPr>
        <w:t xml:space="preserve"> pada </w:t>
      </w:r>
      <w:proofErr w:type="spellStart"/>
      <w:r w:rsidRPr="00514413">
        <w:rPr>
          <w:rFonts w:asciiTheme="majorBidi" w:eastAsia="Palatino Linotype" w:hAnsiTheme="majorBidi" w:cstheme="majorBidi"/>
          <w:sz w:val="24"/>
          <w:szCs w:val="24"/>
        </w:rPr>
        <w:t>kategor</w:t>
      </w:r>
      <w:proofErr w:type="spellEnd"/>
      <w:r w:rsidRPr="00514413">
        <w:rPr>
          <w:rFonts w:asciiTheme="majorBidi" w:eastAsia="Palatino Linotype" w:hAnsiTheme="majorBidi" w:cstheme="majorBidi"/>
          <w:sz w:val="24"/>
          <w:szCs w:val="24"/>
          <w:lang w:val="id-ID"/>
        </w:rPr>
        <w:t xml:space="preserve">i sedang </w:t>
      </w:r>
      <w:proofErr w:type="spellStart"/>
      <w:r w:rsidRPr="00514413">
        <w:rPr>
          <w:rFonts w:asciiTheme="majorBidi" w:eastAsia="Palatino Linotype" w:hAnsiTheme="majorBidi" w:cstheme="majorBidi"/>
          <w:sz w:val="24"/>
          <w:szCs w:val="24"/>
        </w:rPr>
        <w:t>dengan</w:t>
      </w:r>
      <w:proofErr w:type="spellEnd"/>
      <w:r w:rsidRPr="00514413">
        <w:rPr>
          <w:rFonts w:asciiTheme="majorBidi" w:eastAsia="Palatino Linotype" w:hAnsiTheme="majorBidi" w:cstheme="majorBidi"/>
          <w:sz w:val="24"/>
          <w:szCs w:val="24"/>
        </w:rPr>
        <w:t xml:space="preserve"> </w:t>
      </w:r>
      <w:r w:rsidRPr="00514413">
        <w:rPr>
          <w:rFonts w:asciiTheme="majorBidi" w:eastAsia="Palatino Linotype" w:hAnsiTheme="majorBidi" w:cstheme="majorBidi"/>
          <w:sz w:val="24"/>
          <w:szCs w:val="24"/>
          <w:lang w:val="id-ID"/>
        </w:rPr>
        <w:t xml:space="preserve">persentase </w:t>
      </w:r>
      <w:r w:rsidR="00C61EAB">
        <w:rPr>
          <w:rFonts w:asciiTheme="majorBidi" w:eastAsia="Palatino Linotype" w:hAnsiTheme="majorBidi" w:cstheme="majorBidi"/>
          <w:sz w:val="24"/>
          <w:szCs w:val="24"/>
        </w:rPr>
        <w:t>71</w:t>
      </w:r>
      <w:r w:rsidR="00C61EAB">
        <w:rPr>
          <w:rFonts w:asciiTheme="majorBidi" w:eastAsia="Palatino Linotype" w:hAnsiTheme="majorBidi" w:cstheme="majorBidi"/>
          <w:sz w:val="24"/>
          <w:szCs w:val="24"/>
          <w:lang w:val="id-ID"/>
        </w:rPr>
        <w:t>.</w:t>
      </w:r>
      <w:r w:rsidRPr="00514413">
        <w:rPr>
          <w:rFonts w:asciiTheme="majorBidi" w:eastAsia="Palatino Linotype" w:hAnsiTheme="majorBidi" w:cstheme="majorBidi"/>
          <w:sz w:val="24"/>
          <w:szCs w:val="24"/>
        </w:rPr>
        <w:t>0%.</w:t>
      </w:r>
    </w:p>
    <w:p w14:paraId="04A5B4FE" w14:textId="77777777" w:rsidR="00514413" w:rsidRPr="00514413" w:rsidRDefault="00514413" w:rsidP="00514413">
      <w:pPr>
        <w:spacing w:after="0" w:line="276" w:lineRule="auto"/>
        <w:jc w:val="both"/>
        <w:rPr>
          <w:rFonts w:asciiTheme="majorBidi" w:eastAsia="Palatino Linotype" w:hAnsiTheme="majorBidi" w:cstheme="majorBidi"/>
          <w:sz w:val="24"/>
          <w:szCs w:val="24"/>
        </w:rPr>
      </w:pPr>
    </w:p>
    <w:p w14:paraId="641D19D0" w14:textId="77777777" w:rsidR="00514413" w:rsidRPr="00514413" w:rsidRDefault="00514413" w:rsidP="00514413">
      <w:pPr>
        <w:spacing w:after="0" w:line="240" w:lineRule="auto"/>
        <w:rPr>
          <w:rFonts w:asciiTheme="majorBidi" w:eastAsia="Palatino Linotype" w:hAnsiTheme="majorBidi" w:cstheme="majorBidi"/>
          <w:szCs w:val="24"/>
        </w:rPr>
      </w:pPr>
      <w:proofErr w:type="spellStart"/>
      <w:r w:rsidRPr="00514413">
        <w:rPr>
          <w:rFonts w:asciiTheme="majorBidi" w:eastAsia="Palatino Linotype" w:hAnsiTheme="majorBidi" w:cstheme="majorBidi"/>
          <w:sz w:val="20"/>
        </w:rPr>
        <w:t>Tabel</w:t>
      </w:r>
      <w:proofErr w:type="spellEnd"/>
      <w:r w:rsidRPr="00514413">
        <w:rPr>
          <w:rFonts w:asciiTheme="majorBidi" w:eastAsia="Palatino Linotype" w:hAnsiTheme="majorBidi" w:cstheme="majorBidi"/>
          <w:sz w:val="20"/>
        </w:rPr>
        <w:t xml:space="preserve"> 3</w:t>
      </w:r>
    </w:p>
    <w:p w14:paraId="4B741A7A" w14:textId="77777777" w:rsidR="00514413" w:rsidRPr="00C61EAB" w:rsidRDefault="00514413" w:rsidP="00C61EAB">
      <w:pPr>
        <w:spacing w:after="0" w:line="276" w:lineRule="auto"/>
        <w:rPr>
          <w:rFonts w:asciiTheme="majorBidi" w:eastAsia="Palatino Linotype" w:hAnsiTheme="majorBidi" w:cstheme="majorBidi"/>
          <w:i/>
          <w:sz w:val="20"/>
          <w:lang w:val="id-ID"/>
        </w:rPr>
      </w:pPr>
      <w:proofErr w:type="spellStart"/>
      <w:r w:rsidRPr="00514413">
        <w:rPr>
          <w:rFonts w:asciiTheme="majorBidi" w:eastAsia="Palatino Linotype" w:hAnsiTheme="majorBidi" w:cstheme="majorBidi"/>
          <w:i/>
          <w:sz w:val="20"/>
        </w:rPr>
        <w:t>Kategorisasi</w:t>
      </w:r>
      <w:proofErr w:type="spellEnd"/>
      <w:r w:rsidRPr="00514413">
        <w:rPr>
          <w:rFonts w:asciiTheme="majorBidi" w:eastAsia="Palatino Linotype" w:hAnsiTheme="majorBidi" w:cstheme="majorBidi"/>
          <w:i/>
          <w:sz w:val="20"/>
        </w:rPr>
        <w:t xml:space="preserve"> </w:t>
      </w:r>
      <w:proofErr w:type="spellStart"/>
      <w:r w:rsidRPr="00514413">
        <w:rPr>
          <w:rFonts w:asciiTheme="majorBidi" w:eastAsia="Palatino Linotype" w:hAnsiTheme="majorBidi" w:cstheme="majorBidi"/>
          <w:i/>
          <w:sz w:val="20"/>
        </w:rPr>
        <w:t>Variabel</w:t>
      </w:r>
      <w:proofErr w:type="spellEnd"/>
      <w:r w:rsidRPr="00514413">
        <w:rPr>
          <w:rFonts w:asciiTheme="majorBidi" w:eastAsia="Palatino Linotype" w:hAnsiTheme="majorBidi" w:cstheme="majorBidi"/>
          <w:i/>
          <w:sz w:val="20"/>
        </w:rPr>
        <w:t xml:space="preserve"> </w:t>
      </w:r>
      <w:proofErr w:type="spellStart"/>
      <w:r w:rsidRPr="00514413">
        <w:rPr>
          <w:rFonts w:asciiTheme="majorBidi" w:eastAsia="Palatino Linotype" w:hAnsiTheme="majorBidi" w:cstheme="majorBidi"/>
          <w:i/>
          <w:sz w:val="20"/>
        </w:rPr>
        <w:t>Konflik</w:t>
      </w:r>
      <w:proofErr w:type="spellEnd"/>
      <w:r w:rsidRPr="00514413">
        <w:rPr>
          <w:rFonts w:asciiTheme="majorBidi" w:eastAsia="Palatino Linotype" w:hAnsiTheme="majorBidi" w:cstheme="majorBidi"/>
          <w:i/>
          <w:sz w:val="20"/>
        </w:rPr>
        <w:t xml:space="preserve"> Peran Ganda</w:t>
      </w:r>
    </w:p>
    <w:tbl>
      <w:tblPr>
        <w:tblW w:w="4218" w:type="dxa"/>
        <w:tblInd w:w="10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1008"/>
        <w:gridCol w:w="977"/>
        <w:gridCol w:w="992"/>
        <w:gridCol w:w="1241"/>
      </w:tblGrid>
      <w:tr w:rsidR="00514413" w:rsidRPr="0005186A" w14:paraId="5CA72D23" w14:textId="77777777" w:rsidTr="00514413">
        <w:trPr>
          <w:trHeight w:val="488"/>
        </w:trPr>
        <w:tc>
          <w:tcPr>
            <w:tcW w:w="1008" w:type="dxa"/>
            <w:tcBorders>
              <w:top w:val="single" w:sz="4" w:space="0" w:color="auto"/>
              <w:left w:val="nil"/>
              <w:bottom w:val="single" w:sz="4" w:space="0" w:color="auto"/>
              <w:right w:val="nil"/>
            </w:tcBorders>
          </w:tcPr>
          <w:p w14:paraId="402892F6" w14:textId="77777777" w:rsidR="00514413" w:rsidRPr="00514413" w:rsidRDefault="00514413" w:rsidP="00695ED2">
            <w:pPr>
              <w:spacing w:after="0" w:line="240" w:lineRule="auto"/>
              <w:jc w:val="center"/>
              <w:rPr>
                <w:rFonts w:asciiTheme="majorBidi" w:eastAsia="Times New Roman" w:hAnsiTheme="majorBidi" w:cstheme="majorBidi"/>
                <w:b/>
                <w:sz w:val="20"/>
                <w:szCs w:val="20"/>
              </w:rPr>
            </w:pPr>
            <w:proofErr w:type="spellStart"/>
            <w:r w:rsidRPr="00514413">
              <w:rPr>
                <w:rFonts w:asciiTheme="majorBidi" w:eastAsia="Times New Roman" w:hAnsiTheme="majorBidi" w:cstheme="majorBidi"/>
                <w:b/>
                <w:sz w:val="20"/>
                <w:szCs w:val="20"/>
              </w:rPr>
              <w:t>Kategori</w:t>
            </w:r>
            <w:proofErr w:type="spellEnd"/>
          </w:p>
        </w:tc>
        <w:tc>
          <w:tcPr>
            <w:tcW w:w="977" w:type="dxa"/>
            <w:tcBorders>
              <w:top w:val="single" w:sz="4" w:space="0" w:color="auto"/>
              <w:left w:val="nil"/>
              <w:bottom w:val="single" w:sz="4" w:space="0" w:color="auto"/>
              <w:right w:val="nil"/>
            </w:tcBorders>
          </w:tcPr>
          <w:p w14:paraId="6F9ABCA2" w14:textId="77777777" w:rsidR="00514413" w:rsidRPr="00514413" w:rsidRDefault="00514413" w:rsidP="00695ED2">
            <w:pPr>
              <w:spacing w:after="0" w:line="240" w:lineRule="auto"/>
              <w:jc w:val="center"/>
              <w:rPr>
                <w:rFonts w:asciiTheme="majorBidi" w:eastAsia="Times New Roman" w:hAnsiTheme="majorBidi" w:cstheme="majorBidi"/>
                <w:b/>
                <w:sz w:val="20"/>
                <w:szCs w:val="20"/>
              </w:rPr>
            </w:pPr>
            <w:proofErr w:type="spellStart"/>
            <w:r w:rsidRPr="00514413">
              <w:rPr>
                <w:rFonts w:asciiTheme="majorBidi" w:eastAsia="Times New Roman" w:hAnsiTheme="majorBidi" w:cstheme="majorBidi"/>
                <w:b/>
                <w:sz w:val="20"/>
                <w:szCs w:val="20"/>
              </w:rPr>
              <w:t>Rentang</w:t>
            </w:r>
            <w:proofErr w:type="spellEnd"/>
          </w:p>
        </w:tc>
        <w:tc>
          <w:tcPr>
            <w:tcW w:w="992" w:type="dxa"/>
            <w:tcBorders>
              <w:top w:val="single" w:sz="4" w:space="0" w:color="auto"/>
              <w:left w:val="nil"/>
              <w:bottom w:val="single" w:sz="4" w:space="0" w:color="auto"/>
              <w:right w:val="nil"/>
            </w:tcBorders>
          </w:tcPr>
          <w:p w14:paraId="1E4387D1" w14:textId="77777777" w:rsidR="00514413" w:rsidRPr="00514413" w:rsidRDefault="00514413" w:rsidP="00695ED2">
            <w:pPr>
              <w:spacing w:after="0" w:line="240" w:lineRule="auto"/>
              <w:jc w:val="center"/>
              <w:rPr>
                <w:rFonts w:asciiTheme="majorBidi" w:eastAsia="Times New Roman" w:hAnsiTheme="majorBidi" w:cstheme="majorBidi"/>
                <w:b/>
                <w:sz w:val="20"/>
                <w:szCs w:val="20"/>
              </w:rPr>
            </w:pPr>
            <w:proofErr w:type="spellStart"/>
            <w:r w:rsidRPr="00514413">
              <w:rPr>
                <w:rFonts w:asciiTheme="majorBidi" w:eastAsia="Times New Roman" w:hAnsiTheme="majorBidi" w:cstheme="majorBidi"/>
                <w:b/>
                <w:sz w:val="20"/>
                <w:szCs w:val="20"/>
              </w:rPr>
              <w:t>Jumlah</w:t>
            </w:r>
            <w:proofErr w:type="spellEnd"/>
            <w:r w:rsidRPr="00514413">
              <w:rPr>
                <w:rFonts w:asciiTheme="majorBidi" w:eastAsia="Times New Roman" w:hAnsiTheme="majorBidi" w:cstheme="majorBidi"/>
                <w:b/>
                <w:sz w:val="20"/>
                <w:szCs w:val="20"/>
              </w:rPr>
              <w:t xml:space="preserve"> </w:t>
            </w:r>
            <w:proofErr w:type="spellStart"/>
            <w:r w:rsidRPr="00514413">
              <w:rPr>
                <w:rFonts w:asciiTheme="majorBidi" w:eastAsia="Times New Roman" w:hAnsiTheme="majorBidi" w:cstheme="majorBidi"/>
                <w:b/>
                <w:sz w:val="20"/>
                <w:szCs w:val="20"/>
              </w:rPr>
              <w:t>subjek</w:t>
            </w:r>
            <w:proofErr w:type="spellEnd"/>
          </w:p>
        </w:tc>
        <w:tc>
          <w:tcPr>
            <w:tcW w:w="1241" w:type="dxa"/>
            <w:tcBorders>
              <w:top w:val="single" w:sz="4" w:space="0" w:color="auto"/>
              <w:left w:val="nil"/>
              <w:bottom w:val="single" w:sz="4" w:space="0" w:color="auto"/>
              <w:right w:val="nil"/>
            </w:tcBorders>
          </w:tcPr>
          <w:p w14:paraId="1FBE253C" w14:textId="77777777" w:rsidR="00514413" w:rsidRPr="00514413" w:rsidRDefault="00514413" w:rsidP="00695ED2">
            <w:pPr>
              <w:spacing w:after="0" w:line="240" w:lineRule="auto"/>
              <w:jc w:val="center"/>
              <w:rPr>
                <w:rFonts w:asciiTheme="majorBidi" w:eastAsia="Times New Roman" w:hAnsiTheme="majorBidi" w:cstheme="majorBidi"/>
                <w:b/>
                <w:sz w:val="20"/>
                <w:szCs w:val="20"/>
              </w:rPr>
            </w:pPr>
            <w:proofErr w:type="spellStart"/>
            <w:r w:rsidRPr="00514413">
              <w:rPr>
                <w:rFonts w:asciiTheme="majorBidi" w:eastAsia="Times New Roman" w:hAnsiTheme="majorBidi" w:cstheme="majorBidi"/>
                <w:b/>
                <w:sz w:val="20"/>
                <w:szCs w:val="20"/>
              </w:rPr>
              <w:t>Persentase</w:t>
            </w:r>
            <w:proofErr w:type="spellEnd"/>
          </w:p>
        </w:tc>
      </w:tr>
      <w:tr w:rsidR="00514413" w14:paraId="74C1FD3E" w14:textId="77777777" w:rsidTr="00514413">
        <w:trPr>
          <w:trHeight w:val="395"/>
        </w:trPr>
        <w:tc>
          <w:tcPr>
            <w:tcW w:w="1008" w:type="dxa"/>
            <w:tcBorders>
              <w:top w:val="single" w:sz="4" w:space="0" w:color="auto"/>
              <w:left w:val="nil"/>
              <w:bottom w:val="nil"/>
              <w:right w:val="nil"/>
            </w:tcBorders>
          </w:tcPr>
          <w:p w14:paraId="147B765A" w14:textId="77777777" w:rsidR="00514413" w:rsidRPr="00514413" w:rsidRDefault="00514413" w:rsidP="00514413">
            <w:pPr>
              <w:spacing w:after="200" w:line="240" w:lineRule="auto"/>
              <w:jc w:val="both"/>
              <w:rPr>
                <w:rFonts w:asciiTheme="majorBidi" w:eastAsia="Times New Roman" w:hAnsiTheme="majorBidi" w:cstheme="majorBidi"/>
                <w:b/>
                <w:sz w:val="20"/>
                <w:szCs w:val="20"/>
              </w:rPr>
            </w:pPr>
            <w:proofErr w:type="spellStart"/>
            <w:r w:rsidRPr="00514413">
              <w:rPr>
                <w:rFonts w:asciiTheme="majorBidi" w:eastAsia="Times New Roman" w:hAnsiTheme="majorBidi" w:cstheme="majorBidi"/>
                <w:b/>
                <w:sz w:val="20"/>
                <w:szCs w:val="20"/>
              </w:rPr>
              <w:t>Rendah</w:t>
            </w:r>
            <w:proofErr w:type="spellEnd"/>
            <w:r w:rsidRPr="00514413">
              <w:rPr>
                <w:rFonts w:asciiTheme="majorBidi" w:eastAsia="Times New Roman" w:hAnsiTheme="majorBidi" w:cstheme="majorBidi"/>
                <w:b/>
                <w:sz w:val="20"/>
                <w:szCs w:val="20"/>
              </w:rPr>
              <w:t xml:space="preserve"> </w:t>
            </w:r>
          </w:p>
        </w:tc>
        <w:tc>
          <w:tcPr>
            <w:tcW w:w="977" w:type="dxa"/>
            <w:tcBorders>
              <w:top w:val="single" w:sz="4" w:space="0" w:color="auto"/>
              <w:left w:val="nil"/>
              <w:bottom w:val="nil"/>
              <w:right w:val="nil"/>
            </w:tcBorders>
          </w:tcPr>
          <w:p w14:paraId="5F781DFB" w14:textId="77777777" w:rsidR="00514413" w:rsidRPr="00514413" w:rsidRDefault="00C61EAB" w:rsidP="00514413">
            <w:pPr>
              <w:spacing w:after="100" w:line="240" w:lineRule="auto"/>
              <w:rPr>
                <w:rFonts w:asciiTheme="majorBidi" w:eastAsia="Times New Roman" w:hAnsiTheme="majorBidi" w:cstheme="majorBidi"/>
                <w:sz w:val="20"/>
                <w:szCs w:val="20"/>
              </w:rPr>
            </w:pPr>
            <w:r>
              <w:rPr>
                <w:rFonts w:asciiTheme="majorBidi" w:eastAsia="Times New Roman" w:hAnsiTheme="majorBidi" w:cstheme="majorBidi"/>
                <w:sz w:val="20"/>
                <w:szCs w:val="20"/>
              </w:rPr>
              <w:t xml:space="preserve">     X &lt; 90</w:t>
            </w:r>
            <w:r>
              <w:rPr>
                <w:rFonts w:asciiTheme="majorBidi" w:eastAsia="Times New Roman" w:hAnsiTheme="majorBidi" w:cstheme="majorBidi"/>
                <w:sz w:val="20"/>
                <w:szCs w:val="20"/>
                <w:lang w:val="id-ID"/>
              </w:rPr>
              <w:t>.</w:t>
            </w:r>
            <w:r w:rsidR="00514413" w:rsidRPr="00514413">
              <w:rPr>
                <w:rFonts w:asciiTheme="majorBidi" w:eastAsia="Times New Roman" w:hAnsiTheme="majorBidi" w:cstheme="majorBidi"/>
                <w:sz w:val="20"/>
                <w:szCs w:val="20"/>
              </w:rPr>
              <w:t>24</w:t>
            </w:r>
          </w:p>
        </w:tc>
        <w:tc>
          <w:tcPr>
            <w:tcW w:w="992" w:type="dxa"/>
            <w:tcBorders>
              <w:top w:val="single" w:sz="4" w:space="0" w:color="auto"/>
              <w:left w:val="nil"/>
              <w:bottom w:val="nil"/>
              <w:right w:val="nil"/>
            </w:tcBorders>
          </w:tcPr>
          <w:p w14:paraId="1E23045F" w14:textId="77777777" w:rsidR="00514413" w:rsidRPr="00514413" w:rsidRDefault="00514413" w:rsidP="00514413">
            <w:pPr>
              <w:spacing w:after="200" w:line="240" w:lineRule="auto"/>
              <w:jc w:val="center"/>
              <w:rPr>
                <w:rFonts w:asciiTheme="majorBidi" w:eastAsia="Times New Roman" w:hAnsiTheme="majorBidi" w:cstheme="majorBidi"/>
                <w:sz w:val="20"/>
                <w:szCs w:val="20"/>
              </w:rPr>
            </w:pPr>
            <w:r w:rsidRPr="00514413">
              <w:rPr>
                <w:rFonts w:asciiTheme="majorBidi" w:eastAsia="Times New Roman" w:hAnsiTheme="majorBidi" w:cstheme="majorBidi"/>
                <w:sz w:val="20"/>
                <w:szCs w:val="20"/>
              </w:rPr>
              <w:t>54</w:t>
            </w:r>
          </w:p>
        </w:tc>
        <w:tc>
          <w:tcPr>
            <w:tcW w:w="1241" w:type="dxa"/>
            <w:tcBorders>
              <w:top w:val="single" w:sz="4" w:space="0" w:color="auto"/>
              <w:left w:val="nil"/>
              <w:bottom w:val="nil"/>
              <w:right w:val="nil"/>
            </w:tcBorders>
          </w:tcPr>
          <w:p w14:paraId="406B705A" w14:textId="77777777" w:rsidR="00514413" w:rsidRPr="00514413" w:rsidRDefault="00C61EAB" w:rsidP="00514413">
            <w:pPr>
              <w:spacing w:after="200" w:line="240" w:lineRule="auto"/>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19</w:t>
            </w:r>
            <w:r>
              <w:rPr>
                <w:rFonts w:asciiTheme="majorBidi" w:eastAsia="Times New Roman" w:hAnsiTheme="majorBidi" w:cstheme="majorBidi"/>
                <w:sz w:val="20"/>
                <w:szCs w:val="20"/>
                <w:lang w:val="id-ID"/>
              </w:rPr>
              <w:t>.</w:t>
            </w:r>
            <w:r w:rsidR="00514413" w:rsidRPr="00514413">
              <w:rPr>
                <w:rFonts w:asciiTheme="majorBidi" w:eastAsia="Times New Roman" w:hAnsiTheme="majorBidi" w:cstheme="majorBidi"/>
                <w:sz w:val="20"/>
                <w:szCs w:val="20"/>
              </w:rPr>
              <w:t>1%</w:t>
            </w:r>
          </w:p>
        </w:tc>
      </w:tr>
      <w:tr w:rsidR="00514413" w14:paraId="20F6D5D9" w14:textId="77777777" w:rsidTr="00514413">
        <w:trPr>
          <w:trHeight w:val="476"/>
        </w:trPr>
        <w:tc>
          <w:tcPr>
            <w:tcW w:w="1008" w:type="dxa"/>
            <w:tcBorders>
              <w:top w:val="nil"/>
              <w:left w:val="nil"/>
              <w:bottom w:val="nil"/>
              <w:right w:val="nil"/>
            </w:tcBorders>
          </w:tcPr>
          <w:p w14:paraId="511D177A" w14:textId="77777777" w:rsidR="00514413" w:rsidRPr="00514413" w:rsidRDefault="00514413" w:rsidP="00514413">
            <w:pPr>
              <w:spacing w:after="200" w:line="240" w:lineRule="auto"/>
              <w:jc w:val="both"/>
              <w:rPr>
                <w:rFonts w:asciiTheme="majorBidi" w:eastAsia="Times New Roman" w:hAnsiTheme="majorBidi" w:cstheme="majorBidi"/>
                <w:b/>
                <w:sz w:val="20"/>
                <w:szCs w:val="20"/>
              </w:rPr>
            </w:pPr>
            <w:r w:rsidRPr="00514413">
              <w:rPr>
                <w:rFonts w:asciiTheme="majorBidi" w:eastAsia="Times New Roman" w:hAnsiTheme="majorBidi" w:cstheme="majorBidi"/>
                <w:b/>
                <w:sz w:val="20"/>
                <w:szCs w:val="20"/>
              </w:rPr>
              <w:t xml:space="preserve">Sedang </w:t>
            </w:r>
          </w:p>
        </w:tc>
        <w:tc>
          <w:tcPr>
            <w:tcW w:w="977" w:type="dxa"/>
            <w:tcBorders>
              <w:top w:val="nil"/>
              <w:left w:val="nil"/>
              <w:bottom w:val="nil"/>
              <w:right w:val="nil"/>
            </w:tcBorders>
          </w:tcPr>
          <w:p w14:paraId="641A8925" w14:textId="77777777" w:rsidR="00514413" w:rsidRPr="00514413" w:rsidRDefault="00000000" w:rsidP="00514413">
            <w:pPr>
              <w:spacing w:after="100" w:line="240" w:lineRule="auto"/>
              <w:jc w:val="center"/>
              <w:rPr>
                <w:rFonts w:asciiTheme="majorBidi" w:eastAsia="Times New Roman" w:hAnsiTheme="majorBidi" w:cstheme="majorBidi"/>
                <w:sz w:val="20"/>
                <w:szCs w:val="20"/>
              </w:rPr>
            </w:pPr>
            <w:sdt>
              <w:sdtPr>
                <w:rPr>
                  <w:rFonts w:asciiTheme="majorBidi" w:hAnsiTheme="majorBidi" w:cstheme="majorBidi"/>
                  <w:sz w:val="20"/>
                  <w:szCs w:val="20"/>
                </w:rPr>
                <w:tag w:val="goog_rdk_0"/>
                <w:id w:val="-855971172"/>
              </w:sdtPr>
              <w:sdtContent>
                <w:r w:rsidR="00C61EAB">
                  <w:rPr>
                    <w:rFonts w:asciiTheme="majorBidi" w:eastAsia="Gungsuh" w:hAnsiTheme="majorBidi" w:cstheme="majorBidi"/>
                    <w:sz w:val="20"/>
                    <w:szCs w:val="20"/>
                  </w:rPr>
                  <w:t xml:space="preserve">  90</w:t>
                </w:r>
                <w:r w:rsidR="00C61EAB">
                  <w:rPr>
                    <w:rFonts w:asciiTheme="majorBidi" w:eastAsia="Gungsuh" w:hAnsiTheme="majorBidi" w:cstheme="majorBidi"/>
                    <w:sz w:val="20"/>
                    <w:szCs w:val="20"/>
                    <w:lang w:val="id-ID"/>
                  </w:rPr>
                  <w:t>.</w:t>
                </w:r>
                <w:r w:rsidR="00C61EAB">
                  <w:rPr>
                    <w:rFonts w:asciiTheme="majorBidi" w:eastAsia="Gungsuh" w:hAnsiTheme="majorBidi" w:cstheme="majorBidi"/>
                    <w:sz w:val="20"/>
                    <w:szCs w:val="20"/>
                  </w:rPr>
                  <w:t>24 ≤ X &lt; 115</w:t>
                </w:r>
                <w:r w:rsidR="00C61EAB">
                  <w:rPr>
                    <w:rFonts w:asciiTheme="majorBidi" w:eastAsia="Gungsuh" w:hAnsiTheme="majorBidi" w:cstheme="majorBidi"/>
                    <w:sz w:val="20"/>
                    <w:szCs w:val="20"/>
                    <w:lang w:val="id-ID"/>
                  </w:rPr>
                  <w:t>.</w:t>
                </w:r>
                <w:r w:rsidR="00514413" w:rsidRPr="00514413">
                  <w:rPr>
                    <w:rFonts w:asciiTheme="majorBidi" w:eastAsia="Gungsuh" w:hAnsiTheme="majorBidi" w:cstheme="majorBidi"/>
                    <w:sz w:val="20"/>
                    <w:szCs w:val="20"/>
                  </w:rPr>
                  <w:t>4</w:t>
                </w:r>
              </w:sdtContent>
            </w:sdt>
          </w:p>
        </w:tc>
        <w:tc>
          <w:tcPr>
            <w:tcW w:w="992" w:type="dxa"/>
            <w:tcBorders>
              <w:top w:val="nil"/>
              <w:left w:val="nil"/>
              <w:bottom w:val="nil"/>
              <w:right w:val="nil"/>
            </w:tcBorders>
          </w:tcPr>
          <w:p w14:paraId="690C4ADF" w14:textId="77777777" w:rsidR="00514413" w:rsidRPr="00514413" w:rsidRDefault="00514413" w:rsidP="00514413">
            <w:pPr>
              <w:spacing w:after="200" w:line="240" w:lineRule="auto"/>
              <w:jc w:val="center"/>
              <w:rPr>
                <w:rFonts w:asciiTheme="majorBidi" w:eastAsia="Times New Roman" w:hAnsiTheme="majorBidi" w:cstheme="majorBidi"/>
                <w:sz w:val="20"/>
                <w:szCs w:val="20"/>
              </w:rPr>
            </w:pPr>
            <w:r w:rsidRPr="00514413">
              <w:rPr>
                <w:rFonts w:asciiTheme="majorBidi" w:eastAsia="Times New Roman" w:hAnsiTheme="majorBidi" w:cstheme="majorBidi"/>
                <w:sz w:val="20"/>
                <w:szCs w:val="20"/>
              </w:rPr>
              <w:t>173</w:t>
            </w:r>
          </w:p>
        </w:tc>
        <w:tc>
          <w:tcPr>
            <w:tcW w:w="1241" w:type="dxa"/>
            <w:tcBorders>
              <w:top w:val="nil"/>
              <w:left w:val="nil"/>
              <w:bottom w:val="nil"/>
              <w:right w:val="nil"/>
            </w:tcBorders>
          </w:tcPr>
          <w:p w14:paraId="17A14593" w14:textId="77777777" w:rsidR="00514413" w:rsidRPr="00514413" w:rsidRDefault="00C61EAB" w:rsidP="00514413">
            <w:pPr>
              <w:spacing w:after="200" w:line="240" w:lineRule="auto"/>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61</w:t>
            </w:r>
            <w:r>
              <w:rPr>
                <w:rFonts w:asciiTheme="majorBidi" w:eastAsia="Times New Roman" w:hAnsiTheme="majorBidi" w:cstheme="majorBidi"/>
                <w:sz w:val="20"/>
                <w:szCs w:val="20"/>
                <w:lang w:val="id-ID"/>
              </w:rPr>
              <w:t>.</w:t>
            </w:r>
            <w:r w:rsidR="00514413" w:rsidRPr="00514413">
              <w:rPr>
                <w:rFonts w:asciiTheme="majorBidi" w:eastAsia="Times New Roman" w:hAnsiTheme="majorBidi" w:cstheme="majorBidi"/>
                <w:sz w:val="20"/>
                <w:szCs w:val="20"/>
              </w:rPr>
              <w:t>1%</w:t>
            </w:r>
          </w:p>
        </w:tc>
      </w:tr>
      <w:tr w:rsidR="00514413" w14:paraId="709EB2DC" w14:textId="77777777" w:rsidTr="00514413">
        <w:trPr>
          <w:trHeight w:val="305"/>
        </w:trPr>
        <w:tc>
          <w:tcPr>
            <w:tcW w:w="1008" w:type="dxa"/>
            <w:tcBorders>
              <w:top w:val="nil"/>
              <w:left w:val="nil"/>
              <w:bottom w:val="nil"/>
              <w:right w:val="nil"/>
            </w:tcBorders>
          </w:tcPr>
          <w:p w14:paraId="38769736" w14:textId="77777777" w:rsidR="00514413" w:rsidRPr="00514413" w:rsidRDefault="00514413" w:rsidP="00514413">
            <w:pPr>
              <w:spacing w:after="200" w:line="240" w:lineRule="auto"/>
              <w:jc w:val="both"/>
              <w:rPr>
                <w:rFonts w:asciiTheme="majorBidi" w:eastAsia="Times New Roman" w:hAnsiTheme="majorBidi" w:cstheme="majorBidi"/>
                <w:b/>
                <w:sz w:val="20"/>
                <w:szCs w:val="20"/>
              </w:rPr>
            </w:pPr>
            <w:r w:rsidRPr="00514413">
              <w:rPr>
                <w:rFonts w:asciiTheme="majorBidi" w:eastAsia="Times New Roman" w:hAnsiTheme="majorBidi" w:cstheme="majorBidi"/>
                <w:b/>
                <w:sz w:val="20"/>
                <w:szCs w:val="20"/>
              </w:rPr>
              <w:t xml:space="preserve">Tinggi </w:t>
            </w:r>
          </w:p>
        </w:tc>
        <w:tc>
          <w:tcPr>
            <w:tcW w:w="977" w:type="dxa"/>
            <w:tcBorders>
              <w:top w:val="nil"/>
              <w:left w:val="nil"/>
              <w:bottom w:val="nil"/>
              <w:right w:val="nil"/>
            </w:tcBorders>
          </w:tcPr>
          <w:p w14:paraId="3893C0FE" w14:textId="77777777" w:rsidR="00514413" w:rsidRPr="00514413" w:rsidRDefault="00000000" w:rsidP="00514413">
            <w:pPr>
              <w:spacing w:after="100" w:line="240" w:lineRule="auto"/>
              <w:jc w:val="center"/>
              <w:rPr>
                <w:rFonts w:asciiTheme="majorBidi" w:eastAsia="Times New Roman" w:hAnsiTheme="majorBidi" w:cstheme="majorBidi"/>
                <w:sz w:val="20"/>
                <w:szCs w:val="20"/>
              </w:rPr>
            </w:pPr>
            <w:sdt>
              <w:sdtPr>
                <w:rPr>
                  <w:rFonts w:asciiTheme="majorBidi" w:hAnsiTheme="majorBidi" w:cstheme="majorBidi"/>
                  <w:sz w:val="20"/>
                  <w:szCs w:val="20"/>
                </w:rPr>
                <w:tag w:val="goog_rdk_1"/>
                <w:id w:val="-551536736"/>
              </w:sdtPr>
              <w:sdtContent>
                <w:r w:rsidR="00C61EAB">
                  <w:rPr>
                    <w:rFonts w:asciiTheme="majorBidi" w:eastAsia="Gungsuh" w:hAnsiTheme="majorBidi" w:cstheme="majorBidi"/>
                    <w:sz w:val="20"/>
                    <w:szCs w:val="20"/>
                  </w:rPr>
                  <w:t>=X ≥ 115</w:t>
                </w:r>
                <w:r w:rsidR="00C61EAB">
                  <w:rPr>
                    <w:rFonts w:asciiTheme="majorBidi" w:eastAsia="Gungsuh" w:hAnsiTheme="majorBidi" w:cstheme="majorBidi"/>
                    <w:sz w:val="20"/>
                    <w:szCs w:val="20"/>
                    <w:lang w:val="id-ID"/>
                  </w:rPr>
                  <w:t>.</w:t>
                </w:r>
                <w:r w:rsidR="00514413" w:rsidRPr="00514413">
                  <w:rPr>
                    <w:rFonts w:asciiTheme="majorBidi" w:eastAsia="Gungsuh" w:hAnsiTheme="majorBidi" w:cstheme="majorBidi"/>
                    <w:sz w:val="20"/>
                    <w:szCs w:val="20"/>
                  </w:rPr>
                  <w:t>4</w:t>
                </w:r>
              </w:sdtContent>
            </w:sdt>
          </w:p>
        </w:tc>
        <w:tc>
          <w:tcPr>
            <w:tcW w:w="992" w:type="dxa"/>
            <w:tcBorders>
              <w:top w:val="nil"/>
              <w:left w:val="nil"/>
              <w:bottom w:val="nil"/>
              <w:right w:val="nil"/>
            </w:tcBorders>
          </w:tcPr>
          <w:p w14:paraId="175FA9F7" w14:textId="77777777" w:rsidR="00514413" w:rsidRPr="00514413" w:rsidRDefault="00514413" w:rsidP="00514413">
            <w:pPr>
              <w:spacing w:after="200" w:line="240" w:lineRule="auto"/>
              <w:jc w:val="center"/>
              <w:rPr>
                <w:rFonts w:asciiTheme="majorBidi" w:eastAsia="Times New Roman" w:hAnsiTheme="majorBidi" w:cstheme="majorBidi"/>
                <w:sz w:val="20"/>
                <w:szCs w:val="20"/>
              </w:rPr>
            </w:pPr>
            <w:r w:rsidRPr="00514413">
              <w:rPr>
                <w:rFonts w:asciiTheme="majorBidi" w:eastAsia="Times New Roman" w:hAnsiTheme="majorBidi" w:cstheme="majorBidi"/>
                <w:sz w:val="20"/>
                <w:szCs w:val="20"/>
              </w:rPr>
              <w:t>56</w:t>
            </w:r>
          </w:p>
        </w:tc>
        <w:tc>
          <w:tcPr>
            <w:tcW w:w="1241" w:type="dxa"/>
            <w:tcBorders>
              <w:top w:val="nil"/>
              <w:left w:val="nil"/>
              <w:bottom w:val="nil"/>
              <w:right w:val="nil"/>
            </w:tcBorders>
          </w:tcPr>
          <w:p w14:paraId="4C082C77" w14:textId="77777777" w:rsidR="00514413" w:rsidRPr="00514413" w:rsidRDefault="00C61EAB" w:rsidP="00514413">
            <w:pPr>
              <w:spacing w:after="200" w:line="240" w:lineRule="auto"/>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19</w:t>
            </w:r>
            <w:r>
              <w:rPr>
                <w:rFonts w:asciiTheme="majorBidi" w:eastAsia="Times New Roman" w:hAnsiTheme="majorBidi" w:cstheme="majorBidi"/>
                <w:sz w:val="20"/>
                <w:szCs w:val="20"/>
                <w:lang w:val="id-ID"/>
              </w:rPr>
              <w:t>.</w:t>
            </w:r>
            <w:r w:rsidR="00514413" w:rsidRPr="00514413">
              <w:rPr>
                <w:rFonts w:asciiTheme="majorBidi" w:eastAsia="Times New Roman" w:hAnsiTheme="majorBidi" w:cstheme="majorBidi"/>
                <w:sz w:val="20"/>
                <w:szCs w:val="20"/>
              </w:rPr>
              <w:t>8%</w:t>
            </w:r>
          </w:p>
        </w:tc>
      </w:tr>
      <w:tr w:rsidR="00514413" w14:paraId="11D6888E" w14:textId="77777777" w:rsidTr="00514413">
        <w:trPr>
          <w:trHeight w:val="330"/>
        </w:trPr>
        <w:tc>
          <w:tcPr>
            <w:tcW w:w="1985" w:type="dxa"/>
            <w:gridSpan w:val="2"/>
            <w:tcBorders>
              <w:top w:val="nil"/>
              <w:left w:val="nil"/>
              <w:bottom w:val="single" w:sz="4" w:space="0" w:color="auto"/>
              <w:right w:val="nil"/>
            </w:tcBorders>
          </w:tcPr>
          <w:p w14:paraId="134095C4" w14:textId="77777777" w:rsidR="00514413" w:rsidRPr="00514413" w:rsidRDefault="00514413" w:rsidP="00C61EAB">
            <w:pPr>
              <w:spacing w:after="0" w:line="240" w:lineRule="auto"/>
              <w:rPr>
                <w:rFonts w:asciiTheme="majorBidi" w:eastAsia="Times New Roman" w:hAnsiTheme="majorBidi" w:cstheme="majorBidi"/>
                <w:b/>
                <w:sz w:val="20"/>
                <w:szCs w:val="20"/>
              </w:rPr>
            </w:pPr>
            <w:r w:rsidRPr="00514413">
              <w:rPr>
                <w:rFonts w:asciiTheme="majorBidi" w:eastAsia="Times New Roman" w:hAnsiTheme="majorBidi" w:cstheme="majorBidi"/>
                <w:b/>
                <w:sz w:val="20"/>
                <w:szCs w:val="20"/>
              </w:rPr>
              <w:t>Total</w:t>
            </w:r>
          </w:p>
        </w:tc>
        <w:tc>
          <w:tcPr>
            <w:tcW w:w="992" w:type="dxa"/>
            <w:tcBorders>
              <w:top w:val="nil"/>
              <w:left w:val="nil"/>
              <w:bottom w:val="single" w:sz="4" w:space="0" w:color="auto"/>
              <w:right w:val="nil"/>
            </w:tcBorders>
          </w:tcPr>
          <w:p w14:paraId="2FBE2CC9" w14:textId="77777777" w:rsidR="00514413" w:rsidRPr="00514413" w:rsidRDefault="00514413" w:rsidP="00695ED2">
            <w:pPr>
              <w:spacing w:after="0" w:line="240" w:lineRule="auto"/>
              <w:jc w:val="center"/>
              <w:rPr>
                <w:rFonts w:asciiTheme="majorBidi" w:eastAsia="Times New Roman" w:hAnsiTheme="majorBidi" w:cstheme="majorBidi"/>
                <w:sz w:val="20"/>
                <w:szCs w:val="20"/>
              </w:rPr>
            </w:pPr>
            <w:r w:rsidRPr="00514413">
              <w:rPr>
                <w:rFonts w:asciiTheme="majorBidi" w:eastAsia="Times New Roman" w:hAnsiTheme="majorBidi" w:cstheme="majorBidi"/>
                <w:sz w:val="20"/>
                <w:szCs w:val="20"/>
              </w:rPr>
              <w:t>283</w:t>
            </w:r>
          </w:p>
        </w:tc>
        <w:tc>
          <w:tcPr>
            <w:tcW w:w="1241" w:type="dxa"/>
            <w:tcBorders>
              <w:top w:val="nil"/>
              <w:left w:val="nil"/>
              <w:bottom w:val="single" w:sz="4" w:space="0" w:color="auto"/>
              <w:right w:val="nil"/>
            </w:tcBorders>
          </w:tcPr>
          <w:p w14:paraId="2DC8F7C8" w14:textId="77777777" w:rsidR="00514413" w:rsidRPr="00514413" w:rsidRDefault="00514413" w:rsidP="00695ED2">
            <w:pPr>
              <w:spacing w:after="0" w:line="240" w:lineRule="auto"/>
              <w:jc w:val="center"/>
              <w:rPr>
                <w:rFonts w:asciiTheme="majorBidi" w:eastAsia="Times New Roman" w:hAnsiTheme="majorBidi" w:cstheme="majorBidi"/>
                <w:sz w:val="20"/>
                <w:szCs w:val="20"/>
              </w:rPr>
            </w:pPr>
            <w:r w:rsidRPr="00514413">
              <w:rPr>
                <w:rFonts w:asciiTheme="majorBidi" w:eastAsia="Times New Roman" w:hAnsiTheme="majorBidi" w:cstheme="majorBidi"/>
                <w:sz w:val="20"/>
                <w:szCs w:val="20"/>
              </w:rPr>
              <w:t>100%</w:t>
            </w:r>
          </w:p>
        </w:tc>
      </w:tr>
    </w:tbl>
    <w:p w14:paraId="6E415B57" w14:textId="77777777" w:rsidR="00514413" w:rsidRDefault="00514413" w:rsidP="00514413">
      <w:pPr>
        <w:spacing w:after="0" w:line="276" w:lineRule="auto"/>
        <w:jc w:val="both"/>
        <w:rPr>
          <w:rFonts w:ascii="Times New Roman" w:eastAsia="Times New Roman" w:hAnsi="Times New Roman" w:cs="Times New Roman"/>
        </w:rPr>
      </w:pPr>
    </w:p>
    <w:p w14:paraId="5C5A1BCE" w14:textId="77777777" w:rsidR="00695ED2" w:rsidRPr="00695ED2" w:rsidRDefault="00695ED2" w:rsidP="002336B8">
      <w:pPr>
        <w:spacing w:after="0" w:line="240" w:lineRule="auto"/>
        <w:ind w:firstLine="567"/>
        <w:jc w:val="both"/>
        <w:rPr>
          <w:rFonts w:asciiTheme="majorBidi" w:eastAsia="Palatino Linotype" w:hAnsiTheme="majorBidi" w:cstheme="majorBidi"/>
          <w:sz w:val="24"/>
          <w:szCs w:val="24"/>
        </w:rPr>
      </w:pPr>
      <w:proofErr w:type="spellStart"/>
      <w:r w:rsidRPr="00695ED2">
        <w:rPr>
          <w:rFonts w:asciiTheme="majorBidi" w:eastAsia="Palatino Linotype" w:hAnsiTheme="majorBidi" w:cstheme="majorBidi"/>
          <w:sz w:val="24"/>
          <w:szCs w:val="24"/>
        </w:rPr>
        <w:t>Berdasarkan</w:t>
      </w:r>
      <w:proofErr w:type="spellEnd"/>
      <w:r w:rsidRPr="00695ED2">
        <w:rPr>
          <w:rFonts w:asciiTheme="majorBidi" w:eastAsia="Palatino Linotype" w:hAnsiTheme="majorBidi" w:cstheme="majorBidi"/>
          <w:sz w:val="24"/>
          <w:szCs w:val="24"/>
        </w:rPr>
        <w:t xml:space="preserve"> </w:t>
      </w:r>
      <w:proofErr w:type="spellStart"/>
      <w:r w:rsidRPr="00695ED2">
        <w:rPr>
          <w:rFonts w:asciiTheme="majorBidi" w:eastAsia="Palatino Linotype" w:hAnsiTheme="majorBidi" w:cstheme="majorBidi"/>
          <w:sz w:val="24"/>
          <w:szCs w:val="24"/>
        </w:rPr>
        <w:t>kategorisasi</w:t>
      </w:r>
      <w:proofErr w:type="spellEnd"/>
      <w:r w:rsidRPr="00695ED2">
        <w:rPr>
          <w:rFonts w:asciiTheme="majorBidi" w:eastAsia="Palatino Linotype" w:hAnsiTheme="majorBidi" w:cstheme="majorBidi"/>
          <w:sz w:val="24"/>
          <w:szCs w:val="24"/>
        </w:rPr>
        <w:t xml:space="preserve"> data </w:t>
      </w:r>
      <w:proofErr w:type="spellStart"/>
      <w:r w:rsidRPr="00695ED2">
        <w:rPr>
          <w:rFonts w:asciiTheme="majorBidi" w:eastAsia="Palatino Linotype" w:hAnsiTheme="majorBidi" w:cstheme="majorBidi"/>
          <w:sz w:val="24"/>
          <w:szCs w:val="24"/>
        </w:rPr>
        <w:t>ibu</w:t>
      </w:r>
      <w:proofErr w:type="spellEnd"/>
      <w:r w:rsidRPr="00695ED2">
        <w:rPr>
          <w:rFonts w:asciiTheme="majorBidi" w:eastAsia="Palatino Linotype" w:hAnsiTheme="majorBidi" w:cstheme="majorBidi"/>
          <w:sz w:val="24"/>
          <w:szCs w:val="24"/>
        </w:rPr>
        <w:t xml:space="preserve"> yang </w:t>
      </w:r>
      <w:proofErr w:type="spellStart"/>
      <w:r w:rsidRPr="00695ED2">
        <w:rPr>
          <w:rFonts w:asciiTheme="majorBidi" w:eastAsia="Palatino Linotype" w:hAnsiTheme="majorBidi" w:cstheme="majorBidi"/>
          <w:sz w:val="24"/>
          <w:szCs w:val="24"/>
        </w:rPr>
        <w:t>bekerja</w:t>
      </w:r>
      <w:proofErr w:type="spellEnd"/>
      <w:r w:rsidRPr="00695ED2">
        <w:rPr>
          <w:rFonts w:asciiTheme="majorBidi" w:eastAsia="Palatino Linotype" w:hAnsiTheme="majorBidi" w:cstheme="majorBidi"/>
          <w:sz w:val="24"/>
          <w:szCs w:val="24"/>
        </w:rPr>
        <w:t xml:space="preserve"> </w:t>
      </w:r>
      <w:proofErr w:type="spellStart"/>
      <w:r w:rsidRPr="00695ED2">
        <w:rPr>
          <w:rFonts w:asciiTheme="majorBidi" w:eastAsia="Palatino Linotype" w:hAnsiTheme="majorBidi" w:cstheme="majorBidi"/>
          <w:sz w:val="24"/>
          <w:szCs w:val="24"/>
        </w:rPr>
        <w:t>mengalami</w:t>
      </w:r>
      <w:proofErr w:type="spellEnd"/>
      <w:r w:rsidRPr="00695ED2">
        <w:rPr>
          <w:rFonts w:asciiTheme="majorBidi" w:eastAsia="Palatino Linotype" w:hAnsiTheme="majorBidi" w:cstheme="majorBidi"/>
          <w:sz w:val="24"/>
          <w:szCs w:val="24"/>
        </w:rPr>
        <w:t xml:space="preserve"> </w:t>
      </w:r>
      <w:proofErr w:type="spellStart"/>
      <w:r w:rsidRPr="00695ED2">
        <w:rPr>
          <w:rFonts w:asciiTheme="majorBidi" w:eastAsia="Palatino Linotype" w:hAnsiTheme="majorBidi" w:cstheme="majorBidi"/>
          <w:sz w:val="24"/>
          <w:szCs w:val="24"/>
        </w:rPr>
        <w:t>konflik</w:t>
      </w:r>
      <w:proofErr w:type="spellEnd"/>
      <w:r w:rsidRPr="00695ED2">
        <w:rPr>
          <w:rFonts w:asciiTheme="majorBidi" w:eastAsia="Palatino Linotype" w:hAnsiTheme="majorBidi" w:cstheme="majorBidi"/>
          <w:sz w:val="24"/>
          <w:szCs w:val="24"/>
        </w:rPr>
        <w:t xml:space="preserve"> </w:t>
      </w:r>
      <w:proofErr w:type="spellStart"/>
      <w:r w:rsidRPr="00695ED2">
        <w:rPr>
          <w:rFonts w:asciiTheme="majorBidi" w:eastAsia="Palatino Linotype" w:hAnsiTheme="majorBidi" w:cstheme="majorBidi"/>
          <w:sz w:val="24"/>
          <w:szCs w:val="24"/>
        </w:rPr>
        <w:t>peran</w:t>
      </w:r>
      <w:proofErr w:type="spellEnd"/>
      <w:r w:rsidRPr="00695ED2">
        <w:rPr>
          <w:rFonts w:asciiTheme="majorBidi" w:eastAsia="Palatino Linotype" w:hAnsiTheme="majorBidi" w:cstheme="majorBidi"/>
          <w:sz w:val="24"/>
          <w:szCs w:val="24"/>
        </w:rPr>
        <w:t xml:space="preserve"> </w:t>
      </w:r>
      <w:proofErr w:type="spellStart"/>
      <w:r w:rsidRPr="00695ED2">
        <w:rPr>
          <w:rFonts w:asciiTheme="majorBidi" w:eastAsia="Palatino Linotype" w:hAnsiTheme="majorBidi" w:cstheme="majorBidi"/>
          <w:sz w:val="24"/>
          <w:szCs w:val="24"/>
        </w:rPr>
        <w:t>ganda</w:t>
      </w:r>
      <w:proofErr w:type="spellEnd"/>
      <w:r w:rsidRPr="00695ED2">
        <w:rPr>
          <w:rFonts w:asciiTheme="majorBidi" w:eastAsia="Palatino Linotype" w:hAnsiTheme="majorBidi" w:cstheme="majorBidi"/>
          <w:sz w:val="24"/>
          <w:szCs w:val="24"/>
        </w:rPr>
        <w:t xml:space="preserve"> di </w:t>
      </w:r>
      <w:proofErr w:type="spellStart"/>
      <w:r w:rsidRPr="00695ED2">
        <w:rPr>
          <w:rFonts w:asciiTheme="majorBidi" w:eastAsia="Palatino Linotype" w:hAnsiTheme="majorBidi" w:cstheme="majorBidi"/>
          <w:sz w:val="24"/>
          <w:szCs w:val="24"/>
        </w:rPr>
        <w:t>Kecamatan</w:t>
      </w:r>
      <w:proofErr w:type="spellEnd"/>
      <w:r w:rsidRPr="00695ED2">
        <w:rPr>
          <w:rFonts w:asciiTheme="majorBidi" w:eastAsia="Palatino Linotype" w:hAnsiTheme="majorBidi" w:cstheme="majorBidi"/>
          <w:sz w:val="24"/>
          <w:szCs w:val="24"/>
        </w:rPr>
        <w:t xml:space="preserve"> IV Koto Aur </w:t>
      </w:r>
      <w:proofErr w:type="spellStart"/>
      <w:r w:rsidRPr="00695ED2">
        <w:rPr>
          <w:rFonts w:asciiTheme="majorBidi" w:eastAsia="Palatino Linotype" w:hAnsiTheme="majorBidi" w:cstheme="majorBidi"/>
          <w:sz w:val="24"/>
          <w:szCs w:val="24"/>
        </w:rPr>
        <w:t>Malintang</w:t>
      </w:r>
      <w:proofErr w:type="spellEnd"/>
      <w:r w:rsidRPr="00695ED2">
        <w:rPr>
          <w:rFonts w:asciiTheme="majorBidi" w:eastAsia="Palatino Linotype" w:hAnsiTheme="majorBidi" w:cstheme="majorBidi"/>
          <w:sz w:val="24"/>
          <w:szCs w:val="24"/>
        </w:rPr>
        <w:t xml:space="preserve"> </w:t>
      </w:r>
      <w:proofErr w:type="spellStart"/>
      <w:r w:rsidRPr="00695ED2">
        <w:rPr>
          <w:rFonts w:asciiTheme="majorBidi" w:eastAsia="Palatino Linotype" w:hAnsiTheme="majorBidi" w:cstheme="majorBidi"/>
          <w:sz w:val="24"/>
          <w:szCs w:val="24"/>
        </w:rPr>
        <w:t>den</w:t>
      </w:r>
      <w:r w:rsidR="00394DF7">
        <w:rPr>
          <w:rFonts w:asciiTheme="majorBidi" w:eastAsia="Palatino Linotype" w:hAnsiTheme="majorBidi" w:cstheme="majorBidi"/>
          <w:sz w:val="24"/>
          <w:szCs w:val="24"/>
        </w:rPr>
        <w:t>gan</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kategori</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rendah</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sebanyak</w:t>
      </w:r>
      <w:proofErr w:type="spellEnd"/>
      <w:r w:rsidR="00394DF7">
        <w:rPr>
          <w:rFonts w:asciiTheme="majorBidi" w:eastAsia="Palatino Linotype" w:hAnsiTheme="majorBidi" w:cstheme="majorBidi"/>
          <w:sz w:val="24"/>
          <w:szCs w:val="24"/>
        </w:rPr>
        <w:t xml:space="preserve"> 19</w:t>
      </w:r>
      <w:r w:rsidR="00394DF7">
        <w:rPr>
          <w:rFonts w:asciiTheme="majorBidi" w:eastAsia="Palatino Linotype" w:hAnsiTheme="majorBidi" w:cstheme="majorBidi"/>
          <w:sz w:val="24"/>
          <w:szCs w:val="24"/>
          <w:lang w:val="id-ID"/>
        </w:rPr>
        <w:t>.</w:t>
      </w:r>
      <w:r w:rsidRPr="00695ED2">
        <w:rPr>
          <w:rFonts w:asciiTheme="majorBidi" w:eastAsia="Palatino Linotype" w:hAnsiTheme="majorBidi" w:cstheme="majorBidi"/>
          <w:sz w:val="24"/>
          <w:szCs w:val="24"/>
        </w:rPr>
        <w:t xml:space="preserve">1%, </w:t>
      </w:r>
      <w:proofErr w:type="spellStart"/>
      <w:r w:rsidRPr="00695ED2">
        <w:rPr>
          <w:rFonts w:asciiTheme="majorBidi" w:eastAsia="Palatino Linotype" w:hAnsiTheme="majorBidi" w:cstheme="majorBidi"/>
          <w:sz w:val="24"/>
          <w:szCs w:val="24"/>
        </w:rPr>
        <w:t>kategori</w:t>
      </w:r>
      <w:proofErr w:type="spellEnd"/>
      <w:r w:rsidRPr="00695ED2">
        <w:rPr>
          <w:rFonts w:asciiTheme="majorBidi" w:eastAsia="Palatino Linotype" w:hAnsiTheme="majorBidi" w:cstheme="majorBidi"/>
          <w:sz w:val="24"/>
          <w:szCs w:val="24"/>
        </w:rPr>
        <w:t xml:space="preserve"> </w:t>
      </w:r>
      <w:proofErr w:type="spellStart"/>
      <w:r w:rsidRPr="00695ED2">
        <w:rPr>
          <w:rFonts w:asciiTheme="majorBidi" w:eastAsia="Palatino Linotype" w:hAnsiTheme="majorBidi" w:cstheme="majorBidi"/>
          <w:sz w:val="24"/>
          <w:szCs w:val="24"/>
        </w:rPr>
        <w:t>sedang</w:t>
      </w:r>
      <w:proofErr w:type="spellEnd"/>
      <w:r w:rsidRPr="00695ED2">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lastRenderedPageBreak/>
        <w:t>sebanyak</w:t>
      </w:r>
      <w:proofErr w:type="spellEnd"/>
      <w:r w:rsidR="00394DF7">
        <w:rPr>
          <w:rFonts w:asciiTheme="majorBidi" w:eastAsia="Palatino Linotype" w:hAnsiTheme="majorBidi" w:cstheme="majorBidi"/>
          <w:sz w:val="24"/>
          <w:szCs w:val="24"/>
        </w:rPr>
        <w:t xml:space="preserve"> 61</w:t>
      </w:r>
      <w:r w:rsidR="00394DF7">
        <w:rPr>
          <w:rFonts w:asciiTheme="majorBidi" w:eastAsia="Palatino Linotype" w:hAnsiTheme="majorBidi" w:cstheme="majorBidi"/>
          <w:sz w:val="24"/>
          <w:szCs w:val="24"/>
          <w:lang w:val="id-ID"/>
        </w:rPr>
        <w:t>.</w:t>
      </w:r>
      <w:r w:rsidRPr="00695ED2">
        <w:rPr>
          <w:rFonts w:asciiTheme="majorBidi" w:eastAsia="Palatino Linotype" w:hAnsiTheme="majorBidi" w:cstheme="majorBidi"/>
          <w:sz w:val="24"/>
          <w:szCs w:val="24"/>
        </w:rPr>
        <w:t xml:space="preserve">1% </w:t>
      </w:r>
      <w:proofErr w:type="spellStart"/>
      <w:r w:rsidRPr="00695ED2">
        <w:rPr>
          <w:rFonts w:asciiTheme="majorBidi" w:eastAsia="Palatino Linotype" w:hAnsiTheme="majorBidi" w:cstheme="majorBidi"/>
          <w:sz w:val="24"/>
          <w:szCs w:val="24"/>
        </w:rPr>
        <w:t>sedangkan</w:t>
      </w:r>
      <w:proofErr w:type="spellEnd"/>
      <w:r w:rsidRPr="00695ED2">
        <w:rPr>
          <w:rFonts w:asciiTheme="majorBidi" w:eastAsia="Palatino Linotype" w:hAnsiTheme="majorBidi" w:cstheme="majorBidi"/>
          <w:sz w:val="24"/>
          <w:szCs w:val="24"/>
        </w:rPr>
        <w:t xml:space="preserve"> p</w:t>
      </w:r>
      <w:r w:rsidR="00394DF7">
        <w:rPr>
          <w:rFonts w:asciiTheme="majorBidi" w:eastAsia="Palatino Linotype" w:hAnsiTheme="majorBidi" w:cstheme="majorBidi"/>
          <w:sz w:val="24"/>
          <w:szCs w:val="24"/>
        </w:rPr>
        <w:t xml:space="preserve">ada </w:t>
      </w:r>
      <w:proofErr w:type="spellStart"/>
      <w:r w:rsidR="00394DF7">
        <w:rPr>
          <w:rFonts w:asciiTheme="majorBidi" w:eastAsia="Palatino Linotype" w:hAnsiTheme="majorBidi" w:cstheme="majorBidi"/>
          <w:sz w:val="24"/>
          <w:szCs w:val="24"/>
        </w:rPr>
        <w:t>kategori</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tinggi</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sebanyak</w:t>
      </w:r>
      <w:proofErr w:type="spellEnd"/>
      <w:r w:rsidR="00394DF7">
        <w:rPr>
          <w:rFonts w:asciiTheme="majorBidi" w:eastAsia="Palatino Linotype" w:hAnsiTheme="majorBidi" w:cstheme="majorBidi"/>
          <w:sz w:val="24"/>
          <w:szCs w:val="24"/>
        </w:rPr>
        <w:t xml:space="preserve"> 19</w:t>
      </w:r>
      <w:r w:rsidR="00394DF7">
        <w:rPr>
          <w:rFonts w:asciiTheme="majorBidi" w:eastAsia="Palatino Linotype" w:hAnsiTheme="majorBidi" w:cstheme="majorBidi"/>
          <w:sz w:val="24"/>
          <w:szCs w:val="24"/>
          <w:lang w:val="id-ID"/>
        </w:rPr>
        <w:t>.</w:t>
      </w:r>
      <w:r w:rsidRPr="00695ED2">
        <w:rPr>
          <w:rFonts w:asciiTheme="majorBidi" w:eastAsia="Palatino Linotype" w:hAnsiTheme="majorBidi" w:cstheme="majorBidi"/>
          <w:sz w:val="24"/>
          <w:szCs w:val="24"/>
        </w:rPr>
        <w:t xml:space="preserve">8%. Data </w:t>
      </w:r>
      <w:proofErr w:type="spellStart"/>
      <w:r w:rsidRPr="00695ED2">
        <w:rPr>
          <w:rFonts w:asciiTheme="majorBidi" w:eastAsia="Palatino Linotype" w:hAnsiTheme="majorBidi" w:cstheme="majorBidi"/>
          <w:sz w:val="24"/>
          <w:szCs w:val="24"/>
        </w:rPr>
        <w:t>ini</w:t>
      </w:r>
      <w:proofErr w:type="spellEnd"/>
      <w:r w:rsidRPr="00695ED2">
        <w:rPr>
          <w:rFonts w:asciiTheme="majorBidi" w:eastAsia="Palatino Linotype" w:hAnsiTheme="majorBidi" w:cstheme="majorBidi"/>
          <w:sz w:val="24"/>
          <w:szCs w:val="24"/>
        </w:rPr>
        <w:t xml:space="preserve"> </w:t>
      </w:r>
      <w:proofErr w:type="spellStart"/>
      <w:r w:rsidRPr="00695ED2">
        <w:rPr>
          <w:rFonts w:asciiTheme="majorBidi" w:eastAsia="Palatino Linotype" w:hAnsiTheme="majorBidi" w:cstheme="majorBidi"/>
          <w:sz w:val="24"/>
          <w:szCs w:val="24"/>
        </w:rPr>
        <w:t>menunjukkan</w:t>
      </w:r>
      <w:proofErr w:type="spellEnd"/>
      <w:r w:rsidRPr="00695ED2">
        <w:rPr>
          <w:rFonts w:asciiTheme="majorBidi" w:eastAsia="Palatino Linotype" w:hAnsiTheme="majorBidi" w:cstheme="majorBidi"/>
          <w:sz w:val="24"/>
          <w:szCs w:val="24"/>
        </w:rPr>
        <w:t xml:space="preserve"> </w:t>
      </w:r>
      <w:proofErr w:type="spellStart"/>
      <w:r w:rsidRPr="00695ED2">
        <w:rPr>
          <w:rFonts w:asciiTheme="majorBidi" w:eastAsia="Palatino Linotype" w:hAnsiTheme="majorBidi" w:cstheme="majorBidi"/>
          <w:sz w:val="24"/>
          <w:szCs w:val="24"/>
        </w:rPr>
        <w:t>bahwa</w:t>
      </w:r>
      <w:proofErr w:type="spellEnd"/>
      <w:r w:rsidRPr="00695ED2">
        <w:rPr>
          <w:rFonts w:asciiTheme="majorBidi" w:eastAsia="Palatino Linotype" w:hAnsiTheme="majorBidi" w:cstheme="majorBidi"/>
          <w:sz w:val="24"/>
          <w:szCs w:val="24"/>
        </w:rPr>
        <w:t xml:space="preserve"> </w:t>
      </w:r>
      <w:proofErr w:type="spellStart"/>
      <w:r w:rsidRPr="00695ED2">
        <w:rPr>
          <w:rFonts w:asciiTheme="majorBidi" w:eastAsia="Palatino Linotype" w:hAnsiTheme="majorBidi" w:cstheme="majorBidi"/>
          <w:sz w:val="24"/>
          <w:szCs w:val="24"/>
        </w:rPr>
        <w:t>mayoritas</w:t>
      </w:r>
      <w:proofErr w:type="spellEnd"/>
      <w:r w:rsidRPr="00695ED2">
        <w:rPr>
          <w:rFonts w:asciiTheme="majorBidi" w:eastAsia="Palatino Linotype" w:hAnsiTheme="majorBidi" w:cstheme="majorBidi"/>
          <w:sz w:val="24"/>
          <w:szCs w:val="24"/>
        </w:rPr>
        <w:t xml:space="preserve"> </w:t>
      </w:r>
      <w:proofErr w:type="spellStart"/>
      <w:r w:rsidRPr="00695ED2">
        <w:rPr>
          <w:rFonts w:asciiTheme="majorBidi" w:eastAsia="Palatino Linotype" w:hAnsiTheme="majorBidi" w:cstheme="majorBidi"/>
          <w:sz w:val="24"/>
          <w:szCs w:val="24"/>
        </w:rPr>
        <w:t>ibu</w:t>
      </w:r>
      <w:proofErr w:type="spellEnd"/>
      <w:r w:rsidRPr="00695ED2">
        <w:rPr>
          <w:rFonts w:asciiTheme="majorBidi" w:eastAsia="Palatino Linotype" w:hAnsiTheme="majorBidi" w:cstheme="majorBidi"/>
          <w:sz w:val="24"/>
          <w:szCs w:val="24"/>
        </w:rPr>
        <w:t xml:space="preserve"> yang </w:t>
      </w:r>
      <w:proofErr w:type="spellStart"/>
      <w:r w:rsidRPr="00695ED2">
        <w:rPr>
          <w:rFonts w:asciiTheme="majorBidi" w:eastAsia="Palatino Linotype" w:hAnsiTheme="majorBidi" w:cstheme="majorBidi"/>
          <w:sz w:val="24"/>
          <w:szCs w:val="24"/>
        </w:rPr>
        <w:t>bekerja</w:t>
      </w:r>
      <w:proofErr w:type="spellEnd"/>
      <w:r w:rsidRPr="00695ED2">
        <w:rPr>
          <w:rFonts w:asciiTheme="majorBidi" w:eastAsia="Palatino Linotype" w:hAnsiTheme="majorBidi" w:cstheme="majorBidi"/>
          <w:sz w:val="24"/>
          <w:szCs w:val="24"/>
        </w:rPr>
        <w:t xml:space="preserve"> di </w:t>
      </w:r>
      <w:proofErr w:type="spellStart"/>
      <w:r w:rsidRPr="00695ED2">
        <w:rPr>
          <w:rFonts w:asciiTheme="majorBidi" w:eastAsia="Palatino Linotype" w:hAnsiTheme="majorBidi" w:cstheme="majorBidi"/>
          <w:sz w:val="24"/>
          <w:szCs w:val="24"/>
        </w:rPr>
        <w:t>Kecamatan</w:t>
      </w:r>
      <w:proofErr w:type="spellEnd"/>
      <w:r w:rsidRPr="00695ED2">
        <w:rPr>
          <w:rFonts w:asciiTheme="majorBidi" w:eastAsia="Palatino Linotype" w:hAnsiTheme="majorBidi" w:cstheme="majorBidi"/>
          <w:sz w:val="24"/>
          <w:szCs w:val="24"/>
        </w:rPr>
        <w:t xml:space="preserve"> IV Koto Aur </w:t>
      </w:r>
      <w:proofErr w:type="spellStart"/>
      <w:r w:rsidRPr="00695ED2">
        <w:rPr>
          <w:rFonts w:asciiTheme="majorBidi" w:eastAsia="Palatino Linotype" w:hAnsiTheme="majorBidi" w:cstheme="majorBidi"/>
          <w:sz w:val="24"/>
          <w:szCs w:val="24"/>
        </w:rPr>
        <w:t>Malintang</w:t>
      </w:r>
      <w:proofErr w:type="spellEnd"/>
      <w:r w:rsidRPr="00695ED2">
        <w:rPr>
          <w:rFonts w:asciiTheme="majorBidi" w:eastAsia="Palatino Linotype" w:hAnsiTheme="majorBidi" w:cstheme="majorBidi"/>
          <w:sz w:val="24"/>
          <w:szCs w:val="24"/>
        </w:rPr>
        <w:t xml:space="preserve"> </w:t>
      </w:r>
      <w:proofErr w:type="spellStart"/>
      <w:r w:rsidRPr="00695ED2">
        <w:rPr>
          <w:rFonts w:asciiTheme="majorBidi" w:eastAsia="Palatino Linotype" w:hAnsiTheme="majorBidi" w:cstheme="majorBidi"/>
          <w:sz w:val="24"/>
          <w:szCs w:val="24"/>
        </w:rPr>
        <w:t>mengalami</w:t>
      </w:r>
      <w:proofErr w:type="spellEnd"/>
      <w:r w:rsidRPr="00695ED2">
        <w:rPr>
          <w:rFonts w:asciiTheme="majorBidi" w:eastAsia="Palatino Linotype" w:hAnsiTheme="majorBidi" w:cstheme="majorBidi"/>
          <w:sz w:val="24"/>
          <w:szCs w:val="24"/>
        </w:rPr>
        <w:t xml:space="preserve"> </w:t>
      </w:r>
      <w:proofErr w:type="spellStart"/>
      <w:r w:rsidRPr="00695ED2">
        <w:rPr>
          <w:rFonts w:asciiTheme="majorBidi" w:eastAsia="Palatino Linotype" w:hAnsiTheme="majorBidi" w:cstheme="majorBidi"/>
          <w:sz w:val="24"/>
          <w:szCs w:val="24"/>
        </w:rPr>
        <w:t>konflik</w:t>
      </w:r>
      <w:proofErr w:type="spellEnd"/>
      <w:r w:rsidRPr="00695ED2">
        <w:rPr>
          <w:rFonts w:asciiTheme="majorBidi" w:eastAsia="Palatino Linotype" w:hAnsiTheme="majorBidi" w:cstheme="majorBidi"/>
          <w:sz w:val="24"/>
          <w:szCs w:val="24"/>
        </w:rPr>
        <w:t xml:space="preserve"> </w:t>
      </w:r>
      <w:proofErr w:type="spellStart"/>
      <w:r w:rsidRPr="00695ED2">
        <w:rPr>
          <w:rFonts w:asciiTheme="majorBidi" w:eastAsia="Palatino Linotype" w:hAnsiTheme="majorBidi" w:cstheme="majorBidi"/>
          <w:sz w:val="24"/>
          <w:szCs w:val="24"/>
        </w:rPr>
        <w:t>peran</w:t>
      </w:r>
      <w:proofErr w:type="spellEnd"/>
      <w:r w:rsidRPr="00695ED2">
        <w:rPr>
          <w:rFonts w:asciiTheme="majorBidi" w:eastAsia="Palatino Linotype" w:hAnsiTheme="majorBidi" w:cstheme="majorBidi"/>
          <w:sz w:val="24"/>
          <w:szCs w:val="24"/>
        </w:rPr>
        <w:t xml:space="preserve"> </w:t>
      </w:r>
      <w:proofErr w:type="spellStart"/>
      <w:r w:rsidRPr="00695ED2">
        <w:rPr>
          <w:rFonts w:asciiTheme="majorBidi" w:eastAsia="Palatino Linotype" w:hAnsiTheme="majorBidi" w:cstheme="majorBidi"/>
          <w:sz w:val="24"/>
          <w:szCs w:val="24"/>
        </w:rPr>
        <w:t>ganda</w:t>
      </w:r>
      <w:proofErr w:type="spellEnd"/>
      <w:r w:rsidRPr="00695ED2">
        <w:rPr>
          <w:rFonts w:asciiTheme="majorBidi" w:eastAsia="Palatino Linotype" w:hAnsiTheme="majorBidi" w:cstheme="majorBidi"/>
          <w:sz w:val="24"/>
          <w:szCs w:val="24"/>
        </w:rPr>
        <w:t xml:space="preserve"> p</w:t>
      </w:r>
      <w:r w:rsidR="00394DF7">
        <w:rPr>
          <w:rFonts w:asciiTheme="majorBidi" w:eastAsia="Palatino Linotype" w:hAnsiTheme="majorBidi" w:cstheme="majorBidi"/>
          <w:sz w:val="24"/>
          <w:szCs w:val="24"/>
        </w:rPr>
        <w:t xml:space="preserve">ada </w:t>
      </w:r>
      <w:proofErr w:type="spellStart"/>
      <w:r w:rsidR="00394DF7">
        <w:rPr>
          <w:rFonts w:asciiTheme="majorBidi" w:eastAsia="Palatino Linotype" w:hAnsiTheme="majorBidi" w:cstheme="majorBidi"/>
          <w:sz w:val="24"/>
          <w:szCs w:val="24"/>
        </w:rPr>
        <w:t>kategori</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sedang</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sebanyak</w:t>
      </w:r>
      <w:proofErr w:type="spellEnd"/>
      <w:r w:rsidR="00394DF7">
        <w:rPr>
          <w:rFonts w:asciiTheme="majorBidi" w:eastAsia="Palatino Linotype" w:hAnsiTheme="majorBidi" w:cstheme="majorBidi"/>
          <w:sz w:val="24"/>
          <w:szCs w:val="24"/>
        </w:rPr>
        <w:t xml:space="preserve"> 61</w:t>
      </w:r>
      <w:r w:rsidR="00394DF7">
        <w:rPr>
          <w:rFonts w:asciiTheme="majorBidi" w:eastAsia="Palatino Linotype" w:hAnsiTheme="majorBidi" w:cstheme="majorBidi"/>
          <w:sz w:val="24"/>
          <w:szCs w:val="24"/>
          <w:lang w:val="id-ID"/>
        </w:rPr>
        <w:t>.</w:t>
      </w:r>
      <w:r w:rsidRPr="00695ED2">
        <w:rPr>
          <w:rFonts w:asciiTheme="majorBidi" w:eastAsia="Palatino Linotype" w:hAnsiTheme="majorBidi" w:cstheme="majorBidi"/>
          <w:sz w:val="24"/>
          <w:szCs w:val="24"/>
        </w:rPr>
        <w:t>1%.</w:t>
      </w:r>
    </w:p>
    <w:p w14:paraId="07E989C7" w14:textId="77777777" w:rsidR="00514413" w:rsidRDefault="00514413" w:rsidP="00514413">
      <w:pPr>
        <w:spacing w:after="0" w:line="276" w:lineRule="auto"/>
        <w:jc w:val="both"/>
        <w:rPr>
          <w:rFonts w:ascii="Palatino Linotype" w:eastAsia="Palatino Linotype" w:hAnsi="Palatino Linotype" w:cs="Palatino Linotype"/>
          <w:sz w:val="24"/>
          <w:szCs w:val="24"/>
        </w:rPr>
      </w:pPr>
    </w:p>
    <w:p w14:paraId="255745E6" w14:textId="77777777" w:rsidR="00695ED2" w:rsidRPr="00695ED2" w:rsidRDefault="00695ED2" w:rsidP="00695ED2">
      <w:pPr>
        <w:spacing w:after="0" w:line="240" w:lineRule="auto"/>
        <w:jc w:val="both"/>
        <w:rPr>
          <w:rFonts w:asciiTheme="majorBidi" w:eastAsia="Palatino Linotype" w:hAnsiTheme="majorBidi" w:cstheme="majorBidi"/>
          <w:sz w:val="20"/>
          <w:szCs w:val="20"/>
        </w:rPr>
      </w:pPr>
      <w:proofErr w:type="spellStart"/>
      <w:r w:rsidRPr="00695ED2">
        <w:rPr>
          <w:rFonts w:asciiTheme="majorBidi" w:eastAsia="Palatino Linotype" w:hAnsiTheme="majorBidi" w:cstheme="majorBidi"/>
          <w:sz w:val="20"/>
          <w:szCs w:val="20"/>
        </w:rPr>
        <w:t>Tabel</w:t>
      </w:r>
      <w:proofErr w:type="spellEnd"/>
      <w:r w:rsidRPr="00695ED2">
        <w:rPr>
          <w:rFonts w:asciiTheme="majorBidi" w:eastAsia="Palatino Linotype" w:hAnsiTheme="majorBidi" w:cstheme="majorBidi"/>
          <w:sz w:val="20"/>
          <w:szCs w:val="20"/>
        </w:rPr>
        <w:t xml:space="preserve"> 4</w:t>
      </w:r>
    </w:p>
    <w:p w14:paraId="202161A6" w14:textId="77777777" w:rsidR="00695ED2" w:rsidRPr="00394DF7" w:rsidRDefault="00695ED2" w:rsidP="00394DF7">
      <w:pPr>
        <w:spacing w:after="0" w:line="276" w:lineRule="auto"/>
        <w:jc w:val="both"/>
        <w:rPr>
          <w:rFonts w:asciiTheme="majorBidi" w:eastAsia="Palatino Linotype" w:hAnsiTheme="majorBidi" w:cstheme="majorBidi"/>
          <w:i/>
          <w:sz w:val="20"/>
          <w:szCs w:val="20"/>
        </w:rPr>
      </w:pPr>
      <w:proofErr w:type="spellStart"/>
      <w:r w:rsidRPr="00394DF7">
        <w:rPr>
          <w:rFonts w:asciiTheme="majorBidi" w:eastAsia="Palatino Linotype" w:hAnsiTheme="majorBidi" w:cstheme="majorBidi"/>
          <w:i/>
          <w:sz w:val="20"/>
          <w:szCs w:val="20"/>
        </w:rPr>
        <w:t>Koefisien</w:t>
      </w:r>
      <w:proofErr w:type="spellEnd"/>
    </w:p>
    <w:tbl>
      <w:tblPr>
        <w:tblStyle w:val="TableGrid"/>
        <w:tblW w:w="4786" w:type="dxa"/>
        <w:tblInd w:w="-411" w:type="dxa"/>
        <w:tblLayout w:type="fixed"/>
        <w:tblLook w:val="04A0" w:firstRow="1" w:lastRow="0" w:firstColumn="1" w:lastColumn="0" w:noHBand="0" w:noVBand="1"/>
      </w:tblPr>
      <w:tblGrid>
        <w:gridCol w:w="1101"/>
        <w:gridCol w:w="567"/>
        <w:gridCol w:w="708"/>
        <w:gridCol w:w="1276"/>
        <w:gridCol w:w="567"/>
        <w:gridCol w:w="567"/>
      </w:tblGrid>
      <w:tr w:rsidR="002336B8" w14:paraId="494A3C45" w14:textId="77777777" w:rsidTr="002336B8">
        <w:tc>
          <w:tcPr>
            <w:tcW w:w="4786" w:type="dxa"/>
            <w:gridSpan w:val="6"/>
            <w:tcBorders>
              <w:left w:val="nil"/>
              <w:bottom w:val="single" w:sz="4" w:space="0" w:color="auto"/>
              <w:right w:val="nil"/>
            </w:tcBorders>
          </w:tcPr>
          <w:p w14:paraId="3BABCFA8" w14:textId="77777777" w:rsidR="002336B8" w:rsidRPr="00394DF7" w:rsidRDefault="002336B8" w:rsidP="00A5716D">
            <w:pPr>
              <w:jc w:val="center"/>
              <w:rPr>
                <w:rFonts w:asciiTheme="majorBidi" w:hAnsiTheme="majorBidi" w:cstheme="majorBidi"/>
                <w:i/>
                <w:sz w:val="20"/>
                <w:szCs w:val="20"/>
              </w:rPr>
            </w:pPr>
            <w:proofErr w:type="spellStart"/>
            <w:r w:rsidRPr="00394DF7">
              <w:rPr>
                <w:rFonts w:asciiTheme="majorBidi" w:eastAsia="Times New Roman" w:hAnsiTheme="majorBidi" w:cstheme="majorBidi"/>
                <w:b/>
                <w:i/>
                <w:sz w:val="20"/>
                <w:szCs w:val="20"/>
              </w:rPr>
              <w:t>Coefficients</w:t>
            </w:r>
            <w:r w:rsidRPr="00394DF7">
              <w:rPr>
                <w:rFonts w:asciiTheme="majorBidi" w:eastAsia="Times New Roman" w:hAnsiTheme="majorBidi" w:cstheme="majorBidi"/>
                <w:b/>
                <w:i/>
                <w:sz w:val="20"/>
                <w:szCs w:val="20"/>
                <w:vertAlign w:val="superscript"/>
              </w:rPr>
              <w:t>a</w:t>
            </w:r>
            <w:proofErr w:type="spellEnd"/>
          </w:p>
        </w:tc>
      </w:tr>
      <w:tr w:rsidR="002336B8" w14:paraId="4A8AE3F7" w14:textId="77777777" w:rsidTr="002336B8">
        <w:tc>
          <w:tcPr>
            <w:tcW w:w="1101" w:type="dxa"/>
            <w:vMerge w:val="restart"/>
            <w:tcBorders>
              <w:left w:val="nil"/>
              <w:bottom w:val="nil"/>
              <w:right w:val="nil"/>
            </w:tcBorders>
            <w:vAlign w:val="center"/>
          </w:tcPr>
          <w:p w14:paraId="3FF6ED8C" w14:textId="77777777" w:rsidR="002336B8" w:rsidRPr="00B43908" w:rsidRDefault="002336B8" w:rsidP="00A5716D">
            <w:pPr>
              <w:jc w:val="center"/>
              <w:rPr>
                <w:rFonts w:asciiTheme="majorBidi" w:hAnsiTheme="majorBidi" w:cstheme="majorBidi"/>
                <w:sz w:val="18"/>
                <w:szCs w:val="18"/>
              </w:rPr>
            </w:pPr>
            <w:r w:rsidRPr="00B43908">
              <w:rPr>
                <w:rFonts w:asciiTheme="majorBidi" w:eastAsia="Times New Roman" w:hAnsiTheme="majorBidi" w:cstheme="majorBidi"/>
                <w:sz w:val="18"/>
                <w:szCs w:val="18"/>
              </w:rPr>
              <w:t>Model</w:t>
            </w:r>
          </w:p>
        </w:tc>
        <w:tc>
          <w:tcPr>
            <w:tcW w:w="1275" w:type="dxa"/>
            <w:gridSpan w:val="2"/>
            <w:tcBorders>
              <w:left w:val="nil"/>
              <w:bottom w:val="nil"/>
              <w:right w:val="nil"/>
            </w:tcBorders>
          </w:tcPr>
          <w:p w14:paraId="7F03DC76" w14:textId="77777777" w:rsidR="002336B8" w:rsidRPr="00394DF7" w:rsidRDefault="00394DF7" w:rsidP="00A5716D">
            <w:pPr>
              <w:rPr>
                <w:rFonts w:asciiTheme="majorBidi" w:hAnsiTheme="majorBidi" w:cstheme="majorBidi"/>
                <w:i/>
                <w:sz w:val="18"/>
                <w:szCs w:val="18"/>
              </w:rPr>
            </w:pPr>
            <w:proofErr w:type="spellStart"/>
            <w:r>
              <w:rPr>
                <w:rFonts w:asciiTheme="majorBidi" w:eastAsia="Times New Roman" w:hAnsiTheme="majorBidi" w:cstheme="majorBidi"/>
                <w:i/>
                <w:sz w:val="18"/>
                <w:szCs w:val="18"/>
              </w:rPr>
              <w:t>Unstandardi</w:t>
            </w:r>
            <w:proofErr w:type="spellEnd"/>
            <w:r>
              <w:rPr>
                <w:rFonts w:asciiTheme="majorBidi" w:eastAsia="Times New Roman" w:hAnsiTheme="majorBidi" w:cstheme="majorBidi"/>
                <w:i/>
                <w:sz w:val="18"/>
                <w:szCs w:val="18"/>
                <w:lang w:val="id-ID"/>
              </w:rPr>
              <w:t>z</w:t>
            </w:r>
            <w:r w:rsidR="002336B8" w:rsidRPr="00394DF7">
              <w:rPr>
                <w:rFonts w:asciiTheme="majorBidi" w:eastAsia="Times New Roman" w:hAnsiTheme="majorBidi" w:cstheme="majorBidi"/>
                <w:i/>
                <w:sz w:val="18"/>
                <w:szCs w:val="18"/>
              </w:rPr>
              <w:t>ed Coefficients</w:t>
            </w:r>
          </w:p>
        </w:tc>
        <w:tc>
          <w:tcPr>
            <w:tcW w:w="1276" w:type="dxa"/>
            <w:tcBorders>
              <w:left w:val="nil"/>
              <w:bottom w:val="nil"/>
              <w:right w:val="nil"/>
            </w:tcBorders>
          </w:tcPr>
          <w:p w14:paraId="522D9B71" w14:textId="77777777" w:rsidR="002336B8" w:rsidRPr="00394DF7" w:rsidRDefault="002336B8" w:rsidP="00A5716D">
            <w:pPr>
              <w:rPr>
                <w:rFonts w:asciiTheme="majorBidi" w:hAnsiTheme="majorBidi" w:cstheme="majorBidi"/>
                <w:i/>
                <w:sz w:val="18"/>
                <w:szCs w:val="18"/>
              </w:rPr>
            </w:pPr>
            <w:r w:rsidRPr="00394DF7">
              <w:rPr>
                <w:rFonts w:asciiTheme="majorBidi" w:eastAsia="Times New Roman" w:hAnsiTheme="majorBidi" w:cstheme="majorBidi"/>
                <w:i/>
                <w:sz w:val="18"/>
                <w:szCs w:val="18"/>
              </w:rPr>
              <w:t>Standardized Coefficients</w:t>
            </w:r>
          </w:p>
        </w:tc>
        <w:tc>
          <w:tcPr>
            <w:tcW w:w="567" w:type="dxa"/>
            <w:vMerge w:val="restart"/>
            <w:tcBorders>
              <w:left w:val="nil"/>
              <w:bottom w:val="nil"/>
              <w:right w:val="nil"/>
            </w:tcBorders>
            <w:vAlign w:val="center"/>
          </w:tcPr>
          <w:p w14:paraId="3AB13291" w14:textId="77777777" w:rsidR="002336B8" w:rsidRPr="00B43908" w:rsidRDefault="002336B8" w:rsidP="00A5716D">
            <w:pPr>
              <w:jc w:val="center"/>
              <w:rPr>
                <w:rFonts w:asciiTheme="majorBidi" w:hAnsiTheme="majorBidi" w:cstheme="majorBidi"/>
                <w:sz w:val="18"/>
                <w:szCs w:val="18"/>
              </w:rPr>
            </w:pPr>
            <w:r w:rsidRPr="00B43908">
              <w:rPr>
                <w:rFonts w:asciiTheme="majorBidi" w:hAnsiTheme="majorBidi" w:cstheme="majorBidi"/>
                <w:sz w:val="18"/>
                <w:szCs w:val="18"/>
              </w:rPr>
              <w:t>t</w:t>
            </w:r>
          </w:p>
        </w:tc>
        <w:tc>
          <w:tcPr>
            <w:tcW w:w="567" w:type="dxa"/>
            <w:vMerge w:val="restart"/>
            <w:tcBorders>
              <w:left w:val="nil"/>
              <w:bottom w:val="nil"/>
              <w:right w:val="nil"/>
            </w:tcBorders>
            <w:vAlign w:val="center"/>
          </w:tcPr>
          <w:p w14:paraId="3AEDA976" w14:textId="77777777" w:rsidR="002336B8" w:rsidRPr="00B43908" w:rsidRDefault="002336B8" w:rsidP="00A5716D">
            <w:pPr>
              <w:jc w:val="center"/>
              <w:rPr>
                <w:rFonts w:asciiTheme="majorBidi" w:hAnsiTheme="majorBidi" w:cstheme="majorBidi"/>
                <w:sz w:val="18"/>
                <w:szCs w:val="18"/>
              </w:rPr>
            </w:pPr>
            <w:r w:rsidRPr="00394DF7">
              <w:rPr>
                <w:rFonts w:asciiTheme="majorBidi" w:eastAsia="Times New Roman" w:hAnsiTheme="majorBidi" w:cstheme="majorBidi"/>
                <w:i/>
                <w:sz w:val="18"/>
                <w:szCs w:val="18"/>
              </w:rPr>
              <w:t>Sig</w:t>
            </w:r>
            <w:r w:rsidRPr="00B43908">
              <w:rPr>
                <w:rFonts w:asciiTheme="majorBidi" w:eastAsia="Times New Roman" w:hAnsiTheme="majorBidi" w:cstheme="majorBidi"/>
                <w:sz w:val="18"/>
                <w:szCs w:val="18"/>
              </w:rPr>
              <w:t>.</w:t>
            </w:r>
          </w:p>
        </w:tc>
      </w:tr>
      <w:tr w:rsidR="002336B8" w14:paraId="103AB841" w14:textId="77777777" w:rsidTr="002336B8">
        <w:tc>
          <w:tcPr>
            <w:tcW w:w="1101" w:type="dxa"/>
            <w:vMerge/>
            <w:tcBorders>
              <w:top w:val="nil"/>
              <w:left w:val="nil"/>
              <w:bottom w:val="nil"/>
              <w:right w:val="nil"/>
            </w:tcBorders>
          </w:tcPr>
          <w:p w14:paraId="4D585B3D" w14:textId="77777777" w:rsidR="002336B8" w:rsidRPr="00B43908" w:rsidRDefault="002336B8" w:rsidP="00A5716D">
            <w:pPr>
              <w:rPr>
                <w:rFonts w:asciiTheme="majorBidi" w:hAnsiTheme="majorBidi" w:cstheme="majorBidi"/>
                <w:sz w:val="18"/>
                <w:szCs w:val="18"/>
              </w:rPr>
            </w:pPr>
          </w:p>
        </w:tc>
        <w:tc>
          <w:tcPr>
            <w:tcW w:w="567" w:type="dxa"/>
            <w:tcBorders>
              <w:top w:val="nil"/>
              <w:left w:val="nil"/>
              <w:bottom w:val="nil"/>
              <w:right w:val="nil"/>
            </w:tcBorders>
          </w:tcPr>
          <w:p w14:paraId="51B10B33" w14:textId="77777777" w:rsidR="002336B8" w:rsidRPr="00B43908" w:rsidRDefault="002336B8" w:rsidP="00A5716D">
            <w:pPr>
              <w:rPr>
                <w:rFonts w:asciiTheme="majorBidi" w:hAnsiTheme="majorBidi" w:cstheme="majorBidi"/>
                <w:sz w:val="18"/>
                <w:szCs w:val="18"/>
              </w:rPr>
            </w:pPr>
            <w:r w:rsidRPr="00B43908">
              <w:rPr>
                <w:rFonts w:asciiTheme="majorBidi" w:eastAsia="Times New Roman" w:hAnsiTheme="majorBidi" w:cstheme="majorBidi"/>
                <w:sz w:val="18"/>
                <w:szCs w:val="18"/>
              </w:rPr>
              <w:t>B</w:t>
            </w:r>
          </w:p>
        </w:tc>
        <w:tc>
          <w:tcPr>
            <w:tcW w:w="708" w:type="dxa"/>
            <w:tcBorders>
              <w:top w:val="nil"/>
              <w:left w:val="nil"/>
              <w:bottom w:val="nil"/>
              <w:right w:val="nil"/>
            </w:tcBorders>
          </w:tcPr>
          <w:p w14:paraId="10078DC7" w14:textId="77777777" w:rsidR="002336B8" w:rsidRPr="00394DF7" w:rsidRDefault="00394DF7" w:rsidP="00A5716D">
            <w:pPr>
              <w:spacing w:line="276" w:lineRule="auto"/>
              <w:ind w:left="60" w:right="60"/>
              <w:jc w:val="center"/>
              <w:rPr>
                <w:rFonts w:asciiTheme="majorBidi" w:eastAsia="Times New Roman" w:hAnsiTheme="majorBidi" w:cstheme="majorBidi"/>
                <w:i/>
                <w:sz w:val="18"/>
                <w:szCs w:val="18"/>
              </w:rPr>
            </w:pPr>
            <w:r w:rsidRPr="00394DF7">
              <w:rPr>
                <w:rFonts w:asciiTheme="majorBidi" w:eastAsia="Times New Roman" w:hAnsiTheme="majorBidi" w:cstheme="majorBidi"/>
                <w:i/>
                <w:sz w:val="18"/>
                <w:szCs w:val="18"/>
              </w:rPr>
              <w:t>Std. Err</w:t>
            </w:r>
            <w:r w:rsidRPr="00394DF7">
              <w:rPr>
                <w:rFonts w:asciiTheme="majorBidi" w:eastAsia="Times New Roman" w:hAnsiTheme="majorBidi" w:cstheme="majorBidi"/>
                <w:i/>
                <w:sz w:val="18"/>
                <w:szCs w:val="18"/>
                <w:lang w:val="id-ID"/>
              </w:rPr>
              <w:t>o</w:t>
            </w:r>
            <w:r w:rsidR="002336B8" w:rsidRPr="00394DF7">
              <w:rPr>
                <w:rFonts w:asciiTheme="majorBidi" w:eastAsia="Times New Roman" w:hAnsiTheme="majorBidi" w:cstheme="majorBidi"/>
                <w:i/>
                <w:sz w:val="18"/>
                <w:szCs w:val="18"/>
              </w:rPr>
              <w:t>r</w:t>
            </w:r>
          </w:p>
        </w:tc>
        <w:tc>
          <w:tcPr>
            <w:tcW w:w="1276" w:type="dxa"/>
            <w:tcBorders>
              <w:top w:val="nil"/>
              <w:left w:val="nil"/>
              <w:bottom w:val="nil"/>
              <w:right w:val="nil"/>
            </w:tcBorders>
          </w:tcPr>
          <w:p w14:paraId="0CD6D480" w14:textId="77777777" w:rsidR="002336B8" w:rsidRPr="00B43908" w:rsidRDefault="002336B8" w:rsidP="00A5716D">
            <w:pPr>
              <w:rPr>
                <w:rFonts w:asciiTheme="majorBidi" w:hAnsiTheme="majorBidi" w:cstheme="majorBidi"/>
                <w:sz w:val="18"/>
                <w:szCs w:val="18"/>
              </w:rPr>
            </w:pPr>
            <w:r w:rsidRPr="00B43908">
              <w:rPr>
                <w:rFonts w:asciiTheme="majorBidi" w:hAnsiTheme="majorBidi" w:cstheme="majorBidi"/>
                <w:sz w:val="18"/>
                <w:szCs w:val="18"/>
              </w:rPr>
              <w:t>Beta</w:t>
            </w:r>
          </w:p>
        </w:tc>
        <w:tc>
          <w:tcPr>
            <w:tcW w:w="567" w:type="dxa"/>
            <w:vMerge/>
            <w:tcBorders>
              <w:top w:val="nil"/>
              <w:left w:val="nil"/>
              <w:bottom w:val="nil"/>
              <w:right w:val="nil"/>
            </w:tcBorders>
          </w:tcPr>
          <w:p w14:paraId="28A2F7BC" w14:textId="77777777" w:rsidR="002336B8" w:rsidRPr="00B43908" w:rsidRDefault="002336B8" w:rsidP="00A5716D">
            <w:pPr>
              <w:rPr>
                <w:rFonts w:asciiTheme="majorBidi" w:hAnsiTheme="majorBidi" w:cstheme="majorBidi"/>
                <w:sz w:val="18"/>
                <w:szCs w:val="18"/>
              </w:rPr>
            </w:pPr>
          </w:p>
        </w:tc>
        <w:tc>
          <w:tcPr>
            <w:tcW w:w="567" w:type="dxa"/>
            <w:vMerge/>
            <w:tcBorders>
              <w:top w:val="nil"/>
              <w:left w:val="nil"/>
              <w:bottom w:val="nil"/>
              <w:right w:val="nil"/>
            </w:tcBorders>
          </w:tcPr>
          <w:p w14:paraId="0F06BAD8" w14:textId="77777777" w:rsidR="002336B8" w:rsidRPr="00B43908" w:rsidRDefault="002336B8" w:rsidP="00A5716D">
            <w:pPr>
              <w:rPr>
                <w:rFonts w:asciiTheme="majorBidi" w:hAnsiTheme="majorBidi" w:cstheme="majorBidi"/>
                <w:sz w:val="18"/>
                <w:szCs w:val="18"/>
              </w:rPr>
            </w:pPr>
          </w:p>
        </w:tc>
      </w:tr>
      <w:tr w:rsidR="002336B8" w14:paraId="547C3059" w14:textId="77777777" w:rsidTr="002336B8">
        <w:tc>
          <w:tcPr>
            <w:tcW w:w="1101" w:type="dxa"/>
            <w:tcBorders>
              <w:top w:val="nil"/>
              <w:left w:val="nil"/>
              <w:bottom w:val="nil"/>
              <w:right w:val="nil"/>
            </w:tcBorders>
          </w:tcPr>
          <w:p w14:paraId="37BB498A" w14:textId="77777777" w:rsidR="002336B8" w:rsidRPr="00B43908" w:rsidRDefault="002336B8" w:rsidP="00A5716D">
            <w:pPr>
              <w:rPr>
                <w:rFonts w:asciiTheme="majorBidi" w:hAnsiTheme="majorBidi" w:cstheme="majorBidi"/>
                <w:sz w:val="18"/>
                <w:szCs w:val="18"/>
              </w:rPr>
            </w:pPr>
            <w:r w:rsidRPr="00B43908">
              <w:rPr>
                <w:rFonts w:asciiTheme="majorBidi" w:hAnsiTheme="majorBidi" w:cstheme="majorBidi"/>
                <w:sz w:val="18"/>
                <w:szCs w:val="18"/>
              </w:rPr>
              <w:t>1</w:t>
            </w:r>
            <w:proofErr w:type="gramStart"/>
            <w:r w:rsidRPr="00B43908">
              <w:rPr>
                <w:rFonts w:asciiTheme="majorBidi" w:hAnsiTheme="majorBidi" w:cstheme="majorBidi"/>
                <w:sz w:val="18"/>
                <w:szCs w:val="18"/>
              </w:rPr>
              <w:t xml:space="preserve">   (</w:t>
            </w:r>
            <w:proofErr w:type="gramEnd"/>
            <w:r w:rsidRPr="00394DF7">
              <w:rPr>
                <w:rFonts w:asciiTheme="majorBidi" w:hAnsiTheme="majorBidi" w:cstheme="majorBidi"/>
                <w:i/>
                <w:sz w:val="18"/>
                <w:szCs w:val="18"/>
              </w:rPr>
              <w:t>Constant</w:t>
            </w:r>
            <w:r w:rsidRPr="00B43908">
              <w:rPr>
                <w:rFonts w:asciiTheme="majorBidi" w:hAnsiTheme="majorBidi" w:cstheme="majorBidi"/>
                <w:sz w:val="18"/>
                <w:szCs w:val="18"/>
              </w:rPr>
              <w:t>)</w:t>
            </w:r>
          </w:p>
        </w:tc>
        <w:tc>
          <w:tcPr>
            <w:tcW w:w="567" w:type="dxa"/>
            <w:tcBorders>
              <w:top w:val="nil"/>
              <w:left w:val="nil"/>
              <w:bottom w:val="nil"/>
              <w:right w:val="nil"/>
            </w:tcBorders>
          </w:tcPr>
          <w:p w14:paraId="27010841" w14:textId="77777777" w:rsidR="002336B8" w:rsidRPr="00B43908" w:rsidRDefault="002336B8" w:rsidP="00A5716D">
            <w:pPr>
              <w:rPr>
                <w:rFonts w:asciiTheme="majorBidi" w:hAnsiTheme="majorBidi" w:cstheme="majorBidi"/>
                <w:sz w:val="18"/>
                <w:szCs w:val="18"/>
              </w:rPr>
            </w:pPr>
            <w:r w:rsidRPr="00B43908">
              <w:rPr>
                <w:rFonts w:asciiTheme="majorBidi" w:hAnsiTheme="majorBidi" w:cstheme="majorBidi"/>
                <w:sz w:val="18"/>
                <w:szCs w:val="18"/>
              </w:rPr>
              <w:t>165.397</w:t>
            </w:r>
          </w:p>
        </w:tc>
        <w:tc>
          <w:tcPr>
            <w:tcW w:w="708" w:type="dxa"/>
            <w:tcBorders>
              <w:top w:val="nil"/>
              <w:left w:val="nil"/>
              <w:bottom w:val="nil"/>
              <w:right w:val="nil"/>
            </w:tcBorders>
          </w:tcPr>
          <w:p w14:paraId="6DA66646" w14:textId="77777777" w:rsidR="002336B8" w:rsidRPr="00B43908" w:rsidRDefault="002336B8" w:rsidP="00A5716D">
            <w:pPr>
              <w:rPr>
                <w:rFonts w:asciiTheme="majorBidi" w:hAnsiTheme="majorBidi" w:cstheme="majorBidi"/>
                <w:sz w:val="18"/>
                <w:szCs w:val="18"/>
              </w:rPr>
            </w:pPr>
            <w:r w:rsidRPr="00B43908">
              <w:rPr>
                <w:rFonts w:asciiTheme="majorBidi" w:hAnsiTheme="majorBidi" w:cstheme="majorBidi"/>
                <w:sz w:val="18"/>
                <w:szCs w:val="18"/>
              </w:rPr>
              <w:t>6.304</w:t>
            </w:r>
          </w:p>
        </w:tc>
        <w:tc>
          <w:tcPr>
            <w:tcW w:w="1276" w:type="dxa"/>
            <w:tcBorders>
              <w:top w:val="nil"/>
              <w:left w:val="nil"/>
              <w:bottom w:val="nil"/>
              <w:right w:val="nil"/>
            </w:tcBorders>
          </w:tcPr>
          <w:p w14:paraId="23AE8245" w14:textId="77777777" w:rsidR="002336B8" w:rsidRPr="00B43908" w:rsidRDefault="002336B8" w:rsidP="00A5716D">
            <w:pPr>
              <w:rPr>
                <w:rFonts w:asciiTheme="majorBidi" w:hAnsiTheme="majorBidi" w:cstheme="majorBidi"/>
                <w:sz w:val="18"/>
                <w:szCs w:val="18"/>
              </w:rPr>
            </w:pPr>
          </w:p>
        </w:tc>
        <w:tc>
          <w:tcPr>
            <w:tcW w:w="567" w:type="dxa"/>
            <w:tcBorders>
              <w:top w:val="nil"/>
              <w:left w:val="nil"/>
              <w:bottom w:val="nil"/>
              <w:right w:val="nil"/>
            </w:tcBorders>
          </w:tcPr>
          <w:p w14:paraId="78C847D6" w14:textId="77777777" w:rsidR="002336B8" w:rsidRPr="00B43908" w:rsidRDefault="002336B8" w:rsidP="00A5716D">
            <w:pPr>
              <w:rPr>
                <w:rFonts w:asciiTheme="majorBidi" w:hAnsiTheme="majorBidi" w:cstheme="majorBidi"/>
                <w:sz w:val="18"/>
                <w:szCs w:val="18"/>
              </w:rPr>
            </w:pPr>
            <w:r w:rsidRPr="00B43908">
              <w:rPr>
                <w:rFonts w:asciiTheme="majorBidi" w:hAnsiTheme="majorBidi" w:cstheme="majorBidi"/>
                <w:sz w:val="18"/>
                <w:szCs w:val="18"/>
              </w:rPr>
              <w:t>26.236</w:t>
            </w:r>
          </w:p>
        </w:tc>
        <w:tc>
          <w:tcPr>
            <w:tcW w:w="567" w:type="dxa"/>
            <w:tcBorders>
              <w:top w:val="nil"/>
              <w:left w:val="nil"/>
              <w:bottom w:val="nil"/>
              <w:right w:val="nil"/>
            </w:tcBorders>
          </w:tcPr>
          <w:p w14:paraId="3678D47B" w14:textId="77777777" w:rsidR="002336B8" w:rsidRPr="00B43908" w:rsidRDefault="002336B8" w:rsidP="00A5716D">
            <w:pPr>
              <w:rPr>
                <w:rFonts w:asciiTheme="majorBidi" w:hAnsiTheme="majorBidi" w:cstheme="majorBidi"/>
                <w:sz w:val="18"/>
                <w:szCs w:val="18"/>
              </w:rPr>
            </w:pPr>
            <w:r w:rsidRPr="00B43908">
              <w:rPr>
                <w:rFonts w:asciiTheme="majorBidi" w:hAnsiTheme="majorBidi" w:cstheme="majorBidi"/>
                <w:sz w:val="18"/>
                <w:szCs w:val="18"/>
              </w:rPr>
              <w:t>.000</w:t>
            </w:r>
          </w:p>
        </w:tc>
      </w:tr>
      <w:tr w:rsidR="002336B8" w14:paraId="1DB9D350" w14:textId="77777777" w:rsidTr="002336B8">
        <w:tc>
          <w:tcPr>
            <w:tcW w:w="1101" w:type="dxa"/>
            <w:tcBorders>
              <w:top w:val="nil"/>
              <w:left w:val="nil"/>
              <w:bottom w:val="single" w:sz="4" w:space="0" w:color="auto"/>
              <w:right w:val="nil"/>
            </w:tcBorders>
          </w:tcPr>
          <w:p w14:paraId="3B57B2FB" w14:textId="77777777" w:rsidR="002336B8" w:rsidRPr="00B43908" w:rsidRDefault="002336B8" w:rsidP="00A5716D">
            <w:pPr>
              <w:rPr>
                <w:rFonts w:asciiTheme="majorBidi" w:hAnsiTheme="majorBidi" w:cstheme="majorBidi"/>
                <w:sz w:val="18"/>
                <w:szCs w:val="18"/>
              </w:rPr>
            </w:pPr>
            <w:proofErr w:type="spellStart"/>
            <w:r>
              <w:rPr>
                <w:rFonts w:asciiTheme="majorBidi" w:hAnsiTheme="majorBidi" w:cstheme="majorBidi"/>
                <w:sz w:val="18"/>
                <w:szCs w:val="18"/>
              </w:rPr>
              <w:t>kecerdasan</w:t>
            </w:r>
            <w:proofErr w:type="spellEnd"/>
            <w:r>
              <w:rPr>
                <w:rFonts w:asciiTheme="majorBidi" w:hAnsiTheme="majorBidi" w:cstheme="majorBidi"/>
                <w:sz w:val="18"/>
                <w:szCs w:val="18"/>
              </w:rPr>
              <w:t xml:space="preserve"> </w:t>
            </w:r>
            <w:proofErr w:type="spellStart"/>
            <w:r>
              <w:rPr>
                <w:rFonts w:asciiTheme="majorBidi" w:hAnsiTheme="majorBidi" w:cstheme="majorBidi"/>
                <w:sz w:val="18"/>
                <w:szCs w:val="18"/>
              </w:rPr>
              <w:t>emosional</w:t>
            </w:r>
            <w:proofErr w:type="spellEnd"/>
          </w:p>
        </w:tc>
        <w:tc>
          <w:tcPr>
            <w:tcW w:w="567" w:type="dxa"/>
            <w:tcBorders>
              <w:top w:val="nil"/>
              <w:left w:val="nil"/>
              <w:bottom w:val="single" w:sz="4" w:space="0" w:color="auto"/>
              <w:right w:val="nil"/>
            </w:tcBorders>
          </w:tcPr>
          <w:p w14:paraId="2E7A0932" w14:textId="77777777" w:rsidR="002336B8" w:rsidRPr="00B43908" w:rsidRDefault="002336B8" w:rsidP="00A5716D">
            <w:pPr>
              <w:rPr>
                <w:rFonts w:asciiTheme="majorBidi" w:hAnsiTheme="majorBidi" w:cstheme="majorBidi"/>
                <w:sz w:val="18"/>
                <w:szCs w:val="18"/>
              </w:rPr>
            </w:pPr>
            <w:r w:rsidRPr="00B43908">
              <w:rPr>
                <w:rFonts w:asciiTheme="majorBidi" w:hAnsiTheme="majorBidi" w:cstheme="majorBidi"/>
                <w:sz w:val="18"/>
                <w:szCs w:val="18"/>
              </w:rPr>
              <w:t>-.556</w:t>
            </w:r>
          </w:p>
        </w:tc>
        <w:tc>
          <w:tcPr>
            <w:tcW w:w="708" w:type="dxa"/>
            <w:tcBorders>
              <w:top w:val="nil"/>
              <w:left w:val="nil"/>
              <w:bottom w:val="single" w:sz="4" w:space="0" w:color="auto"/>
              <w:right w:val="nil"/>
            </w:tcBorders>
          </w:tcPr>
          <w:p w14:paraId="1ABF9DFB" w14:textId="77777777" w:rsidR="002336B8" w:rsidRPr="00B43908" w:rsidRDefault="002336B8" w:rsidP="00A5716D">
            <w:pPr>
              <w:rPr>
                <w:rFonts w:asciiTheme="majorBidi" w:hAnsiTheme="majorBidi" w:cstheme="majorBidi"/>
                <w:sz w:val="18"/>
                <w:szCs w:val="18"/>
              </w:rPr>
            </w:pPr>
            <w:r w:rsidRPr="00B43908">
              <w:rPr>
                <w:rFonts w:asciiTheme="majorBidi" w:hAnsiTheme="majorBidi" w:cstheme="majorBidi"/>
                <w:sz w:val="18"/>
                <w:szCs w:val="18"/>
              </w:rPr>
              <w:t>.056</w:t>
            </w:r>
          </w:p>
        </w:tc>
        <w:tc>
          <w:tcPr>
            <w:tcW w:w="1276" w:type="dxa"/>
            <w:tcBorders>
              <w:top w:val="nil"/>
              <w:left w:val="nil"/>
              <w:bottom w:val="single" w:sz="4" w:space="0" w:color="auto"/>
              <w:right w:val="nil"/>
            </w:tcBorders>
          </w:tcPr>
          <w:p w14:paraId="441C5F5B" w14:textId="77777777" w:rsidR="002336B8" w:rsidRPr="00B43908" w:rsidRDefault="002336B8" w:rsidP="00A5716D">
            <w:pPr>
              <w:rPr>
                <w:rFonts w:asciiTheme="majorBidi" w:hAnsiTheme="majorBidi" w:cstheme="majorBidi"/>
                <w:sz w:val="18"/>
                <w:szCs w:val="18"/>
              </w:rPr>
            </w:pPr>
            <w:r w:rsidRPr="00B43908">
              <w:rPr>
                <w:rFonts w:asciiTheme="majorBidi" w:hAnsiTheme="majorBidi" w:cstheme="majorBidi"/>
                <w:sz w:val="18"/>
                <w:szCs w:val="18"/>
              </w:rPr>
              <w:t>-.512</w:t>
            </w:r>
          </w:p>
        </w:tc>
        <w:tc>
          <w:tcPr>
            <w:tcW w:w="567" w:type="dxa"/>
            <w:tcBorders>
              <w:top w:val="nil"/>
              <w:left w:val="nil"/>
              <w:bottom w:val="single" w:sz="4" w:space="0" w:color="auto"/>
              <w:right w:val="nil"/>
            </w:tcBorders>
          </w:tcPr>
          <w:p w14:paraId="0F82F03E" w14:textId="77777777" w:rsidR="002336B8" w:rsidRPr="00B43908" w:rsidRDefault="002336B8" w:rsidP="00A5716D">
            <w:pPr>
              <w:rPr>
                <w:rFonts w:asciiTheme="majorBidi" w:hAnsiTheme="majorBidi" w:cstheme="majorBidi"/>
                <w:sz w:val="18"/>
                <w:szCs w:val="18"/>
              </w:rPr>
            </w:pPr>
            <w:r w:rsidRPr="00B43908">
              <w:rPr>
                <w:rFonts w:asciiTheme="majorBidi" w:hAnsiTheme="majorBidi" w:cstheme="majorBidi"/>
                <w:sz w:val="18"/>
                <w:szCs w:val="18"/>
              </w:rPr>
              <w:t>-9.980</w:t>
            </w:r>
          </w:p>
        </w:tc>
        <w:tc>
          <w:tcPr>
            <w:tcW w:w="567" w:type="dxa"/>
            <w:tcBorders>
              <w:top w:val="nil"/>
              <w:left w:val="nil"/>
              <w:bottom w:val="single" w:sz="4" w:space="0" w:color="auto"/>
              <w:right w:val="nil"/>
            </w:tcBorders>
          </w:tcPr>
          <w:p w14:paraId="2D472742" w14:textId="77777777" w:rsidR="002336B8" w:rsidRPr="00B43908" w:rsidRDefault="002336B8" w:rsidP="00A5716D">
            <w:pPr>
              <w:rPr>
                <w:rFonts w:asciiTheme="majorBidi" w:hAnsiTheme="majorBidi" w:cstheme="majorBidi"/>
                <w:sz w:val="18"/>
                <w:szCs w:val="18"/>
              </w:rPr>
            </w:pPr>
            <w:r w:rsidRPr="00B43908">
              <w:rPr>
                <w:rFonts w:asciiTheme="majorBidi" w:hAnsiTheme="majorBidi" w:cstheme="majorBidi"/>
                <w:sz w:val="18"/>
                <w:szCs w:val="18"/>
              </w:rPr>
              <w:t>.000</w:t>
            </w:r>
          </w:p>
        </w:tc>
      </w:tr>
    </w:tbl>
    <w:p w14:paraId="7CEC70B6" w14:textId="77777777" w:rsidR="00695ED2" w:rsidRPr="00695ED2" w:rsidRDefault="00695ED2" w:rsidP="00695ED2">
      <w:pPr>
        <w:spacing w:after="0" w:line="240" w:lineRule="auto"/>
        <w:jc w:val="both"/>
        <w:rPr>
          <w:rFonts w:asciiTheme="majorBidi" w:eastAsia="Palatino Linotype" w:hAnsiTheme="majorBidi" w:cstheme="majorBidi"/>
          <w:sz w:val="20"/>
          <w:szCs w:val="20"/>
        </w:rPr>
      </w:pPr>
    </w:p>
    <w:p w14:paraId="15ACEF5B" w14:textId="77777777" w:rsidR="002336B8" w:rsidRPr="002336B8" w:rsidRDefault="002336B8" w:rsidP="002336B8">
      <w:pPr>
        <w:spacing w:after="0" w:line="240" w:lineRule="auto"/>
        <w:ind w:firstLine="567"/>
        <w:jc w:val="both"/>
        <w:rPr>
          <w:rFonts w:asciiTheme="majorBidi" w:eastAsia="Palatino Linotype" w:hAnsiTheme="majorBidi" w:cstheme="majorBidi"/>
          <w:sz w:val="24"/>
          <w:szCs w:val="24"/>
        </w:rPr>
      </w:pPr>
      <w:proofErr w:type="spellStart"/>
      <w:r w:rsidRPr="002336B8">
        <w:rPr>
          <w:rFonts w:asciiTheme="majorBidi" w:eastAsia="Palatino Linotype" w:hAnsiTheme="majorBidi" w:cstheme="majorBidi"/>
          <w:sz w:val="24"/>
          <w:szCs w:val="24"/>
        </w:rPr>
        <w:t>Berdasarkan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hasil</w:t>
      </w:r>
      <w:proofErr w:type="spellEnd"/>
      <w:r w:rsidRPr="002336B8">
        <w:rPr>
          <w:rFonts w:asciiTheme="majorBidi" w:eastAsia="Palatino Linotype" w:hAnsiTheme="majorBidi" w:cstheme="majorBidi"/>
          <w:sz w:val="24"/>
          <w:szCs w:val="24"/>
        </w:rPr>
        <w:t xml:space="preserve"> uji </w:t>
      </w:r>
      <w:proofErr w:type="spellStart"/>
      <w:r w:rsidRPr="002336B8">
        <w:rPr>
          <w:rFonts w:asciiTheme="majorBidi" w:eastAsia="Palatino Linotype" w:hAnsiTheme="majorBidi" w:cstheme="majorBidi"/>
          <w:sz w:val="24"/>
          <w:szCs w:val="24"/>
        </w:rPr>
        <w:t>hipotesis</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dengan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men</w:t>
      </w:r>
      <w:r w:rsidR="00394DF7">
        <w:rPr>
          <w:rFonts w:asciiTheme="majorBidi" w:eastAsia="Palatino Linotype" w:hAnsiTheme="majorBidi" w:cstheme="majorBidi"/>
          <w:sz w:val="24"/>
          <w:szCs w:val="24"/>
        </w:rPr>
        <w:t>ggunakan</w:t>
      </w:r>
      <w:proofErr w:type="spellEnd"/>
      <w:r w:rsidR="00394DF7">
        <w:rPr>
          <w:rFonts w:asciiTheme="majorBidi" w:eastAsia="Palatino Linotype" w:hAnsiTheme="majorBidi" w:cstheme="majorBidi"/>
          <w:sz w:val="24"/>
          <w:szCs w:val="24"/>
        </w:rPr>
        <w:t xml:space="preserve"> uji T </w:t>
      </w:r>
      <w:proofErr w:type="spellStart"/>
      <w:r w:rsidR="00394DF7">
        <w:rPr>
          <w:rFonts w:asciiTheme="majorBidi" w:eastAsia="Palatino Linotype" w:hAnsiTheme="majorBidi" w:cstheme="majorBidi"/>
          <w:sz w:val="24"/>
          <w:szCs w:val="24"/>
        </w:rPr>
        <w:t>didapatkan</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hasil</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nilai</w:t>
      </w:r>
      <w:proofErr w:type="spellEnd"/>
      <w:r w:rsidRPr="002336B8">
        <w:rPr>
          <w:rFonts w:asciiTheme="majorBidi" w:eastAsia="Palatino Linotype" w:hAnsiTheme="majorBidi" w:cstheme="majorBidi"/>
          <w:sz w:val="24"/>
          <w:szCs w:val="24"/>
        </w:rPr>
        <w:t xml:space="preserve"> t </w:t>
      </w:r>
      <w:proofErr w:type="spellStart"/>
      <w:r w:rsidRPr="002336B8">
        <w:rPr>
          <w:rFonts w:asciiTheme="majorBidi" w:eastAsia="Palatino Linotype" w:hAnsiTheme="majorBidi" w:cstheme="majorBidi"/>
          <w:sz w:val="24"/>
          <w:szCs w:val="24"/>
        </w:rPr>
        <w:t>hitung</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sebesar</w:t>
      </w:r>
      <w:proofErr w:type="spellEnd"/>
      <w:r w:rsidR="00394DF7">
        <w:rPr>
          <w:rFonts w:asciiTheme="majorBidi" w:eastAsia="Palatino Linotype" w:hAnsiTheme="majorBidi" w:cstheme="majorBidi"/>
          <w:sz w:val="24"/>
          <w:szCs w:val="24"/>
        </w:rPr>
        <w:t xml:space="preserve"> 9</w:t>
      </w:r>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980 </w:t>
      </w:r>
      <w:proofErr w:type="spellStart"/>
      <w:r w:rsidRPr="002336B8">
        <w:rPr>
          <w:rFonts w:asciiTheme="majorBidi" w:eastAsia="Palatino Linotype" w:hAnsiTheme="majorBidi" w:cstheme="majorBidi"/>
          <w:sz w:val="24"/>
          <w:szCs w:val="24"/>
        </w:rPr>
        <w:t>dengan</w:t>
      </w:r>
      <w:proofErr w:type="spellEnd"/>
      <w:r w:rsidRPr="002336B8">
        <w:rPr>
          <w:rFonts w:asciiTheme="majorBidi" w:eastAsia="Palatino Linotype" w:hAnsiTheme="majorBidi" w:cstheme="majorBidi"/>
          <w:sz w:val="24"/>
          <w:szCs w:val="24"/>
        </w:rPr>
        <w:t xml:space="preserve"> </w:t>
      </w:r>
      <w:r w:rsidRPr="00394DF7">
        <w:rPr>
          <w:rFonts w:asciiTheme="majorBidi" w:eastAsia="Palatino Linotype" w:hAnsiTheme="majorBidi" w:cstheme="majorBidi"/>
          <w:sz w:val="24"/>
          <w:szCs w:val="24"/>
        </w:rPr>
        <w:t xml:space="preserve">t </w:t>
      </w:r>
      <w:proofErr w:type="spellStart"/>
      <w:r w:rsidRPr="00394DF7">
        <w:rPr>
          <w:rFonts w:asciiTheme="majorBidi" w:eastAsia="Palatino Linotype" w:hAnsiTheme="majorBidi" w:cstheme="majorBidi"/>
          <w:sz w:val="24"/>
          <w:szCs w:val="24"/>
        </w:rPr>
        <w:t>tabel</w:t>
      </w:r>
      <w:proofErr w:type="spellEnd"/>
      <w:r w:rsidR="00394DF7">
        <w:rPr>
          <w:rFonts w:asciiTheme="majorBidi" w:eastAsia="Palatino Linotype" w:hAnsiTheme="majorBidi" w:cstheme="majorBidi"/>
          <w:sz w:val="24"/>
          <w:szCs w:val="24"/>
        </w:rPr>
        <w:t xml:space="preserve"> 1</w:t>
      </w:r>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968 dan </w:t>
      </w:r>
      <w:proofErr w:type="spellStart"/>
      <w:r w:rsidRPr="002336B8">
        <w:rPr>
          <w:rFonts w:asciiTheme="majorBidi" w:eastAsia="Palatino Linotype" w:hAnsiTheme="majorBidi" w:cstheme="majorBidi"/>
          <w:sz w:val="24"/>
          <w:szCs w:val="24"/>
        </w:rPr>
        <w:t>signifikansi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sebesar</w:t>
      </w:r>
      <w:proofErr w:type="spellEnd"/>
      <w:r w:rsidRPr="002336B8">
        <w:rPr>
          <w:rFonts w:asciiTheme="majorBidi" w:eastAsia="Palatino Linotype" w:hAnsiTheme="majorBidi" w:cstheme="majorBidi"/>
          <w:sz w:val="24"/>
          <w:szCs w:val="24"/>
        </w:rPr>
        <w:t xml:space="preserve"> 0.000.</w:t>
      </w:r>
      <w:r w:rsidRPr="002336B8">
        <w:rPr>
          <w:rFonts w:asciiTheme="majorBidi" w:eastAsia="Palatino Linotype" w:hAnsiTheme="majorBidi" w:cstheme="majorBidi"/>
          <w:sz w:val="24"/>
          <w:szCs w:val="24"/>
          <w:lang w:val="id-ID"/>
        </w:rPr>
        <w:t xml:space="preserve"> Berdasarkan </w:t>
      </w:r>
      <w:proofErr w:type="spellStart"/>
      <w:r w:rsidRPr="002336B8">
        <w:rPr>
          <w:rFonts w:asciiTheme="majorBidi" w:eastAsia="Palatino Linotype" w:hAnsiTheme="majorBidi" w:cstheme="majorBidi"/>
          <w:sz w:val="24"/>
          <w:szCs w:val="24"/>
        </w:rPr>
        <w:t>nilai</w:t>
      </w:r>
      <w:proofErr w:type="spellEnd"/>
      <w:r w:rsidRPr="002336B8">
        <w:rPr>
          <w:rFonts w:asciiTheme="majorBidi" w:eastAsia="Palatino Linotype" w:hAnsiTheme="majorBidi" w:cstheme="majorBidi"/>
          <w:sz w:val="24"/>
          <w:szCs w:val="24"/>
        </w:rPr>
        <w:t xml:space="preserve"> di </w:t>
      </w:r>
      <w:proofErr w:type="spellStart"/>
      <w:r w:rsidRPr="002336B8">
        <w:rPr>
          <w:rFonts w:asciiTheme="majorBidi" w:eastAsia="Palatino Linotype" w:hAnsiTheme="majorBidi" w:cstheme="majorBidi"/>
          <w:sz w:val="24"/>
          <w:szCs w:val="24"/>
        </w:rPr>
        <w:t>atas</w:t>
      </w:r>
      <w:proofErr w:type="spellEnd"/>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dapat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disimpulka</w:t>
      </w:r>
      <w:r w:rsidR="00394DF7">
        <w:rPr>
          <w:rFonts w:asciiTheme="majorBidi" w:eastAsia="Palatino Linotype" w:hAnsiTheme="majorBidi" w:cstheme="majorBidi"/>
          <w:sz w:val="24"/>
          <w:szCs w:val="24"/>
        </w:rPr>
        <w:t>n</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bahwa</w:t>
      </w:r>
      <w:proofErr w:type="spellEnd"/>
      <w:r w:rsidR="00394DF7">
        <w:rPr>
          <w:rFonts w:asciiTheme="majorBidi" w:eastAsia="Palatino Linotype" w:hAnsiTheme="majorBidi" w:cstheme="majorBidi"/>
          <w:sz w:val="24"/>
          <w:szCs w:val="24"/>
        </w:rPr>
        <w:t xml:space="preserve"> t </w:t>
      </w:r>
      <w:proofErr w:type="spellStart"/>
      <w:r w:rsidR="00394DF7">
        <w:rPr>
          <w:rFonts w:asciiTheme="majorBidi" w:eastAsia="Palatino Linotype" w:hAnsiTheme="majorBidi" w:cstheme="majorBidi"/>
          <w:sz w:val="24"/>
          <w:szCs w:val="24"/>
        </w:rPr>
        <w:t>hitung</w:t>
      </w:r>
      <w:proofErr w:type="spellEnd"/>
      <w:r w:rsidR="00394DF7">
        <w:rPr>
          <w:rFonts w:asciiTheme="majorBidi" w:eastAsia="Palatino Linotype" w:hAnsiTheme="majorBidi" w:cstheme="majorBidi"/>
          <w:sz w:val="24"/>
          <w:szCs w:val="24"/>
        </w:rPr>
        <w:t xml:space="preserve">  &gt;  t </w:t>
      </w:r>
      <w:proofErr w:type="spellStart"/>
      <w:r w:rsidR="00394DF7">
        <w:rPr>
          <w:rFonts w:asciiTheme="majorBidi" w:eastAsia="Palatino Linotype" w:hAnsiTheme="majorBidi" w:cstheme="majorBidi"/>
          <w:sz w:val="24"/>
          <w:szCs w:val="24"/>
        </w:rPr>
        <w:t>tabel</w:t>
      </w:r>
      <w:proofErr w:type="spellEnd"/>
      <w:r w:rsidR="00394DF7">
        <w:rPr>
          <w:rFonts w:asciiTheme="majorBidi" w:eastAsia="Palatino Linotype" w:hAnsiTheme="majorBidi" w:cstheme="majorBidi"/>
          <w:sz w:val="24"/>
          <w:szCs w:val="24"/>
        </w:rPr>
        <w:t xml:space="preserve"> (9</w:t>
      </w:r>
      <w:r w:rsidR="00394DF7">
        <w:rPr>
          <w:rFonts w:asciiTheme="majorBidi" w:eastAsia="Palatino Linotype" w:hAnsiTheme="majorBidi" w:cstheme="majorBidi"/>
          <w:sz w:val="24"/>
          <w:szCs w:val="24"/>
          <w:lang w:val="id-ID"/>
        </w:rPr>
        <w:t>.</w:t>
      </w:r>
      <w:r w:rsidR="00394DF7">
        <w:rPr>
          <w:rFonts w:asciiTheme="majorBidi" w:eastAsia="Palatino Linotype" w:hAnsiTheme="majorBidi" w:cstheme="majorBidi"/>
          <w:sz w:val="24"/>
          <w:szCs w:val="24"/>
        </w:rPr>
        <w:t>980 &gt; 1</w:t>
      </w:r>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968) dan </w:t>
      </w:r>
      <w:r w:rsidRPr="00394DF7">
        <w:rPr>
          <w:rFonts w:asciiTheme="majorBidi" w:eastAsia="Palatino Linotype" w:hAnsiTheme="majorBidi" w:cstheme="majorBidi"/>
          <w:i/>
          <w:sz w:val="24"/>
          <w:szCs w:val="24"/>
        </w:rPr>
        <w:t>sig</w:t>
      </w:r>
      <w:r w:rsidR="00394DF7">
        <w:rPr>
          <w:rFonts w:asciiTheme="majorBidi" w:eastAsia="Palatino Linotype" w:hAnsiTheme="majorBidi" w:cstheme="majorBidi"/>
          <w:sz w:val="24"/>
          <w:szCs w:val="24"/>
        </w:rPr>
        <w:t>. &lt; 0</w:t>
      </w:r>
      <w:r w:rsidR="00394DF7">
        <w:rPr>
          <w:rFonts w:asciiTheme="majorBidi" w:eastAsia="Palatino Linotype" w:hAnsiTheme="majorBidi" w:cstheme="majorBidi"/>
          <w:sz w:val="24"/>
          <w:szCs w:val="24"/>
          <w:lang w:val="id-ID"/>
        </w:rPr>
        <w:t>.</w:t>
      </w:r>
      <w:r w:rsidR="00394DF7">
        <w:rPr>
          <w:rFonts w:asciiTheme="majorBidi" w:eastAsia="Palatino Linotype" w:hAnsiTheme="majorBidi" w:cstheme="majorBidi"/>
          <w:sz w:val="24"/>
          <w:szCs w:val="24"/>
        </w:rPr>
        <w:t>05 (0</w:t>
      </w:r>
      <w:r w:rsidR="00394DF7">
        <w:rPr>
          <w:rFonts w:asciiTheme="majorBidi" w:eastAsia="Palatino Linotype" w:hAnsiTheme="majorBidi" w:cstheme="majorBidi"/>
          <w:sz w:val="24"/>
          <w:szCs w:val="24"/>
          <w:lang w:val="id-ID"/>
        </w:rPr>
        <w:t>.</w:t>
      </w:r>
      <w:r w:rsidR="00394DF7">
        <w:rPr>
          <w:rFonts w:asciiTheme="majorBidi" w:eastAsia="Palatino Linotype" w:hAnsiTheme="majorBidi" w:cstheme="majorBidi"/>
          <w:sz w:val="24"/>
          <w:szCs w:val="24"/>
        </w:rPr>
        <w:t>000 &lt; 0</w:t>
      </w:r>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05), </w:t>
      </w:r>
      <w:proofErr w:type="spellStart"/>
      <w:r w:rsidRPr="002336B8">
        <w:rPr>
          <w:rFonts w:asciiTheme="majorBidi" w:eastAsia="Palatino Linotype" w:hAnsiTheme="majorBidi" w:cstheme="majorBidi"/>
          <w:sz w:val="24"/>
          <w:szCs w:val="24"/>
        </w:rPr>
        <w:t>sehingga</w:t>
      </w:r>
      <w:proofErr w:type="spellEnd"/>
      <w:r w:rsidRPr="002336B8">
        <w:rPr>
          <w:rFonts w:asciiTheme="majorBidi" w:eastAsia="Palatino Linotype" w:hAnsiTheme="majorBidi" w:cstheme="majorBidi"/>
          <w:sz w:val="24"/>
          <w:szCs w:val="24"/>
        </w:rPr>
        <w:t xml:space="preserve"> H1 </w:t>
      </w:r>
      <w:proofErr w:type="spellStart"/>
      <w:r w:rsidRPr="002336B8">
        <w:rPr>
          <w:rFonts w:asciiTheme="majorBidi" w:eastAsia="Palatino Linotype" w:hAnsiTheme="majorBidi" w:cstheme="majorBidi"/>
          <w:sz w:val="24"/>
          <w:szCs w:val="24"/>
        </w:rPr>
        <w:t>diterima</w:t>
      </w:r>
      <w:proofErr w:type="spellEnd"/>
      <w:r w:rsidRPr="002336B8">
        <w:rPr>
          <w:rFonts w:asciiTheme="majorBidi" w:eastAsia="Palatino Linotype" w:hAnsiTheme="majorBidi" w:cstheme="majorBidi"/>
          <w:sz w:val="24"/>
          <w:szCs w:val="24"/>
        </w:rPr>
        <w:t xml:space="preserve"> dan Ho </w:t>
      </w:r>
      <w:proofErr w:type="spellStart"/>
      <w:r w:rsidRPr="002336B8">
        <w:rPr>
          <w:rFonts w:asciiTheme="majorBidi" w:eastAsia="Palatino Linotype" w:hAnsiTheme="majorBidi" w:cstheme="majorBidi"/>
          <w:sz w:val="24"/>
          <w:szCs w:val="24"/>
        </w:rPr>
        <w:t>ditolak</w:t>
      </w:r>
      <w:proofErr w:type="spellEnd"/>
      <w:r w:rsidRPr="002336B8">
        <w:rPr>
          <w:rFonts w:asciiTheme="majorBidi" w:eastAsia="Palatino Linotype" w:hAnsiTheme="majorBidi" w:cstheme="majorBidi"/>
          <w:sz w:val="24"/>
          <w:szCs w:val="24"/>
        </w:rPr>
        <w:t>.</w:t>
      </w:r>
    </w:p>
    <w:p w14:paraId="266725A4" w14:textId="77777777" w:rsidR="002336B8" w:rsidRPr="002336B8" w:rsidRDefault="00394DF7" w:rsidP="002336B8">
      <w:pPr>
        <w:spacing w:after="0" w:line="240" w:lineRule="auto"/>
        <w:ind w:firstLine="567"/>
        <w:jc w:val="both"/>
        <w:rPr>
          <w:rFonts w:asciiTheme="majorBidi" w:eastAsia="Palatino Linotype" w:hAnsiTheme="majorBidi" w:cstheme="majorBidi"/>
          <w:sz w:val="24"/>
          <w:szCs w:val="24"/>
        </w:rPr>
      </w:pPr>
      <w:proofErr w:type="spellStart"/>
      <w:r>
        <w:rPr>
          <w:rFonts w:asciiTheme="majorBidi" w:eastAsia="Palatino Linotype" w:hAnsiTheme="majorBidi" w:cstheme="majorBidi"/>
          <w:sz w:val="24"/>
          <w:szCs w:val="24"/>
        </w:rPr>
        <w:t>Dengan</w:t>
      </w:r>
      <w:proofErr w:type="spellEnd"/>
      <w:r>
        <w:rPr>
          <w:rFonts w:asciiTheme="majorBidi" w:eastAsia="Palatino Linotype" w:hAnsiTheme="majorBidi" w:cstheme="majorBidi"/>
          <w:sz w:val="24"/>
          <w:szCs w:val="24"/>
          <w:lang w:val="id-ID"/>
        </w:rPr>
        <w:t xml:space="preserve"> </w:t>
      </w:r>
      <w:proofErr w:type="spellStart"/>
      <w:r w:rsidR="002336B8" w:rsidRPr="002336B8">
        <w:rPr>
          <w:rFonts w:asciiTheme="majorBidi" w:eastAsia="Palatino Linotype" w:hAnsiTheme="majorBidi" w:cstheme="majorBidi"/>
          <w:sz w:val="24"/>
          <w:szCs w:val="24"/>
        </w:rPr>
        <w:t>demikian</w:t>
      </w:r>
      <w:proofErr w:type="spellEnd"/>
      <w:r>
        <w:rPr>
          <w:rFonts w:asciiTheme="majorBidi" w:eastAsia="Palatino Linotype" w:hAnsiTheme="majorBidi" w:cstheme="majorBidi"/>
          <w:sz w:val="24"/>
          <w:szCs w:val="24"/>
          <w:lang w:val="id-ID"/>
        </w:rPr>
        <w:t>,</w:t>
      </w:r>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dapat</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disimpulkan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hipotesis</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kecerdasan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emosional</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berpengaruh</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signifikan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bersifat</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negatif</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terhadap</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konflik</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peran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ganda</w:t>
      </w:r>
      <w:proofErr w:type="spellEnd"/>
      <w:r w:rsidR="002336B8" w:rsidRPr="002336B8">
        <w:rPr>
          <w:rFonts w:asciiTheme="majorBidi" w:eastAsia="Palatino Linotype" w:hAnsiTheme="majorBidi" w:cstheme="majorBidi"/>
          <w:sz w:val="24"/>
          <w:szCs w:val="24"/>
        </w:rPr>
        <w:t xml:space="preserve"> pada </w:t>
      </w:r>
      <w:proofErr w:type="spellStart"/>
      <w:r w:rsidR="002336B8" w:rsidRPr="002336B8">
        <w:rPr>
          <w:rFonts w:asciiTheme="majorBidi" w:eastAsia="Palatino Linotype" w:hAnsiTheme="majorBidi" w:cstheme="majorBidi"/>
          <w:sz w:val="24"/>
          <w:szCs w:val="24"/>
        </w:rPr>
        <w:t>ibu</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bekerja</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saat</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pandemi</w:t>
      </w:r>
      <w:proofErr w:type="spellEnd"/>
      <w:r w:rsidR="002336B8" w:rsidRPr="002336B8">
        <w:rPr>
          <w:rFonts w:asciiTheme="majorBidi" w:eastAsia="Palatino Linotype" w:hAnsiTheme="majorBidi" w:cstheme="majorBidi"/>
          <w:sz w:val="24"/>
          <w:szCs w:val="24"/>
        </w:rPr>
        <w:t xml:space="preserve"> Covid-19” </w:t>
      </w:r>
      <w:proofErr w:type="spellStart"/>
      <w:r w:rsidR="002336B8" w:rsidRPr="002336B8">
        <w:rPr>
          <w:rFonts w:asciiTheme="majorBidi" w:eastAsia="Palatino Linotype" w:hAnsiTheme="majorBidi" w:cstheme="majorBidi"/>
          <w:sz w:val="24"/>
          <w:szCs w:val="24"/>
        </w:rPr>
        <w:t>dapat</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diterima</w:t>
      </w:r>
      <w:proofErr w:type="spellEnd"/>
      <w:r w:rsidR="002336B8" w:rsidRPr="002336B8">
        <w:rPr>
          <w:rFonts w:asciiTheme="majorBidi" w:eastAsia="Palatino Linotype" w:hAnsiTheme="majorBidi" w:cstheme="majorBidi"/>
          <w:sz w:val="24"/>
          <w:szCs w:val="24"/>
        </w:rPr>
        <w:t xml:space="preserve">. Nilai </w:t>
      </w:r>
      <w:proofErr w:type="spellStart"/>
      <w:r w:rsidR="002336B8" w:rsidRPr="002336B8">
        <w:rPr>
          <w:rFonts w:asciiTheme="majorBidi" w:eastAsia="Palatino Linotype" w:hAnsiTheme="majorBidi" w:cstheme="majorBidi"/>
          <w:sz w:val="24"/>
          <w:szCs w:val="24"/>
        </w:rPr>
        <w:t>negatif</w:t>
      </w:r>
      <w:proofErr w:type="spellEnd"/>
      <w:r w:rsidR="002336B8" w:rsidRPr="002336B8">
        <w:rPr>
          <w:rFonts w:asciiTheme="majorBidi" w:eastAsia="Palatino Linotype" w:hAnsiTheme="majorBidi" w:cstheme="majorBidi"/>
          <w:sz w:val="24"/>
          <w:szCs w:val="24"/>
        </w:rPr>
        <w:t xml:space="preserve"> pada t </w:t>
      </w:r>
      <w:proofErr w:type="spellStart"/>
      <w:r w:rsidR="002336B8" w:rsidRPr="002336B8">
        <w:rPr>
          <w:rFonts w:asciiTheme="majorBidi" w:eastAsia="Palatino Linotype" w:hAnsiTheme="majorBidi" w:cstheme="majorBidi"/>
          <w:sz w:val="24"/>
          <w:szCs w:val="24"/>
        </w:rPr>
        <w:t>hitung</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kecerdasan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emosional</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berarti</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bahwa</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kenaikan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kecerdasan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emosional</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terbukti</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dapat</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menurunkan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tingkat</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konflik</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peran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ganda</w:t>
      </w:r>
      <w:proofErr w:type="spellEnd"/>
      <w:r w:rsidR="002336B8" w:rsidRPr="002336B8">
        <w:rPr>
          <w:rFonts w:asciiTheme="majorBidi" w:eastAsia="Palatino Linotype" w:hAnsiTheme="majorBidi" w:cstheme="majorBidi"/>
          <w:sz w:val="24"/>
          <w:szCs w:val="24"/>
        </w:rPr>
        <w:t xml:space="preserve"> pada </w:t>
      </w:r>
      <w:proofErr w:type="spellStart"/>
      <w:r w:rsidR="002336B8" w:rsidRPr="002336B8">
        <w:rPr>
          <w:rFonts w:asciiTheme="majorBidi" w:eastAsia="Palatino Linotype" w:hAnsiTheme="majorBidi" w:cstheme="majorBidi"/>
          <w:sz w:val="24"/>
          <w:szCs w:val="24"/>
        </w:rPr>
        <w:t>ibu</w:t>
      </w:r>
      <w:proofErr w:type="spellEnd"/>
      <w:r w:rsidR="002336B8" w:rsidRPr="002336B8">
        <w:rPr>
          <w:rFonts w:asciiTheme="majorBidi" w:eastAsia="Palatino Linotype" w:hAnsiTheme="majorBidi" w:cstheme="majorBidi"/>
          <w:sz w:val="24"/>
          <w:szCs w:val="24"/>
          <w:lang w:val="id-ID"/>
        </w:rPr>
        <w:t xml:space="preserve"> pekerja </w:t>
      </w:r>
      <w:r w:rsidR="002336B8" w:rsidRPr="002336B8">
        <w:rPr>
          <w:rFonts w:asciiTheme="majorBidi" w:eastAsia="Palatino Linotype" w:hAnsiTheme="majorBidi" w:cstheme="majorBidi"/>
          <w:sz w:val="24"/>
          <w:szCs w:val="24"/>
        </w:rPr>
        <w:t xml:space="preserve">di </w:t>
      </w:r>
      <w:proofErr w:type="spellStart"/>
      <w:r w:rsidR="002336B8" w:rsidRPr="002336B8">
        <w:rPr>
          <w:rFonts w:asciiTheme="majorBidi" w:eastAsia="Palatino Linotype" w:hAnsiTheme="majorBidi" w:cstheme="majorBidi"/>
          <w:sz w:val="24"/>
          <w:szCs w:val="24"/>
        </w:rPr>
        <w:t>Kecamatan</w:t>
      </w:r>
      <w:proofErr w:type="spellEnd"/>
      <w:r w:rsidR="002336B8" w:rsidRPr="002336B8">
        <w:rPr>
          <w:rFonts w:asciiTheme="majorBidi" w:eastAsia="Palatino Linotype" w:hAnsiTheme="majorBidi" w:cstheme="majorBidi"/>
          <w:sz w:val="24"/>
          <w:szCs w:val="24"/>
        </w:rPr>
        <w:t xml:space="preserve"> IV Koto Aur </w:t>
      </w:r>
      <w:proofErr w:type="spellStart"/>
      <w:r w:rsidR="002336B8" w:rsidRPr="002336B8">
        <w:rPr>
          <w:rFonts w:asciiTheme="majorBidi" w:eastAsia="Palatino Linotype" w:hAnsiTheme="majorBidi" w:cstheme="majorBidi"/>
          <w:sz w:val="24"/>
          <w:szCs w:val="24"/>
        </w:rPr>
        <w:t>Malintang</w:t>
      </w:r>
      <w:proofErr w:type="spellEnd"/>
      <w:r w:rsidR="002336B8" w:rsidRPr="002336B8">
        <w:rPr>
          <w:rFonts w:asciiTheme="majorBidi" w:eastAsia="Palatino Linotype" w:hAnsiTheme="majorBidi" w:cstheme="majorBidi"/>
          <w:sz w:val="24"/>
          <w:szCs w:val="24"/>
        </w:rPr>
        <w:t>.</w:t>
      </w:r>
    </w:p>
    <w:p w14:paraId="5E1BC52A" w14:textId="77777777" w:rsidR="002336B8" w:rsidRDefault="002336B8" w:rsidP="00514413">
      <w:pPr>
        <w:spacing w:after="0" w:line="276" w:lineRule="auto"/>
        <w:jc w:val="both"/>
        <w:rPr>
          <w:rFonts w:ascii="Times New Roman" w:eastAsia="Times New Roman" w:hAnsi="Times New Roman" w:cs="Times New Roman"/>
          <w:sz w:val="24"/>
          <w:szCs w:val="24"/>
        </w:rPr>
      </w:pPr>
    </w:p>
    <w:p w14:paraId="6A67CC20" w14:textId="77777777" w:rsidR="00595675" w:rsidRDefault="007F32AF">
      <w:pPr>
        <w:spacing w:after="120" w:line="276"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Diskusi</w:t>
      </w:r>
      <w:proofErr w:type="spellEnd"/>
    </w:p>
    <w:p w14:paraId="2B0EC8BC" w14:textId="77777777" w:rsidR="002336B8" w:rsidRPr="002336B8" w:rsidRDefault="002336B8" w:rsidP="002336B8">
      <w:pPr>
        <w:spacing w:after="0" w:line="240" w:lineRule="auto"/>
        <w:ind w:firstLine="567"/>
        <w:jc w:val="both"/>
        <w:rPr>
          <w:rFonts w:asciiTheme="majorBidi" w:eastAsia="Palatino Linotype" w:hAnsiTheme="majorBidi" w:cstheme="majorBidi"/>
          <w:sz w:val="24"/>
          <w:szCs w:val="24"/>
        </w:rPr>
      </w:pPr>
      <w:proofErr w:type="spellStart"/>
      <w:r w:rsidRPr="002336B8">
        <w:rPr>
          <w:rFonts w:asciiTheme="majorBidi" w:eastAsia="Palatino Linotype" w:hAnsiTheme="majorBidi" w:cstheme="majorBidi"/>
          <w:sz w:val="24"/>
          <w:szCs w:val="24"/>
        </w:rPr>
        <w:t>Berdasarkan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analisis</w:t>
      </w:r>
      <w:proofErr w:type="spellEnd"/>
      <w:r w:rsidRPr="002336B8">
        <w:rPr>
          <w:rFonts w:asciiTheme="majorBidi" w:eastAsia="Palatino Linotype" w:hAnsiTheme="majorBidi" w:cstheme="majorBidi"/>
          <w:sz w:val="24"/>
          <w:szCs w:val="24"/>
        </w:rPr>
        <w:t xml:space="preserve"> data yang </w:t>
      </w:r>
      <w:proofErr w:type="spellStart"/>
      <w:r w:rsidRPr="002336B8">
        <w:rPr>
          <w:rFonts w:asciiTheme="majorBidi" w:eastAsia="Palatino Linotype" w:hAnsiTheme="majorBidi" w:cstheme="majorBidi"/>
          <w:sz w:val="24"/>
          <w:szCs w:val="24"/>
        </w:rPr>
        <w:t>diperoleh</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dari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hasil</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penelitian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kecerdasan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emosional</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ibu</w:t>
      </w:r>
      <w:proofErr w:type="spellEnd"/>
      <w:r w:rsidRPr="002336B8">
        <w:rPr>
          <w:rFonts w:asciiTheme="majorBidi" w:eastAsia="Palatino Linotype" w:hAnsiTheme="majorBidi" w:cstheme="majorBidi"/>
          <w:sz w:val="24"/>
          <w:szCs w:val="24"/>
          <w:lang w:val="id-ID"/>
        </w:rPr>
        <w:t xml:space="preserve"> pekerja </w:t>
      </w:r>
      <w:r w:rsidRPr="002336B8">
        <w:rPr>
          <w:rFonts w:asciiTheme="majorBidi" w:eastAsia="Palatino Linotype" w:hAnsiTheme="majorBidi" w:cstheme="majorBidi"/>
          <w:sz w:val="24"/>
          <w:szCs w:val="24"/>
        </w:rPr>
        <w:t xml:space="preserve">yang </w:t>
      </w:r>
      <w:proofErr w:type="spellStart"/>
      <w:r w:rsidRPr="002336B8">
        <w:rPr>
          <w:rFonts w:asciiTheme="majorBidi" w:eastAsia="Palatino Linotype" w:hAnsiTheme="majorBidi" w:cstheme="majorBidi"/>
          <w:sz w:val="24"/>
          <w:szCs w:val="24"/>
        </w:rPr>
        <w:t>tinggal</w:t>
      </w:r>
      <w:proofErr w:type="spellEnd"/>
      <w:r w:rsidRPr="002336B8">
        <w:rPr>
          <w:rFonts w:asciiTheme="majorBidi" w:eastAsia="Palatino Linotype" w:hAnsiTheme="majorBidi" w:cstheme="majorBidi"/>
          <w:sz w:val="24"/>
          <w:szCs w:val="24"/>
        </w:rPr>
        <w:t xml:space="preserve"> di </w:t>
      </w:r>
      <w:proofErr w:type="spellStart"/>
      <w:r w:rsidRPr="002336B8">
        <w:rPr>
          <w:rFonts w:asciiTheme="majorBidi" w:eastAsia="Palatino Linotype" w:hAnsiTheme="majorBidi" w:cstheme="majorBidi"/>
          <w:sz w:val="24"/>
          <w:szCs w:val="24"/>
        </w:rPr>
        <w:t>Kecamatan</w:t>
      </w:r>
      <w:proofErr w:type="spellEnd"/>
      <w:r w:rsidRPr="002336B8">
        <w:rPr>
          <w:rFonts w:asciiTheme="majorBidi" w:eastAsia="Palatino Linotype" w:hAnsiTheme="majorBidi" w:cstheme="majorBidi"/>
          <w:sz w:val="24"/>
          <w:szCs w:val="24"/>
        </w:rPr>
        <w:t xml:space="preserve"> IV Koto Aur </w:t>
      </w:r>
      <w:proofErr w:type="spellStart"/>
      <w:r w:rsidRPr="002336B8">
        <w:rPr>
          <w:rFonts w:asciiTheme="majorBidi" w:eastAsia="Palatino Linotype" w:hAnsiTheme="majorBidi" w:cstheme="majorBidi"/>
          <w:sz w:val="24"/>
          <w:szCs w:val="24"/>
        </w:rPr>
        <w:t>Malintang</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yaitu</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sebanyak</w:t>
      </w:r>
      <w:proofErr w:type="spellEnd"/>
      <w:r w:rsidRPr="002336B8">
        <w:rPr>
          <w:rFonts w:asciiTheme="majorBidi" w:eastAsia="Palatino Linotype" w:hAnsiTheme="majorBidi" w:cstheme="majorBidi"/>
          <w:sz w:val="24"/>
          <w:szCs w:val="24"/>
        </w:rPr>
        <w:t xml:space="preserve"> 283 orang </w:t>
      </w:r>
      <w:proofErr w:type="spellStart"/>
      <w:r w:rsidRPr="002336B8">
        <w:rPr>
          <w:rFonts w:asciiTheme="majorBidi" w:eastAsia="Palatino Linotype" w:hAnsiTheme="majorBidi" w:cstheme="majorBidi"/>
          <w:sz w:val="24"/>
          <w:szCs w:val="24"/>
        </w:rPr>
        <w:t>ibu</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bekerja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Terdapat</w:t>
      </w:r>
      <w:proofErr w:type="spellEnd"/>
      <w:r w:rsidRPr="002336B8">
        <w:rPr>
          <w:rFonts w:asciiTheme="majorBidi" w:eastAsia="Palatino Linotype" w:hAnsiTheme="majorBidi" w:cstheme="majorBidi"/>
          <w:sz w:val="24"/>
          <w:szCs w:val="24"/>
        </w:rPr>
        <w:t xml:space="preserve"> 36 orang </w:t>
      </w:r>
      <w:proofErr w:type="spellStart"/>
      <w:r w:rsidRPr="002336B8">
        <w:rPr>
          <w:rFonts w:asciiTheme="majorBidi" w:eastAsia="Palatino Linotype" w:hAnsiTheme="majorBidi" w:cstheme="majorBidi"/>
          <w:sz w:val="24"/>
          <w:szCs w:val="24"/>
        </w:rPr>
        <w:t>ibu</w:t>
      </w:r>
      <w:proofErr w:type="spellEnd"/>
      <w:r w:rsidRPr="002336B8">
        <w:rPr>
          <w:rFonts w:asciiTheme="majorBidi" w:eastAsia="Palatino Linotype" w:hAnsiTheme="majorBidi" w:cstheme="majorBidi"/>
          <w:sz w:val="24"/>
          <w:szCs w:val="24"/>
        </w:rPr>
        <w:t xml:space="preserve"> </w:t>
      </w:r>
      <w:r w:rsidRPr="002336B8">
        <w:rPr>
          <w:rFonts w:asciiTheme="majorBidi" w:eastAsia="Palatino Linotype" w:hAnsiTheme="majorBidi" w:cstheme="majorBidi"/>
          <w:sz w:val="24"/>
          <w:szCs w:val="24"/>
          <w:lang w:val="id-ID"/>
        </w:rPr>
        <w:t xml:space="preserve">pekerja </w:t>
      </w:r>
      <w:r w:rsidRPr="002336B8">
        <w:rPr>
          <w:rFonts w:asciiTheme="majorBidi" w:eastAsia="Palatino Linotype" w:hAnsiTheme="majorBidi" w:cstheme="majorBidi"/>
          <w:sz w:val="24"/>
          <w:szCs w:val="24"/>
        </w:rPr>
        <w:t xml:space="preserve">yang </w:t>
      </w:r>
      <w:proofErr w:type="spellStart"/>
      <w:r w:rsidRPr="002336B8">
        <w:rPr>
          <w:rFonts w:asciiTheme="majorBidi" w:eastAsia="Palatino Linotype" w:hAnsiTheme="majorBidi" w:cstheme="majorBidi"/>
          <w:sz w:val="24"/>
          <w:szCs w:val="24"/>
        </w:rPr>
        <w:t>mempunyai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kecerdasan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emosional</w:t>
      </w:r>
      <w:proofErr w:type="spellEnd"/>
      <w:r w:rsidRPr="002336B8">
        <w:rPr>
          <w:rFonts w:asciiTheme="majorBidi" w:eastAsia="Palatino Linotype" w:hAnsiTheme="majorBidi" w:cstheme="majorBidi"/>
          <w:sz w:val="24"/>
          <w:szCs w:val="24"/>
          <w:lang w:val="id-ID"/>
        </w:rPr>
        <w:t xml:space="preserve"> </w:t>
      </w:r>
      <w:proofErr w:type="spellStart"/>
      <w:r w:rsidR="00394DF7">
        <w:rPr>
          <w:rFonts w:asciiTheme="majorBidi" w:eastAsia="Palatino Linotype" w:hAnsiTheme="majorBidi" w:cstheme="majorBidi"/>
          <w:sz w:val="24"/>
          <w:szCs w:val="24"/>
        </w:rPr>
        <w:t>rendah</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atau</w:t>
      </w:r>
      <w:proofErr w:type="spellEnd"/>
      <w:r w:rsidR="00394DF7">
        <w:rPr>
          <w:rFonts w:asciiTheme="majorBidi" w:eastAsia="Palatino Linotype" w:hAnsiTheme="majorBidi" w:cstheme="majorBidi"/>
          <w:sz w:val="24"/>
          <w:szCs w:val="24"/>
        </w:rPr>
        <w:t xml:space="preserve"> 12</w:t>
      </w:r>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7%, </w:t>
      </w:r>
      <w:proofErr w:type="spellStart"/>
      <w:r w:rsidRPr="002336B8">
        <w:rPr>
          <w:rFonts w:asciiTheme="majorBidi" w:eastAsia="Palatino Linotype" w:hAnsiTheme="majorBidi" w:cstheme="majorBidi"/>
          <w:sz w:val="24"/>
          <w:szCs w:val="24"/>
        </w:rPr>
        <w:t>untuk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kategori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sedang</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terdapat</w:t>
      </w:r>
      <w:proofErr w:type="spellEnd"/>
      <w:r w:rsidRPr="002336B8">
        <w:rPr>
          <w:rFonts w:asciiTheme="majorBidi" w:eastAsia="Palatino Linotype" w:hAnsiTheme="majorBidi" w:cstheme="majorBidi"/>
          <w:sz w:val="24"/>
          <w:szCs w:val="24"/>
        </w:rPr>
        <w:t xml:space="preserve"> 201 orang </w:t>
      </w:r>
      <w:proofErr w:type="spellStart"/>
      <w:r w:rsidRPr="002336B8">
        <w:rPr>
          <w:rFonts w:asciiTheme="majorBidi" w:eastAsia="Palatino Linotype" w:hAnsiTheme="majorBidi" w:cstheme="majorBidi"/>
          <w:sz w:val="24"/>
          <w:szCs w:val="24"/>
        </w:rPr>
        <w:t>ibu</w:t>
      </w:r>
      <w:proofErr w:type="spellEnd"/>
      <w:r w:rsidRPr="002336B8">
        <w:rPr>
          <w:rFonts w:asciiTheme="majorBidi" w:eastAsia="Palatino Linotype" w:hAnsiTheme="majorBidi" w:cstheme="majorBidi"/>
          <w:sz w:val="24"/>
          <w:szCs w:val="24"/>
          <w:lang w:val="id-ID"/>
        </w:rPr>
        <w:t xml:space="preserve"> pekerja </w:t>
      </w:r>
      <w:proofErr w:type="spellStart"/>
      <w:r w:rsidR="00394DF7">
        <w:rPr>
          <w:rFonts w:asciiTheme="majorBidi" w:eastAsia="Palatino Linotype" w:hAnsiTheme="majorBidi" w:cstheme="majorBidi"/>
          <w:sz w:val="24"/>
          <w:szCs w:val="24"/>
        </w:rPr>
        <w:t>dengan</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persentase</w:t>
      </w:r>
      <w:proofErr w:type="spellEnd"/>
      <w:r w:rsidR="00394DF7">
        <w:rPr>
          <w:rFonts w:asciiTheme="majorBidi" w:eastAsia="Palatino Linotype" w:hAnsiTheme="majorBidi" w:cstheme="majorBidi"/>
          <w:sz w:val="24"/>
          <w:szCs w:val="24"/>
        </w:rPr>
        <w:t xml:space="preserve"> 71</w:t>
      </w:r>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0%, dan </w:t>
      </w:r>
      <w:proofErr w:type="spellStart"/>
      <w:r w:rsidRPr="002336B8">
        <w:rPr>
          <w:rFonts w:asciiTheme="majorBidi" w:eastAsia="Palatino Linotype" w:hAnsiTheme="majorBidi" w:cstheme="majorBidi"/>
          <w:sz w:val="24"/>
          <w:szCs w:val="24"/>
        </w:rPr>
        <w:t>untuk</w:t>
      </w:r>
      <w:proofErr w:type="spellEnd"/>
      <w:r w:rsidRPr="002336B8">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kategori</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tinggi</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terdapat</w:t>
      </w:r>
      <w:proofErr w:type="spellEnd"/>
      <w:r w:rsidR="00394DF7">
        <w:rPr>
          <w:rFonts w:asciiTheme="majorBidi" w:eastAsia="Palatino Linotype" w:hAnsiTheme="majorBidi" w:cstheme="majorBidi"/>
          <w:sz w:val="24"/>
          <w:szCs w:val="24"/>
        </w:rPr>
        <w:t xml:space="preserve"> 46</w:t>
      </w:r>
      <w:r w:rsidR="00394DF7">
        <w:rPr>
          <w:rFonts w:asciiTheme="majorBidi" w:eastAsia="Palatino Linotype" w:hAnsiTheme="majorBidi" w:cstheme="majorBidi"/>
          <w:sz w:val="24"/>
          <w:szCs w:val="24"/>
          <w:lang w:val="id-ID"/>
        </w:rPr>
        <w:t xml:space="preserve"> orang</w:t>
      </w:r>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ibu</w:t>
      </w:r>
      <w:proofErr w:type="spellEnd"/>
      <w:r w:rsidR="00394DF7">
        <w:rPr>
          <w:rFonts w:asciiTheme="majorBidi" w:eastAsia="Palatino Linotype" w:hAnsiTheme="majorBidi" w:cstheme="majorBidi"/>
          <w:sz w:val="24"/>
          <w:szCs w:val="24"/>
        </w:rPr>
        <w:t xml:space="preserve"> </w:t>
      </w:r>
      <w:r w:rsidRPr="002336B8">
        <w:rPr>
          <w:rFonts w:asciiTheme="majorBidi" w:eastAsia="Palatino Linotype" w:hAnsiTheme="majorBidi" w:cstheme="majorBidi"/>
          <w:sz w:val="24"/>
          <w:szCs w:val="24"/>
          <w:lang w:val="id-ID"/>
        </w:rPr>
        <w:t xml:space="preserve">pekerja </w:t>
      </w:r>
      <w:proofErr w:type="spellStart"/>
      <w:r w:rsidR="00394DF7">
        <w:rPr>
          <w:rFonts w:asciiTheme="majorBidi" w:eastAsia="Palatino Linotype" w:hAnsiTheme="majorBidi" w:cstheme="majorBidi"/>
          <w:sz w:val="24"/>
          <w:szCs w:val="24"/>
        </w:rPr>
        <w:t>dengan</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persentase</w:t>
      </w:r>
      <w:proofErr w:type="spellEnd"/>
      <w:r w:rsidR="00394DF7">
        <w:rPr>
          <w:rFonts w:asciiTheme="majorBidi" w:eastAsia="Palatino Linotype" w:hAnsiTheme="majorBidi" w:cstheme="majorBidi"/>
          <w:sz w:val="24"/>
          <w:szCs w:val="24"/>
        </w:rPr>
        <w:t xml:space="preserve"> 16</w:t>
      </w:r>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3%. Dari </w:t>
      </w:r>
      <w:proofErr w:type="spellStart"/>
      <w:r w:rsidRPr="002336B8">
        <w:rPr>
          <w:rFonts w:asciiTheme="majorBidi" w:eastAsia="Palatino Linotype" w:hAnsiTheme="majorBidi" w:cstheme="majorBidi"/>
          <w:sz w:val="24"/>
          <w:szCs w:val="24"/>
        </w:rPr>
        <w:t>persentase</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tersebut</w:t>
      </w:r>
      <w:proofErr w:type="spellEnd"/>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dapat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disimpulkan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bahwa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kecerdasan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emosional</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ibu</w:t>
      </w:r>
      <w:proofErr w:type="spellEnd"/>
      <w:r w:rsidRPr="002336B8">
        <w:rPr>
          <w:rFonts w:asciiTheme="majorBidi" w:eastAsia="Palatino Linotype" w:hAnsiTheme="majorBidi" w:cstheme="majorBidi"/>
          <w:sz w:val="24"/>
          <w:szCs w:val="24"/>
          <w:lang w:val="id-ID"/>
        </w:rPr>
        <w:t xml:space="preserve"> pekerja </w:t>
      </w:r>
      <w:r w:rsidRPr="002336B8">
        <w:rPr>
          <w:rFonts w:asciiTheme="majorBidi" w:eastAsia="Palatino Linotype" w:hAnsiTheme="majorBidi" w:cstheme="majorBidi"/>
          <w:sz w:val="24"/>
          <w:szCs w:val="24"/>
        </w:rPr>
        <w:t xml:space="preserve">di </w:t>
      </w:r>
      <w:proofErr w:type="spellStart"/>
      <w:r w:rsidRPr="002336B8">
        <w:rPr>
          <w:rFonts w:asciiTheme="majorBidi" w:eastAsia="Palatino Linotype" w:hAnsiTheme="majorBidi" w:cstheme="majorBidi"/>
          <w:sz w:val="24"/>
          <w:szCs w:val="24"/>
        </w:rPr>
        <w:t>Kecamatan</w:t>
      </w:r>
      <w:proofErr w:type="spellEnd"/>
      <w:r w:rsidRPr="002336B8">
        <w:rPr>
          <w:rFonts w:asciiTheme="majorBidi" w:eastAsia="Palatino Linotype" w:hAnsiTheme="majorBidi" w:cstheme="majorBidi"/>
          <w:sz w:val="24"/>
          <w:szCs w:val="24"/>
        </w:rPr>
        <w:t xml:space="preserve"> IV Koto Aur </w:t>
      </w:r>
      <w:proofErr w:type="spellStart"/>
      <w:r w:rsidRPr="002336B8">
        <w:rPr>
          <w:rFonts w:asciiTheme="majorBidi" w:eastAsia="Palatino Linotype" w:hAnsiTheme="majorBidi" w:cstheme="majorBidi"/>
          <w:sz w:val="24"/>
          <w:szCs w:val="24"/>
        </w:rPr>
        <w:t>Malintang</w:t>
      </w:r>
      <w:proofErr w:type="spellEnd"/>
      <w:r w:rsidRPr="002336B8">
        <w:rPr>
          <w:rFonts w:asciiTheme="majorBidi" w:eastAsia="Palatino Linotype" w:hAnsiTheme="majorBidi" w:cstheme="majorBidi"/>
          <w:sz w:val="24"/>
          <w:szCs w:val="24"/>
        </w:rPr>
        <w:t xml:space="preserve"> pada masa </w:t>
      </w:r>
      <w:proofErr w:type="spellStart"/>
      <w:r w:rsidRPr="002336B8">
        <w:rPr>
          <w:rFonts w:asciiTheme="majorBidi" w:eastAsia="Palatino Linotype" w:hAnsiTheme="majorBidi" w:cstheme="majorBidi"/>
          <w:sz w:val="24"/>
          <w:szCs w:val="24"/>
        </w:rPr>
        <w:t>pandemi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berada</w:t>
      </w:r>
      <w:proofErr w:type="spellEnd"/>
      <w:r w:rsidRPr="002336B8">
        <w:rPr>
          <w:rFonts w:asciiTheme="majorBidi" w:eastAsia="Palatino Linotype" w:hAnsiTheme="majorBidi" w:cstheme="majorBidi"/>
          <w:sz w:val="24"/>
          <w:szCs w:val="24"/>
        </w:rPr>
        <w:t xml:space="preserve"> pada </w:t>
      </w:r>
      <w:proofErr w:type="spellStart"/>
      <w:r w:rsidRPr="002336B8">
        <w:rPr>
          <w:rFonts w:asciiTheme="majorBidi" w:eastAsia="Palatino Linotype" w:hAnsiTheme="majorBidi" w:cstheme="majorBidi"/>
          <w:sz w:val="24"/>
          <w:szCs w:val="24"/>
        </w:rPr>
        <w:t>kategori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seda</w:t>
      </w:r>
      <w:r w:rsidR="00394DF7">
        <w:rPr>
          <w:rFonts w:asciiTheme="majorBidi" w:eastAsia="Palatino Linotype" w:hAnsiTheme="majorBidi" w:cstheme="majorBidi"/>
          <w:sz w:val="24"/>
          <w:szCs w:val="24"/>
        </w:rPr>
        <w:t>ng</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dengan</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persentase</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sebesar</w:t>
      </w:r>
      <w:proofErr w:type="spellEnd"/>
      <w:r w:rsidR="00394DF7">
        <w:rPr>
          <w:rFonts w:asciiTheme="majorBidi" w:eastAsia="Palatino Linotype" w:hAnsiTheme="majorBidi" w:cstheme="majorBidi"/>
          <w:sz w:val="24"/>
          <w:szCs w:val="24"/>
        </w:rPr>
        <w:t xml:space="preserve"> 71</w:t>
      </w:r>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0%. </w:t>
      </w:r>
      <w:proofErr w:type="spellStart"/>
      <w:r w:rsidRPr="002336B8">
        <w:rPr>
          <w:rFonts w:asciiTheme="majorBidi" w:eastAsia="Palatino Linotype" w:hAnsiTheme="majorBidi" w:cstheme="majorBidi"/>
          <w:sz w:val="24"/>
          <w:szCs w:val="24"/>
        </w:rPr>
        <w:t>Dapat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dikatakan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mayoritas</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ibu</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bekerja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tersebut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memiliki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kemampuan</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cukup</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baik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dalam</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aspek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kecerdasan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emosional</w:t>
      </w:r>
      <w:proofErr w:type="spellEnd"/>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seperti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mengenali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emosi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mengelola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emosi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memotivasi</w:t>
      </w:r>
      <w:proofErr w:type="spellEnd"/>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 dan </w:t>
      </w:r>
      <w:proofErr w:type="spellStart"/>
      <w:r w:rsidRPr="002336B8">
        <w:rPr>
          <w:rFonts w:asciiTheme="majorBidi" w:eastAsia="Palatino Linotype" w:hAnsiTheme="majorBidi" w:cstheme="majorBidi"/>
          <w:sz w:val="24"/>
          <w:szCs w:val="24"/>
        </w:rPr>
        <w:t>empati</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cukup</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baik</w:t>
      </w:r>
      <w:proofErr w:type="spellEnd"/>
      <w:r w:rsidRPr="002336B8">
        <w:rPr>
          <w:rFonts w:asciiTheme="majorBidi" w:eastAsia="Palatino Linotype" w:hAnsiTheme="majorBidi" w:cstheme="majorBidi"/>
          <w:sz w:val="24"/>
          <w:szCs w:val="24"/>
        </w:rPr>
        <w:t xml:space="preserve">. Tinggi </w:t>
      </w:r>
      <w:proofErr w:type="spellStart"/>
      <w:r w:rsidRPr="002336B8">
        <w:rPr>
          <w:rFonts w:asciiTheme="majorBidi" w:eastAsia="Palatino Linotype" w:hAnsiTheme="majorBidi" w:cstheme="majorBidi"/>
          <w:sz w:val="24"/>
          <w:szCs w:val="24"/>
        </w:rPr>
        <w:t>rendahnya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kecerdasan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emosional</w:t>
      </w:r>
      <w:proofErr w:type="spellEnd"/>
      <w:r w:rsidRPr="002336B8">
        <w:rPr>
          <w:rFonts w:asciiTheme="majorBidi" w:eastAsia="Palatino Linotype" w:hAnsiTheme="majorBidi" w:cstheme="majorBidi"/>
          <w:sz w:val="24"/>
          <w:szCs w:val="24"/>
        </w:rPr>
        <w:t xml:space="preserve"> pada </w:t>
      </w:r>
      <w:proofErr w:type="spellStart"/>
      <w:r w:rsidRPr="002336B8">
        <w:rPr>
          <w:rFonts w:asciiTheme="majorBidi" w:eastAsia="Palatino Linotype" w:hAnsiTheme="majorBidi" w:cstheme="majorBidi"/>
          <w:sz w:val="24"/>
          <w:szCs w:val="24"/>
        </w:rPr>
        <w:t>ibu</w:t>
      </w:r>
      <w:proofErr w:type="spellEnd"/>
      <w:r w:rsidRPr="002336B8">
        <w:rPr>
          <w:rFonts w:asciiTheme="majorBidi" w:eastAsia="Palatino Linotype" w:hAnsiTheme="majorBidi" w:cstheme="majorBidi"/>
          <w:sz w:val="24"/>
          <w:szCs w:val="24"/>
          <w:lang w:val="id-ID"/>
        </w:rPr>
        <w:t xml:space="preserve"> pekerja </w:t>
      </w:r>
      <w:proofErr w:type="spellStart"/>
      <w:r w:rsidRPr="002336B8">
        <w:rPr>
          <w:rFonts w:asciiTheme="majorBidi" w:eastAsia="Palatino Linotype" w:hAnsiTheme="majorBidi" w:cstheme="majorBidi"/>
          <w:sz w:val="24"/>
          <w:szCs w:val="24"/>
        </w:rPr>
        <w:t>dapat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dilihat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melalui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skor</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diperoleh</w:t>
      </w:r>
      <w:proofErr w:type="spellEnd"/>
      <w:r w:rsidRPr="002336B8">
        <w:rPr>
          <w:rFonts w:asciiTheme="majorBidi" w:eastAsia="Palatino Linotype" w:hAnsiTheme="majorBidi" w:cstheme="majorBidi"/>
          <w:sz w:val="24"/>
          <w:szCs w:val="24"/>
        </w:rPr>
        <w:t>, di</w:t>
      </w:r>
      <w:r w:rsidR="00394DF7">
        <w:rPr>
          <w:rFonts w:asciiTheme="majorBidi" w:eastAsia="Palatino Linotype" w:hAnsiTheme="majorBidi" w:cstheme="majorBidi"/>
          <w:sz w:val="24"/>
          <w:szCs w:val="24"/>
          <w:lang w:val="id-ID"/>
        </w:rPr>
        <w:t xml:space="preserve"> </w:t>
      </w:r>
      <w:r w:rsidRPr="002336B8">
        <w:rPr>
          <w:rFonts w:asciiTheme="majorBidi" w:eastAsia="Palatino Linotype" w:hAnsiTheme="majorBidi" w:cstheme="majorBidi"/>
          <w:sz w:val="24"/>
          <w:szCs w:val="24"/>
        </w:rPr>
        <w:t xml:space="preserve">mana </w:t>
      </w:r>
      <w:proofErr w:type="spellStart"/>
      <w:r w:rsidRPr="002336B8">
        <w:rPr>
          <w:rFonts w:asciiTheme="majorBidi" w:eastAsia="Palatino Linotype" w:hAnsiTheme="majorBidi" w:cstheme="majorBidi"/>
          <w:sz w:val="24"/>
          <w:szCs w:val="24"/>
        </w:rPr>
        <w:t>semakin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tinggi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skor</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diperoleh</w:t>
      </w:r>
      <w:proofErr w:type="spellEnd"/>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maka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semakin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tinggi</w:t>
      </w:r>
      <w:proofErr w:type="spellEnd"/>
      <w:r w:rsidRPr="002336B8">
        <w:rPr>
          <w:rFonts w:asciiTheme="majorBidi" w:eastAsia="Palatino Linotype" w:hAnsiTheme="majorBidi" w:cstheme="majorBidi"/>
          <w:sz w:val="24"/>
          <w:szCs w:val="24"/>
        </w:rPr>
        <w:t xml:space="preserve"> pula </w:t>
      </w:r>
      <w:proofErr w:type="spellStart"/>
      <w:r w:rsidRPr="002336B8">
        <w:rPr>
          <w:rFonts w:asciiTheme="majorBidi" w:eastAsia="Palatino Linotype" w:hAnsiTheme="majorBidi" w:cstheme="majorBidi"/>
          <w:sz w:val="24"/>
          <w:szCs w:val="24"/>
        </w:rPr>
        <w:t>kecerdasan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emosional</w:t>
      </w:r>
      <w:proofErr w:type="spellEnd"/>
      <w:r w:rsidRPr="002336B8">
        <w:rPr>
          <w:rFonts w:asciiTheme="majorBidi" w:eastAsia="Palatino Linotype" w:hAnsiTheme="majorBidi" w:cstheme="majorBidi"/>
          <w:sz w:val="24"/>
          <w:szCs w:val="24"/>
        </w:rPr>
        <w:t xml:space="preserve"> pada </w:t>
      </w:r>
      <w:proofErr w:type="spellStart"/>
      <w:r w:rsidRPr="002336B8">
        <w:rPr>
          <w:rFonts w:asciiTheme="majorBidi" w:eastAsia="Palatino Linotype" w:hAnsiTheme="majorBidi" w:cstheme="majorBidi"/>
          <w:sz w:val="24"/>
          <w:szCs w:val="24"/>
        </w:rPr>
        <w:t>ibu</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bekerja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Sebaliknya</w:t>
      </w:r>
      <w:proofErr w:type="spellEnd"/>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semakin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rendah</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skor</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diperoleh</w:t>
      </w:r>
      <w:proofErr w:type="spellEnd"/>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maka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semakin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rendah</w:t>
      </w:r>
      <w:proofErr w:type="spellEnd"/>
      <w:r w:rsidRPr="002336B8">
        <w:rPr>
          <w:rFonts w:asciiTheme="majorBidi" w:eastAsia="Palatino Linotype" w:hAnsiTheme="majorBidi" w:cstheme="majorBidi"/>
          <w:sz w:val="24"/>
          <w:szCs w:val="24"/>
        </w:rPr>
        <w:t xml:space="preserve"> pula </w:t>
      </w:r>
      <w:proofErr w:type="spellStart"/>
      <w:r w:rsidRPr="002336B8">
        <w:rPr>
          <w:rFonts w:asciiTheme="majorBidi" w:eastAsia="Palatino Linotype" w:hAnsiTheme="majorBidi" w:cstheme="majorBidi"/>
          <w:sz w:val="24"/>
          <w:szCs w:val="24"/>
        </w:rPr>
        <w:t>kecerdasan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emosionalnya</w:t>
      </w:r>
      <w:proofErr w:type="spellEnd"/>
      <w:r w:rsidRPr="002336B8">
        <w:rPr>
          <w:rFonts w:asciiTheme="majorBidi" w:eastAsia="Palatino Linotype" w:hAnsiTheme="majorBidi" w:cstheme="majorBidi"/>
          <w:sz w:val="24"/>
          <w:szCs w:val="24"/>
        </w:rPr>
        <w:t xml:space="preserve">. </w:t>
      </w:r>
    </w:p>
    <w:p w14:paraId="7137975B" w14:textId="77777777" w:rsidR="002336B8" w:rsidRPr="002336B8" w:rsidRDefault="002336B8" w:rsidP="002336B8">
      <w:pPr>
        <w:spacing w:after="0" w:line="240" w:lineRule="auto"/>
        <w:ind w:firstLine="567"/>
        <w:jc w:val="both"/>
        <w:rPr>
          <w:rFonts w:asciiTheme="majorBidi" w:eastAsia="Palatino Linotype" w:hAnsiTheme="majorBidi" w:cstheme="majorBidi"/>
          <w:sz w:val="24"/>
          <w:szCs w:val="24"/>
        </w:rPr>
      </w:pPr>
      <w:proofErr w:type="spellStart"/>
      <w:r w:rsidRPr="002336B8">
        <w:rPr>
          <w:rFonts w:asciiTheme="majorBidi" w:eastAsia="Palatino Linotype" w:hAnsiTheme="majorBidi" w:cstheme="majorBidi"/>
          <w:sz w:val="24"/>
          <w:szCs w:val="24"/>
        </w:rPr>
        <w:t>Seorang</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ibu</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bekerja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dikatakan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mempunyai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kecerdasan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emosional</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tinggi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ketika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mempunyai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kesadaran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terhadap</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suasana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hati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maupun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pikiran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sementara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itu</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kecerdasan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emosional</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seorang</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ibu</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bekerja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dikatakan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rendah</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apabila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kurang</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memiliki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kesadaran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terhadap</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suasana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hati</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dirasakan</w:t>
      </w:r>
      <w:proofErr w:type="spellEnd"/>
      <w:r w:rsidRPr="002336B8">
        <w:rPr>
          <w:rFonts w:asciiTheme="majorBidi" w:eastAsia="Palatino Linotype" w:hAnsiTheme="majorBidi" w:cstheme="majorBidi"/>
          <w:sz w:val="24"/>
          <w:szCs w:val="24"/>
          <w:lang w:val="id-ID"/>
        </w:rPr>
        <w:t xml:space="preserve"> </w:t>
      </w:r>
      <w:proofErr w:type="spellStart"/>
      <w:r w:rsidRPr="002336B8">
        <w:rPr>
          <w:rFonts w:asciiTheme="majorBidi" w:eastAsia="Palatino Linotype" w:hAnsiTheme="majorBidi" w:cstheme="majorBidi"/>
          <w:sz w:val="24"/>
          <w:szCs w:val="24"/>
        </w:rPr>
        <w:t>sehingga</w:t>
      </w:r>
      <w:proofErr w:type="spellEnd"/>
      <w:r w:rsidRPr="002336B8">
        <w:rPr>
          <w:rFonts w:asciiTheme="majorBidi" w:eastAsia="Palatino Linotype" w:hAnsiTheme="majorBidi" w:cstheme="majorBidi"/>
          <w:sz w:val="24"/>
          <w:szCs w:val="24"/>
          <w:lang w:val="id-ID"/>
        </w:rPr>
        <w:t xml:space="preserve"> </w:t>
      </w:r>
      <w:proofErr w:type="spellStart"/>
      <w:r w:rsidRPr="002336B8">
        <w:rPr>
          <w:rFonts w:asciiTheme="majorBidi" w:eastAsia="Palatino Linotype" w:hAnsiTheme="majorBidi" w:cstheme="majorBidi"/>
          <w:sz w:val="24"/>
          <w:szCs w:val="24"/>
        </w:rPr>
        <w:t>menjadi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mudah</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larut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serta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dikuasi</w:t>
      </w:r>
      <w:proofErr w:type="spellEnd"/>
      <w:r w:rsidRPr="002336B8">
        <w:rPr>
          <w:rFonts w:asciiTheme="majorBidi" w:eastAsia="Palatino Linotype" w:hAnsiTheme="majorBidi" w:cstheme="majorBidi"/>
          <w:sz w:val="24"/>
          <w:szCs w:val="24"/>
        </w:rPr>
        <w:t xml:space="preserve"> oleh </w:t>
      </w:r>
      <w:proofErr w:type="spellStart"/>
      <w:r w:rsidRPr="002336B8">
        <w:rPr>
          <w:rFonts w:asciiTheme="majorBidi" w:eastAsia="Palatino Linotype" w:hAnsiTheme="majorBidi" w:cstheme="majorBidi"/>
          <w:sz w:val="24"/>
          <w:szCs w:val="24"/>
        </w:rPr>
        <w:t>aliran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emosi</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dirasakan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olehnya</w:t>
      </w:r>
      <w:proofErr w:type="spellEnd"/>
    </w:p>
    <w:p w14:paraId="7CB66DB3" w14:textId="77777777" w:rsidR="002336B8" w:rsidRPr="002336B8" w:rsidRDefault="002336B8" w:rsidP="002336B8">
      <w:pPr>
        <w:spacing w:after="0" w:line="240" w:lineRule="auto"/>
        <w:ind w:firstLine="567"/>
        <w:jc w:val="both"/>
        <w:rPr>
          <w:rFonts w:asciiTheme="majorBidi" w:eastAsia="Palatino Linotype" w:hAnsiTheme="majorBidi" w:cstheme="majorBidi"/>
          <w:sz w:val="24"/>
          <w:szCs w:val="24"/>
        </w:rPr>
      </w:pPr>
      <w:r w:rsidRPr="002336B8">
        <w:rPr>
          <w:rFonts w:asciiTheme="majorBidi" w:eastAsia="Palatino Linotype" w:hAnsiTheme="majorBidi" w:cstheme="majorBidi"/>
          <w:sz w:val="24"/>
          <w:szCs w:val="24"/>
        </w:rPr>
        <w:t xml:space="preserve"> Ibu</w:t>
      </w:r>
      <w:r w:rsidR="00394DF7">
        <w:rPr>
          <w:rFonts w:asciiTheme="majorBidi" w:eastAsia="Palatino Linotype" w:hAnsiTheme="majorBidi" w:cstheme="majorBidi"/>
          <w:sz w:val="24"/>
          <w:szCs w:val="24"/>
          <w:lang w:val="id-ID"/>
        </w:rPr>
        <w:t xml:space="preserve"> </w:t>
      </w:r>
      <w:r w:rsidRPr="002336B8">
        <w:rPr>
          <w:rFonts w:asciiTheme="majorBidi" w:eastAsia="Palatino Linotype" w:hAnsiTheme="majorBidi" w:cstheme="majorBidi"/>
          <w:sz w:val="24"/>
          <w:szCs w:val="24"/>
          <w:lang w:val="id-ID"/>
        </w:rPr>
        <w:t xml:space="preserve">pekerja </w:t>
      </w:r>
      <w:r w:rsidRPr="002336B8">
        <w:rPr>
          <w:rFonts w:asciiTheme="majorBidi" w:eastAsia="Palatino Linotype" w:hAnsiTheme="majorBidi" w:cstheme="majorBidi"/>
          <w:sz w:val="24"/>
          <w:szCs w:val="24"/>
        </w:rPr>
        <w:t xml:space="preserve">juga </w:t>
      </w:r>
      <w:proofErr w:type="spellStart"/>
      <w:r w:rsidRPr="002336B8">
        <w:rPr>
          <w:rFonts w:asciiTheme="majorBidi" w:eastAsia="Palatino Linotype" w:hAnsiTheme="majorBidi" w:cstheme="majorBidi"/>
          <w:sz w:val="24"/>
          <w:szCs w:val="24"/>
        </w:rPr>
        <w:t>membutuhkan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hiburan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terhadap</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diri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sendiri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serta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mempunyai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keyakinan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bahwa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dirinya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bisa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melakukan</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terbaik</w:t>
      </w:r>
      <w:proofErr w:type="spellEnd"/>
      <w:r w:rsidRPr="002336B8">
        <w:rPr>
          <w:rFonts w:asciiTheme="majorBidi" w:eastAsia="Palatino Linotype" w:hAnsiTheme="majorBidi" w:cstheme="majorBidi"/>
          <w:sz w:val="24"/>
          <w:szCs w:val="24"/>
        </w:rPr>
        <w:t xml:space="preserve"> (Goleman, 2015). Tingkat </w:t>
      </w:r>
      <w:proofErr w:type="spellStart"/>
      <w:r w:rsidRPr="002336B8">
        <w:rPr>
          <w:rFonts w:asciiTheme="majorBidi" w:eastAsia="Palatino Linotype" w:hAnsiTheme="majorBidi" w:cstheme="majorBidi"/>
          <w:sz w:val="24"/>
          <w:szCs w:val="24"/>
        </w:rPr>
        <w:t>kecerdasan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emosional</w:t>
      </w:r>
      <w:proofErr w:type="spellEnd"/>
      <w:r w:rsidRPr="002336B8">
        <w:rPr>
          <w:rFonts w:asciiTheme="majorBidi" w:eastAsia="Palatino Linotype" w:hAnsiTheme="majorBidi" w:cstheme="majorBidi"/>
          <w:sz w:val="24"/>
          <w:szCs w:val="24"/>
        </w:rPr>
        <w:t xml:space="preserve"> pada </w:t>
      </w:r>
      <w:proofErr w:type="spellStart"/>
      <w:r w:rsidRPr="002336B8">
        <w:rPr>
          <w:rFonts w:asciiTheme="majorBidi" w:eastAsia="Palatino Linotype" w:hAnsiTheme="majorBidi" w:cstheme="majorBidi"/>
          <w:sz w:val="24"/>
          <w:szCs w:val="24"/>
        </w:rPr>
        <w:t>tingkat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sedang</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dapat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diartikan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bahwa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subjek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memiliki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tingkat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variasi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jawaban</w:t>
      </w:r>
      <w:proofErr w:type="spellEnd"/>
      <w:r w:rsidRPr="002336B8">
        <w:rPr>
          <w:rFonts w:asciiTheme="majorBidi" w:eastAsia="Palatino Linotype" w:hAnsiTheme="majorBidi" w:cstheme="majorBidi"/>
          <w:sz w:val="24"/>
          <w:szCs w:val="24"/>
        </w:rPr>
        <w:t xml:space="preserve"> yang </w:t>
      </w:r>
      <w:r w:rsidRPr="002336B8">
        <w:rPr>
          <w:rFonts w:asciiTheme="majorBidi" w:eastAsia="Palatino Linotype" w:hAnsiTheme="majorBidi" w:cstheme="majorBidi"/>
          <w:sz w:val="24"/>
          <w:szCs w:val="24"/>
          <w:lang w:val="id-ID"/>
        </w:rPr>
        <w:t xml:space="preserve">teoretis </w:t>
      </w:r>
      <w:r w:rsidRPr="002336B8">
        <w:rPr>
          <w:rFonts w:asciiTheme="majorBidi" w:eastAsia="Palatino Linotype" w:hAnsiTheme="majorBidi" w:cstheme="majorBidi"/>
          <w:sz w:val="24"/>
          <w:szCs w:val="24"/>
        </w:rPr>
        <w:t xml:space="preserve">pada </w:t>
      </w:r>
      <w:proofErr w:type="spellStart"/>
      <w:r w:rsidRPr="002336B8">
        <w:rPr>
          <w:rFonts w:asciiTheme="majorBidi" w:eastAsia="Palatino Linotype" w:hAnsiTheme="majorBidi" w:cstheme="majorBidi"/>
          <w:sz w:val="24"/>
          <w:szCs w:val="24"/>
        </w:rPr>
        <w:t>tingkat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sedang</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dengan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memiliki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kemampuan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lastRenderedPageBreak/>
        <w:t>dalam</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mengenali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emosi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diri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mengelola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emosi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memotivasi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diri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mengenali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emosi</w:t>
      </w:r>
      <w:proofErr w:type="spellEnd"/>
      <w:r w:rsidRPr="002336B8">
        <w:rPr>
          <w:rFonts w:asciiTheme="majorBidi" w:eastAsia="Palatino Linotype" w:hAnsiTheme="majorBidi" w:cstheme="majorBidi"/>
          <w:sz w:val="24"/>
          <w:szCs w:val="24"/>
        </w:rPr>
        <w:t xml:space="preserve"> orang lain, dan </w:t>
      </w:r>
      <w:proofErr w:type="spellStart"/>
      <w:r w:rsidRPr="002336B8">
        <w:rPr>
          <w:rFonts w:asciiTheme="majorBidi" w:eastAsia="Palatino Linotype" w:hAnsiTheme="majorBidi" w:cstheme="majorBidi"/>
          <w:sz w:val="24"/>
          <w:szCs w:val="24"/>
        </w:rPr>
        <w:t>membina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hubungan</w:t>
      </w:r>
      <w:proofErr w:type="spellEnd"/>
      <w:r w:rsidRPr="002336B8">
        <w:rPr>
          <w:rFonts w:asciiTheme="majorBidi" w:eastAsia="Palatino Linotype" w:hAnsiTheme="majorBidi" w:cstheme="majorBidi"/>
          <w:sz w:val="24"/>
          <w:szCs w:val="24"/>
        </w:rPr>
        <w:t>.</w:t>
      </w:r>
    </w:p>
    <w:p w14:paraId="7D9B5EBD" w14:textId="77777777" w:rsidR="002336B8" w:rsidRPr="002336B8" w:rsidRDefault="002336B8" w:rsidP="002336B8">
      <w:pPr>
        <w:spacing w:after="0" w:line="240" w:lineRule="auto"/>
        <w:ind w:firstLine="567"/>
        <w:jc w:val="both"/>
        <w:rPr>
          <w:rFonts w:asciiTheme="majorBidi" w:eastAsia="Palatino Linotype" w:hAnsiTheme="majorBidi" w:cstheme="majorBidi"/>
          <w:sz w:val="24"/>
          <w:szCs w:val="24"/>
        </w:rPr>
      </w:pPr>
      <w:r>
        <w:rPr>
          <w:rFonts w:asciiTheme="majorBidi" w:eastAsia="Palatino Linotype" w:hAnsiTheme="majorBidi" w:cstheme="majorBidi"/>
          <w:sz w:val="24"/>
          <w:szCs w:val="24"/>
        </w:rPr>
        <w:t>H</w:t>
      </w:r>
      <w:r w:rsidRPr="002336B8">
        <w:rPr>
          <w:rFonts w:asciiTheme="majorBidi" w:eastAsia="Palatino Linotype" w:hAnsiTheme="majorBidi" w:cstheme="majorBidi"/>
          <w:sz w:val="24"/>
          <w:szCs w:val="24"/>
        </w:rPr>
        <w:t xml:space="preserve">asil </w:t>
      </w:r>
      <w:proofErr w:type="spellStart"/>
      <w:r w:rsidR="00394DF7">
        <w:rPr>
          <w:rFonts w:asciiTheme="majorBidi" w:eastAsia="Palatino Linotype" w:hAnsiTheme="majorBidi" w:cstheme="majorBidi"/>
          <w:sz w:val="24"/>
          <w:szCs w:val="24"/>
        </w:rPr>
        <w:t>analisis</w:t>
      </w:r>
      <w:proofErr w:type="spellEnd"/>
      <w:r w:rsidR="00394DF7">
        <w:rPr>
          <w:rFonts w:asciiTheme="majorBidi" w:eastAsia="Palatino Linotype" w:hAnsiTheme="majorBidi" w:cstheme="majorBidi"/>
          <w:sz w:val="24"/>
          <w:szCs w:val="24"/>
        </w:rPr>
        <w:t xml:space="preserve"> data yang </w:t>
      </w:r>
      <w:proofErr w:type="spellStart"/>
      <w:r w:rsidR="00394DF7">
        <w:rPr>
          <w:rFonts w:asciiTheme="majorBidi" w:eastAsia="Palatino Linotype" w:hAnsiTheme="majorBidi" w:cstheme="majorBidi"/>
          <w:sz w:val="24"/>
          <w:szCs w:val="24"/>
        </w:rPr>
        <w:t>diperoleh</w:t>
      </w:r>
      <w:proofErr w:type="spellEnd"/>
      <w:r w:rsidRPr="002336B8">
        <w:rPr>
          <w:rFonts w:asciiTheme="majorBidi" w:eastAsia="Palatino Linotype" w:hAnsiTheme="majorBidi" w:cstheme="majorBidi"/>
          <w:sz w:val="24"/>
          <w:szCs w:val="24"/>
        </w:rPr>
        <w:t xml:space="preserve"> juga </w:t>
      </w:r>
      <w:proofErr w:type="spellStart"/>
      <w:r w:rsidRPr="002336B8">
        <w:rPr>
          <w:rFonts w:asciiTheme="majorBidi" w:eastAsia="Palatino Linotype" w:hAnsiTheme="majorBidi" w:cstheme="majorBidi"/>
          <w:sz w:val="24"/>
          <w:szCs w:val="24"/>
        </w:rPr>
        <w:t>dapat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menggambarkan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konflik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peran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ganda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dibuktika</w:t>
      </w:r>
      <w:proofErr w:type="spellEnd"/>
      <w:r w:rsidR="00394DF7">
        <w:rPr>
          <w:rFonts w:asciiTheme="majorBidi" w:eastAsia="Palatino Linotype" w:hAnsiTheme="majorBidi" w:cstheme="majorBidi"/>
          <w:sz w:val="24"/>
          <w:szCs w:val="24"/>
          <w:lang w:val="id-ID"/>
        </w:rPr>
        <w:t>n</w:t>
      </w:r>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sebanyak</w:t>
      </w:r>
      <w:proofErr w:type="spellEnd"/>
      <w:r w:rsidRPr="002336B8">
        <w:rPr>
          <w:rFonts w:asciiTheme="majorBidi" w:eastAsia="Palatino Linotype" w:hAnsiTheme="majorBidi" w:cstheme="majorBidi"/>
          <w:sz w:val="24"/>
          <w:szCs w:val="24"/>
        </w:rPr>
        <w:t xml:space="preserve"> 54 orang </w:t>
      </w:r>
      <w:proofErr w:type="spellStart"/>
      <w:r w:rsidRPr="002336B8">
        <w:rPr>
          <w:rFonts w:asciiTheme="majorBidi" w:eastAsia="Palatino Linotype" w:hAnsiTheme="majorBidi" w:cstheme="majorBidi"/>
          <w:sz w:val="24"/>
          <w:szCs w:val="24"/>
        </w:rPr>
        <w:t>ibu</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pekerja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berada</w:t>
      </w:r>
      <w:proofErr w:type="spellEnd"/>
      <w:r w:rsidRPr="002336B8">
        <w:rPr>
          <w:rFonts w:asciiTheme="majorBidi" w:eastAsia="Palatino Linotype" w:hAnsiTheme="majorBidi" w:cstheme="majorBidi"/>
          <w:sz w:val="24"/>
          <w:szCs w:val="24"/>
        </w:rPr>
        <w:t xml:space="preserve"> pada </w:t>
      </w:r>
      <w:proofErr w:type="spellStart"/>
      <w:r w:rsidRPr="002336B8">
        <w:rPr>
          <w:rFonts w:asciiTheme="majorBidi" w:eastAsia="Palatino Linotype" w:hAnsiTheme="majorBidi" w:cstheme="majorBidi"/>
          <w:sz w:val="24"/>
          <w:szCs w:val="24"/>
        </w:rPr>
        <w:t>kateg</w:t>
      </w:r>
      <w:r w:rsidR="00394DF7">
        <w:rPr>
          <w:rFonts w:asciiTheme="majorBidi" w:eastAsia="Palatino Linotype" w:hAnsiTheme="majorBidi" w:cstheme="majorBidi"/>
          <w:sz w:val="24"/>
          <w:szCs w:val="24"/>
        </w:rPr>
        <w:t>ori</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rendah</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dengan</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persentase</w:t>
      </w:r>
      <w:proofErr w:type="spellEnd"/>
      <w:r w:rsidR="00394DF7">
        <w:rPr>
          <w:rFonts w:asciiTheme="majorBidi" w:eastAsia="Palatino Linotype" w:hAnsiTheme="majorBidi" w:cstheme="majorBidi"/>
          <w:sz w:val="24"/>
          <w:szCs w:val="24"/>
        </w:rPr>
        <w:t xml:space="preserve"> 19</w:t>
      </w:r>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1%, </w:t>
      </w:r>
      <w:proofErr w:type="spellStart"/>
      <w:r w:rsidRPr="002336B8">
        <w:rPr>
          <w:rFonts w:asciiTheme="majorBidi" w:eastAsia="Palatino Linotype" w:hAnsiTheme="majorBidi" w:cstheme="majorBidi"/>
          <w:sz w:val="24"/>
          <w:szCs w:val="24"/>
        </w:rPr>
        <w:t>selanjutnya</w:t>
      </w:r>
      <w:proofErr w:type="spellEnd"/>
      <w:r w:rsidRPr="002336B8">
        <w:rPr>
          <w:rFonts w:asciiTheme="majorBidi" w:eastAsia="Palatino Linotype" w:hAnsiTheme="majorBidi" w:cstheme="majorBidi"/>
          <w:sz w:val="24"/>
          <w:szCs w:val="24"/>
        </w:rPr>
        <w:t xml:space="preserve"> pada </w:t>
      </w:r>
      <w:proofErr w:type="spellStart"/>
      <w:r w:rsidRPr="002336B8">
        <w:rPr>
          <w:rFonts w:asciiTheme="majorBidi" w:eastAsia="Palatino Linotype" w:hAnsiTheme="majorBidi" w:cstheme="majorBidi"/>
          <w:sz w:val="24"/>
          <w:szCs w:val="24"/>
        </w:rPr>
        <w:t>kategori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sedang</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terdapat</w:t>
      </w:r>
      <w:proofErr w:type="spellEnd"/>
      <w:r w:rsidRPr="002336B8">
        <w:rPr>
          <w:rFonts w:asciiTheme="majorBidi" w:eastAsia="Palatino Linotype" w:hAnsiTheme="majorBidi" w:cstheme="majorBidi"/>
          <w:sz w:val="24"/>
          <w:szCs w:val="24"/>
        </w:rPr>
        <w:t xml:space="preserve"> 173 orang </w:t>
      </w:r>
      <w:proofErr w:type="spellStart"/>
      <w:r w:rsidRPr="002336B8">
        <w:rPr>
          <w:rFonts w:asciiTheme="majorBidi" w:eastAsia="Palatino Linotype" w:hAnsiTheme="majorBidi" w:cstheme="majorBidi"/>
          <w:sz w:val="24"/>
          <w:szCs w:val="24"/>
        </w:rPr>
        <w:t>i</w:t>
      </w:r>
      <w:r w:rsidR="00394DF7">
        <w:rPr>
          <w:rFonts w:asciiTheme="majorBidi" w:eastAsia="Palatino Linotype" w:hAnsiTheme="majorBidi" w:cstheme="majorBidi"/>
          <w:sz w:val="24"/>
          <w:szCs w:val="24"/>
        </w:rPr>
        <w:t>bu</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pekerja</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dengan</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persentase</w:t>
      </w:r>
      <w:proofErr w:type="spellEnd"/>
      <w:r w:rsidR="00394DF7">
        <w:rPr>
          <w:rFonts w:asciiTheme="majorBidi" w:eastAsia="Palatino Linotype" w:hAnsiTheme="majorBidi" w:cstheme="majorBidi"/>
          <w:sz w:val="24"/>
          <w:szCs w:val="24"/>
        </w:rPr>
        <w:t xml:space="preserve"> 61</w:t>
      </w:r>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1%, dan pada </w:t>
      </w:r>
      <w:proofErr w:type="spellStart"/>
      <w:r w:rsidRPr="002336B8">
        <w:rPr>
          <w:rFonts w:asciiTheme="majorBidi" w:eastAsia="Palatino Linotype" w:hAnsiTheme="majorBidi" w:cstheme="majorBidi"/>
          <w:sz w:val="24"/>
          <w:szCs w:val="24"/>
        </w:rPr>
        <w:t>kategori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tinggi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terdapat</w:t>
      </w:r>
      <w:proofErr w:type="spellEnd"/>
      <w:r w:rsidRPr="002336B8">
        <w:rPr>
          <w:rFonts w:asciiTheme="majorBidi" w:eastAsia="Palatino Linotype" w:hAnsiTheme="majorBidi" w:cstheme="majorBidi"/>
          <w:sz w:val="24"/>
          <w:szCs w:val="24"/>
        </w:rPr>
        <w:t xml:space="preserve"> 56 orang </w:t>
      </w:r>
      <w:proofErr w:type="spellStart"/>
      <w:r w:rsidRPr="002336B8">
        <w:rPr>
          <w:rFonts w:asciiTheme="majorBidi" w:eastAsia="Palatino Linotype" w:hAnsiTheme="majorBidi" w:cstheme="majorBidi"/>
          <w:sz w:val="24"/>
          <w:szCs w:val="24"/>
        </w:rPr>
        <w:t>i</w:t>
      </w:r>
      <w:r w:rsidR="00394DF7">
        <w:rPr>
          <w:rFonts w:asciiTheme="majorBidi" w:eastAsia="Palatino Linotype" w:hAnsiTheme="majorBidi" w:cstheme="majorBidi"/>
          <w:sz w:val="24"/>
          <w:szCs w:val="24"/>
        </w:rPr>
        <w:t>bu</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pekerja</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dengan</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persentase</w:t>
      </w:r>
      <w:proofErr w:type="spellEnd"/>
      <w:r w:rsidR="00394DF7">
        <w:rPr>
          <w:rFonts w:asciiTheme="majorBidi" w:eastAsia="Palatino Linotype" w:hAnsiTheme="majorBidi" w:cstheme="majorBidi"/>
          <w:sz w:val="24"/>
          <w:szCs w:val="24"/>
        </w:rPr>
        <w:t xml:space="preserve"> 19</w:t>
      </w:r>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8% </w:t>
      </w:r>
      <w:proofErr w:type="spellStart"/>
      <w:r w:rsidRPr="002336B8">
        <w:rPr>
          <w:rFonts w:asciiTheme="majorBidi" w:eastAsia="Palatino Linotype" w:hAnsiTheme="majorBidi" w:cstheme="majorBidi"/>
          <w:sz w:val="24"/>
          <w:szCs w:val="24"/>
        </w:rPr>
        <w:t>memiliki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konflik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peran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ganda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Dapat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dikatakan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ibu</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bekerja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tersebut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mengalami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konflik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peran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ganda</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sedang</w:t>
      </w:r>
      <w:proofErr w:type="spellEnd"/>
      <w:r w:rsidRPr="002336B8">
        <w:rPr>
          <w:rFonts w:asciiTheme="majorBidi" w:eastAsia="Palatino Linotype" w:hAnsiTheme="majorBidi" w:cstheme="majorBidi"/>
          <w:sz w:val="24"/>
          <w:szCs w:val="24"/>
        </w:rPr>
        <w:t xml:space="preserve"> di</w:t>
      </w:r>
      <w:r w:rsidR="00394DF7">
        <w:rPr>
          <w:rFonts w:asciiTheme="majorBidi" w:eastAsia="Palatino Linotype" w:hAnsiTheme="majorBidi" w:cstheme="majorBidi"/>
          <w:sz w:val="24"/>
          <w:szCs w:val="24"/>
          <w:lang w:val="id-ID"/>
        </w:rPr>
        <w:t xml:space="preserve"> </w:t>
      </w:r>
      <w:r w:rsidRPr="002336B8">
        <w:rPr>
          <w:rFonts w:asciiTheme="majorBidi" w:eastAsia="Palatino Linotype" w:hAnsiTheme="majorBidi" w:cstheme="majorBidi"/>
          <w:sz w:val="24"/>
          <w:szCs w:val="24"/>
        </w:rPr>
        <w:t xml:space="preserve">mana </w:t>
      </w:r>
      <w:proofErr w:type="spellStart"/>
      <w:r w:rsidRPr="002336B8">
        <w:rPr>
          <w:rFonts w:asciiTheme="majorBidi" w:eastAsia="Palatino Linotype" w:hAnsiTheme="majorBidi" w:cstheme="majorBidi"/>
          <w:sz w:val="24"/>
          <w:szCs w:val="24"/>
        </w:rPr>
        <w:t>terdapat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beberapa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ketidaksesuaian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harapan</w:t>
      </w:r>
      <w:proofErr w:type="spellEnd"/>
      <w:r w:rsidRPr="002336B8">
        <w:rPr>
          <w:rFonts w:asciiTheme="majorBidi" w:eastAsia="Palatino Linotype" w:hAnsiTheme="majorBidi" w:cstheme="majorBidi"/>
          <w:sz w:val="24"/>
          <w:szCs w:val="24"/>
        </w:rPr>
        <w:t xml:space="preserve"> pada </w:t>
      </w:r>
      <w:proofErr w:type="spellStart"/>
      <w:r w:rsidRPr="002336B8">
        <w:rPr>
          <w:rFonts w:asciiTheme="majorBidi" w:eastAsia="Palatino Linotype" w:hAnsiTheme="majorBidi" w:cstheme="majorBidi"/>
          <w:sz w:val="24"/>
          <w:szCs w:val="24"/>
        </w:rPr>
        <w:t>peran-peran</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dijalank</w:t>
      </w:r>
      <w:r w:rsidR="00394DF7">
        <w:rPr>
          <w:rFonts w:asciiTheme="majorBidi" w:eastAsia="Palatino Linotype" w:hAnsiTheme="majorBidi" w:cstheme="majorBidi"/>
          <w:sz w:val="24"/>
          <w:szCs w:val="24"/>
        </w:rPr>
        <w:t>annya</w:t>
      </w:r>
      <w:proofErr w:type="spellEnd"/>
      <w:r w:rsidR="00394DF7">
        <w:rPr>
          <w:rFonts w:asciiTheme="majorBidi" w:eastAsia="Palatino Linotype" w:hAnsiTheme="majorBidi" w:cstheme="majorBidi"/>
          <w:sz w:val="24"/>
          <w:szCs w:val="24"/>
        </w:rPr>
        <w:t xml:space="preserve">. Susanto </w:t>
      </w:r>
      <w:proofErr w:type="spellStart"/>
      <w:r w:rsidR="00394DF7">
        <w:rPr>
          <w:rFonts w:asciiTheme="majorBidi" w:eastAsia="Palatino Linotype" w:hAnsiTheme="majorBidi" w:cstheme="majorBidi"/>
          <w:sz w:val="24"/>
          <w:szCs w:val="24"/>
        </w:rPr>
        <w:t>dalam</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Rahnitusi</w:t>
      </w:r>
      <w:proofErr w:type="spellEnd"/>
      <w:r w:rsidR="00394DF7">
        <w:rPr>
          <w:rFonts w:asciiTheme="majorBidi" w:eastAsia="Palatino Linotype" w:hAnsiTheme="majorBidi" w:cstheme="majorBidi"/>
          <w:sz w:val="24"/>
          <w:szCs w:val="24"/>
        </w:rPr>
        <w:t>,</w:t>
      </w:r>
      <w:r w:rsidR="00394DF7">
        <w:rPr>
          <w:rFonts w:asciiTheme="majorBidi" w:eastAsia="Palatino Linotype" w:hAnsiTheme="majorBidi" w:cstheme="majorBidi"/>
          <w:sz w:val="24"/>
          <w:szCs w:val="24"/>
          <w:lang w:val="id-ID"/>
        </w:rPr>
        <w:t xml:space="preserve"> </w:t>
      </w:r>
      <w:proofErr w:type="spellStart"/>
      <w:r w:rsidRPr="002336B8">
        <w:rPr>
          <w:rFonts w:asciiTheme="majorBidi" w:eastAsia="Palatino Linotype" w:hAnsiTheme="majorBidi" w:cstheme="majorBidi"/>
          <w:sz w:val="24"/>
          <w:szCs w:val="24"/>
        </w:rPr>
        <w:t>dkk</w:t>
      </w:r>
      <w:proofErr w:type="spellEnd"/>
      <w:r w:rsidRPr="002336B8">
        <w:rPr>
          <w:rFonts w:asciiTheme="majorBidi" w:eastAsia="Palatino Linotype" w:hAnsiTheme="majorBidi" w:cstheme="majorBidi"/>
          <w:sz w:val="24"/>
          <w:szCs w:val="24"/>
        </w:rPr>
        <w:t xml:space="preserve"> (2016) </w:t>
      </w:r>
      <w:proofErr w:type="spellStart"/>
      <w:r w:rsidRPr="002336B8">
        <w:rPr>
          <w:rFonts w:asciiTheme="majorBidi" w:eastAsia="Palatino Linotype" w:hAnsiTheme="majorBidi" w:cstheme="majorBidi"/>
          <w:sz w:val="24"/>
          <w:szCs w:val="24"/>
        </w:rPr>
        <w:t>menjelaskan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konflik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peran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ganda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kerap</w:t>
      </w:r>
      <w:proofErr w:type="spellEnd"/>
      <w:r w:rsidRPr="002336B8">
        <w:rPr>
          <w:rFonts w:asciiTheme="majorBidi" w:eastAsia="Palatino Linotype" w:hAnsiTheme="majorBidi" w:cstheme="majorBidi"/>
          <w:sz w:val="24"/>
          <w:szCs w:val="24"/>
        </w:rPr>
        <w:t xml:space="preserve"> kali </w:t>
      </w:r>
      <w:proofErr w:type="spellStart"/>
      <w:r w:rsidRPr="002336B8">
        <w:rPr>
          <w:rFonts w:asciiTheme="majorBidi" w:eastAsia="Palatino Linotype" w:hAnsiTheme="majorBidi" w:cstheme="majorBidi"/>
          <w:sz w:val="24"/>
          <w:szCs w:val="24"/>
        </w:rPr>
        <w:t>terjadi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jika</w:t>
      </w:r>
      <w:proofErr w:type="spellEnd"/>
      <w:r w:rsidRPr="002336B8">
        <w:rPr>
          <w:rFonts w:asciiTheme="majorBidi" w:eastAsia="Palatino Linotype" w:hAnsiTheme="majorBidi" w:cstheme="majorBidi"/>
          <w:sz w:val="24"/>
          <w:szCs w:val="24"/>
        </w:rPr>
        <w:t xml:space="preserve"> salah </w:t>
      </w:r>
      <w:proofErr w:type="spellStart"/>
      <w:r w:rsidRPr="002336B8">
        <w:rPr>
          <w:rFonts w:asciiTheme="majorBidi" w:eastAsia="Palatino Linotype" w:hAnsiTheme="majorBidi" w:cstheme="majorBidi"/>
          <w:sz w:val="24"/>
          <w:szCs w:val="24"/>
        </w:rPr>
        <w:t>satu</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peran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menuntut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perhatian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lebih</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banyak</w:t>
      </w:r>
      <w:proofErr w:type="spellEnd"/>
      <w:r w:rsidRPr="002336B8">
        <w:rPr>
          <w:rFonts w:asciiTheme="majorBidi" w:eastAsia="Palatino Linotype" w:hAnsiTheme="majorBidi" w:cstheme="majorBidi"/>
          <w:sz w:val="24"/>
          <w:szCs w:val="24"/>
        </w:rPr>
        <w:t xml:space="preserve">. Dari </w:t>
      </w:r>
      <w:proofErr w:type="spellStart"/>
      <w:r w:rsidRPr="002336B8">
        <w:rPr>
          <w:rFonts w:asciiTheme="majorBidi" w:eastAsia="Palatino Linotype" w:hAnsiTheme="majorBidi" w:cstheme="majorBidi"/>
          <w:sz w:val="24"/>
          <w:szCs w:val="24"/>
        </w:rPr>
        <w:t>hasil</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tersebut</w:t>
      </w:r>
      <w:proofErr w:type="spellEnd"/>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konflik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peran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ganda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masih</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dominan</w:t>
      </w:r>
      <w:proofErr w:type="spellEnd"/>
      <w:r w:rsidRPr="002336B8">
        <w:rPr>
          <w:rFonts w:asciiTheme="majorBidi" w:eastAsia="Palatino Linotype" w:hAnsiTheme="majorBidi" w:cstheme="majorBidi"/>
          <w:sz w:val="24"/>
          <w:szCs w:val="24"/>
        </w:rPr>
        <w:t xml:space="preserve"> dan </w:t>
      </w:r>
      <w:proofErr w:type="spellStart"/>
      <w:r w:rsidRPr="002336B8">
        <w:rPr>
          <w:rFonts w:asciiTheme="majorBidi" w:eastAsia="Palatino Linotype" w:hAnsiTheme="majorBidi" w:cstheme="majorBidi"/>
          <w:sz w:val="24"/>
          <w:szCs w:val="24"/>
        </w:rPr>
        <w:t>berpotensi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untuk</w:t>
      </w:r>
      <w:proofErr w:type="spellEnd"/>
      <w:r w:rsidRPr="002336B8">
        <w:rPr>
          <w:rFonts w:asciiTheme="majorBidi" w:eastAsia="Palatino Linotype" w:hAnsiTheme="majorBidi" w:cstheme="majorBidi"/>
          <w:sz w:val="24"/>
          <w:szCs w:val="24"/>
        </w:rPr>
        <w:t xml:space="preserve"> naik </w:t>
      </w:r>
      <w:proofErr w:type="spellStart"/>
      <w:r w:rsidRPr="002336B8">
        <w:rPr>
          <w:rFonts w:asciiTheme="majorBidi" w:eastAsia="Palatino Linotype" w:hAnsiTheme="majorBidi" w:cstheme="majorBidi"/>
          <w:sz w:val="24"/>
          <w:szCs w:val="24"/>
        </w:rPr>
        <w:t>ataupun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tu</w:t>
      </w:r>
      <w:r w:rsidR="00394DF7">
        <w:rPr>
          <w:rFonts w:asciiTheme="majorBidi" w:eastAsia="Palatino Linotype" w:hAnsiTheme="majorBidi" w:cstheme="majorBidi"/>
          <w:sz w:val="24"/>
          <w:szCs w:val="24"/>
        </w:rPr>
        <w:t>run</w:t>
      </w:r>
      <w:proofErr w:type="spellEnd"/>
      <w:r w:rsidR="00394DF7">
        <w:rPr>
          <w:rFonts w:asciiTheme="majorBidi" w:eastAsia="Palatino Linotype" w:hAnsiTheme="majorBidi" w:cstheme="majorBidi"/>
          <w:sz w:val="24"/>
          <w:szCs w:val="24"/>
        </w:rPr>
        <w:t xml:space="preserve">. Hal </w:t>
      </w:r>
      <w:proofErr w:type="spellStart"/>
      <w:r w:rsidR="00394DF7">
        <w:rPr>
          <w:rFonts w:asciiTheme="majorBidi" w:eastAsia="Palatino Linotype" w:hAnsiTheme="majorBidi" w:cstheme="majorBidi"/>
          <w:sz w:val="24"/>
          <w:szCs w:val="24"/>
        </w:rPr>
        <w:t>ini</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disebabkan</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akibat</w:t>
      </w:r>
      <w:proofErr w:type="spellEnd"/>
      <w:r w:rsidR="00394DF7">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tanggung</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jawab</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berh</w:t>
      </w:r>
      <w:r w:rsidR="00394DF7">
        <w:rPr>
          <w:rFonts w:asciiTheme="majorBidi" w:eastAsia="Palatino Linotype" w:hAnsiTheme="majorBidi" w:cstheme="majorBidi"/>
          <w:sz w:val="24"/>
          <w:szCs w:val="24"/>
        </w:rPr>
        <w:t>ubungan</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dengan</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pekerjaan</w:t>
      </w:r>
      <w:proofErr w:type="spellEnd"/>
      <w:r w:rsidR="00394DF7">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mengganggu</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waktu</w:t>
      </w:r>
      <w:proofErr w:type="spellEnd"/>
      <w:r w:rsidRPr="002336B8">
        <w:rPr>
          <w:rFonts w:asciiTheme="majorBidi" w:eastAsia="Palatino Linotype" w:hAnsiTheme="majorBidi" w:cstheme="majorBidi"/>
          <w:sz w:val="24"/>
          <w:szCs w:val="24"/>
        </w:rPr>
        <w:t xml:space="preserve"> dan </w:t>
      </w:r>
      <w:proofErr w:type="spellStart"/>
      <w:r w:rsidRPr="002336B8">
        <w:rPr>
          <w:rFonts w:asciiTheme="majorBidi" w:eastAsia="Palatino Linotype" w:hAnsiTheme="majorBidi" w:cstheme="majorBidi"/>
          <w:sz w:val="24"/>
          <w:szCs w:val="24"/>
        </w:rPr>
        <w:t>ketegangan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dalam</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keluarga</w:t>
      </w:r>
      <w:proofErr w:type="spellEnd"/>
      <w:r w:rsidRPr="002336B8">
        <w:rPr>
          <w:rFonts w:asciiTheme="majorBidi" w:eastAsia="Palatino Linotype" w:hAnsiTheme="majorBidi" w:cstheme="majorBidi"/>
          <w:sz w:val="24"/>
          <w:szCs w:val="24"/>
        </w:rPr>
        <w:t xml:space="preserve">. Tingkat </w:t>
      </w:r>
      <w:proofErr w:type="spellStart"/>
      <w:r w:rsidRPr="002336B8">
        <w:rPr>
          <w:rFonts w:asciiTheme="majorBidi" w:eastAsia="Palatino Linotype" w:hAnsiTheme="majorBidi" w:cstheme="majorBidi"/>
          <w:sz w:val="24"/>
          <w:szCs w:val="24"/>
        </w:rPr>
        <w:t>konflik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peran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ganda</w:t>
      </w:r>
      <w:proofErr w:type="spellEnd"/>
      <w:r w:rsidRPr="002336B8">
        <w:rPr>
          <w:rFonts w:asciiTheme="majorBidi" w:eastAsia="Palatino Linotype" w:hAnsiTheme="majorBidi" w:cstheme="majorBidi"/>
          <w:sz w:val="24"/>
          <w:szCs w:val="24"/>
        </w:rPr>
        <w:t xml:space="preserve"> pada </w:t>
      </w:r>
      <w:proofErr w:type="spellStart"/>
      <w:r w:rsidRPr="002336B8">
        <w:rPr>
          <w:rFonts w:asciiTheme="majorBidi" w:eastAsia="Palatino Linotype" w:hAnsiTheme="majorBidi" w:cstheme="majorBidi"/>
          <w:sz w:val="24"/>
          <w:szCs w:val="24"/>
        </w:rPr>
        <w:t>ibu</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pekerja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berada</w:t>
      </w:r>
      <w:proofErr w:type="spellEnd"/>
      <w:r w:rsidRPr="002336B8">
        <w:rPr>
          <w:rFonts w:asciiTheme="majorBidi" w:eastAsia="Palatino Linotype" w:hAnsiTheme="majorBidi" w:cstheme="majorBidi"/>
          <w:sz w:val="24"/>
          <w:szCs w:val="24"/>
        </w:rPr>
        <w:t xml:space="preserve"> pada </w:t>
      </w:r>
      <w:proofErr w:type="spellStart"/>
      <w:r w:rsidRPr="002336B8">
        <w:rPr>
          <w:rFonts w:asciiTheme="majorBidi" w:eastAsia="Palatino Linotype" w:hAnsiTheme="majorBidi" w:cstheme="majorBidi"/>
          <w:sz w:val="24"/>
          <w:szCs w:val="24"/>
        </w:rPr>
        <w:t>kategori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sedang</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artinya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beberapa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hal</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dapat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menyebabkan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terjadinya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konflik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peran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ganda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disebabkan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tidak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adanya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waktu</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untuk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keluarga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keluhan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dari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anggota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keluarga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beban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pekerjaan</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berlebihan</w:t>
      </w:r>
      <w:proofErr w:type="spellEnd"/>
      <w:r w:rsidRPr="002336B8">
        <w:rPr>
          <w:rFonts w:asciiTheme="majorBidi" w:eastAsia="Palatino Linotype" w:hAnsiTheme="majorBidi" w:cstheme="majorBidi"/>
          <w:sz w:val="24"/>
          <w:szCs w:val="24"/>
        </w:rPr>
        <w:t xml:space="preserve">, dan </w:t>
      </w:r>
      <w:proofErr w:type="spellStart"/>
      <w:r w:rsidRPr="002336B8">
        <w:rPr>
          <w:rFonts w:asciiTheme="majorBidi" w:eastAsia="Palatino Linotype" w:hAnsiTheme="majorBidi" w:cstheme="majorBidi"/>
          <w:sz w:val="24"/>
          <w:szCs w:val="24"/>
        </w:rPr>
        <w:t>kurangnya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dukungan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keluarga</w:t>
      </w:r>
      <w:proofErr w:type="spellEnd"/>
      <w:r w:rsidRPr="002336B8">
        <w:rPr>
          <w:rFonts w:asciiTheme="majorBidi" w:eastAsia="Palatino Linotype" w:hAnsiTheme="majorBidi" w:cstheme="majorBidi"/>
          <w:sz w:val="24"/>
          <w:szCs w:val="24"/>
        </w:rPr>
        <w:t xml:space="preserve"> (Akbar, 2017).</w:t>
      </w:r>
    </w:p>
    <w:p w14:paraId="4C8E7C75" w14:textId="77777777" w:rsidR="002336B8" w:rsidRPr="002336B8" w:rsidRDefault="002336B8" w:rsidP="002336B8">
      <w:pPr>
        <w:spacing w:after="0" w:line="240" w:lineRule="auto"/>
        <w:ind w:firstLine="567"/>
        <w:jc w:val="both"/>
        <w:rPr>
          <w:rFonts w:asciiTheme="majorBidi" w:eastAsia="Palatino Linotype" w:hAnsiTheme="majorBidi" w:cstheme="majorBidi"/>
          <w:sz w:val="24"/>
          <w:szCs w:val="24"/>
        </w:rPr>
      </w:pPr>
      <w:r w:rsidRPr="002336B8">
        <w:rPr>
          <w:rFonts w:asciiTheme="majorBidi" w:eastAsia="Palatino Linotype" w:hAnsiTheme="majorBidi" w:cstheme="majorBidi"/>
          <w:sz w:val="24"/>
          <w:szCs w:val="24"/>
        </w:rPr>
        <w:t xml:space="preserve">Ibu </w:t>
      </w:r>
      <w:proofErr w:type="spellStart"/>
      <w:r w:rsidRPr="002336B8">
        <w:rPr>
          <w:rFonts w:asciiTheme="majorBidi" w:eastAsia="Palatino Linotype" w:hAnsiTheme="majorBidi" w:cstheme="majorBidi"/>
          <w:sz w:val="24"/>
          <w:szCs w:val="24"/>
        </w:rPr>
        <w:t>pekerja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dikatakan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memiliki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konflik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peran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ganda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ketika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tekanan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peran</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dari</w:t>
      </w:r>
      <w:proofErr w:type="spellEnd"/>
      <w:r w:rsidR="00394DF7">
        <w:rPr>
          <w:rFonts w:asciiTheme="majorBidi" w:eastAsia="Palatino Linotype" w:hAnsiTheme="majorBidi" w:cstheme="majorBidi"/>
          <w:sz w:val="24"/>
          <w:szCs w:val="24"/>
          <w:lang w:val="id-ID"/>
        </w:rPr>
        <w:t xml:space="preserve"> </w:t>
      </w:r>
      <w:proofErr w:type="spellStart"/>
      <w:r w:rsidRPr="002336B8">
        <w:rPr>
          <w:rFonts w:asciiTheme="majorBidi" w:eastAsia="Palatino Linotype" w:hAnsiTheme="majorBidi" w:cstheme="majorBidi"/>
          <w:sz w:val="24"/>
          <w:szCs w:val="24"/>
        </w:rPr>
        <w:t>lingkungan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pekerjaan</w:t>
      </w:r>
      <w:proofErr w:type="spellEnd"/>
      <w:r w:rsidRPr="002336B8">
        <w:rPr>
          <w:rFonts w:asciiTheme="majorBidi" w:eastAsia="Palatino Linotype" w:hAnsiTheme="majorBidi" w:cstheme="majorBidi"/>
          <w:sz w:val="24"/>
          <w:szCs w:val="24"/>
        </w:rPr>
        <w:t xml:space="preserve"> dan </w:t>
      </w:r>
      <w:proofErr w:type="spellStart"/>
      <w:r w:rsidRPr="002336B8">
        <w:rPr>
          <w:rFonts w:asciiTheme="majorBidi" w:eastAsia="Palatino Linotype" w:hAnsiTheme="majorBidi" w:cstheme="majorBidi"/>
          <w:sz w:val="24"/>
          <w:szCs w:val="24"/>
        </w:rPr>
        <w:t>lingkungan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keluarga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saling</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bertentangan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Tekanan</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dialami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ibu</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pekerja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membuat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mereka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hanya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terfokus</w:t>
      </w:r>
      <w:proofErr w:type="spellEnd"/>
      <w:r w:rsidRPr="002336B8">
        <w:rPr>
          <w:rFonts w:asciiTheme="majorBidi" w:eastAsia="Palatino Linotype" w:hAnsiTheme="majorBidi" w:cstheme="majorBidi"/>
          <w:sz w:val="24"/>
          <w:szCs w:val="24"/>
        </w:rPr>
        <w:t xml:space="preserve"> pada </w:t>
      </w:r>
      <w:proofErr w:type="spellStart"/>
      <w:r w:rsidRPr="002336B8">
        <w:rPr>
          <w:rFonts w:asciiTheme="majorBidi" w:eastAsia="Palatino Linotype" w:hAnsiTheme="majorBidi" w:cstheme="majorBidi"/>
          <w:sz w:val="24"/>
          <w:szCs w:val="24"/>
        </w:rPr>
        <w:t>satu</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peran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saja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sehingga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mengabaikan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peran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lainnya</w:t>
      </w:r>
      <w:proofErr w:type="spellEnd"/>
      <w:r w:rsidRPr="002336B8">
        <w:rPr>
          <w:rFonts w:asciiTheme="majorBidi" w:eastAsia="Palatino Linotype" w:hAnsiTheme="majorBidi" w:cstheme="majorBidi"/>
          <w:sz w:val="24"/>
          <w:szCs w:val="24"/>
        </w:rPr>
        <w:t xml:space="preserve">. Hal </w:t>
      </w:r>
      <w:proofErr w:type="spellStart"/>
      <w:r w:rsidRPr="002336B8">
        <w:rPr>
          <w:rFonts w:asciiTheme="majorBidi" w:eastAsia="Palatino Linotype" w:hAnsiTheme="majorBidi" w:cstheme="majorBidi"/>
          <w:sz w:val="24"/>
          <w:szCs w:val="24"/>
        </w:rPr>
        <w:t>ini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disebabkan</w:t>
      </w:r>
      <w:proofErr w:type="spellEnd"/>
      <w:r w:rsidRPr="002336B8">
        <w:rPr>
          <w:rFonts w:asciiTheme="majorBidi" w:eastAsia="Palatino Linotype" w:hAnsiTheme="majorBidi" w:cstheme="majorBidi"/>
          <w:sz w:val="24"/>
          <w:szCs w:val="24"/>
        </w:rPr>
        <w:t xml:space="preserve"> jam </w:t>
      </w:r>
      <w:proofErr w:type="spellStart"/>
      <w:r w:rsidRPr="002336B8">
        <w:rPr>
          <w:rFonts w:asciiTheme="majorBidi" w:eastAsia="Palatino Linotype" w:hAnsiTheme="majorBidi" w:cstheme="majorBidi"/>
          <w:sz w:val="24"/>
          <w:szCs w:val="24"/>
        </w:rPr>
        <w:t>kerja</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tidak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sesuai</w:t>
      </w:r>
      <w:proofErr w:type="spellEnd"/>
      <w:r w:rsidRPr="002336B8">
        <w:rPr>
          <w:rFonts w:asciiTheme="majorBidi" w:eastAsia="Palatino Linotype" w:hAnsiTheme="majorBidi" w:cstheme="majorBidi"/>
          <w:sz w:val="24"/>
          <w:szCs w:val="24"/>
        </w:rPr>
        <w:t xml:space="preserve"> pada masa </w:t>
      </w:r>
      <w:proofErr w:type="spellStart"/>
      <w:r w:rsidRPr="002336B8">
        <w:rPr>
          <w:rFonts w:asciiTheme="majorBidi" w:eastAsia="Palatino Linotype" w:hAnsiTheme="majorBidi" w:cstheme="majorBidi"/>
          <w:sz w:val="24"/>
          <w:szCs w:val="24"/>
        </w:rPr>
        <w:t>pandemi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pengalihan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belajar</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anak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dari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sekolah</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rumah</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membuat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ibu</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pekerja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mencoba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memenuhi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tuntutan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dari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peran</w:t>
      </w:r>
      <w:proofErr w:type="spellEnd"/>
      <w:r w:rsidRPr="002336B8">
        <w:rPr>
          <w:rFonts w:asciiTheme="majorBidi" w:eastAsia="Palatino Linotype" w:hAnsiTheme="majorBidi" w:cstheme="majorBidi"/>
          <w:sz w:val="24"/>
          <w:szCs w:val="24"/>
        </w:rPr>
        <w:t xml:space="preserve"> lain </w:t>
      </w:r>
      <w:proofErr w:type="spellStart"/>
      <w:r w:rsidRPr="002336B8">
        <w:rPr>
          <w:rFonts w:asciiTheme="majorBidi" w:eastAsia="Palatino Linotype" w:hAnsiTheme="majorBidi" w:cstheme="majorBidi"/>
          <w:sz w:val="24"/>
          <w:szCs w:val="24"/>
        </w:rPr>
        <w:t>secara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fisik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Permasalahan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pekerjaan</w:t>
      </w:r>
      <w:proofErr w:type="spellEnd"/>
      <w:r w:rsidRPr="002336B8">
        <w:rPr>
          <w:rFonts w:asciiTheme="majorBidi" w:eastAsia="Palatino Linotype" w:hAnsiTheme="majorBidi" w:cstheme="majorBidi"/>
          <w:sz w:val="24"/>
          <w:szCs w:val="24"/>
        </w:rPr>
        <w:t xml:space="preserve"> dan </w:t>
      </w:r>
      <w:proofErr w:type="spellStart"/>
      <w:r w:rsidRPr="002336B8">
        <w:rPr>
          <w:rFonts w:asciiTheme="majorBidi" w:eastAsia="Palatino Linotype" w:hAnsiTheme="majorBidi" w:cstheme="majorBidi"/>
          <w:sz w:val="24"/>
          <w:szCs w:val="24"/>
        </w:rPr>
        <w:t>keluarga</w:t>
      </w:r>
      <w:proofErr w:type="spellEnd"/>
      <w:r w:rsidRPr="002336B8">
        <w:rPr>
          <w:rFonts w:asciiTheme="majorBidi" w:eastAsia="Palatino Linotype" w:hAnsiTheme="majorBidi" w:cstheme="majorBidi"/>
          <w:sz w:val="24"/>
          <w:szCs w:val="24"/>
        </w:rPr>
        <w:t xml:space="preserve"> pada masa </w:t>
      </w:r>
      <w:proofErr w:type="spellStart"/>
      <w:r w:rsidRPr="002336B8">
        <w:rPr>
          <w:rFonts w:asciiTheme="majorBidi" w:eastAsia="Palatino Linotype" w:hAnsiTheme="majorBidi" w:cstheme="majorBidi"/>
          <w:sz w:val="24"/>
          <w:szCs w:val="24"/>
        </w:rPr>
        <w:t>pandemi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membuat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ibu</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pekerja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merasakan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ketidakjelasan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peran</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akan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mereka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lakukan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sehingga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menjadi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faktor</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terjadinya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konflik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peran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ganda</w:t>
      </w:r>
      <w:proofErr w:type="spellEnd"/>
      <w:r w:rsidRPr="002336B8">
        <w:rPr>
          <w:rFonts w:asciiTheme="majorBidi" w:eastAsia="Palatino Linotype" w:hAnsiTheme="majorBidi" w:cstheme="majorBidi"/>
          <w:sz w:val="24"/>
          <w:szCs w:val="24"/>
        </w:rPr>
        <w:t>.</w:t>
      </w:r>
    </w:p>
    <w:p w14:paraId="114981D4" w14:textId="77777777" w:rsidR="002336B8" w:rsidRPr="002336B8" w:rsidRDefault="002336B8" w:rsidP="002336B8">
      <w:pPr>
        <w:spacing w:after="0" w:line="240" w:lineRule="auto"/>
        <w:ind w:firstLine="567"/>
        <w:jc w:val="both"/>
        <w:rPr>
          <w:rFonts w:asciiTheme="majorBidi" w:eastAsia="Palatino Linotype" w:hAnsiTheme="majorBidi" w:cstheme="majorBidi"/>
          <w:sz w:val="24"/>
          <w:szCs w:val="24"/>
        </w:rPr>
      </w:pPr>
      <w:proofErr w:type="spellStart"/>
      <w:r w:rsidRPr="002336B8">
        <w:rPr>
          <w:rFonts w:asciiTheme="majorBidi" w:eastAsia="Palatino Linotype" w:hAnsiTheme="majorBidi" w:cstheme="majorBidi"/>
          <w:sz w:val="24"/>
          <w:szCs w:val="24"/>
        </w:rPr>
        <w:t>Penyelesaian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konflik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ini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dapat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dilakukan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dengan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cara</w:t>
      </w:r>
      <w:proofErr w:type="spellEnd"/>
      <w:r w:rsidRPr="002336B8">
        <w:rPr>
          <w:rFonts w:asciiTheme="majorBidi" w:eastAsia="Palatino Linotype" w:hAnsiTheme="majorBidi" w:cstheme="majorBidi"/>
          <w:sz w:val="24"/>
          <w:szCs w:val="24"/>
        </w:rPr>
        <w:t xml:space="preserve"> yang </w:t>
      </w:r>
      <w:proofErr w:type="spellStart"/>
      <w:proofErr w:type="gramStart"/>
      <w:r w:rsidRPr="002336B8">
        <w:rPr>
          <w:rFonts w:asciiTheme="majorBidi" w:eastAsia="Palatino Linotype" w:hAnsiTheme="majorBidi" w:cstheme="majorBidi"/>
          <w:sz w:val="24"/>
          <w:szCs w:val="24"/>
        </w:rPr>
        <w:t>kons</w:t>
      </w:r>
      <w:r w:rsidR="00394DF7">
        <w:rPr>
          <w:rFonts w:asciiTheme="majorBidi" w:eastAsia="Palatino Linotype" w:hAnsiTheme="majorBidi" w:cstheme="majorBidi"/>
          <w:sz w:val="24"/>
          <w:szCs w:val="24"/>
        </w:rPr>
        <w:t>truktif</w:t>
      </w:r>
      <w:proofErr w:type="spellEnd"/>
      <w:r w:rsidR="00394DF7">
        <w:rPr>
          <w:rFonts w:asciiTheme="majorBidi" w:eastAsia="Palatino Linotype" w:hAnsiTheme="majorBidi" w:cstheme="majorBidi"/>
          <w:sz w:val="24"/>
          <w:szCs w:val="24"/>
        </w:rPr>
        <w:t xml:space="preserve">  dan</w:t>
      </w:r>
      <w:proofErr w:type="gram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ke</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arah</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positif</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karena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seorang</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ibu</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bekerja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perlu</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menyeimbangkan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sesuatu</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berhubungan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dengan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individu</w:t>
      </w:r>
      <w:proofErr w:type="spellEnd"/>
      <w:r w:rsidRPr="002336B8">
        <w:rPr>
          <w:rFonts w:asciiTheme="majorBidi" w:eastAsia="Palatino Linotype" w:hAnsiTheme="majorBidi" w:cstheme="majorBidi"/>
          <w:sz w:val="24"/>
          <w:szCs w:val="24"/>
        </w:rPr>
        <w:t xml:space="preserve">  dan  </w:t>
      </w:r>
      <w:proofErr w:type="spellStart"/>
      <w:r w:rsidRPr="002336B8">
        <w:rPr>
          <w:rFonts w:asciiTheme="majorBidi" w:eastAsia="Palatino Linotype" w:hAnsiTheme="majorBidi" w:cstheme="majorBidi"/>
          <w:sz w:val="24"/>
          <w:szCs w:val="24"/>
        </w:rPr>
        <w:t>tatanan</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luas</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dengan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cara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peningkatan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kesadaran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pemahaman</w:t>
      </w:r>
      <w:proofErr w:type="spellEnd"/>
      <w:r w:rsidRPr="002336B8">
        <w:rPr>
          <w:rFonts w:asciiTheme="majorBidi" w:eastAsia="Palatino Linotype" w:hAnsiTheme="majorBidi" w:cstheme="majorBidi"/>
          <w:sz w:val="24"/>
          <w:szCs w:val="24"/>
        </w:rPr>
        <w:t xml:space="preserve"> pada </w:t>
      </w:r>
      <w:proofErr w:type="spellStart"/>
      <w:r w:rsidRPr="002336B8">
        <w:rPr>
          <w:rFonts w:asciiTheme="majorBidi" w:eastAsia="Palatino Linotype" w:hAnsiTheme="majorBidi" w:cstheme="majorBidi"/>
          <w:sz w:val="24"/>
          <w:szCs w:val="24"/>
        </w:rPr>
        <w:t>diri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sendiri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memahami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lingkungan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sekitar</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baik</w:t>
      </w:r>
      <w:proofErr w:type="spellEnd"/>
      <w:r w:rsidRPr="002336B8">
        <w:rPr>
          <w:rFonts w:asciiTheme="majorBidi" w:eastAsia="Palatino Linotype" w:hAnsiTheme="majorBidi" w:cstheme="majorBidi"/>
          <w:sz w:val="24"/>
          <w:szCs w:val="24"/>
        </w:rPr>
        <w:t xml:space="preserve">,  </w:t>
      </w:r>
      <w:r w:rsidR="00394DF7">
        <w:rPr>
          <w:rFonts w:asciiTheme="majorBidi" w:eastAsia="Palatino Linotype" w:hAnsiTheme="majorBidi" w:cstheme="majorBidi"/>
          <w:sz w:val="24"/>
          <w:szCs w:val="24"/>
          <w:lang w:val="id-ID"/>
        </w:rPr>
        <w:t xml:space="preserve">dan </w:t>
      </w:r>
      <w:proofErr w:type="spellStart"/>
      <w:r w:rsidRPr="002336B8">
        <w:rPr>
          <w:rFonts w:asciiTheme="majorBidi" w:eastAsia="Palatino Linotype" w:hAnsiTheme="majorBidi" w:cstheme="majorBidi"/>
          <w:sz w:val="24"/>
          <w:szCs w:val="24"/>
        </w:rPr>
        <w:t>perasaan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untuk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selalu</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positif</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dalam</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berinteraksi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dengan</w:t>
      </w:r>
      <w:proofErr w:type="spellEnd"/>
      <w:r w:rsidRPr="002336B8">
        <w:rPr>
          <w:rFonts w:asciiTheme="majorBidi" w:eastAsia="Palatino Linotype" w:hAnsiTheme="majorBidi" w:cstheme="majorBidi"/>
          <w:sz w:val="24"/>
          <w:szCs w:val="24"/>
        </w:rPr>
        <w:t xml:space="preserve"> orang lain (Lestari &amp;  </w:t>
      </w:r>
      <w:proofErr w:type="spellStart"/>
      <w:r w:rsidRPr="002336B8">
        <w:rPr>
          <w:rFonts w:asciiTheme="majorBidi" w:eastAsia="Palatino Linotype" w:hAnsiTheme="majorBidi" w:cstheme="majorBidi"/>
          <w:sz w:val="24"/>
          <w:szCs w:val="24"/>
        </w:rPr>
        <w:t>Prahiawan</w:t>
      </w:r>
      <w:proofErr w:type="spellEnd"/>
      <w:r w:rsidRPr="002336B8">
        <w:rPr>
          <w:rFonts w:asciiTheme="majorBidi" w:eastAsia="Palatino Linotype" w:hAnsiTheme="majorBidi" w:cstheme="majorBidi"/>
          <w:sz w:val="24"/>
          <w:szCs w:val="24"/>
        </w:rPr>
        <w:t xml:space="preserve">, 2018). </w:t>
      </w:r>
    </w:p>
    <w:p w14:paraId="4C065604" w14:textId="77777777" w:rsidR="002336B8" w:rsidRPr="002336B8" w:rsidRDefault="002336B8" w:rsidP="002336B8">
      <w:pPr>
        <w:spacing w:after="0" w:line="240" w:lineRule="auto"/>
        <w:ind w:firstLine="567"/>
        <w:jc w:val="both"/>
        <w:rPr>
          <w:rFonts w:asciiTheme="majorBidi" w:eastAsia="Palatino Linotype" w:hAnsiTheme="majorBidi" w:cstheme="majorBidi"/>
          <w:sz w:val="24"/>
          <w:szCs w:val="24"/>
        </w:rPr>
      </w:pPr>
      <w:proofErr w:type="spellStart"/>
      <w:r w:rsidRPr="002336B8">
        <w:rPr>
          <w:rFonts w:asciiTheme="majorBidi" w:eastAsia="Palatino Linotype" w:hAnsiTheme="majorBidi" w:cstheme="majorBidi"/>
          <w:sz w:val="24"/>
          <w:szCs w:val="24"/>
        </w:rPr>
        <w:t>Berdasarkan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penjelasan</w:t>
      </w:r>
      <w:proofErr w:type="spellEnd"/>
      <w:r w:rsidRPr="002336B8">
        <w:rPr>
          <w:rFonts w:asciiTheme="majorBidi" w:eastAsia="Palatino Linotype" w:hAnsiTheme="majorBidi" w:cstheme="majorBidi"/>
          <w:sz w:val="24"/>
          <w:szCs w:val="24"/>
        </w:rPr>
        <w:t xml:space="preserve"> di </w:t>
      </w:r>
      <w:proofErr w:type="spellStart"/>
      <w:r w:rsidRPr="002336B8">
        <w:rPr>
          <w:rFonts w:asciiTheme="majorBidi" w:eastAsia="Palatino Linotype" w:hAnsiTheme="majorBidi" w:cstheme="majorBidi"/>
          <w:sz w:val="24"/>
          <w:szCs w:val="24"/>
        </w:rPr>
        <w:t>atas</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menunjukan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situasi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ini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sesuai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dengan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hasil</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penelitian</w:t>
      </w:r>
      <w:proofErr w:type="spellEnd"/>
      <w:r w:rsidRPr="002336B8">
        <w:rPr>
          <w:rFonts w:asciiTheme="majorBidi" w:eastAsia="Palatino Linotype" w:hAnsiTheme="majorBidi" w:cstheme="majorBidi"/>
          <w:sz w:val="24"/>
          <w:szCs w:val="24"/>
        </w:rPr>
        <w:t xml:space="preserve"> Apperson, Schmidt, Moore &amp; Grunberg (2002) yang </w:t>
      </w:r>
      <w:proofErr w:type="spellStart"/>
      <w:r w:rsidRPr="002336B8">
        <w:rPr>
          <w:rFonts w:asciiTheme="majorBidi" w:eastAsia="Palatino Linotype" w:hAnsiTheme="majorBidi" w:cstheme="majorBidi"/>
          <w:sz w:val="24"/>
          <w:szCs w:val="24"/>
        </w:rPr>
        <w:t>menunjukkan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bahwa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intensitas</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terjadinya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konflik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peran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ganda</w:t>
      </w:r>
      <w:proofErr w:type="spellEnd"/>
      <w:r w:rsidRPr="002336B8">
        <w:rPr>
          <w:rFonts w:asciiTheme="majorBidi" w:eastAsia="Palatino Linotype" w:hAnsiTheme="majorBidi" w:cstheme="majorBidi"/>
          <w:sz w:val="24"/>
          <w:szCs w:val="24"/>
        </w:rPr>
        <w:t xml:space="preserve"> pada </w:t>
      </w:r>
      <w:proofErr w:type="spellStart"/>
      <w:r w:rsidRPr="002336B8">
        <w:rPr>
          <w:rFonts w:asciiTheme="majorBidi" w:eastAsia="Palatino Linotype" w:hAnsiTheme="majorBidi" w:cstheme="majorBidi"/>
          <w:sz w:val="24"/>
          <w:szCs w:val="24"/>
        </w:rPr>
        <w:t>wanita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lebih</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besar</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dibandingkan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pria</w:t>
      </w:r>
      <w:proofErr w:type="spellEnd"/>
      <w:r w:rsidRPr="002336B8">
        <w:rPr>
          <w:rFonts w:asciiTheme="majorBidi" w:eastAsia="Palatino Linotype" w:hAnsiTheme="majorBidi" w:cstheme="majorBidi"/>
          <w:sz w:val="24"/>
          <w:szCs w:val="24"/>
        </w:rPr>
        <w:t xml:space="preserve">. Hal </w:t>
      </w:r>
      <w:proofErr w:type="spellStart"/>
      <w:r w:rsidRPr="002336B8">
        <w:rPr>
          <w:rFonts w:asciiTheme="majorBidi" w:eastAsia="Palatino Linotype" w:hAnsiTheme="majorBidi" w:cstheme="majorBidi"/>
          <w:sz w:val="24"/>
          <w:szCs w:val="24"/>
        </w:rPr>
        <w:t>ini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disebabkan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karena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wanita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pekerja</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telah</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berkeluarga</w:t>
      </w:r>
      <w:proofErr w:type="spellEnd"/>
      <w:r w:rsidRPr="002336B8">
        <w:rPr>
          <w:rFonts w:asciiTheme="majorBidi" w:eastAsia="Palatino Linotype" w:hAnsiTheme="majorBidi" w:cstheme="majorBidi"/>
          <w:sz w:val="24"/>
          <w:szCs w:val="24"/>
        </w:rPr>
        <w:t xml:space="preserve"> dan </w:t>
      </w:r>
      <w:proofErr w:type="spellStart"/>
      <w:r w:rsidRPr="002336B8">
        <w:rPr>
          <w:rFonts w:asciiTheme="majorBidi" w:eastAsia="Palatino Linotype" w:hAnsiTheme="majorBidi" w:cstheme="majorBidi"/>
          <w:sz w:val="24"/>
          <w:szCs w:val="24"/>
        </w:rPr>
        <w:t>memiliki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anak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dituntut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untuk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menyediakan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waktu</w:t>
      </w:r>
      <w:proofErr w:type="spellEnd"/>
      <w:r w:rsidRPr="002336B8">
        <w:rPr>
          <w:rFonts w:asciiTheme="majorBidi" w:eastAsia="Palatino Linotype" w:hAnsiTheme="majorBidi" w:cstheme="majorBidi"/>
          <w:sz w:val="24"/>
          <w:szCs w:val="24"/>
        </w:rPr>
        <w:t xml:space="preserve"> dan </w:t>
      </w:r>
      <w:proofErr w:type="spellStart"/>
      <w:r w:rsidRPr="002336B8">
        <w:rPr>
          <w:rFonts w:asciiTheme="majorBidi" w:eastAsia="Palatino Linotype" w:hAnsiTheme="majorBidi" w:cstheme="majorBidi"/>
          <w:sz w:val="24"/>
          <w:szCs w:val="24"/>
        </w:rPr>
        <w:t>perha</w:t>
      </w:r>
      <w:r w:rsidR="00394DF7">
        <w:rPr>
          <w:rFonts w:asciiTheme="majorBidi" w:eastAsia="Palatino Linotype" w:hAnsiTheme="majorBidi" w:cstheme="majorBidi"/>
          <w:sz w:val="24"/>
          <w:szCs w:val="24"/>
        </w:rPr>
        <w:t>tian</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untuk</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keluarga</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Selain</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itu</w:t>
      </w:r>
      <w:proofErr w:type="spellEnd"/>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untuk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mencapai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keseimbangan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antara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pekerjaan</w:t>
      </w:r>
      <w:proofErr w:type="spellEnd"/>
      <w:r w:rsidRPr="002336B8">
        <w:rPr>
          <w:rFonts w:asciiTheme="majorBidi" w:eastAsia="Palatino Linotype" w:hAnsiTheme="majorBidi" w:cstheme="majorBidi"/>
          <w:sz w:val="24"/>
          <w:szCs w:val="24"/>
        </w:rPr>
        <w:t xml:space="preserve"> dan </w:t>
      </w:r>
      <w:proofErr w:type="spellStart"/>
      <w:r w:rsidRPr="002336B8">
        <w:rPr>
          <w:rFonts w:asciiTheme="majorBidi" w:eastAsia="Palatino Linotype" w:hAnsiTheme="majorBidi" w:cstheme="majorBidi"/>
          <w:sz w:val="24"/>
          <w:szCs w:val="24"/>
        </w:rPr>
        <w:t>keluarga</w:t>
      </w:r>
      <w:proofErr w:type="spellEnd"/>
      <w:r w:rsidRPr="002336B8">
        <w:rPr>
          <w:rFonts w:asciiTheme="majorBidi" w:eastAsia="Palatino Linotype" w:hAnsiTheme="majorBidi" w:cstheme="majorBidi"/>
          <w:sz w:val="24"/>
          <w:szCs w:val="24"/>
        </w:rPr>
        <w:t xml:space="preserve"> juga </w:t>
      </w:r>
      <w:proofErr w:type="spellStart"/>
      <w:r w:rsidRPr="002336B8">
        <w:rPr>
          <w:rFonts w:asciiTheme="majorBidi" w:eastAsia="Palatino Linotype" w:hAnsiTheme="majorBidi" w:cstheme="majorBidi"/>
          <w:sz w:val="24"/>
          <w:szCs w:val="24"/>
        </w:rPr>
        <w:t>dibutuhkan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kemampuan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seorang</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individu</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untuk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mengelola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emosinya</w:t>
      </w:r>
      <w:proofErr w:type="spellEnd"/>
      <w:r w:rsidRPr="002336B8">
        <w:rPr>
          <w:rFonts w:asciiTheme="majorBidi" w:eastAsia="Palatino Linotype" w:hAnsiTheme="majorBidi" w:cstheme="majorBidi"/>
          <w:sz w:val="24"/>
          <w:szCs w:val="24"/>
        </w:rPr>
        <w:t>, di</w:t>
      </w:r>
      <w:r w:rsidR="00394DF7">
        <w:rPr>
          <w:rFonts w:asciiTheme="majorBidi" w:eastAsia="Palatino Linotype" w:hAnsiTheme="majorBidi" w:cstheme="majorBidi"/>
          <w:sz w:val="24"/>
          <w:szCs w:val="24"/>
          <w:lang w:val="id-ID"/>
        </w:rPr>
        <w:t xml:space="preserve"> </w:t>
      </w:r>
      <w:r w:rsidRPr="002336B8">
        <w:rPr>
          <w:rFonts w:asciiTheme="majorBidi" w:eastAsia="Palatino Linotype" w:hAnsiTheme="majorBidi" w:cstheme="majorBidi"/>
          <w:sz w:val="24"/>
          <w:szCs w:val="24"/>
        </w:rPr>
        <w:t xml:space="preserve">mana </w:t>
      </w:r>
      <w:proofErr w:type="spellStart"/>
      <w:r w:rsidRPr="002336B8">
        <w:rPr>
          <w:rFonts w:asciiTheme="majorBidi" w:eastAsia="Palatino Linotype" w:hAnsiTheme="majorBidi" w:cstheme="majorBidi"/>
          <w:sz w:val="24"/>
          <w:szCs w:val="24"/>
        </w:rPr>
        <w:t>hal</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tersebut</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berkaitan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dengan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kecerdasan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emosi</w:t>
      </w:r>
      <w:proofErr w:type="spellEnd"/>
      <w:r w:rsidRPr="002336B8">
        <w:rPr>
          <w:rFonts w:asciiTheme="majorBidi" w:eastAsia="Palatino Linotype" w:hAnsiTheme="majorBidi" w:cstheme="majorBidi"/>
          <w:sz w:val="24"/>
          <w:szCs w:val="24"/>
        </w:rPr>
        <w:t xml:space="preserve"> (Goleman, 2009). </w:t>
      </w:r>
    </w:p>
    <w:p w14:paraId="2A1EB38B" w14:textId="77777777" w:rsidR="002336B8" w:rsidRPr="002336B8" w:rsidRDefault="002336B8" w:rsidP="002336B8">
      <w:pPr>
        <w:spacing w:after="0" w:line="240" w:lineRule="auto"/>
        <w:ind w:firstLine="567"/>
        <w:jc w:val="both"/>
        <w:rPr>
          <w:rFonts w:asciiTheme="majorBidi" w:eastAsia="Palatino Linotype" w:hAnsiTheme="majorBidi" w:cstheme="majorBidi"/>
          <w:sz w:val="24"/>
          <w:szCs w:val="24"/>
        </w:rPr>
      </w:pPr>
      <w:r w:rsidRPr="002336B8">
        <w:rPr>
          <w:rFonts w:asciiTheme="majorBidi" w:eastAsia="Palatino Linotype" w:hAnsiTheme="majorBidi" w:cstheme="majorBidi"/>
          <w:sz w:val="24"/>
          <w:szCs w:val="24"/>
        </w:rPr>
        <w:t xml:space="preserve">Dari </w:t>
      </w:r>
      <w:proofErr w:type="spellStart"/>
      <w:r w:rsidRPr="002336B8">
        <w:rPr>
          <w:rFonts w:asciiTheme="majorBidi" w:eastAsia="Palatino Linotype" w:hAnsiTheme="majorBidi" w:cstheme="majorBidi"/>
          <w:sz w:val="24"/>
          <w:szCs w:val="24"/>
        </w:rPr>
        <w:t>hasil</w:t>
      </w:r>
      <w:proofErr w:type="spellEnd"/>
      <w:r w:rsidRPr="002336B8">
        <w:rPr>
          <w:rFonts w:asciiTheme="majorBidi" w:eastAsia="Palatino Linotype" w:hAnsiTheme="majorBidi" w:cstheme="majorBidi"/>
          <w:sz w:val="24"/>
          <w:szCs w:val="24"/>
        </w:rPr>
        <w:t xml:space="preserve"> </w:t>
      </w:r>
      <w:proofErr w:type="spellStart"/>
      <w:proofErr w:type="gramStart"/>
      <w:r w:rsidRPr="002336B8">
        <w:rPr>
          <w:rFonts w:asciiTheme="majorBidi" w:eastAsia="Palatino Linotype" w:hAnsiTheme="majorBidi" w:cstheme="majorBidi"/>
          <w:sz w:val="24"/>
          <w:szCs w:val="24"/>
        </w:rPr>
        <w:t>penelitian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ditemukan</w:t>
      </w:r>
      <w:proofErr w:type="spellEnd"/>
      <w:proofErr w:type="gram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adanya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pengaruh</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signifikan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antara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kecerdasan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emosional</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terhadap</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konflik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peran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gan</w:t>
      </w:r>
      <w:r w:rsidR="00394DF7">
        <w:rPr>
          <w:rFonts w:asciiTheme="majorBidi" w:eastAsia="Palatino Linotype" w:hAnsiTheme="majorBidi" w:cstheme="majorBidi"/>
          <w:sz w:val="24"/>
          <w:szCs w:val="24"/>
        </w:rPr>
        <w:t>da</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ibu</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pekerja</w:t>
      </w:r>
      <w:proofErr w:type="spellEnd"/>
      <w:r w:rsidR="00394DF7">
        <w:rPr>
          <w:rFonts w:asciiTheme="majorBidi" w:eastAsia="Palatino Linotype" w:hAnsiTheme="majorBidi" w:cstheme="majorBidi"/>
          <w:sz w:val="24"/>
          <w:szCs w:val="24"/>
          <w:lang w:val="id-ID"/>
        </w:rPr>
        <w:t>,</w:t>
      </w:r>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yaitu</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sebesar</w:t>
      </w:r>
      <w:proofErr w:type="spellEnd"/>
      <w:r w:rsidR="00394DF7">
        <w:rPr>
          <w:rFonts w:asciiTheme="majorBidi" w:eastAsia="Palatino Linotype" w:hAnsiTheme="majorBidi" w:cstheme="majorBidi"/>
          <w:sz w:val="24"/>
          <w:szCs w:val="24"/>
        </w:rPr>
        <w:t xml:space="preserve"> 26</w:t>
      </w:r>
      <w:r w:rsidR="00394DF7">
        <w:rPr>
          <w:rFonts w:asciiTheme="majorBidi" w:eastAsia="Palatino Linotype" w:hAnsiTheme="majorBidi" w:cstheme="majorBidi"/>
          <w:sz w:val="24"/>
          <w:szCs w:val="24"/>
          <w:lang w:val="id-ID"/>
        </w:rPr>
        <w:t>.</w:t>
      </w:r>
      <w:r w:rsidR="00394DF7">
        <w:rPr>
          <w:rFonts w:asciiTheme="majorBidi" w:eastAsia="Palatino Linotype" w:hAnsiTheme="majorBidi" w:cstheme="majorBidi"/>
          <w:sz w:val="24"/>
          <w:szCs w:val="24"/>
        </w:rPr>
        <w:t xml:space="preserve">2%, </w:t>
      </w:r>
      <w:proofErr w:type="spellStart"/>
      <w:r w:rsidR="00394DF7">
        <w:rPr>
          <w:rFonts w:asciiTheme="majorBidi" w:eastAsia="Palatino Linotype" w:hAnsiTheme="majorBidi" w:cstheme="majorBidi"/>
          <w:sz w:val="24"/>
          <w:szCs w:val="24"/>
        </w:rPr>
        <w:t>sementara</w:t>
      </w:r>
      <w:proofErr w:type="spellEnd"/>
      <w:r w:rsidR="00394DF7">
        <w:rPr>
          <w:rFonts w:asciiTheme="majorBidi" w:eastAsia="Palatino Linotype" w:hAnsiTheme="majorBidi" w:cstheme="majorBidi"/>
          <w:sz w:val="24"/>
          <w:szCs w:val="24"/>
        </w:rPr>
        <w:t xml:space="preserve"> 73</w:t>
      </w:r>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8% </w:t>
      </w:r>
      <w:proofErr w:type="spellStart"/>
      <w:r w:rsidRPr="002336B8">
        <w:rPr>
          <w:rFonts w:asciiTheme="majorBidi" w:eastAsia="Palatino Linotype" w:hAnsiTheme="majorBidi" w:cstheme="majorBidi"/>
          <w:sz w:val="24"/>
          <w:szCs w:val="24"/>
        </w:rPr>
        <w:t>lainnya</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dijelaskan</w:t>
      </w:r>
      <w:proofErr w:type="spellEnd"/>
      <w:r w:rsidRPr="002336B8">
        <w:rPr>
          <w:rFonts w:asciiTheme="majorBidi" w:eastAsia="Palatino Linotype" w:hAnsiTheme="majorBidi" w:cstheme="majorBidi"/>
          <w:sz w:val="24"/>
          <w:szCs w:val="24"/>
        </w:rPr>
        <w:t xml:space="preserve"> oleh </w:t>
      </w:r>
      <w:proofErr w:type="spellStart"/>
      <w:r w:rsidRPr="002336B8">
        <w:rPr>
          <w:rFonts w:asciiTheme="majorBidi" w:eastAsia="Palatino Linotype" w:hAnsiTheme="majorBidi" w:cstheme="majorBidi"/>
          <w:sz w:val="24"/>
          <w:szCs w:val="24"/>
        </w:rPr>
        <w:t>faktor</w:t>
      </w:r>
      <w:proofErr w:type="spellEnd"/>
      <w:r w:rsidRPr="002336B8">
        <w:rPr>
          <w:rFonts w:asciiTheme="majorBidi" w:eastAsia="Palatino Linotype" w:hAnsiTheme="majorBidi" w:cstheme="majorBidi"/>
          <w:sz w:val="24"/>
          <w:szCs w:val="24"/>
        </w:rPr>
        <w:t xml:space="preserve"> lain yang </w:t>
      </w:r>
      <w:proofErr w:type="spellStart"/>
      <w:r w:rsidRPr="002336B8">
        <w:rPr>
          <w:rFonts w:asciiTheme="majorBidi" w:eastAsia="Palatino Linotype" w:hAnsiTheme="majorBidi" w:cstheme="majorBidi"/>
          <w:sz w:val="24"/>
          <w:szCs w:val="24"/>
        </w:rPr>
        <w:t>memengaruhi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konflik</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peran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ganda</w:t>
      </w:r>
      <w:proofErr w:type="spellEnd"/>
      <w:r w:rsidR="00394DF7">
        <w:rPr>
          <w:rFonts w:asciiTheme="majorBidi" w:eastAsia="Palatino Linotype" w:hAnsiTheme="majorBidi" w:cstheme="majorBidi"/>
          <w:sz w:val="24"/>
          <w:szCs w:val="24"/>
          <w:lang w:val="id-ID"/>
        </w:rPr>
        <w:t>,</w:t>
      </w:r>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seperti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tekanan</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pekerjaan</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berlebihan</w:t>
      </w:r>
      <w:proofErr w:type="spellEnd"/>
      <w:r w:rsidRPr="002336B8">
        <w:rPr>
          <w:rFonts w:asciiTheme="majorBidi" w:eastAsia="Palatino Linotype" w:hAnsiTheme="majorBidi" w:cstheme="majorBidi"/>
          <w:sz w:val="24"/>
          <w:szCs w:val="24"/>
        </w:rPr>
        <w:t xml:space="preserve">, jam </w:t>
      </w:r>
      <w:proofErr w:type="spellStart"/>
      <w:r w:rsidRPr="002336B8">
        <w:rPr>
          <w:rFonts w:asciiTheme="majorBidi" w:eastAsia="Palatino Linotype" w:hAnsiTheme="majorBidi" w:cstheme="majorBidi"/>
          <w:sz w:val="24"/>
          <w:szCs w:val="24"/>
        </w:rPr>
        <w:t>kerja</w:t>
      </w:r>
      <w:proofErr w:type="spellEnd"/>
      <w:r w:rsidRPr="002336B8">
        <w:rPr>
          <w:rFonts w:asciiTheme="majorBidi" w:eastAsia="Palatino Linotype" w:hAnsiTheme="majorBidi" w:cstheme="majorBidi"/>
          <w:sz w:val="24"/>
          <w:szCs w:val="24"/>
        </w:rPr>
        <w:t xml:space="preserve"> yang </w:t>
      </w:r>
      <w:proofErr w:type="spellStart"/>
      <w:r w:rsidRPr="002336B8">
        <w:rPr>
          <w:rFonts w:asciiTheme="majorBidi" w:eastAsia="Palatino Linotype" w:hAnsiTheme="majorBidi" w:cstheme="majorBidi"/>
          <w:sz w:val="24"/>
          <w:szCs w:val="24"/>
        </w:rPr>
        <w:t>panjang</w:t>
      </w:r>
      <w:proofErr w:type="spellEnd"/>
      <w:r w:rsidRPr="002336B8">
        <w:rPr>
          <w:rFonts w:asciiTheme="majorBidi" w:eastAsia="Palatino Linotype" w:hAnsiTheme="majorBidi" w:cstheme="majorBidi"/>
          <w:sz w:val="24"/>
          <w:szCs w:val="24"/>
        </w:rPr>
        <w:t xml:space="preserve">, stress </w:t>
      </w:r>
      <w:proofErr w:type="spellStart"/>
      <w:r w:rsidRPr="002336B8">
        <w:rPr>
          <w:rFonts w:asciiTheme="majorBidi" w:eastAsia="Palatino Linotype" w:hAnsiTheme="majorBidi" w:cstheme="majorBidi"/>
          <w:sz w:val="24"/>
          <w:szCs w:val="24"/>
        </w:rPr>
        <w:t>ker</w:t>
      </w:r>
      <w:r w:rsidR="00394DF7">
        <w:rPr>
          <w:rFonts w:asciiTheme="majorBidi" w:eastAsia="Palatino Linotype" w:hAnsiTheme="majorBidi" w:cstheme="majorBidi"/>
          <w:sz w:val="24"/>
          <w:szCs w:val="24"/>
        </w:rPr>
        <w:t>ja</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serta</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kurangnya</w:t>
      </w:r>
      <w:proofErr w:type="spellEnd"/>
      <w:r w:rsidR="00394DF7">
        <w:rPr>
          <w:rFonts w:asciiTheme="majorBidi" w:eastAsia="Palatino Linotype" w:hAnsiTheme="majorBidi" w:cstheme="majorBidi"/>
          <w:sz w:val="24"/>
          <w:szCs w:val="24"/>
        </w:rPr>
        <w:t xml:space="preserve"> </w:t>
      </w:r>
      <w:proofErr w:type="spellStart"/>
      <w:r w:rsidR="00394DF7">
        <w:rPr>
          <w:rFonts w:asciiTheme="majorBidi" w:eastAsia="Palatino Linotype" w:hAnsiTheme="majorBidi" w:cstheme="majorBidi"/>
          <w:sz w:val="24"/>
          <w:szCs w:val="24"/>
        </w:rPr>
        <w:t>dukungan</w:t>
      </w:r>
      <w:proofErr w:type="spellEnd"/>
      <w:r w:rsidR="00394DF7">
        <w:rPr>
          <w:rFonts w:asciiTheme="majorBidi" w:eastAsia="Palatino Linotype" w:hAnsiTheme="majorBidi" w:cstheme="majorBidi"/>
          <w:sz w:val="24"/>
          <w:szCs w:val="24"/>
        </w:rPr>
        <w:t xml:space="preserve"> so</w:t>
      </w:r>
      <w:r w:rsidR="00394DF7">
        <w:rPr>
          <w:rFonts w:asciiTheme="majorBidi" w:eastAsia="Palatino Linotype" w:hAnsiTheme="majorBidi" w:cstheme="majorBidi"/>
          <w:sz w:val="24"/>
          <w:szCs w:val="24"/>
          <w:lang w:val="id-ID"/>
        </w:rPr>
        <w:t>s</w:t>
      </w:r>
      <w:proofErr w:type="spellStart"/>
      <w:r w:rsidRPr="002336B8">
        <w:rPr>
          <w:rFonts w:asciiTheme="majorBidi" w:eastAsia="Palatino Linotype" w:hAnsiTheme="majorBidi" w:cstheme="majorBidi"/>
          <w:sz w:val="24"/>
          <w:szCs w:val="24"/>
        </w:rPr>
        <w:t>ial</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dari</w:t>
      </w:r>
      <w:proofErr w:type="spellEnd"/>
      <w:r w:rsidRPr="002336B8">
        <w:rPr>
          <w:rFonts w:asciiTheme="majorBidi" w:eastAsia="Palatino Linotype" w:hAnsiTheme="majorBidi" w:cstheme="majorBidi"/>
          <w:sz w:val="24"/>
          <w:szCs w:val="24"/>
        </w:rPr>
        <w:t xml:space="preserve"> </w:t>
      </w:r>
      <w:proofErr w:type="spellStart"/>
      <w:r w:rsidRPr="002336B8">
        <w:rPr>
          <w:rFonts w:asciiTheme="majorBidi" w:eastAsia="Palatino Linotype" w:hAnsiTheme="majorBidi" w:cstheme="majorBidi"/>
          <w:sz w:val="24"/>
          <w:szCs w:val="24"/>
        </w:rPr>
        <w:t>keluarga</w:t>
      </w:r>
      <w:proofErr w:type="spellEnd"/>
      <w:r w:rsidRPr="002336B8">
        <w:rPr>
          <w:rFonts w:asciiTheme="majorBidi" w:eastAsia="Palatino Linotype" w:hAnsiTheme="majorBidi" w:cstheme="majorBidi"/>
          <w:sz w:val="24"/>
          <w:szCs w:val="24"/>
        </w:rPr>
        <w:t>.</w:t>
      </w:r>
    </w:p>
    <w:p w14:paraId="76DA9809" w14:textId="77777777" w:rsidR="00B33836" w:rsidRPr="00B33836" w:rsidRDefault="00394DF7" w:rsidP="00B33836">
      <w:pPr>
        <w:spacing w:before="240" w:after="0" w:line="240" w:lineRule="auto"/>
        <w:ind w:firstLine="567"/>
        <w:jc w:val="both"/>
        <w:rPr>
          <w:rFonts w:asciiTheme="majorBidi" w:eastAsia="Palatino Linotype" w:hAnsiTheme="majorBidi" w:cstheme="majorBidi"/>
          <w:sz w:val="24"/>
          <w:szCs w:val="24"/>
        </w:rPr>
      </w:pPr>
      <w:proofErr w:type="spellStart"/>
      <w:r>
        <w:rPr>
          <w:rFonts w:asciiTheme="majorBidi" w:eastAsia="Palatino Linotype" w:hAnsiTheme="majorBidi" w:cstheme="majorBidi"/>
          <w:sz w:val="24"/>
          <w:szCs w:val="24"/>
        </w:rPr>
        <w:lastRenderedPageBreak/>
        <w:t>Akintayo</w:t>
      </w:r>
      <w:proofErr w:type="spellEnd"/>
      <w:r>
        <w:rPr>
          <w:rFonts w:asciiTheme="majorBidi" w:eastAsia="Palatino Linotype" w:hAnsiTheme="majorBidi" w:cstheme="majorBidi"/>
          <w:sz w:val="24"/>
          <w:szCs w:val="24"/>
          <w:lang w:val="id-ID"/>
        </w:rPr>
        <w:t xml:space="preserve"> </w:t>
      </w:r>
      <w:r w:rsidR="002336B8" w:rsidRPr="002336B8">
        <w:rPr>
          <w:rFonts w:asciiTheme="majorBidi" w:eastAsia="Palatino Linotype" w:hAnsiTheme="majorBidi" w:cstheme="majorBidi"/>
          <w:sz w:val="24"/>
          <w:szCs w:val="24"/>
        </w:rPr>
        <w:t xml:space="preserve">(2010) </w:t>
      </w:r>
      <w:proofErr w:type="spellStart"/>
      <w:r w:rsidR="002336B8" w:rsidRPr="002336B8">
        <w:rPr>
          <w:rFonts w:asciiTheme="majorBidi" w:eastAsia="Palatino Linotype" w:hAnsiTheme="majorBidi" w:cstheme="majorBidi"/>
          <w:sz w:val="24"/>
          <w:szCs w:val="24"/>
        </w:rPr>
        <w:t>menyatakan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kecerdasan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emosional</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pekerja</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memiliki</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pengaruh</w:t>
      </w:r>
      <w:proofErr w:type="spellEnd"/>
      <w:r w:rsidR="002336B8" w:rsidRPr="002336B8">
        <w:rPr>
          <w:rFonts w:asciiTheme="majorBidi" w:eastAsia="Palatino Linotype" w:hAnsiTheme="majorBidi" w:cstheme="majorBidi"/>
          <w:sz w:val="24"/>
          <w:szCs w:val="24"/>
        </w:rPr>
        <w:t xml:space="preserve"> yang </w:t>
      </w:r>
      <w:proofErr w:type="spellStart"/>
      <w:r w:rsidR="002336B8" w:rsidRPr="002336B8">
        <w:rPr>
          <w:rFonts w:asciiTheme="majorBidi" w:eastAsia="Palatino Linotype" w:hAnsiTheme="majorBidi" w:cstheme="majorBidi"/>
          <w:sz w:val="24"/>
          <w:szCs w:val="24"/>
        </w:rPr>
        <w:t>signifikan</w:t>
      </w:r>
      <w:proofErr w:type="spellEnd"/>
      <w:r w:rsidR="002336B8" w:rsidRPr="002336B8">
        <w:rPr>
          <w:rFonts w:asciiTheme="majorBidi" w:eastAsia="Palatino Linotype" w:hAnsiTheme="majorBidi" w:cstheme="majorBidi"/>
          <w:sz w:val="24"/>
          <w:szCs w:val="24"/>
        </w:rPr>
        <w:t xml:space="preserve"> pada </w:t>
      </w:r>
      <w:proofErr w:type="spellStart"/>
      <w:r w:rsidR="002336B8" w:rsidRPr="002336B8">
        <w:rPr>
          <w:rFonts w:asciiTheme="majorBidi" w:eastAsia="Palatino Linotype" w:hAnsiTheme="majorBidi" w:cstheme="majorBidi"/>
          <w:sz w:val="24"/>
          <w:szCs w:val="24"/>
        </w:rPr>
        <w:t>kemampuan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pekerja</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mengelola</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konflik</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peran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ganda</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Pekerja</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dengan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kecerdasan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emosional</w:t>
      </w:r>
      <w:proofErr w:type="spellEnd"/>
      <w:r w:rsidR="002336B8" w:rsidRPr="002336B8">
        <w:rPr>
          <w:rFonts w:asciiTheme="majorBidi" w:eastAsia="Palatino Linotype" w:hAnsiTheme="majorBidi" w:cstheme="majorBidi"/>
          <w:sz w:val="24"/>
          <w:szCs w:val="24"/>
        </w:rPr>
        <w:t xml:space="preserve"> yang </w:t>
      </w:r>
      <w:proofErr w:type="spellStart"/>
      <w:r w:rsidR="002336B8" w:rsidRPr="002336B8">
        <w:rPr>
          <w:rFonts w:asciiTheme="majorBidi" w:eastAsia="Palatino Linotype" w:hAnsiTheme="majorBidi" w:cstheme="majorBidi"/>
          <w:sz w:val="24"/>
          <w:szCs w:val="24"/>
        </w:rPr>
        <w:t>tinggi</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lebih</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bisa</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menghadapi</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konflik</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peran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ganda</w:t>
      </w:r>
      <w:proofErr w:type="spellEnd"/>
      <w:r w:rsidR="002336B8" w:rsidRPr="002336B8">
        <w:rPr>
          <w:rFonts w:asciiTheme="majorBidi" w:eastAsia="Palatino Linotype" w:hAnsiTheme="majorBidi" w:cstheme="majorBidi"/>
          <w:sz w:val="24"/>
          <w:szCs w:val="24"/>
        </w:rPr>
        <w:t xml:space="preserve"> yang </w:t>
      </w:r>
      <w:proofErr w:type="spellStart"/>
      <w:r w:rsidR="002336B8" w:rsidRPr="002336B8">
        <w:rPr>
          <w:rFonts w:asciiTheme="majorBidi" w:eastAsia="Palatino Linotype" w:hAnsiTheme="majorBidi" w:cstheme="majorBidi"/>
          <w:sz w:val="24"/>
          <w:szCs w:val="24"/>
        </w:rPr>
        <w:t>dialaminya</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dibandingkan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pekerja</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dengan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kecerdasan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emosional</w:t>
      </w:r>
      <w:proofErr w:type="spellEnd"/>
      <w:r w:rsidR="002336B8" w:rsidRPr="002336B8">
        <w:rPr>
          <w:rFonts w:asciiTheme="majorBidi" w:eastAsia="Palatino Linotype" w:hAnsiTheme="majorBidi" w:cstheme="majorBidi"/>
          <w:sz w:val="24"/>
          <w:szCs w:val="24"/>
        </w:rPr>
        <w:t xml:space="preserve"> yang </w:t>
      </w:r>
      <w:proofErr w:type="spellStart"/>
      <w:r w:rsidR="002336B8" w:rsidRPr="002336B8">
        <w:rPr>
          <w:rFonts w:asciiTheme="majorBidi" w:eastAsia="Palatino Linotype" w:hAnsiTheme="majorBidi" w:cstheme="majorBidi"/>
          <w:sz w:val="24"/>
          <w:szCs w:val="24"/>
        </w:rPr>
        <w:t>rendah</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Berdasarkan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paparan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sebelumnya</w:t>
      </w:r>
      <w:proofErr w:type="spellEnd"/>
      <w:r>
        <w:rPr>
          <w:rFonts w:asciiTheme="majorBidi" w:eastAsia="Palatino Linotype" w:hAnsiTheme="majorBidi" w:cstheme="majorBidi"/>
          <w:sz w:val="24"/>
          <w:szCs w:val="24"/>
          <w:lang w:val="id-ID"/>
        </w:rPr>
        <w:t>,</w:t>
      </w:r>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dapat</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dikatakan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ibu</w:t>
      </w:r>
      <w:proofErr w:type="spellEnd"/>
      <w:r w:rsidR="002336B8" w:rsidRPr="002336B8">
        <w:rPr>
          <w:rFonts w:asciiTheme="majorBidi" w:eastAsia="Palatino Linotype" w:hAnsiTheme="majorBidi" w:cstheme="majorBidi"/>
          <w:sz w:val="24"/>
          <w:szCs w:val="24"/>
        </w:rPr>
        <w:t xml:space="preserve"> yang </w:t>
      </w:r>
      <w:proofErr w:type="spellStart"/>
      <w:r w:rsidR="002336B8" w:rsidRPr="002336B8">
        <w:rPr>
          <w:rFonts w:asciiTheme="majorBidi" w:eastAsia="Palatino Linotype" w:hAnsiTheme="majorBidi" w:cstheme="majorBidi"/>
          <w:sz w:val="24"/>
          <w:szCs w:val="24"/>
        </w:rPr>
        <w:t>bekerja</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merupakan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wanita</w:t>
      </w:r>
      <w:proofErr w:type="spellEnd"/>
      <w:r w:rsidR="002336B8" w:rsidRPr="002336B8">
        <w:rPr>
          <w:rFonts w:asciiTheme="majorBidi" w:eastAsia="Palatino Linotype" w:hAnsiTheme="majorBidi" w:cstheme="majorBidi"/>
          <w:sz w:val="24"/>
          <w:szCs w:val="24"/>
        </w:rPr>
        <w:t xml:space="preserve"> yang </w:t>
      </w:r>
      <w:proofErr w:type="spellStart"/>
      <w:r w:rsidR="002336B8" w:rsidRPr="002336B8">
        <w:rPr>
          <w:rFonts w:asciiTheme="majorBidi" w:eastAsia="Palatino Linotype" w:hAnsiTheme="majorBidi" w:cstheme="majorBidi"/>
          <w:sz w:val="24"/>
          <w:szCs w:val="24"/>
        </w:rPr>
        <w:t>berjuang</w:t>
      </w:r>
      <w:proofErr w:type="spellEnd"/>
      <w:r w:rsidR="002336B8" w:rsidRPr="002336B8">
        <w:rPr>
          <w:rFonts w:asciiTheme="majorBidi" w:eastAsia="Palatino Linotype" w:hAnsiTheme="majorBidi" w:cstheme="majorBidi"/>
          <w:sz w:val="24"/>
          <w:szCs w:val="24"/>
        </w:rPr>
        <w:t xml:space="preserve"> di </w:t>
      </w:r>
      <w:proofErr w:type="spellStart"/>
      <w:r w:rsidR="002336B8" w:rsidRPr="002336B8">
        <w:rPr>
          <w:rFonts w:asciiTheme="majorBidi" w:eastAsia="Palatino Linotype" w:hAnsiTheme="majorBidi" w:cstheme="majorBidi"/>
          <w:sz w:val="24"/>
          <w:szCs w:val="24"/>
        </w:rPr>
        <w:t>jalan</w:t>
      </w:r>
      <w:proofErr w:type="spellEnd"/>
      <w:r w:rsidR="002336B8" w:rsidRPr="002336B8">
        <w:rPr>
          <w:rFonts w:asciiTheme="majorBidi" w:eastAsia="Palatino Linotype" w:hAnsiTheme="majorBidi" w:cstheme="majorBidi"/>
          <w:sz w:val="24"/>
          <w:szCs w:val="24"/>
        </w:rPr>
        <w:t xml:space="preserve"> Allah </w:t>
      </w:r>
      <w:proofErr w:type="spellStart"/>
      <w:r w:rsidR="002336B8" w:rsidRPr="002336B8">
        <w:rPr>
          <w:rFonts w:asciiTheme="majorBidi" w:eastAsia="Palatino Linotype" w:hAnsiTheme="majorBidi" w:cstheme="majorBidi"/>
          <w:sz w:val="24"/>
          <w:szCs w:val="24"/>
        </w:rPr>
        <w:t>namun</w:t>
      </w:r>
      <w:proofErr w:type="spellEnd"/>
      <w:r w:rsidR="002336B8" w:rsidRPr="002336B8">
        <w:rPr>
          <w:rFonts w:asciiTheme="majorBidi" w:eastAsia="Palatino Linotype" w:hAnsiTheme="majorBidi" w:cstheme="majorBidi"/>
          <w:sz w:val="24"/>
          <w:szCs w:val="24"/>
        </w:rPr>
        <w:t xml:space="preserve"> pada </w:t>
      </w:r>
      <w:proofErr w:type="spellStart"/>
      <w:r w:rsidR="002336B8" w:rsidRPr="002336B8">
        <w:rPr>
          <w:rFonts w:asciiTheme="majorBidi" w:eastAsia="Palatino Linotype" w:hAnsiTheme="majorBidi" w:cstheme="majorBidi"/>
          <w:sz w:val="24"/>
          <w:szCs w:val="24"/>
        </w:rPr>
        <w:t>hakikatnya</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telah</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dijelaskan</w:t>
      </w:r>
      <w:proofErr w:type="spellEnd"/>
      <w:r w:rsidR="002336B8" w:rsidRPr="002336B8">
        <w:rPr>
          <w:rFonts w:asciiTheme="majorBidi" w:eastAsia="Palatino Linotype" w:hAnsiTheme="majorBidi" w:cstheme="majorBidi"/>
          <w:sz w:val="24"/>
          <w:szCs w:val="24"/>
        </w:rPr>
        <w:t xml:space="preserve"> </w:t>
      </w:r>
      <w:proofErr w:type="spellStart"/>
      <w:r w:rsidR="002336B8" w:rsidRPr="002336B8">
        <w:rPr>
          <w:rFonts w:asciiTheme="majorBidi" w:eastAsia="Palatino Linotype" w:hAnsiTheme="majorBidi" w:cstheme="majorBidi"/>
          <w:sz w:val="24"/>
          <w:szCs w:val="24"/>
        </w:rPr>
        <w:t>dalam</w:t>
      </w:r>
      <w:proofErr w:type="spellEnd"/>
      <w:r w:rsidR="002336B8" w:rsidRPr="002336B8">
        <w:rPr>
          <w:rFonts w:asciiTheme="majorBidi" w:eastAsia="Palatino Linotype" w:hAnsiTheme="majorBidi" w:cstheme="majorBidi"/>
          <w:sz w:val="24"/>
          <w:szCs w:val="24"/>
        </w:rPr>
        <w:t xml:space="preserve"> Al- Qur’an </w:t>
      </w:r>
      <w:proofErr w:type="spellStart"/>
      <w:r w:rsidR="002336B8" w:rsidRPr="002336B8">
        <w:rPr>
          <w:rFonts w:asciiTheme="majorBidi" w:eastAsia="Palatino Linotype" w:hAnsiTheme="majorBidi" w:cstheme="majorBidi"/>
          <w:sz w:val="24"/>
          <w:szCs w:val="24"/>
        </w:rPr>
        <w:t>surat</w:t>
      </w:r>
      <w:proofErr w:type="spellEnd"/>
      <w:r w:rsidR="002336B8" w:rsidRPr="002336B8">
        <w:rPr>
          <w:rFonts w:asciiTheme="majorBidi" w:eastAsia="Palatino Linotype" w:hAnsiTheme="majorBidi" w:cstheme="majorBidi"/>
          <w:sz w:val="24"/>
          <w:szCs w:val="24"/>
        </w:rPr>
        <w:t xml:space="preserve"> Al-</w:t>
      </w:r>
      <w:r>
        <w:rPr>
          <w:rFonts w:asciiTheme="majorBidi" w:eastAsia="Palatino Linotype" w:hAnsiTheme="majorBidi" w:cstheme="majorBidi"/>
          <w:sz w:val="24"/>
          <w:szCs w:val="24"/>
        </w:rPr>
        <w:t xml:space="preserve"> Baqarah </w:t>
      </w:r>
      <w:proofErr w:type="spellStart"/>
      <w:r>
        <w:rPr>
          <w:rFonts w:asciiTheme="majorBidi" w:eastAsia="Palatino Linotype" w:hAnsiTheme="majorBidi" w:cstheme="majorBidi"/>
          <w:sz w:val="24"/>
          <w:szCs w:val="24"/>
        </w:rPr>
        <w:t>ayat</w:t>
      </w:r>
      <w:proofErr w:type="spellEnd"/>
      <w:r>
        <w:rPr>
          <w:rFonts w:asciiTheme="majorBidi" w:eastAsia="Palatino Linotype" w:hAnsiTheme="majorBidi" w:cstheme="majorBidi"/>
          <w:sz w:val="24"/>
          <w:szCs w:val="24"/>
        </w:rPr>
        <w:t xml:space="preserve"> 233 yang </w:t>
      </w:r>
      <w:proofErr w:type="spellStart"/>
      <w:r>
        <w:rPr>
          <w:rFonts w:asciiTheme="majorBidi" w:eastAsia="Palatino Linotype" w:hAnsiTheme="majorBidi" w:cstheme="majorBidi"/>
          <w:sz w:val="24"/>
          <w:szCs w:val="24"/>
        </w:rPr>
        <w:t>berbunyi</w:t>
      </w:r>
      <w:proofErr w:type="spellEnd"/>
      <w:r w:rsidR="002336B8" w:rsidRPr="002336B8">
        <w:rPr>
          <w:rFonts w:asciiTheme="majorBidi" w:eastAsia="Palatino Linotype" w:hAnsiTheme="majorBidi" w:cstheme="majorBidi"/>
          <w:sz w:val="24"/>
          <w:szCs w:val="24"/>
        </w:rPr>
        <w:t>:</w:t>
      </w:r>
    </w:p>
    <w:p w14:paraId="3B07887B" w14:textId="77777777" w:rsidR="00B33836" w:rsidRPr="00B33836" w:rsidRDefault="002336B8" w:rsidP="00B33836">
      <w:pPr>
        <w:spacing w:before="240" w:after="0" w:line="276" w:lineRule="auto"/>
        <w:ind w:firstLine="720"/>
        <w:rPr>
          <w:rFonts w:ascii="Palatino Linotype" w:eastAsia="Palatino Linotype" w:hAnsi="Palatino Linotype" w:cs="Times New Roman"/>
          <w:sz w:val="24"/>
          <w:szCs w:val="24"/>
        </w:rPr>
      </w:pPr>
      <w:r w:rsidRPr="002336B8">
        <w:rPr>
          <w:rFonts w:ascii="Palatino Linotype" w:eastAsia="Palatino Linotype" w:hAnsi="Palatino Linotype" w:cs="Times New Roman"/>
          <w:sz w:val="24"/>
          <w:szCs w:val="24"/>
          <w:rtl/>
        </w:rPr>
        <w:t>وَالْوَالِدٰتُ يُرْضِعْنَ اَوْلَادَهُنَّ حَوْلَيْنِ كَامِلَيْنِ لِمَنْ اَرَادَ اَنْ يُّتِمَّ الرَّضَاعَةَ ۗ وَعَلَى الْمَوْلُوْدِ لَهٗ رِزْقُهُنَّ وَكِسْوَتُهُنَّ بِالْمَعْرُوْفِۗ</w:t>
      </w:r>
    </w:p>
    <w:p w14:paraId="2B0BB039" w14:textId="77777777" w:rsidR="00B33836" w:rsidRPr="00E337CC" w:rsidRDefault="00B33836" w:rsidP="00B33836">
      <w:pPr>
        <w:spacing w:before="240" w:after="0" w:line="240" w:lineRule="auto"/>
        <w:ind w:firstLine="567"/>
        <w:jc w:val="both"/>
        <w:rPr>
          <w:rFonts w:asciiTheme="majorBidi" w:eastAsia="Palatino Linotype" w:hAnsiTheme="majorBidi" w:cstheme="majorBidi"/>
          <w:sz w:val="24"/>
          <w:szCs w:val="24"/>
          <w:lang w:val="id-ID"/>
        </w:rPr>
      </w:pPr>
      <w:proofErr w:type="spellStart"/>
      <w:r>
        <w:rPr>
          <w:rFonts w:asciiTheme="majorBidi" w:eastAsia="Palatino Linotype" w:hAnsiTheme="majorBidi" w:cstheme="majorBidi"/>
          <w:sz w:val="24"/>
          <w:szCs w:val="24"/>
        </w:rPr>
        <w:t>Artinya</w:t>
      </w:r>
      <w:proofErr w:type="spellEnd"/>
      <w:r>
        <w:rPr>
          <w:rFonts w:asciiTheme="majorBidi" w:eastAsia="Palatino Linotype" w:hAnsiTheme="majorBidi" w:cstheme="majorBidi"/>
          <w:sz w:val="24"/>
          <w:szCs w:val="24"/>
        </w:rPr>
        <w:t>: “</w:t>
      </w:r>
      <w:r w:rsidR="002336B8" w:rsidRPr="00394DF7">
        <w:rPr>
          <w:rFonts w:asciiTheme="majorBidi" w:eastAsia="Palatino Linotype" w:hAnsiTheme="majorBidi" w:cstheme="majorBidi"/>
          <w:i/>
          <w:sz w:val="24"/>
          <w:szCs w:val="24"/>
        </w:rPr>
        <w:t xml:space="preserve">Dan </w:t>
      </w:r>
      <w:proofErr w:type="spellStart"/>
      <w:r w:rsidR="002336B8" w:rsidRPr="00394DF7">
        <w:rPr>
          <w:rFonts w:asciiTheme="majorBidi" w:eastAsia="Palatino Linotype" w:hAnsiTheme="majorBidi" w:cstheme="majorBidi"/>
          <w:i/>
          <w:sz w:val="24"/>
          <w:szCs w:val="24"/>
        </w:rPr>
        <w:t>ibu-ibu</w:t>
      </w:r>
      <w:proofErr w:type="spellEnd"/>
      <w:r w:rsidR="002336B8" w:rsidRPr="00394DF7">
        <w:rPr>
          <w:rFonts w:asciiTheme="majorBidi" w:eastAsia="Palatino Linotype" w:hAnsiTheme="majorBidi" w:cstheme="majorBidi"/>
          <w:i/>
          <w:sz w:val="24"/>
          <w:szCs w:val="24"/>
        </w:rPr>
        <w:t xml:space="preserve"> </w:t>
      </w:r>
      <w:proofErr w:type="spellStart"/>
      <w:r w:rsidR="002336B8" w:rsidRPr="00394DF7">
        <w:rPr>
          <w:rFonts w:asciiTheme="majorBidi" w:eastAsia="Palatino Linotype" w:hAnsiTheme="majorBidi" w:cstheme="majorBidi"/>
          <w:i/>
          <w:sz w:val="24"/>
          <w:szCs w:val="24"/>
        </w:rPr>
        <w:t>hendaklah</w:t>
      </w:r>
      <w:proofErr w:type="spellEnd"/>
      <w:r w:rsidR="002336B8" w:rsidRPr="00394DF7">
        <w:rPr>
          <w:rFonts w:asciiTheme="majorBidi" w:eastAsia="Palatino Linotype" w:hAnsiTheme="majorBidi" w:cstheme="majorBidi"/>
          <w:i/>
          <w:sz w:val="24"/>
          <w:szCs w:val="24"/>
        </w:rPr>
        <w:t xml:space="preserve"> </w:t>
      </w:r>
      <w:proofErr w:type="spellStart"/>
      <w:r w:rsidR="002336B8" w:rsidRPr="00394DF7">
        <w:rPr>
          <w:rFonts w:asciiTheme="majorBidi" w:eastAsia="Palatino Linotype" w:hAnsiTheme="majorBidi" w:cstheme="majorBidi"/>
          <w:i/>
          <w:sz w:val="24"/>
          <w:szCs w:val="24"/>
        </w:rPr>
        <w:t>menyusui</w:t>
      </w:r>
      <w:proofErr w:type="spellEnd"/>
      <w:r w:rsidR="002336B8" w:rsidRPr="00394DF7">
        <w:rPr>
          <w:rFonts w:asciiTheme="majorBidi" w:eastAsia="Palatino Linotype" w:hAnsiTheme="majorBidi" w:cstheme="majorBidi"/>
          <w:i/>
          <w:sz w:val="24"/>
          <w:szCs w:val="24"/>
        </w:rPr>
        <w:t xml:space="preserve"> </w:t>
      </w:r>
      <w:proofErr w:type="spellStart"/>
      <w:r w:rsidR="002336B8" w:rsidRPr="00394DF7">
        <w:rPr>
          <w:rFonts w:asciiTheme="majorBidi" w:eastAsia="Palatino Linotype" w:hAnsiTheme="majorBidi" w:cstheme="majorBidi"/>
          <w:i/>
          <w:sz w:val="24"/>
          <w:szCs w:val="24"/>
        </w:rPr>
        <w:t>anak-anaknya</w:t>
      </w:r>
      <w:proofErr w:type="spellEnd"/>
      <w:r w:rsidR="002336B8" w:rsidRPr="00394DF7">
        <w:rPr>
          <w:rFonts w:asciiTheme="majorBidi" w:eastAsia="Palatino Linotype" w:hAnsiTheme="majorBidi" w:cstheme="majorBidi"/>
          <w:i/>
          <w:sz w:val="24"/>
          <w:szCs w:val="24"/>
        </w:rPr>
        <w:t xml:space="preserve"> </w:t>
      </w:r>
      <w:proofErr w:type="spellStart"/>
      <w:r w:rsidR="002336B8" w:rsidRPr="00394DF7">
        <w:rPr>
          <w:rFonts w:asciiTheme="majorBidi" w:eastAsia="Palatino Linotype" w:hAnsiTheme="majorBidi" w:cstheme="majorBidi"/>
          <w:i/>
          <w:sz w:val="24"/>
          <w:szCs w:val="24"/>
        </w:rPr>
        <w:t>selama</w:t>
      </w:r>
      <w:proofErr w:type="spellEnd"/>
      <w:r w:rsidR="002336B8" w:rsidRPr="00394DF7">
        <w:rPr>
          <w:rFonts w:asciiTheme="majorBidi" w:eastAsia="Palatino Linotype" w:hAnsiTheme="majorBidi" w:cstheme="majorBidi"/>
          <w:i/>
          <w:sz w:val="24"/>
          <w:szCs w:val="24"/>
        </w:rPr>
        <w:t xml:space="preserve"> </w:t>
      </w:r>
      <w:proofErr w:type="spellStart"/>
      <w:r w:rsidR="002336B8" w:rsidRPr="00394DF7">
        <w:rPr>
          <w:rFonts w:asciiTheme="majorBidi" w:eastAsia="Palatino Linotype" w:hAnsiTheme="majorBidi" w:cstheme="majorBidi"/>
          <w:i/>
          <w:sz w:val="24"/>
          <w:szCs w:val="24"/>
        </w:rPr>
        <w:t>dua</w:t>
      </w:r>
      <w:proofErr w:type="spellEnd"/>
      <w:r w:rsidR="002336B8" w:rsidRPr="00394DF7">
        <w:rPr>
          <w:rFonts w:asciiTheme="majorBidi" w:eastAsia="Palatino Linotype" w:hAnsiTheme="majorBidi" w:cstheme="majorBidi"/>
          <w:i/>
          <w:sz w:val="24"/>
          <w:szCs w:val="24"/>
        </w:rPr>
        <w:t xml:space="preserve"> </w:t>
      </w:r>
      <w:proofErr w:type="spellStart"/>
      <w:r w:rsidR="002336B8" w:rsidRPr="00394DF7">
        <w:rPr>
          <w:rFonts w:asciiTheme="majorBidi" w:eastAsia="Palatino Linotype" w:hAnsiTheme="majorBidi" w:cstheme="majorBidi"/>
          <w:i/>
          <w:sz w:val="24"/>
          <w:szCs w:val="24"/>
        </w:rPr>
        <w:t>tahun</w:t>
      </w:r>
      <w:proofErr w:type="spellEnd"/>
      <w:r w:rsidR="002336B8" w:rsidRPr="00394DF7">
        <w:rPr>
          <w:rFonts w:asciiTheme="majorBidi" w:eastAsia="Palatino Linotype" w:hAnsiTheme="majorBidi" w:cstheme="majorBidi"/>
          <w:i/>
          <w:sz w:val="24"/>
          <w:szCs w:val="24"/>
        </w:rPr>
        <w:t xml:space="preserve"> </w:t>
      </w:r>
      <w:proofErr w:type="spellStart"/>
      <w:r w:rsidR="002336B8" w:rsidRPr="00394DF7">
        <w:rPr>
          <w:rFonts w:asciiTheme="majorBidi" w:eastAsia="Palatino Linotype" w:hAnsiTheme="majorBidi" w:cstheme="majorBidi"/>
          <w:i/>
          <w:sz w:val="24"/>
          <w:szCs w:val="24"/>
        </w:rPr>
        <w:t>penuh</w:t>
      </w:r>
      <w:proofErr w:type="spellEnd"/>
      <w:r w:rsidR="002336B8" w:rsidRPr="00394DF7">
        <w:rPr>
          <w:rFonts w:asciiTheme="majorBidi" w:eastAsia="Palatino Linotype" w:hAnsiTheme="majorBidi" w:cstheme="majorBidi"/>
          <w:i/>
          <w:sz w:val="24"/>
          <w:szCs w:val="24"/>
        </w:rPr>
        <w:t xml:space="preserve">, </w:t>
      </w:r>
      <w:proofErr w:type="spellStart"/>
      <w:r w:rsidR="002336B8" w:rsidRPr="00394DF7">
        <w:rPr>
          <w:rFonts w:asciiTheme="majorBidi" w:eastAsia="Palatino Linotype" w:hAnsiTheme="majorBidi" w:cstheme="majorBidi"/>
          <w:i/>
          <w:sz w:val="24"/>
          <w:szCs w:val="24"/>
        </w:rPr>
        <w:t>bagi</w:t>
      </w:r>
      <w:proofErr w:type="spellEnd"/>
      <w:r w:rsidR="002336B8" w:rsidRPr="00394DF7">
        <w:rPr>
          <w:rFonts w:asciiTheme="majorBidi" w:eastAsia="Palatino Linotype" w:hAnsiTheme="majorBidi" w:cstheme="majorBidi"/>
          <w:i/>
          <w:sz w:val="24"/>
          <w:szCs w:val="24"/>
        </w:rPr>
        <w:t xml:space="preserve"> yang </w:t>
      </w:r>
      <w:proofErr w:type="spellStart"/>
      <w:r w:rsidR="002336B8" w:rsidRPr="00394DF7">
        <w:rPr>
          <w:rFonts w:asciiTheme="majorBidi" w:eastAsia="Palatino Linotype" w:hAnsiTheme="majorBidi" w:cstheme="majorBidi"/>
          <w:i/>
          <w:sz w:val="24"/>
          <w:szCs w:val="24"/>
        </w:rPr>
        <w:t>ingin</w:t>
      </w:r>
      <w:proofErr w:type="spellEnd"/>
      <w:r w:rsidR="002336B8" w:rsidRPr="00394DF7">
        <w:rPr>
          <w:rFonts w:asciiTheme="majorBidi" w:eastAsia="Palatino Linotype" w:hAnsiTheme="majorBidi" w:cstheme="majorBidi"/>
          <w:i/>
          <w:sz w:val="24"/>
          <w:szCs w:val="24"/>
        </w:rPr>
        <w:t xml:space="preserve"> </w:t>
      </w:r>
      <w:proofErr w:type="spellStart"/>
      <w:r w:rsidR="002336B8" w:rsidRPr="00394DF7">
        <w:rPr>
          <w:rFonts w:asciiTheme="majorBidi" w:eastAsia="Palatino Linotype" w:hAnsiTheme="majorBidi" w:cstheme="majorBidi"/>
          <w:i/>
          <w:sz w:val="24"/>
          <w:szCs w:val="24"/>
        </w:rPr>
        <w:t>menyusui</w:t>
      </w:r>
      <w:proofErr w:type="spellEnd"/>
      <w:r w:rsidR="002336B8" w:rsidRPr="00394DF7">
        <w:rPr>
          <w:rFonts w:asciiTheme="majorBidi" w:eastAsia="Palatino Linotype" w:hAnsiTheme="majorBidi" w:cstheme="majorBidi"/>
          <w:i/>
          <w:sz w:val="24"/>
          <w:szCs w:val="24"/>
        </w:rPr>
        <w:t xml:space="preserve"> </w:t>
      </w:r>
      <w:proofErr w:type="spellStart"/>
      <w:r w:rsidR="002336B8" w:rsidRPr="00394DF7">
        <w:rPr>
          <w:rFonts w:asciiTheme="majorBidi" w:eastAsia="Palatino Linotype" w:hAnsiTheme="majorBidi" w:cstheme="majorBidi"/>
          <w:i/>
          <w:sz w:val="24"/>
          <w:szCs w:val="24"/>
        </w:rPr>
        <w:t>secara</w:t>
      </w:r>
      <w:proofErr w:type="spellEnd"/>
      <w:r w:rsidR="002336B8" w:rsidRPr="00394DF7">
        <w:rPr>
          <w:rFonts w:asciiTheme="majorBidi" w:eastAsia="Palatino Linotype" w:hAnsiTheme="majorBidi" w:cstheme="majorBidi"/>
          <w:i/>
          <w:sz w:val="24"/>
          <w:szCs w:val="24"/>
        </w:rPr>
        <w:t xml:space="preserve"> </w:t>
      </w:r>
      <w:proofErr w:type="spellStart"/>
      <w:r w:rsidR="002336B8" w:rsidRPr="00394DF7">
        <w:rPr>
          <w:rFonts w:asciiTheme="majorBidi" w:eastAsia="Palatino Linotype" w:hAnsiTheme="majorBidi" w:cstheme="majorBidi"/>
          <w:i/>
          <w:sz w:val="24"/>
          <w:szCs w:val="24"/>
        </w:rPr>
        <w:t>sempurna</w:t>
      </w:r>
      <w:proofErr w:type="spellEnd"/>
      <w:r w:rsidR="002336B8" w:rsidRPr="00394DF7">
        <w:rPr>
          <w:rFonts w:asciiTheme="majorBidi" w:eastAsia="Palatino Linotype" w:hAnsiTheme="majorBidi" w:cstheme="majorBidi"/>
          <w:i/>
          <w:sz w:val="24"/>
          <w:szCs w:val="24"/>
        </w:rPr>
        <w:t xml:space="preserve">. Dan </w:t>
      </w:r>
      <w:proofErr w:type="spellStart"/>
      <w:r w:rsidR="002336B8" w:rsidRPr="00394DF7">
        <w:rPr>
          <w:rFonts w:asciiTheme="majorBidi" w:eastAsia="Palatino Linotype" w:hAnsiTheme="majorBidi" w:cstheme="majorBidi"/>
          <w:i/>
          <w:sz w:val="24"/>
          <w:szCs w:val="24"/>
        </w:rPr>
        <w:t>kewajiban</w:t>
      </w:r>
      <w:proofErr w:type="spellEnd"/>
      <w:r w:rsidR="002336B8" w:rsidRPr="00394DF7">
        <w:rPr>
          <w:rFonts w:asciiTheme="majorBidi" w:eastAsia="Palatino Linotype" w:hAnsiTheme="majorBidi" w:cstheme="majorBidi"/>
          <w:i/>
          <w:sz w:val="24"/>
          <w:szCs w:val="24"/>
        </w:rPr>
        <w:t xml:space="preserve"> ayah </w:t>
      </w:r>
      <w:proofErr w:type="spellStart"/>
      <w:r w:rsidR="002336B8" w:rsidRPr="00394DF7">
        <w:rPr>
          <w:rFonts w:asciiTheme="majorBidi" w:eastAsia="Palatino Linotype" w:hAnsiTheme="majorBidi" w:cstheme="majorBidi"/>
          <w:i/>
          <w:sz w:val="24"/>
          <w:szCs w:val="24"/>
        </w:rPr>
        <w:t>menanggung</w:t>
      </w:r>
      <w:proofErr w:type="spellEnd"/>
      <w:r w:rsidR="002336B8" w:rsidRPr="00394DF7">
        <w:rPr>
          <w:rFonts w:asciiTheme="majorBidi" w:eastAsia="Palatino Linotype" w:hAnsiTheme="majorBidi" w:cstheme="majorBidi"/>
          <w:i/>
          <w:sz w:val="24"/>
          <w:szCs w:val="24"/>
        </w:rPr>
        <w:t xml:space="preserve"> </w:t>
      </w:r>
      <w:proofErr w:type="spellStart"/>
      <w:r w:rsidR="002336B8" w:rsidRPr="00394DF7">
        <w:rPr>
          <w:rFonts w:asciiTheme="majorBidi" w:eastAsia="Palatino Linotype" w:hAnsiTheme="majorBidi" w:cstheme="majorBidi"/>
          <w:i/>
          <w:sz w:val="24"/>
          <w:szCs w:val="24"/>
        </w:rPr>
        <w:t>nafkah</w:t>
      </w:r>
      <w:proofErr w:type="spellEnd"/>
      <w:r w:rsidR="002336B8" w:rsidRPr="00394DF7">
        <w:rPr>
          <w:rFonts w:asciiTheme="majorBidi" w:eastAsia="Palatino Linotype" w:hAnsiTheme="majorBidi" w:cstheme="majorBidi"/>
          <w:i/>
          <w:sz w:val="24"/>
          <w:szCs w:val="24"/>
        </w:rPr>
        <w:t xml:space="preserve"> dan </w:t>
      </w:r>
      <w:proofErr w:type="spellStart"/>
      <w:r w:rsidR="002336B8" w:rsidRPr="00394DF7">
        <w:rPr>
          <w:rFonts w:asciiTheme="majorBidi" w:eastAsia="Palatino Linotype" w:hAnsiTheme="majorBidi" w:cstheme="majorBidi"/>
          <w:i/>
          <w:sz w:val="24"/>
          <w:szCs w:val="24"/>
        </w:rPr>
        <w:t>pakaian</w:t>
      </w:r>
      <w:proofErr w:type="spellEnd"/>
      <w:r w:rsidR="002336B8" w:rsidRPr="00394DF7">
        <w:rPr>
          <w:rFonts w:asciiTheme="majorBidi" w:eastAsia="Palatino Linotype" w:hAnsiTheme="majorBidi" w:cstheme="majorBidi"/>
          <w:i/>
          <w:sz w:val="24"/>
          <w:szCs w:val="24"/>
        </w:rPr>
        <w:t xml:space="preserve"> </w:t>
      </w:r>
      <w:proofErr w:type="spellStart"/>
      <w:r w:rsidR="002336B8" w:rsidRPr="00394DF7">
        <w:rPr>
          <w:rFonts w:asciiTheme="majorBidi" w:eastAsia="Palatino Linotype" w:hAnsiTheme="majorBidi" w:cstheme="majorBidi"/>
          <w:i/>
          <w:sz w:val="24"/>
          <w:szCs w:val="24"/>
        </w:rPr>
        <w:t>mereka</w:t>
      </w:r>
      <w:proofErr w:type="spellEnd"/>
      <w:r w:rsidR="002336B8" w:rsidRPr="00394DF7">
        <w:rPr>
          <w:rFonts w:asciiTheme="majorBidi" w:eastAsia="Palatino Linotype" w:hAnsiTheme="majorBidi" w:cstheme="majorBidi"/>
          <w:i/>
          <w:sz w:val="24"/>
          <w:szCs w:val="24"/>
        </w:rPr>
        <w:t xml:space="preserve"> </w:t>
      </w:r>
      <w:proofErr w:type="spellStart"/>
      <w:r w:rsidR="002336B8" w:rsidRPr="00394DF7">
        <w:rPr>
          <w:rFonts w:asciiTheme="majorBidi" w:eastAsia="Palatino Linotype" w:hAnsiTheme="majorBidi" w:cstheme="majorBidi"/>
          <w:i/>
          <w:sz w:val="24"/>
          <w:szCs w:val="24"/>
        </w:rPr>
        <w:t>dengan</w:t>
      </w:r>
      <w:proofErr w:type="spellEnd"/>
      <w:r w:rsidR="002336B8" w:rsidRPr="00394DF7">
        <w:rPr>
          <w:rFonts w:asciiTheme="majorBidi" w:eastAsia="Palatino Linotype" w:hAnsiTheme="majorBidi" w:cstheme="majorBidi"/>
          <w:i/>
          <w:sz w:val="24"/>
          <w:szCs w:val="24"/>
        </w:rPr>
        <w:t xml:space="preserve"> </w:t>
      </w:r>
      <w:proofErr w:type="spellStart"/>
      <w:r w:rsidR="002336B8" w:rsidRPr="00394DF7">
        <w:rPr>
          <w:rFonts w:asciiTheme="majorBidi" w:eastAsia="Palatino Linotype" w:hAnsiTheme="majorBidi" w:cstheme="majorBidi"/>
          <w:i/>
          <w:sz w:val="24"/>
          <w:szCs w:val="24"/>
        </w:rPr>
        <w:t>cara</w:t>
      </w:r>
      <w:proofErr w:type="spellEnd"/>
      <w:r w:rsidR="002336B8" w:rsidRPr="00394DF7">
        <w:rPr>
          <w:rFonts w:asciiTheme="majorBidi" w:eastAsia="Palatino Linotype" w:hAnsiTheme="majorBidi" w:cstheme="majorBidi"/>
          <w:i/>
          <w:sz w:val="24"/>
          <w:szCs w:val="24"/>
        </w:rPr>
        <w:t xml:space="preserve"> yang </w:t>
      </w:r>
      <w:proofErr w:type="spellStart"/>
      <w:r w:rsidR="002336B8" w:rsidRPr="00394DF7">
        <w:rPr>
          <w:rFonts w:asciiTheme="majorBidi" w:eastAsia="Palatino Linotype" w:hAnsiTheme="majorBidi" w:cstheme="majorBidi"/>
          <w:i/>
          <w:sz w:val="24"/>
          <w:szCs w:val="24"/>
        </w:rPr>
        <w:t>patut</w:t>
      </w:r>
      <w:proofErr w:type="spellEnd"/>
      <w:r w:rsidR="00E337CC">
        <w:rPr>
          <w:rFonts w:asciiTheme="majorBidi" w:eastAsia="Palatino Linotype" w:hAnsiTheme="majorBidi" w:cstheme="majorBidi"/>
          <w:sz w:val="24"/>
          <w:szCs w:val="24"/>
          <w:lang w:val="id-ID"/>
        </w:rPr>
        <w:t>”</w:t>
      </w:r>
      <w:r w:rsidR="00394DF7">
        <w:rPr>
          <w:rFonts w:asciiTheme="majorBidi" w:eastAsia="Palatino Linotype" w:hAnsiTheme="majorBidi" w:cstheme="majorBidi"/>
          <w:sz w:val="24"/>
          <w:szCs w:val="24"/>
        </w:rPr>
        <w:t xml:space="preserve"> (QS. Al-Baqarah</w:t>
      </w:r>
      <w:r w:rsidR="00394DF7">
        <w:rPr>
          <w:rFonts w:asciiTheme="majorBidi" w:eastAsia="Palatino Linotype" w:hAnsiTheme="majorBidi" w:cstheme="majorBidi"/>
          <w:sz w:val="24"/>
          <w:szCs w:val="24"/>
          <w:lang w:val="id-ID"/>
        </w:rPr>
        <w:t xml:space="preserve"> ayat </w:t>
      </w:r>
      <w:r w:rsidR="00E337CC">
        <w:rPr>
          <w:rFonts w:asciiTheme="majorBidi" w:eastAsia="Palatino Linotype" w:hAnsiTheme="majorBidi" w:cstheme="majorBidi"/>
          <w:sz w:val="24"/>
          <w:szCs w:val="24"/>
        </w:rPr>
        <w:t>233).</w:t>
      </w:r>
    </w:p>
    <w:p w14:paraId="7A7456DE" w14:textId="77777777" w:rsidR="002336B8" w:rsidRPr="00B33836" w:rsidRDefault="00394DF7" w:rsidP="00B33836">
      <w:pPr>
        <w:spacing w:after="0" w:line="240" w:lineRule="auto"/>
        <w:ind w:firstLine="567"/>
        <w:jc w:val="both"/>
        <w:rPr>
          <w:rFonts w:asciiTheme="majorBidi" w:eastAsia="Palatino Linotype" w:hAnsiTheme="majorBidi" w:cstheme="majorBidi"/>
          <w:sz w:val="24"/>
          <w:szCs w:val="24"/>
        </w:rPr>
      </w:pPr>
      <w:proofErr w:type="spellStart"/>
      <w:r>
        <w:rPr>
          <w:rFonts w:asciiTheme="majorBidi" w:eastAsia="Palatino Linotype" w:hAnsiTheme="majorBidi" w:cstheme="majorBidi"/>
          <w:sz w:val="24"/>
          <w:szCs w:val="24"/>
        </w:rPr>
        <w:t>Berdasarkan</w:t>
      </w:r>
      <w:proofErr w:type="spellEnd"/>
      <w:r>
        <w:rPr>
          <w:rFonts w:asciiTheme="majorBidi" w:eastAsia="Palatino Linotype" w:hAnsiTheme="majorBidi" w:cstheme="majorBidi"/>
          <w:sz w:val="24"/>
          <w:szCs w:val="24"/>
        </w:rPr>
        <w:t xml:space="preserve"> Tafsir Ibnu </w:t>
      </w:r>
      <w:r>
        <w:rPr>
          <w:rFonts w:asciiTheme="majorBidi" w:eastAsia="Palatino Linotype" w:hAnsiTheme="majorBidi" w:cstheme="majorBidi"/>
          <w:sz w:val="24"/>
          <w:szCs w:val="24"/>
          <w:lang w:val="id-ID"/>
        </w:rPr>
        <w:t>K</w:t>
      </w:r>
      <w:proofErr w:type="spellStart"/>
      <w:r>
        <w:rPr>
          <w:rFonts w:asciiTheme="majorBidi" w:eastAsia="Palatino Linotype" w:hAnsiTheme="majorBidi" w:cstheme="majorBidi"/>
          <w:sz w:val="24"/>
          <w:szCs w:val="24"/>
        </w:rPr>
        <w:t>atsir</w:t>
      </w:r>
      <w:proofErr w:type="spellEnd"/>
      <w:r>
        <w:rPr>
          <w:rFonts w:asciiTheme="majorBidi" w:eastAsia="Palatino Linotype" w:hAnsiTheme="majorBidi" w:cstheme="majorBidi"/>
          <w:sz w:val="24"/>
          <w:szCs w:val="24"/>
        </w:rPr>
        <w:t xml:space="preserve"> (</w:t>
      </w:r>
      <w:proofErr w:type="spellStart"/>
      <w:r>
        <w:rPr>
          <w:rFonts w:asciiTheme="majorBidi" w:eastAsia="Palatino Linotype" w:hAnsiTheme="majorBidi" w:cstheme="majorBidi"/>
          <w:sz w:val="24"/>
          <w:szCs w:val="24"/>
        </w:rPr>
        <w:t>Goffar</w:t>
      </w:r>
      <w:proofErr w:type="spellEnd"/>
      <w:r>
        <w:rPr>
          <w:rFonts w:asciiTheme="majorBidi" w:eastAsia="Palatino Linotype" w:hAnsiTheme="majorBidi" w:cstheme="majorBidi"/>
          <w:sz w:val="24"/>
          <w:szCs w:val="24"/>
        </w:rPr>
        <w:t>, Mu</w:t>
      </w:r>
      <w:r>
        <w:rPr>
          <w:rFonts w:asciiTheme="majorBidi" w:eastAsia="Palatino Linotype" w:hAnsiTheme="majorBidi" w:cstheme="majorBidi"/>
          <w:sz w:val="24"/>
          <w:szCs w:val="24"/>
          <w:lang w:val="id-ID"/>
        </w:rPr>
        <w:t>’</w:t>
      </w:r>
      <w:proofErr w:type="spellStart"/>
      <w:r w:rsidR="002336B8" w:rsidRPr="00B33836">
        <w:rPr>
          <w:rFonts w:asciiTheme="majorBidi" w:eastAsia="Palatino Linotype" w:hAnsiTheme="majorBidi" w:cstheme="majorBidi"/>
          <w:sz w:val="24"/>
          <w:szCs w:val="24"/>
        </w:rPr>
        <w:t>thi</w:t>
      </w:r>
      <w:proofErr w:type="spellEnd"/>
      <w:r w:rsidR="002336B8" w:rsidRPr="00B33836">
        <w:rPr>
          <w:rFonts w:asciiTheme="majorBidi" w:eastAsia="Palatino Linotype" w:hAnsiTheme="majorBidi" w:cstheme="majorBidi"/>
          <w:sz w:val="24"/>
          <w:szCs w:val="24"/>
        </w:rPr>
        <w:t>, Al-</w:t>
      </w:r>
      <w:proofErr w:type="spellStart"/>
      <w:r w:rsidR="002336B8" w:rsidRPr="00B33836">
        <w:rPr>
          <w:rFonts w:asciiTheme="majorBidi" w:eastAsia="Palatino Linotype" w:hAnsiTheme="majorBidi" w:cstheme="majorBidi"/>
          <w:sz w:val="24"/>
          <w:szCs w:val="24"/>
        </w:rPr>
        <w:t>Atsari</w:t>
      </w:r>
      <w:proofErr w:type="spellEnd"/>
      <w:r w:rsidR="002336B8" w:rsidRPr="00B33836">
        <w:rPr>
          <w:rFonts w:asciiTheme="majorBidi" w:eastAsia="Palatino Linotype" w:hAnsiTheme="majorBidi" w:cstheme="majorBidi"/>
          <w:sz w:val="24"/>
          <w:szCs w:val="24"/>
        </w:rPr>
        <w:t xml:space="preserve">, 2004) </w:t>
      </w:r>
      <w:proofErr w:type="spellStart"/>
      <w:r w:rsidR="002336B8" w:rsidRPr="00B33836">
        <w:rPr>
          <w:rFonts w:asciiTheme="majorBidi" w:eastAsia="Palatino Linotype" w:hAnsiTheme="majorBidi" w:cstheme="majorBidi"/>
          <w:sz w:val="24"/>
          <w:szCs w:val="24"/>
        </w:rPr>
        <w:t>ayat</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ini</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menjelaskan</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bahwa</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kewajiban</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mencari</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nafkah</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dilakukan</w:t>
      </w:r>
      <w:proofErr w:type="spellEnd"/>
      <w:r w:rsidR="002336B8" w:rsidRPr="00B33836">
        <w:rPr>
          <w:rFonts w:asciiTheme="majorBidi" w:eastAsia="Palatino Linotype" w:hAnsiTheme="majorBidi" w:cstheme="majorBidi"/>
          <w:sz w:val="24"/>
          <w:szCs w:val="24"/>
        </w:rPr>
        <w:t xml:space="preserve"> oleh </w:t>
      </w:r>
      <w:proofErr w:type="spellStart"/>
      <w:r w:rsidR="002336B8" w:rsidRPr="00B33836">
        <w:rPr>
          <w:rFonts w:asciiTheme="majorBidi" w:eastAsia="Palatino Linotype" w:hAnsiTheme="majorBidi" w:cstheme="majorBidi"/>
          <w:sz w:val="24"/>
          <w:szCs w:val="24"/>
        </w:rPr>
        <w:t>seorang</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suami</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sehingga</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seorang</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ibu</w:t>
      </w:r>
      <w:proofErr w:type="spellEnd"/>
      <w:r w:rsidR="002336B8" w:rsidRPr="00B33836">
        <w:rPr>
          <w:rFonts w:asciiTheme="majorBidi" w:eastAsia="Palatino Linotype" w:hAnsiTheme="majorBidi" w:cstheme="majorBidi"/>
          <w:sz w:val="24"/>
          <w:szCs w:val="24"/>
        </w:rPr>
        <w:t xml:space="preserve"> yang </w:t>
      </w:r>
      <w:proofErr w:type="spellStart"/>
      <w:r w:rsidR="002336B8" w:rsidRPr="00B33836">
        <w:rPr>
          <w:rFonts w:asciiTheme="majorBidi" w:eastAsia="Palatino Linotype" w:hAnsiTheme="majorBidi" w:cstheme="majorBidi"/>
          <w:sz w:val="24"/>
          <w:szCs w:val="24"/>
        </w:rPr>
        <w:t>bekerja</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diharapkan</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dapat</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melakukan</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kewajiban</w:t>
      </w:r>
      <w:proofErr w:type="spellEnd"/>
      <w:r w:rsidR="002336B8" w:rsidRPr="00B33836">
        <w:rPr>
          <w:rFonts w:asciiTheme="majorBidi" w:eastAsia="Palatino Linotype" w:hAnsiTheme="majorBidi" w:cstheme="majorBidi"/>
          <w:sz w:val="24"/>
          <w:szCs w:val="24"/>
        </w:rPr>
        <w:t xml:space="preserve"> dan </w:t>
      </w:r>
      <w:proofErr w:type="spellStart"/>
      <w:r w:rsidR="002336B8" w:rsidRPr="00B33836">
        <w:rPr>
          <w:rFonts w:asciiTheme="majorBidi" w:eastAsia="Palatino Linotype" w:hAnsiTheme="majorBidi" w:cstheme="majorBidi"/>
          <w:sz w:val="24"/>
          <w:szCs w:val="24"/>
        </w:rPr>
        <w:t>tanggung</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jawab</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sebagai</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seorang</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ibu</w:t>
      </w:r>
      <w:proofErr w:type="spellEnd"/>
      <w:r w:rsidR="002336B8" w:rsidRPr="00B33836">
        <w:rPr>
          <w:rFonts w:asciiTheme="majorBidi" w:eastAsia="Palatino Linotype" w:hAnsiTheme="majorBidi" w:cstheme="majorBidi"/>
          <w:sz w:val="24"/>
          <w:szCs w:val="24"/>
        </w:rPr>
        <w:t xml:space="preserve"> dan </w:t>
      </w:r>
      <w:proofErr w:type="spellStart"/>
      <w:r w:rsidR="002336B8" w:rsidRPr="00B33836">
        <w:rPr>
          <w:rFonts w:asciiTheme="majorBidi" w:eastAsia="Palatino Linotype" w:hAnsiTheme="majorBidi" w:cstheme="majorBidi"/>
          <w:sz w:val="24"/>
          <w:szCs w:val="24"/>
        </w:rPr>
        <w:t>istri</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namun</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dengan</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mendapatkan</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pahala</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karena</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membantu</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suami</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bekerja</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untuk</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memenuhi</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kebutuhan</w:t>
      </w:r>
      <w:proofErr w:type="spellEnd"/>
      <w:r>
        <w:rPr>
          <w:rFonts w:asciiTheme="majorBidi" w:eastAsia="Palatino Linotype" w:hAnsiTheme="majorBidi" w:cstheme="majorBidi"/>
          <w:sz w:val="24"/>
          <w:szCs w:val="24"/>
        </w:rPr>
        <w:t xml:space="preserve"> </w:t>
      </w:r>
      <w:proofErr w:type="spellStart"/>
      <w:r>
        <w:rPr>
          <w:rFonts w:asciiTheme="majorBidi" w:eastAsia="Palatino Linotype" w:hAnsiTheme="majorBidi" w:cstheme="majorBidi"/>
          <w:sz w:val="24"/>
          <w:szCs w:val="24"/>
        </w:rPr>
        <w:t>keluarga</w:t>
      </w:r>
      <w:proofErr w:type="spellEnd"/>
      <w:r>
        <w:rPr>
          <w:rFonts w:asciiTheme="majorBidi" w:eastAsia="Palatino Linotype" w:hAnsiTheme="majorBidi" w:cstheme="majorBidi"/>
          <w:sz w:val="24"/>
          <w:szCs w:val="24"/>
        </w:rPr>
        <w:t xml:space="preserve">. </w:t>
      </w:r>
      <w:proofErr w:type="spellStart"/>
      <w:r>
        <w:rPr>
          <w:rFonts w:asciiTheme="majorBidi" w:eastAsia="Palatino Linotype" w:hAnsiTheme="majorBidi" w:cstheme="majorBidi"/>
          <w:sz w:val="24"/>
          <w:szCs w:val="24"/>
        </w:rPr>
        <w:t>Meskipun</w:t>
      </w:r>
      <w:proofErr w:type="spellEnd"/>
      <w:r>
        <w:rPr>
          <w:rFonts w:asciiTheme="majorBidi" w:eastAsia="Palatino Linotype" w:hAnsiTheme="majorBidi" w:cstheme="majorBidi"/>
          <w:sz w:val="24"/>
          <w:szCs w:val="24"/>
        </w:rPr>
        <w:t xml:space="preserve"> di </w:t>
      </w:r>
      <w:proofErr w:type="spellStart"/>
      <w:r>
        <w:rPr>
          <w:rFonts w:asciiTheme="majorBidi" w:eastAsia="Palatino Linotype" w:hAnsiTheme="majorBidi" w:cstheme="majorBidi"/>
          <w:sz w:val="24"/>
          <w:szCs w:val="24"/>
        </w:rPr>
        <w:t>dalam</w:t>
      </w:r>
      <w:proofErr w:type="spellEnd"/>
      <w:r>
        <w:rPr>
          <w:rFonts w:asciiTheme="majorBidi" w:eastAsia="Palatino Linotype" w:hAnsiTheme="majorBidi" w:cstheme="majorBidi"/>
          <w:sz w:val="24"/>
          <w:szCs w:val="24"/>
        </w:rPr>
        <w:t xml:space="preserve"> Al</w:t>
      </w:r>
      <w:r w:rsidR="002336B8" w:rsidRPr="00B33836">
        <w:rPr>
          <w:rFonts w:asciiTheme="majorBidi" w:eastAsia="Palatino Linotype" w:hAnsiTheme="majorBidi" w:cstheme="majorBidi"/>
          <w:sz w:val="24"/>
          <w:szCs w:val="24"/>
        </w:rPr>
        <w:t xml:space="preserve">-Qur’an </w:t>
      </w:r>
      <w:proofErr w:type="spellStart"/>
      <w:r w:rsidR="002336B8" w:rsidRPr="00B33836">
        <w:rPr>
          <w:rFonts w:asciiTheme="majorBidi" w:eastAsia="Palatino Linotype" w:hAnsiTheme="majorBidi" w:cstheme="majorBidi"/>
          <w:sz w:val="24"/>
          <w:szCs w:val="24"/>
        </w:rPr>
        <w:t>dijelaskan</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bahwa</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kewajiban</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bekerja</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dilakukan</w:t>
      </w:r>
      <w:proofErr w:type="spellEnd"/>
      <w:r w:rsidR="002336B8" w:rsidRPr="00B33836">
        <w:rPr>
          <w:rFonts w:asciiTheme="majorBidi" w:eastAsia="Palatino Linotype" w:hAnsiTheme="majorBidi" w:cstheme="majorBidi"/>
          <w:sz w:val="24"/>
          <w:szCs w:val="24"/>
        </w:rPr>
        <w:t xml:space="preserve"> oleh ayah</w:t>
      </w:r>
      <w:r>
        <w:rPr>
          <w:rFonts w:asciiTheme="majorBidi" w:eastAsia="Palatino Linotype" w:hAnsiTheme="majorBidi" w:cstheme="majorBidi"/>
          <w:sz w:val="24"/>
          <w:szCs w:val="24"/>
          <w:lang w:val="id-ID"/>
        </w:rPr>
        <w:t>,</w:t>
      </w:r>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namun</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hendaklah</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kamu</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menghormati</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ibumu</w:t>
      </w:r>
      <w:proofErr w:type="spellEnd"/>
      <w:r w:rsidR="002336B8" w:rsidRPr="00B33836">
        <w:rPr>
          <w:rFonts w:asciiTheme="majorBidi" w:eastAsia="Palatino Linotype" w:hAnsiTheme="majorBidi" w:cstheme="majorBidi"/>
          <w:sz w:val="24"/>
          <w:szCs w:val="24"/>
        </w:rPr>
        <w:t xml:space="preserve"> yang </w:t>
      </w:r>
      <w:proofErr w:type="spellStart"/>
      <w:r w:rsidR="002336B8" w:rsidRPr="00B33836">
        <w:rPr>
          <w:rFonts w:asciiTheme="majorBidi" w:eastAsia="Palatino Linotype" w:hAnsiTheme="majorBidi" w:cstheme="majorBidi"/>
          <w:sz w:val="24"/>
          <w:szCs w:val="24"/>
        </w:rPr>
        <w:t>telah</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menanggung</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kewajibannya</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serta</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ditambah</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dengan</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ibu</w:t>
      </w:r>
      <w:proofErr w:type="spellEnd"/>
      <w:r w:rsidR="002336B8" w:rsidRPr="00B33836">
        <w:rPr>
          <w:rFonts w:asciiTheme="majorBidi" w:eastAsia="Palatino Linotype" w:hAnsiTheme="majorBidi" w:cstheme="majorBidi"/>
          <w:sz w:val="24"/>
          <w:szCs w:val="24"/>
        </w:rPr>
        <w:t xml:space="preserve"> yang </w:t>
      </w:r>
      <w:proofErr w:type="spellStart"/>
      <w:r w:rsidR="002336B8" w:rsidRPr="00B33836">
        <w:rPr>
          <w:rFonts w:asciiTheme="majorBidi" w:eastAsia="Palatino Linotype" w:hAnsiTheme="majorBidi" w:cstheme="majorBidi"/>
          <w:sz w:val="24"/>
          <w:szCs w:val="24"/>
        </w:rPr>
        <w:t>bekerja</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adalah</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pahala</w:t>
      </w:r>
      <w:proofErr w:type="spellEnd"/>
      <w:r w:rsidR="002336B8" w:rsidRPr="00B33836">
        <w:rPr>
          <w:rFonts w:asciiTheme="majorBidi" w:eastAsia="Palatino Linotype" w:hAnsiTheme="majorBidi" w:cstheme="majorBidi"/>
          <w:sz w:val="24"/>
          <w:szCs w:val="24"/>
        </w:rPr>
        <w:t xml:space="preserve"> yang </w:t>
      </w:r>
      <w:proofErr w:type="spellStart"/>
      <w:r w:rsidR="002336B8" w:rsidRPr="00B33836">
        <w:rPr>
          <w:rFonts w:asciiTheme="majorBidi" w:eastAsia="Palatino Linotype" w:hAnsiTheme="majorBidi" w:cstheme="majorBidi"/>
          <w:sz w:val="24"/>
          <w:szCs w:val="24"/>
        </w:rPr>
        <w:t>besar</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baginya</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serta</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perihal</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menghormati</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ibumu</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dijelaskan</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dalam</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hadist</w:t>
      </w:r>
      <w:proofErr w:type="spellEnd"/>
      <w:r w:rsidR="002336B8" w:rsidRPr="00B33836">
        <w:rPr>
          <w:rFonts w:asciiTheme="majorBidi" w:eastAsia="Palatino Linotype" w:hAnsiTheme="majorBidi" w:cstheme="majorBidi"/>
          <w:sz w:val="24"/>
          <w:szCs w:val="24"/>
        </w:rPr>
        <w:t xml:space="preserve"> Al-</w:t>
      </w:r>
      <w:proofErr w:type="spellStart"/>
      <w:r w:rsidR="002336B8" w:rsidRPr="00B33836">
        <w:rPr>
          <w:rFonts w:asciiTheme="majorBidi" w:eastAsia="Palatino Linotype" w:hAnsiTheme="majorBidi" w:cstheme="majorBidi"/>
          <w:sz w:val="24"/>
          <w:szCs w:val="24"/>
        </w:rPr>
        <w:t>Qurthubi</w:t>
      </w:r>
      <w:proofErr w:type="spellEnd"/>
      <w:r w:rsidR="002336B8" w:rsidRPr="00B33836">
        <w:rPr>
          <w:rFonts w:asciiTheme="majorBidi" w:eastAsia="Palatino Linotype" w:hAnsiTheme="majorBidi" w:cstheme="majorBidi"/>
          <w:sz w:val="24"/>
          <w:szCs w:val="24"/>
        </w:rPr>
        <w:t xml:space="preserve"> X: 239. al-Qadhi </w:t>
      </w:r>
      <w:proofErr w:type="spellStart"/>
      <w:r w:rsidR="002336B8" w:rsidRPr="00B33836">
        <w:rPr>
          <w:rFonts w:asciiTheme="majorBidi" w:eastAsia="Palatino Linotype" w:hAnsiTheme="majorBidi" w:cstheme="majorBidi"/>
          <w:sz w:val="24"/>
          <w:szCs w:val="24"/>
        </w:rPr>
        <w:t>Iyadh</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menyatakan</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bahwa</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ibu</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memiliki</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keutamaan</w:t>
      </w:r>
      <w:proofErr w:type="spellEnd"/>
      <w:r w:rsidR="002336B8" w:rsidRPr="00B33836">
        <w:rPr>
          <w:rFonts w:asciiTheme="majorBidi" w:eastAsia="Palatino Linotype" w:hAnsiTheme="majorBidi" w:cstheme="majorBidi"/>
          <w:sz w:val="24"/>
          <w:szCs w:val="24"/>
        </w:rPr>
        <w:t xml:space="preserve"> yang </w:t>
      </w:r>
      <w:proofErr w:type="spellStart"/>
      <w:r w:rsidR="002336B8" w:rsidRPr="00B33836">
        <w:rPr>
          <w:rFonts w:asciiTheme="majorBidi" w:eastAsia="Palatino Linotype" w:hAnsiTheme="majorBidi" w:cstheme="majorBidi"/>
          <w:sz w:val="24"/>
          <w:szCs w:val="24"/>
        </w:rPr>
        <w:t>lebih</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besar</w:t>
      </w:r>
      <w:proofErr w:type="spellEnd"/>
      <w:r w:rsidR="002336B8" w:rsidRPr="00B33836">
        <w:rPr>
          <w:rFonts w:asciiTheme="majorBidi" w:eastAsia="Palatino Linotype" w:hAnsiTheme="majorBidi" w:cstheme="majorBidi"/>
          <w:sz w:val="24"/>
          <w:szCs w:val="24"/>
        </w:rPr>
        <w:t xml:space="preserve"> </w:t>
      </w:r>
      <w:proofErr w:type="spellStart"/>
      <w:r w:rsidR="002336B8" w:rsidRPr="00B33836">
        <w:rPr>
          <w:rFonts w:asciiTheme="majorBidi" w:eastAsia="Palatino Linotype" w:hAnsiTheme="majorBidi" w:cstheme="majorBidi"/>
          <w:sz w:val="24"/>
          <w:szCs w:val="24"/>
        </w:rPr>
        <w:t>dibandingkan</w:t>
      </w:r>
      <w:proofErr w:type="spellEnd"/>
      <w:r w:rsidR="002336B8" w:rsidRPr="00B33836">
        <w:rPr>
          <w:rFonts w:asciiTheme="majorBidi" w:eastAsia="Palatino Linotype" w:hAnsiTheme="majorBidi" w:cstheme="majorBidi"/>
          <w:sz w:val="24"/>
          <w:szCs w:val="24"/>
        </w:rPr>
        <w:t xml:space="preserve"> ayah)</w:t>
      </w:r>
      <w:r w:rsidR="00B33836">
        <w:rPr>
          <w:rFonts w:asciiTheme="majorBidi" w:eastAsia="Palatino Linotype" w:hAnsiTheme="majorBidi" w:cstheme="majorBidi"/>
          <w:sz w:val="24"/>
          <w:szCs w:val="24"/>
        </w:rPr>
        <w:t>.</w:t>
      </w:r>
    </w:p>
    <w:p w14:paraId="5C356C85" w14:textId="77777777" w:rsidR="002336B8" w:rsidRDefault="002336B8" w:rsidP="002336B8">
      <w:pPr>
        <w:spacing w:after="0" w:line="276" w:lineRule="auto"/>
        <w:jc w:val="both"/>
        <w:rPr>
          <w:rFonts w:ascii="Palatino Linotype" w:eastAsia="Palatino Linotype" w:hAnsi="Palatino Linotype" w:cs="Palatino Linotype"/>
          <w:sz w:val="24"/>
          <w:szCs w:val="24"/>
        </w:rPr>
      </w:pPr>
    </w:p>
    <w:p w14:paraId="08911D7C" w14:textId="77777777" w:rsidR="002336B8" w:rsidRDefault="002336B8" w:rsidP="002336B8">
      <w:pPr>
        <w:spacing w:after="0" w:line="276" w:lineRule="auto"/>
        <w:jc w:val="both"/>
        <w:rPr>
          <w:rFonts w:ascii="Palatino Linotype" w:eastAsia="Palatino Linotype" w:hAnsi="Palatino Linotype" w:cs="Palatino Linotype"/>
          <w:sz w:val="24"/>
          <w:szCs w:val="24"/>
        </w:rPr>
      </w:pPr>
      <w:r>
        <w:rPr>
          <w:rFonts w:ascii="Palatino Linotype" w:eastAsia="Palatino Linotype" w:hAnsi="Palatino Linotype" w:cs="Times New Roman"/>
          <w:sz w:val="24"/>
          <w:szCs w:val="24"/>
          <w:rtl/>
        </w:rPr>
        <w:t xml:space="preserve">عنْ أَبِيْ هُرَيْرَةَ رَضِيَ اللهُ عَنْهُ قَالَ جَاءَ رَجُلٌ إِلَى رَسُوْلِ اللهِ صَلَّى اللهُ عَلَيْهِ وَسَلَّمَ فَقَالَ </w:t>
      </w:r>
      <w:r>
        <w:rPr>
          <w:rFonts w:ascii="Palatino Linotype" w:eastAsia="Palatino Linotype" w:hAnsi="Palatino Linotype" w:cs="Palatino Linotype"/>
          <w:sz w:val="24"/>
          <w:szCs w:val="24"/>
          <w:rtl/>
        </w:rPr>
        <w:t>:</w:t>
      </w:r>
      <w:r>
        <w:rPr>
          <w:rFonts w:ascii="Palatino Linotype" w:eastAsia="Palatino Linotype" w:hAnsi="Palatino Linotype" w:cs="Times New Roman"/>
          <w:sz w:val="24"/>
          <w:szCs w:val="24"/>
          <w:rtl/>
        </w:rPr>
        <w:t>يَا رَسُوْلَ اللهِ، مَنْ أَحَقُّ النَّاسِ بِحُسْنِ صَحَابَتِي؟ قَالَ أُمُّكَ، قَالَ ثُمَّ مَنْ؟ قَالَ أُمُّكَ، قَالَ ثُمَّ مَنْ؟ قَالَ أُمُّكَ، قَالَ ثُمَّ مَنْ، قَالَ أَبُوْكَ</w:t>
      </w:r>
    </w:p>
    <w:p w14:paraId="4224D87E" w14:textId="77777777" w:rsidR="002336B8" w:rsidRDefault="002336B8" w:rsidP="002336B8">
      <w:pPr>
        <w:spacing w:after="0" w:line="276" w:lineRule="auto"/>
        <w:jc w:val="both"/>
        <w:rPr>
          <w:rFonts w:ascii="Palatino Linotype" w:eastAsia="Palatino Linotype" w:hAnsi="Palatino Linotype" w:cs="Palatino Linotype"/>
          <w:sz w:val="24"/>
          <w:szCs w:val="24"/>
        </w:rPr>
      </w:pPr>
    </w:p>
    <w:p w14:paraId="1A922754" w14:textId="77777777" w:rsidR="002336B8" w:rsidRPr="00E337CC" w:rsidRDefault="00E337CC" w:rsidP="00B33836">
      <w:pPr>
        <w:spacing w:after="0" w:line="240" w:lineRule="auto"/>
        <w:ind w:firstLine="284"/>
        <w:jc w:val="both"/>
        <w:rPr>
          <w:rFonts w:asciiTheme="majorBidi" w:eastAsia="Palatino Linotype" w:hAnsiTheme="majorBidi" w:cstheme="majorBidi"/>
          <w:sz w:val="24"/>
          <w:szCs w:val="24"/>
          <w:lang w:val="id-ID"/>
        </w:rPr>
      </w:pPr>
      <w:proofErr w:type="spellStart"/>
      <w:r>
        <w:rPr>
          <w:rFonts w:asciiTheme="majorBidi" w:eastAsia="Palatino Linotype" w:hAnsiTheme="majorBidi" w:cstheme="majorBidi"/>
          <w:sz w:val="24"/>
          <w:szCs w:val="24"/>
        </w:rPr>
        <w:t>Artinya</w:t>
      </w:r>
      <w:proofErr w:type="spellEnd"/>
      <w:r>
        <w:rPr>
          <w:rFonts w:asciiTheme="majorBidi" w:eastAsia="Palatino Linotype" w:hAnsiTheme="majorBidi" w:cstheme="majorBidi"/>
          <w:sz w:val="24"/>
          <w:szCs w:val="24"/>
        </w:rPr>
        <w:t xml:space="preserve">: </w:t>
      </w:r>
      <w:r>
        <w:rPr>
          <w:rFonts w:asciiTheme="majorBidi" w:eastAsia="Palatino Linotype" w:hAnsiTheme="majorBidi" w:cstheme="majorBidi"/>
          <w:sz w:val="24"/>
          <w:szCs w:val="24"/>
          <w:lang w:val="id-ID"/>
        </w:rPr>
        <w:t>“</w:t>
      </w:r>
      <w:r w:rsidR="002336B8" w:rsidRPr="00E337CC">
        <w:rPr>
          <w:rFonts w:asciiTheme="majorBidi" w:eastAsia="Palatino Linotype" w:hAnsiTheme="majorBidi" w:cstheme="majorBidi"/>
          <w:i/>
          <w:sz w:val="24"/>
          <w:szCs w:val="24"/>
        </w:rPr>
        <w:t xml:space="preserve">Dari Abu Hurairah </w:t>
      </w:r>
      <w:proofErr w:type="spellStart"/>
      <w:proofErr w:type="gramStart"/>
      <w:r w:rsidR="002336B8" w:rsidRPr="00E337CC">
        <w:rPr>
          <w:rFonts w:asciiTheme="majorBidi" w:eastAsia="Palatino Linotype" w:hAnsiTheme="majorBidi" w:cstheme="majorBidi"/>
          <w:i/>
          <w:sz w:val="24"/>
          <w:szCs w:val="24"/>
        </w:rPr>
        <w:t>radhiyallaahu‘</w:t>
      </w:r>
      <w:proofErr w:type="gramEnd"/>
      <w:r w:rsidR="002336B8" w:rsidRPr="00E337CC">
        <w:rPr>
          <w:rFonts w:asciiTheme="majorBidi" w:eastAsia="Palatino Linotype" w:hAnsiTheme="majorBidi" w:cstheme="majorBidi"/>
          <w:i/>
          <w:sz w:val="24"/>
          <w:szCs w:val="24"/>
        </w:rPr>
        <w:t>anhu</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beliau</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berkata</w:t>
      </w:r>
      <w:proofErr w:type="spellEnd"/>
      <w:r w:rsidR="002336B8" w:rsidRPr="00E337CC">
        <w:rPr>
          <w:rFonts w:asciiTheme="majorBidi" w:eastAsia="Palatino Linotype" w:hAnsiTheme="majorBidi" w:cstheme="majorBidi"/>
          <w:i/>
          <w:sz w:val="24"/>
          <w:szCs w:val="24"/>
        </w:rPr>
        <w:t>, “</w:t>
      </w:r>
      <w:proofErr w:type="spellStart"/>
      <w:r w:rsidR="002336B8" w:rsidRPr="00E337CC">
        <w:rPr>
          <w:rFonts w:asciiTheme="majorBidi" w:eastAsia="Palatino Linotype" w:hAnsiTheme="majorBidi" w:cstheme="majorBidi"/>
          <w:i/>
          <w:sz w:val="24"/>
          <w:szCs w:val="24"/>
        </w:rPr>
        <w:t>Seseorang</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datang</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kepada</w:t>
      </w:r>
      <w:proofErr w:type="spellEnd"/>
      <w:r w:rsidR="002336B8" w:rsidRPr="00E337CC">
        <w:rPr>
          <w:rFonts w:asciiTheme="majorBidi" w:eastAsia="Palatino Linotype" w:hAnsiTheme="majorBidi" w:cstheme="majorBidi"/>
          <w:i/>
          <w:sz w:val="24"/>
          <w:szCs w:val="24"/>
        </w:rPr>
        <w:t xml:space="preserve"> Rasulullah </w:t>
      </w:r>
      <w:proofErr w:type="spellStart"/>
      <w:r w:rsidR="002336B8" w:rsidRPr="00E337CC">
        <w:rPr>
          <w:rFonts w:asciiTheme="majorBidi" w:eastAsia="Palatino Linotype" w:hAnsiTheme="majorBidi" w:cstheme="majorBidi"/>
          <w:i/>
          <w:sz w:val="24"/>
          <w:szCs w:val="24"/>
        </w:rPr>
        <w:t>shalallahu</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alaihi</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wasallam</w:t>
      </w:r>
      <w:proofErr w:type="spellEnd"/>
      <w:r w:rsidR="002336B8" w:rsidRPr="00E337CC">
        <w:rPr>
          <w:rFonts w:asciiTheme="majorBidi" w:eastAsia="Palatino Linotype" w:hAnsiTheme="majorBidi" w:cstheme="majorBidi"/>
          <w:i/>
          <w:sz w:val="24"/>
          <w:szCs w:val="24"/>
        </w:rPr>
        <w:t xml:space="preserve"> dan </w:t>
      </w:r>
      <w:proofErr w:type="spellStart"/>
      <w:r w:rsidR="002336B8" w:rsidRPr="00E337CC">
        <w:rPr>
          <w:rFonts w:asciiTheme="majorBidi" w:eastAsia="Palatino Linotype" w:hAnsiTheme="majorBidi" w:cstheme="majorBidi"/>
          <w:i/>
          <w:sz w:val="24"/>
          <w:szCs w:val="24"/>
        </w:rPr>
        <w:t>berkata</w:t>
      </w:r>
      <w:proofErr w:type="spellEnd"/>
      <w:r w:rsidR="002336B8" w:rsidRPr="00E337CC">
        <w:rPr>
          <w:rFonts w:asciiTheme="majorBidi" w:eastAsia="Palatino Linotype" w:hAnsiTheme="majorBidi" w:cstheme="majorBidi"/>
          <w:i/>
          <w:sz w:val="24"/>
          <w:szCs w:val="24"/>
        </w:rPr>
        <w:t>, ‘</w:t>
      </w:r>
      <w:proofErr w:type="spellStart"/>
      <w:r w:rsidR="002336B8" w:rsidRPr="00E337CC">
        <w:rPr>
          <w:rFonts w:asciiTheme="majorBidi" w:eastAsia="Palatino Linotype" w:hAnsiTheme="majorBidi" w:cstheme="majorBidi"/>
          <w:i/>
          <w:sz w:val="24"/>
          <w:szCs w:val="24"/>
        </w:rPr>
        <w:t>Wahai</w:t>
      </w:r>
      <w:proofErr w:type="spellEnd"/>
      <w:r w:rsidR="002336B8" w:rsidRPr="00E337CC">
        <w:rPr>
          <w:rFonts w:asciiTheme="majorBidi" w:eastAsia="Palatino Linotype" w:hAnsiTheme="majorBidi" w:cstheme="majorBidi"/>
          <w:i/>
          <w:sz w:val="24"/>
          <w:szCs w:val="24"/>
        </w:rPr>
        <w:t xml:space="preserve"> Rasulullah, </w:t>
      </w:r>
      <w:proofErr w:type="spellStart"/>
      <w:r w:rsidR="002336B8" w:rsidRPr="00E337CC">
        <w:rPr>
          <w:rFonts w:asciiTheme="majorBidi" w:eastAsia="Palatino Linotype" w:hAnsiTheme="majorBidi" w:cstheme="majorBidi"/>
          <w:i/>
          <w:sz w:val="24"/>
          <w:szCs w:val="24"/>
        </w:rPr>
        <w:t>kepada</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siapakah</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aku</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harus</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berbakti</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pertama</w:t>
      </w:r>
      <w:proofErr w:type="spellEnd"/>
      <w:r w:rsidR="002336B8" w:rsidRPr="00E337CC">
        <w:rPr>
          <w:rFonts w:asciiTheme="majorBidi" w:eastAsia="Palatino Linotype" w:hAnsiTheme="majorBidi" w:cstheme="majorBidi"/>
          <w:i/>
          <w:sz w:val="24"/>
          <w:szCs w:val="24"/>
        </w:rPr>
        <w:t xml:space="preserve"> kali?’ Nabi </w:t>
      </w:r>
      <w:proofErr w:type="spellStart"/>
      <w:r w:rsidR="002336B8" w:rsidRPr="00E337CC">
        <w:rPr>
          <w:rFonts w:asciiTheme="majorBidi" w:eastAsia="Palatino Linotype" w:hAnsiTheme="majorBidi" w:cstheme="majorBidi"/>
          <w:i/>
          <w:sz w:val="24"/>
          <w:szCs w:val="24"/>
        </w:rPr>
        <w:t>shalallaahu</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alaihi</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wasallam</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menjawab</w:t>
      </w:r>
      <w:proofErr w:type="spellEnd"/>
      <w:r w:rsidR="002336B8" w:rsidRPr="00E337CC">
        <w:rPr>
          <w:rFonts w:asciiTheme="majorBidi" w:eastAsia="Palatino Linotype" w:hAnsiTheme="majorBidi" w:cstheme="majorBidi"/>
          <w:i/>
          <w:sz w:val="24"/>
          <w:szCs w:val="24"/>
        </w:rPr>
        <w:t>, ‘</w:t>
      </w:r>
      <w:proofErr w:type="spellStart"/>
      <w:r w:rsidR="002336B8" w:rsidRPr="00E337CC">
        <w:rPr>
          <w:rFonts w:asciiTheme="majorBidi" w:eastAsia="Palatino Linotype" w:hAnsiTheme="majorBidi" w:cstheme="majorBidi"/>
          <w:i/>
          <w:sz w:val="24"/>
          <w:szCs w:val="24"/>
        </w:rPr>
        <w:t>Ibumu</w:t>
      </w:r>
      <w:proofErr w:type="spellEnd"/>
      <w:r w:rsidR="002336B8" w:rsidRPr="00E337CC">
        <w:rPr>
          <w:rFonts w:asciiTheme="majorBidi" w:eastAsia="Palatino Linotype" w:hAnsiTheme="majorBidi" w:cstheme="majorBidi"/>
          <w:i/>
          <w:sz w:val="24"/>
          <w:szCs w:val="24"/>
        </w:rPr>
        <w:t xml:space="preserve">!’ Dan orang </w:t>
      </w:r>
      <w:proofErr w:type="spellStart"/>
      <w:r w:rsidR="002336B8" w:rsidRPr="00E337CC">
        <w:rPr>
          <w:rFonts w:asciiTheme="majorBidi" w:eastAsia="Palatino Linotype" w:hAnsiTheme="majorBidi" w:cstheme="majorBidi"/>
          <w:i/>
          <w:sz w:val="24"/>
          <w:szCs w:val="24"/>
        </w:rPr>
        <w:t>tersebut</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kembali</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bertanya</w:t>
      </w:r>
      <w:proofErr w:type="spellEnd"/>
      <w:r w:rsidR="002336B8" w:rsidRPr="00E337CC">
        <w:rPr>
          <w:rFonts w:asciiTheme="majorBidi" w:eastAsia="Palatino Linotype" w:hAnsiTheme="majorBidi" w:cstheme="majorBidi"/>
          <w:i/>
          <w:sz w:val="24"/>
          <w:szCs w:val="24"/>
        </w:rPr>
        <w:t>, ‘</w:t>
      </w:r>
      <w:proofErr w:type="spellStart"/>
      <w:r w:rsidR="002336B8" w:rsidRPr="00E337CC">
        <w:rPr>
          <w:rFonts w:asciiTheme="majorBidi" w:eastAsia="Palatino Linotype" w:hAnsiTheme="majorBidi" w:cstheme="majorBidi"/>
          <w:i/>
          <w:sz w:val="24"/>
          <w:szCs w:val="24"/>
        </w:rPr>
        <w:t>Kemudian</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siapa</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lagi</w:t>
      </w:r>
      <w:proofErr w:type="spellEnd"/>
      <w:r w:rsidR="002336B8" w:rsidRPr="00E337CC">
        <w:rPr>
          <w:rFonts w:asciiTheme="majorBidi" w:eastAsia="Palatino Linotype" w:hAnsiTheme="majorBidi" w:cstheme="majorBidi"/>
          <w:i/>
          <w:sz w:val="24"/>
          <w:szCs w:val="24"/>
        </w:rPr>
        <w:t xml:space="preserve">?’ Nabi </w:t>
      </w:r>
      <w:proofErr w:type="spellStart"/>
      <w:r w:rsidR="002336B8" w:rsidRPr="00E337CC">
        <w:rPr>
          <w:rFonts w:asciiTheme="majorBidi" w:eastAsia="Palatino Linotype" w:hAnsiTheme="majorBidi" w:cstheme="majorBidi"/>
          <w:i/>
          <w:sz w:val="24"/>
          <w:szCs w:val="24"/>
        </w:rPr>
        <w:t>shalallaahu</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alaihi</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wasallam</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menjawab</w:t>
      </w:r>
      <w:proofErr w:type="spellEnd"/>
      <w:r w:rsidR="002336B8" w:rsidRPr="00E337CC">
        <w:rPr>
          <w:rFonts w:asciiTheme="majorBidi" w:eastAsia="Palatino Linotype" w:hAnsiTheme="majorBidi" w:cstheme="majorBidi"/>
          <w:i/>
          <w:sz w:val="24"/>
          <w:szCs w:val="24"/>
        </w:rPr>
        <w:t>, ‘</w:t>
      </w:r>
      <w:proofErr w:type="spellStart"/>
      <w:r w:rsidR="002336B8" w:rsidRPr="00E337CC">
        <w:rPr>
          <w:rFonts w:asciiTheme="majorBidi" w:eastAsia="Palatino Linotype" w:hAnsiTheme="majorBidi" w:cstheme="majorBidi"/>
          <w:i/>
          <w:sz w:val="24"/>
          <w:szCs w:val="24"/>
        </w:rPr>
        <w:t>Ibumu</w:t>
      </w:r>
      <w:proofErr w:type="spellEnd"/>
      <w:r w:rsidR="002336B8" w:rsidRPr="00E337CC">
        <w:rPr>
          <w:rFonts w:asciiTheme="majorBidi" w:eastAsia="Palatino Linotype" w:hAnsiTheme="majorBidi" w:cstheme="majorBidi"/>
          <w:i/>
          <w:sz w:val="24"/>
          <w:szCs w:val="24"/>
        </w:rPr>
        <w:t xml:space="preserve">!’ Orang </w:t>
      </w:r>
      <w:proofErr w:type="spellStart"/>
      <w:r w:rsidR="002336B8" w:rsidRPr="00E337CC">
        <w:rPr>
          <w:rFonts w:asciiTheme="majorBidi" w:eastAsia="Palatino Linotype" w:hAnsiTheme="majorBidi" w:cstheme="majorBidi"/>
          <w:i/>
          <w:sz w:val="24"/>
          <w:szCs w:val="24"/>
        </w:rPr>
        <w:t>tersebut</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bertanya</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kembali</w:t>
      </w:r>
      <w:proofErr w:type="spellEnd"/>
      <w:r w:rsidR="002336B8" w:rsidRPr="00E337CC">
        <w:rPr>
          <w:rFonts w:asciiTheme="majorBidi" w:eastAsia="Palatino Linotype" w:hAnsiTheme="majorBidi" w:cstheme="majorBidi"/>
          <w:i/>
          <w:sz w:val="24"/>
          <w:szCs w:val="24"/>
        </w:rPr>
        <w:t>, ‘</w:t>
      </w:r>
      <w:proofErr w:type="spellStart"/>
      <w:r w:rsidR="002336B8" w:rsidRPr="00E337CC">
        <w:rPr>
          <w:rFonts w:asciiTheme="majorBidi" w:eastAsia="Palatino Linotype" w:hAnsiTheme="majorBidi" w:cstheme="majorBidi"/>
          <w:i/>
          <w:sz w:val="24"/>
          <w:szCs w:val="24"/>
        </w:rPr>
        <w:t>Kemudian</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siapa</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lagi</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Beliau</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menjawab</w:t>
      </w:r>
      <w:proofErr w:type="spellEnd"/>
      <w:r w:rsidR="002336B8" w:rsidRPr="00E337CC">
        <w:rPr>
          <w:rFonts w:asciiTheme="majorBidi" w:eastAsia="Palatino Linotype" w:hAnsiTheme="majorBidi" w:cstheme="majorBidi"/>
          <w:i/>
          <w:sz w:val="24"/>
          <w:szCs w:val="24"/>
        </w:rPr>
        <w:t>, ‘</w:t>
      </w:r>
      <w:proofErr w:type="spellStart"/>
      <w:r w:rsidR="002336B8" w:rsidRPr="00E337CC">
        <w:rPr>
          <w:rFonts w:asciiTheme="majorBidi" w:eastAsia="Palatino Linotype" w:hAnsiTheme="majorBidi" w:cstheme="majorBidi"/>
          <w:i/>
          <w:sz w:val="24"/>
          <w:szCs w:val="24"/>
        </w:rPr>
        <w:t>Ibumu</w:t>
      </w:r>
      <w:proofErr w:type="spellEnd"/>
      <w:r w:rsidR="002336B8" w:rsidRPr="00E337CC">
        <w:rPr>
          <w:rFonts w:asciiTheme="majorBidi" w:eastAsia="Palatino Linotype" w:hAnsiTheme="majorBidi" w:cstheme="majorBidi"/>
          <w:i/>
          <w:sz w:val="24"/>
          <w:szCs w:val="24"/>
        </w:rPr>
        <w:t xml:space="preserve">.’ Orang </w:t>
      </w:r>
      <w:proofErr w:type="spellStart"/>
      <w:r w:rsidR="002336B8" w:rsidRPr="00E337CC">
        <w:rPr>
          <w:rFonts w:asciiTheme="majorBidi" w:eastAsia="Palatino Linotype" w:hAnsiTheme="majorBidi" w:cstheme="majorBidi"/>
          <w:i/>
          <w:sz w:val="24"/>
          <w:szCs w:val="24"/>
        </w:rPr>
        <w:t>tersebut</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bertanya</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kembali</w:t>
      </w:r>
      <w:proofErr w:type="spellEnd"/>
      <w:r w:rsidR="002336B8" w:rsidRPr="00E337CC">
        <w:rPr>
          <w:rFonts w:asciiTheme="majorBidi" w:eastAsia="Palatino Linotype" w:hAnsiTheme="majorBidi" w:cstheme="majorBidi"/>
          <w:i/>
          <w:sz w:val="24"/>
          <w:szCs w:val="24"/>
        </w:rPr>
        <w:t>, ‘</w:t>
      </w:r>
      <w:proofErr w:type="spellStart"/>
      <w:r w:rsidR="002336B8" w:rsidRPr="00E337CC">
        <w:rPr>
          <w:rFonts w:asciiTheme="majorBidi" w:eastAsia="Palatino Linotype" w:hAnsiTheme="majorBidi" w:cstheme="majorBidi"/>
          <w:i/>
          <w:sz w:val="24"/>
          <w:szCs w:val="24"/>
        </w:rPr>
        <w:t>Kemudian</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siapa</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lagi</w:t>
      </w:r>
      <w:proofErr w:type="spellEnd"/>
      <w:r w:rsidR="002336B8" w:rsidRPr="00E337CC">
        <w:rPr>
          <w:rFonts w:asciiTheme="majorBidi" w:eastAsia="Palatino Linotype" w:hAnsiTheme="majorBidi" w:cstheme="majorBidi"/>
          <w:i/>
          <w:sz w:val="24"/>
          <w:szCs w:val="24"/>
          <w:lang w:val="id-ID"/>
        </w:rPr>
        <w:t>?</w:t>
      </w:r>
      <w:r w:rsidR="002336B8" w:rsidRPr="00E337CC">
        <w:rPr>
          <w:rFonts w:asciiTheme="majorBidi" w:eastAsia="Palatino Linotype" w:hAnsiTheme="majorBidi" w:cstheme="majorBidi"/>
          <w:i/>
          <w:sz w:val="24"/>
          <w:szCs w:val="24"/>
          <w:lang w:val="en-GB"/>
        </w:rPr>
        <w:t>’</w:t>
      </w:r>
      <w:r w:rsidR="002336B8" w:rsidRPr="00E337CC">
        <w:rPr>
          <w:rFonts w:asciiTheme="majorBidi" w:eastAsia="Palatino Linotype" w:hAnsiTheme="majorBidi" w:cstheme="majorBidi"/>
          <w:i/>
          <w:sz w:val="24"/>
          <w:szCs w:val="24"/>
          <w:lang w:val="id-ID"/>
        </w:rPr>
        <w:t xml:space="preserve"> </w:t>
      </w:r>
      <w:r w:rsidR="002336B8" w:rsidRPr="00E337CC">
        <w:rPr>
          <w:rFonts w:asciiTheme="majorBidi" w:eastAsia="Palatino Linotype" w:hAnsiTheme="majorBidi" w:cstheme="majorBidi"/>
          <w:i/>
          <w:sz w:val="24"/>
          <w:szCs w:val="24"/>
        </w:rPr>
        <w:t xml:space="preserve">Nabi </w:t>
      </w:r>
      <w:proofErr w:type="spellStart"/>
      <w:r w:rsidR="002336B8" w:rsidRPr="00E337CC">
        <w:rPr>
          <w:rFonts w:asciiTheme="majorBidi" w:eastAsia="Palatino Linotype" w:hAnsiTheme="majorBidi" w:cstheme="majorBidi"/>
          <w:i/>
          <w:sz w:val="24"/>
          <w:szCs w:val="24"/>
        </w:rPr>
        <w:t>shalallahu</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alaihi</w:t>
      </w:r>
      <w:proofErr w:type="spellEnd"/>
      <w:r w:rsidR="002336B8" w:rsidRPr="00E337CC">
        <w:rPr>
          <w:rFonts w:asciiTheme="majorBidi" w:eastAsia="Palatino Linotype" w:hAnsiTheme="majorBidi" w:cstheme="majorBidi"/>
          <w:i/>
          <w:sz w:val="24"/>
          <w:szCs w:val="24"/>
        </w:rPr>
        <w:t xml:space="preserve"> </w:t>
      </w:r>
      <w:proofErr w:type="spellStart"/>
      <w:r w:rsidR="002336B8" w:rsidRPr="00E337CC">
        <w:rPr>
          <w:rFonts w:asciiTheme="majorBidi" w:eastAsia="Palatino Linotype" w:hAnsiTheme="majorBidi" w:cstheme="majorBidi"/>
          <w:i/>
          <w:sz w:val="24"/>
          <w:szCs w:val="24"/>
        </w:rPr>
        <w:t>wasal</w:t>
      </w:r>
      <w:r w:rsidR="00394DF7" w:rsidRPr="00E337CC">
        <w:rPr>
          <w:rFonts w:asciiTheme="majorBidi" w:eastAsia="Palatino Linotype" w:hAnsiTheme="majorBidi" w:cstheme="majorBidi"/>
          <w:i/>
          <w:sz w:val="24"/>
          <w:szCs w:val="24"/>
        </w:rPr>
        <w:t>lam</w:t>
      </w:r>
      <w:proofErr w:type="spellEnd"/>
      <w:r w:rsidR="00394DF7" w:rsidRPr="00E337CC">
        <w:rPr>
          <w:rFonts w:asciiTheme="majorBidi" w:eastAsia="Palatino Linotype" w:hAnsiTheme="majorBidi" w:cstheme="majorBidi"/>
          <w:i/>
          <w:sz w:val="24"/>
          <w:szCs w:val="24"/>
        </w:rPr>
        <w:t xml:space="preserve"> </w:t>
      </w:r>
      <w:proofErr w:type="spellStart"/>
      <w:r w:rsidR="00394DF7" w:rsidRPr="00E337CC">
        <w:rPr>
          <w:rFonts w:asciiTheme="majorBidi" w:eastAsia="Palatino Linotype" w:hAnsiTheme="majorBidi" w:cstheme="majorBidi"/>
          <w:i/>
          <w:sz w:val="24"/>
          <w:szCs w:val="24"/>
        </w:rPr>
        <w:t>menjawab</w:t>
      </w:r>
      <w:proofErr w:type="spellEnd"/>
      <w:r w:rsidR="00394DF7" w:rsidRPr="00E337CC">
        <w:rPr>
          <w:rFonts w:asciiTheme="majorBidi" w:eastAsia="Palatino Linotype" w:hAnsiTheme="majorBidi" w:cstheme="majorBidi"/>
          <w:i/>
          <w:sz w:val="24"/>
          <w:szCs w:val="24"/>
        </w:rPr>
        <w:t>, ‘</w:t>
      </w:r>
      <w:proofErr w:type="spellStart"/>
      <w:r w:rsidR="00394DF7" w:rsidRPr="00E337CC">
        <w:rPr>
          <w:rFonts w:asciiTheme="majorBidi" w:eastAsia="Palatino Linotype" w:hAnsiTheme="majorBidi" w:cstheme="majorBidi"/>
          <w:i/>
          <w:sz w:val="24"/>
          <w:szCs w:val="24"/>
        </w:rPr>
        <w:t>Kemudian</w:t>
      </w:r>
      <w:proofErr w:type="spellEnd"/>
      <w:r w:rsidR="00394DF7" w:rsidRPr="00E337CC">
        <w:rPr>
          <w:rFonts w:asciiTheme="majorBidi" w:eastAsia="Palatino Linotype" w:hAnsiTheme="majorBidi" w:cstheme="majorBidi"/>
          <w:i/>
          <w:sz w:val="24"/>
          <w:szCs w:val="24"/>
        </w:rPr>
        <w:t xml:space="preserve"> </w:t>
      </w:r>
      <w:proofErr w:type="spellStart"/>
      <w:r w:rsidR="00394DF7" w:rsidRPr="00E337CC">
        <w:rPr>
          <w:rFonts w:asciiTheme="majorBidi" w:eastAsia="Palatino Linotype" w:hAnsiTheme="majorBidi" w:cstheme="majorBidi"/>
          <w:i/>
          <w:sz w:val="24"/>
          <w:szCs w:val="24"/>
        </w:rPr>
        <w:t>ayahmu</w:t>
      </w:r>
      <w:proofErr w:type="spellEnd"/>
      <w:r w:rsidR="00394DF7">
        <w:rPr>
          <w:rFonts w:asciiTheme="majorBidi" w:eastAsia="Palatino Linotype" w:hAnsiTheme="majorBidi" w:cstheme="majorBidi"/>
          <w:sz w:val="24"/>
          <w:szCs w:val="24"/>
          <w:lang w:val="id-ID"/>
        </w:rPr>
        <w:t>’</w:t>
      </w:r>
      <w:r>
        <w:rPr>
          <w:rFonts w:asciiTheme="majorBidi" w:eastAsia="Palatino Linotype" w:hAnsiTheme="majorBidi" w:cstheme="majorBidi"/>
          <w:sz w:val="24"/>
          <w:szCs w:val="24"/>
          <w:lang w:val="id-ID"/>
        </w:rPr>
        <w:t>.</w:t>
      </w:r>
      <w:r w:rsidR="00394DF7">
        <w:rPr>
          <w:rFonts w:asciiTheme="majorBidi" w:eastAsia="Palatino Linotype" w:hAnsiTheme="majorBidi" w:cstheme="majorBidi"/>
          <w:sz w:val="24"/>
          <w:szCs w:val="24"/>
        </w:rPr>
        <w:t xml:space="preserve">” (HR. Bukhari </w:t>
      </w:r>
      <w:r w:rsidR="00394DF7">
        <w:rPr>
          <w:rFonts w:asciiTheme="majorBidi" w:eastAsia="Palatino Linotype" w:hAnsiTheme="majorBidi" w:cstheme="majorBidi"/>
          <w:sz w:val="24"/>
          <w:szCs w:val="24"/>
          <w:lang w:val="id-ID"/>
        </w:rPr>
        <w:t>N</w:t>
      </w:r>
      <w:r w:rsidR="00394DF7">
        <w:rPr>
          <w:rFonts w:asciiTheme="majorBidi" w:eastAsia="Palatino Linotype" w:hAnsiTheme="majorBidi" w:cstheme="majorBidi"/>
          <w:sz w:val="24"/>
          <w:szCs w:val="24"/>
        </w:rPr>
        <w:t xml:space="preserve">o. 5971 dan Muslim </w:t>
      </w:r>
      <w:r w:rsidR="00394DF7">
        <w:rPr>
          <w:rFonts w:asciiTheme="majorBidi" w:eastAsia="Palatino Linotype" w:hAnsiTheme="majorBidi" w:cstheme="majorBidi"/>
          <w:sz w:val="24"/>
          <w:szCs w:val="24"/>
          <w:lang w:val="id-ID"/>
        </w:rPr>
        <w:t>N</w:t>
      </w:r>
      <w:r w:rsidR="002336B8" w:rsidRPr="00B33836">
        <w:rPr>
          <w:rFonts w:asciiTheme="majorBidi" w:eastAsia="Palatino Linotype" w:hAnsiTheme="majorBidi" w:cstheme="majorBidi"/>
          <w:sz w:val="24"/>
          <w:szCs w:val="24"/>
        </w:rPr>
        <w:t>o. 2548)</w:t>
      </w:r>
      <w:r>
        <w:rPr>
          <w:rFonts w:asciiTheme="majorBidi" w:eastAsia="Palatino Linotype" w:hAnsiTheme="majorBidi" w:cstheme="majorBidi"/>
          <w:sz w:val="24"/>
          <w:szCs w:val="24"/>
          <w:lang w:val="id-ID"/>
        </w:rPr>
        <w:t>.</w:t>
      </w:r>
    </w:p>
    <w:p w14:paraId="73FB74EA" w14:textId="77777777" w:rsidR="002336B8" w:rsidRDefault="002336B8" w:rsidP="002336B8">
      <w:pPr>
        <w:spacing w:after="0" w:line="276" w:lineRule="auto"/>
        <w:jc w:val="both"/>
        <w:rPr>
          <w:rFonts w:ascii="Palatino Linotype" w:eastAsia="Palatino Linotype" w:hAnsi="Palatino Linotype" w:cs="Palatino Linotype"/>
          <w:sz w:val="24"/>
          <w:szCs w:val="24"/>
        </w:rPr>
      </w:pPr>
    </w:p>
    <w:p w14:paraId="10C12614" w14:textId="77777777" w:rsidR="00595675" w:rsidRDefault="007F32AF">
      <w:pPr>
        <w:spacing w:after="120" w:line="276"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Simpulan</w:t>
      </w:r>
      <w:proofErr w:type="spellEnd"/>
    </w:p>
    <w:p w14:paraId="5CDE847D" w14:textId="77777777" w:rsidR="00B33836" w:rsidRPr="00B33836" w:rsidRDefault="00B33836" w:rsidP="00B33836">
      <w:pPr>
        <w:spacing w:after="0" w:line="240" w:lineRule="auto"/>
        <w:ind w:firstLine="567"/>
        <w:jc w:val="both"/>
        <w:rPr>
          <w:rFonts w:ascii="Times New Roman" w:eastAsia="Times New Roman" w:hAnsi="Times New Roman" w:cs="Times New Roman"/>
          <w:sz w:val="24"/>
          <w:szCs w:val="24"/>
        </w:rPr>
      </w:pPr>
      <w:proofErr w:type="spellStart"/>
      <w:r w:rsidRPr="00B33836">
        <w:rPr>
          <w:rFonts w:ascii="Times New Roman" w:eastAsia="Times New Roman" w:hAnsi="Times New Roman" w:cs="Times New Roman"/>
          <w:sz w:val="24"/>
          <w:szCs w:val="24"/>
        </w:rPr>
        <w:t>Berdasarkan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hasil</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penelitian</w:t>
      </w:r>
      <w:proofErr w:type="spellEnd"/>
      <w:r w:rsidRPr="00B33836">
        <w:rPr>
          <w:rFonts w:ascii="Times New Roman" w:eastAsia="Times New Roman" w:hAnsi="Times New Roman" w:cs="Times New Roman"/>
          <w:sz w:val="24"/>
          <w:szCs w:val="24"/>
        </w:rPr>
        <w:t xml:space="preserve"> dan uji </w:t>
      </w:r>
      <w:proofErr w:type="spellStart"/>
      <w:r w:rsidRPr="00B33836">
        <w:rPr>
          <w:rFonts w:ascii="Times New Roman" w:eastAsia="Times New Roman" w:hAnsi="Times New Roman" w:cs="Times New Roman"/>
          <w:sz w:val="24"/>
          <w:szCs w:val="24"/>
        </w:rPr>
        <w:t>hipotesis</w:t>
      </w:r>
      <w:proofErr w:type="spellEnd"/>
      <w:r w:rsidRPr="00B33836">
        <w:rPr>
          <w:rFonts w:ascii="Times New Roman" w:eastAsia="Times New Roman" w:hAnsi="Times New Roman" w:cs="Times New Roman"/>
          <w:sz w:val="24"/>
          <w:szCs w:val="24"/>
        </w:rPr>
        <w:t xml:space="preserve"> yang </w:t>
      </w:r>
      <w:proofErr w:type="spellStart"/>
      <w:r w:rsidRPr="00B33836">
        <w:rPr>
          <w:rFonts w:ascii="Times New Roman" w:eastAsia="Times New Roman" w:hAnsi="Times New Roman" w:cs="Times New Roman"/>
          <w:sz w:val="24"/>
          <w:szCs w:val="24"/>
        </w:rPr>
        <w:t>t</w:t>
      </w:r>
      <w:r w:rsidR="00394DF7">
        <w:rPr>
          <w:rFonts w:ascii="Times New Roman" w:eastAsia="Times New Roman" w:hAnsi="Times New Roman" w:cs="Times New Roman"/>
          <w:sz w:val="24"/>
          <w:szCs w:val="24"/>
        </w:rPr>
        <w:t>elah</w:t>
      </w:r>
      <w:proofErr w:type="spellEnd"/>
      <w:r w:rsidR="00394DF7">
        <w:rPr>
          <w:rFonts w:ascii="Times New Roman" w:eastAsia="Times New Roman" w:hAnsi="Times New Roman" w:cs="Times New Roman"/>
          <w:sz w:val="24"/>
          <w:szCs w:val="24"/>
        </w:rPr>
        <w:t xml:space="preserve"> </w:t>
      </w:r>
      <w:proofErr w:type="spellStart"/>
      <w:r w:rsidR="00394DF7">
        <w:rPr>
          <w:rFonts w:ascii="Times New Roman" w:eastAsia="Times New Roman" w:hAnsi="Times New Roman" w:cs="Times New Roman"/>
          <w:sz w:val="24"/>
          <w:szCs w:val="24"/>
        </w:rPr>
        <w:t>dilakukan</w:t>
      </w:r>
      <w:proofErr w:type="spellEnd"/>
      <w:r w:rsidR="00394DF7">
        <w:rPr>
          <w:rFonts w:ascii="Times New Roman" w:eastAsia="Times New Roman" w:hAnsi="Times New Roman" w:cs="Times New Roman"/>
          <w:sz w:val="24"/>
          <w:szCs w:val="24"/>
        </w:rPr>
        <w:t xml:space="preserve">, </w:t>
      </w:r>
      <w:proofErr w:type="spellStart"/>
      <w:r w:rsidR="00394DF7">
        <w:rPr>
          <w:rFonts w:ascii="Times New Roman" w:eastAsia="Times New Roman" w:hAnsi="Times New Roman" w:cs="Times New Roman"/>
          <w:sz w:val="24"/>
          <w:szCs w:val="24"/>
        </w:rPr>
        <w:t>maka</w:t>
      </w:r>
      <w:proofErr w:type="spellEnd"/>
      <w:r w:rsidR="00394DF7">
        <w:rPr>
          <w:rFonts w:ascii="Times New Roman" w:eastAsia="Times New Roman" w:hAnsi="Times New Roman" w:cs="Times New Roman"/>
          <w:sz w:val="24"/>
          <w:szCs w:val="24"/>
        </w:rPr>
        <w:t xml:space="preserve"> </w:t>
      </w:r>
      <w:proofErr w:type="spellStart"/>
      <w:r w:rsidR="00394DF7">
        <w:rPr>
          <w:rFonts w:ascii="Times New Roman" w:eastAsia="Times New Roman" w:hAnsi="Times New Roman" w:cs="Times New Roman"/>
          <w:sz w:val="24"/>
          <w:szCs w:val="24"/>
        </w:rPr>
        <w:t>didapatkan</w:t>
      </w:r>
      <w:proofErr w:type="spellEnd"/>
      <w:r w:rsidR="00394DF7">
        <w:rPr>
          <w:rFonts w:ascii="Times New Roman" w:eastAsia="Times New Roman" w:hAnsi="Times New Roman" w:cs="Times New Roman"/>
          <w:sz w:val="24"/>
          <w:szCs w:val="24"/>
          <w:lang w:val="id-ID"/>
        </w:rPr>
        <w:t xml:space="preserve"> </w:t>
      </w:r>
      <w:proofErr w:type="spellStart"/>
      <w:r w:rsidRPr="00B33836">
        <w:rPr>
          <w:rFonts w:ascii="Times New Roman" w:eastAsia="Times New Roman" w:hAnsi="Times New Roman" w:cs="Times New Roman"/>
          <w:sz w:val="24"/>
          <w:szCs w:val="24"/>
        </w:rPr>
        <w:t>kesimpulan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penelitian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sebagai</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berikut</w:t>
      </w:r>
      <w:proofErr w:type="spellEnd"/>
      <w:r w:rsidRPr="00B33836">
        <w:rPr>
          <w:rFonts w:ascii="Times New Roman" w:eastAsia="Times New Roman" w:hAnsi="Times New Roman" w:cs="Times New Roman"/>
          <w:sz w:val="24"/>
          <w:szCs w:val="24"/>
        </w:rPr>
        <w:t xml:space="preserve">. </w:t>
      </w:r>
    </w:p>
    <w:p w14:paraId="5F8D843A" w14:textId="77777777" w:rsidR="00B33836" w:rsidRPr="00B33836" w:rsidRDefault="00B33836" w:rsidP="00B33836">
      <w:pPr>
        <w:spacing w:after="0" w:line="240" w:lineRule="auto"/>
        <w:ind w:firstLine="567"/>
        <w:jc w:val="both"/>
        <w:rPr>
          <w:rFonts w:ascii="Times New Roman" w:eastAsia="Times New Roman" w:hAnsi="Times New Roman" w:cs="Times New Roman"/>
          <w:sz w:val="24"/>
          <w:szCs w:val="24"/>
        </w:rPr>
      </w:pPr>
      <w:proofErr w:type="spellStart"/>
      <w:r w:rsidRPr="00B33836">
        <w:rPr>
          <w:rFonts w:ascii="Times New Roman" w:eastAsia="Times New Roman" w:hAnsi="Times New Roman" w:cs="Times New Roman"/>
          <w:sz w:val="24"/>
          <w:szCs w:val="24"/>
        </w:rPr>
        <w:t>Berdasarkan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hasil</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penelitian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dapat</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disimpulkan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bahwa</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tingkat</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kecerdasan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emosional</w:t>
      </w:r>
      <w:proofErr w:type="spellEnd"/>
      <w:r w:rsidRPr="00B33836">
        <w:rPr>
          <w:rFonts w:ascii="Times New Roman" w:eastAsia="Times New Roman" w:hAnsi="Times New Roman" w:cs="Times New Roman"/>
          <w:sz w:val="24"/>
          <w:szCs w:val="24"/>
        </w:rPr>
        <w:t xml:space="preserve"> pada </w:t>
      </w:r>
      <w:proofErr w:type="spellStart"/>
      <w:r w:rsidRPr="00B33836">
        <w:rPr>
          <w:rFonts w:ascii="Times New Roman" w:eastAsia="Times New Roman" w:hAnsi="Times New Roman" w:cs="Times New Roman"/>
          <w:sz w:val="24"/>
          <w:szCs w:val="24"/>
        </w:rPr>
        <w:t>ibu</w:t>
      </w:r>
      <w:proofErr w:type="spellEnd"/>
      <w:r w:rsidRPr="00B33836">
        <w:rPr>
          <w:rFonts w:ascii="Times New Roman" w:eastAsia="Times New Roman" w:hAnsi="Times New Roman" w:cs="Times New Roman"/>
          <w:sz w:val="24"/>
          <w:szCs w:val="24"/>
        </w:rPr>
        <w:t xml:space="preserve"> yang </w:t>
      </w:r>
      <w:proofErr w:type="spellStart"/>
      <w:r w:rsidRPr="00B33836">
        <w:rPr>
          <w:rFonts w:ascii="Times New Roman" w:eastAsia="Times New Roman" w:hAnsi="Times New Roman" w:cs="Times New Roman"/>
          <w:sz w:val="24"/>
          <w:szCs w:val="24"/>
        </w:rPr>
        <w:t>bekerja</w:t>
      </w:r>
      <w:proofErr w:type="spellEnd"/>
      <w:r w:rsidRPr="00B33836">
        <w:rPr>
          <w:rFonts w:ascii="Times New Roman" w:eastAsia="Times New Roman" w:hAnsi="Times New Roman" w:cs="Times New Roman"/>
          <w:sz w:val="24"/>
          <w:szCs w:val="24"/>
        </w:rPr>
        <w:t xml:space="preserve"> di </w:t>
      </w:r>
      <w:proofErr w:type="spellStart"/>
      <w:r w:rsidRPr="00B33836">
        <w:rPr>
          <w:rFonts w:ascii="Times New Roman" w:eastAsia="Times New Roman" w:hAnsi="Times New Roman" w:cs="Times New Roman"/>
          <w:sz w:val="24"/>
          <w:szCs w:val="24"/>
        </w:rPr>
        <w:t>Kecamatan</w:t>
      </w:r>
      <w:proofErr w:type="spellEnd"/>
      <w:r w:rsidRPr="00B33836">
        <w:rPr>
          <w:rFonts w:ascii="Times New Roman" w:eastAsia="Times New Roman" w:hAnsi="Times New Roman" w:cs="Times New Roman"/>
          <w:sz w:val="24"/>
          <w:szCs w:val="24"/>
        </w:rPr>
        <w:t xml:space="preserve"> IV Koto Aur </w:t>
      </w:r>
      <w:proofErr w:type="spellStart"/>
      <w:r w:rsidRPr="00B33836">
        <w:rPr>
          <w:rFonts w:ascii="Times New Roman" w:eastAsia="Times New Roman" w:hAnsi="Times New Roman" w:cs="Times New Roman"/>
          <w:sz w:val="24"/>
          <w:szCs w:val="24"/>
        </w:rPr>
        <w:t>Malintang</w:t>
      </w:r>
      <w:proofErr w:type="spellEnd"/>
      <w:r w:rsidRPr="00B33836">
        <w:rPr>
          <w:rFonts w:ascii="Times New Roman" w:eastAsia="Times New Roman" w:hAnsi="Times New Roman" w:cs="Times New Roman"/>
          <w:sz w:val="24"/>
          <w:szCs w:val="24"/>
        </w:rPr>
        <w:t xml:space="preserve"> pada </w:t>
      </w:r>
      <w:proofErr w:type="spellStart"/>
      <w:r w:rsidRPr="00B33836">
        <w:rPr>
          <w:rFonts w:ascii="Times New Roman" w:eastAsia="Times New Roman" w:hAnsi="Times New Roman" w:cs="Times New Roman"/>
          <w:sz w:val="24"/>
          <w:szCs w:val="24"/>
        </w:rPr>
        <w:t>saat</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pandemi</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berada</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dalam</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kategori</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sedang</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dimana</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mereka</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dapat</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mengenali</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mengelola</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memotivasi</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diri</w:t>
      </w:r>
      <w:proofErr w:type="spellEnd"/>
      <w:r w:rsidR="00394DF7">
        <w:rPr>
          <w:rFonts w:ascii="Times New Roman" w:eastAsia="Times New Roman" w:hAnsi="Times New Roman" w:cs="Times New Roman"/>
          <w:sz w:val="24"/>
          <w:szCs w:val="24"/>
          <w:lang w:val="id-ID"/>
        </w:rPr>
        <w:t>,</w:t>
      </w:r>
      <w:r w:rsidRPr="00B33836">
        <w:rPr>
          <w:rFonts w:ascii="Times New Roman" w:eastAsia="Times New Roman" w:hAnsi="Times New Roman" w:cs="Times New Roman"/>
          <w:sz w:val="24"/>
          <w:szCs w:val="24"/>
        </w:rPr>
        <w:t xml:space="preserve"> dan </w:t>
      </w:r>
      <w:proofErr w:type="spellStart"/>
      <w:r w:rsidRPr="00B33836">
        <w:rPr>
          <w:rFonts w:ascii="Times New Roman" w:eastAsia="Times New Roman" w:hAnsi="Times New Roman" w:cs="Times New Roman"/>
          <w:sz w:val="24"/>
          <w:szCs w:val="24"/>
        </w:rPr>
        <w:t>berempati</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dengan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cukup</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baik</w:t>
      </w:r>
      <w:proofErr w:type="spellEnd"/>
      <w:r w:rsidRPr="00B33836">
        <w:rPr>
          <w:rFonts w:ascii="Times New Roman" w:eastAsia="Times New Roman" w:hAnsi="Times New Roman" w:cs="Times New Roman"/>
          <w:sz w:val="24"/>
          <w:szCs w:val="24"/>
        </w:rPr>
        <w:t>.</w:t>
      </w:r>
    </w:p>
    <w:p w14:paraId="53169696" w14:textId="77777777" w:rsidR="00B33836" w:rsidRPr="00B33836" w:rsidRDefault="00B33836" w:rsidP="00B33836">
      <w:pPr>
        <w:spacing w:after="0" w:line="240" w:lineRule="auto"/>
        <w:ind w:firstLine="567"/>
        <w:jc w:val="both"/>
        <w:rPr>
          <w:rFonts w:ascii="Times New Roman" w:eastAsia="Times New Roman" w:hAnsi="Times New Roman" w:cs="Times New Roman"/>
          <w:sz w:val="24"/>
          <w:szCs w:val="24"/>
        </w:rPr>
      </w:pPr>
      <w:proofErr w:type="spellStart"/>
      <w:r w:rsidRPr="00B33836">
        <w:rPr>
          <w:rFonts w:ascii="Times New Roman" w:eastAsia="Times New Roman" w:hAnsi="Times New Roman" w:cs="Times New Roman"/>
          <w:sz w:val="24"/>
          <w:szCs w:val="24"/>
        </w:rPr>
        <w:t>Berdasarkan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hasil</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penelitian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dapat</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disimpulkan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tingkat</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konflik</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peran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ganda</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ibu</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pekerja</w:t>
      </w:r>
      <w:proofErr w:type="spellEnd"/>
      <w:r w:rsidRPr="00B33836">
        <w:rPr>
          <w:rFonts w:ascii="Times New Roman" w:eastAsia="Times New Roman" w:hAnsi="Times New Roman" w:cs="Times New Roman"/>
          <w:sz w:val="24"/>
          <w:szCs w:val="24"/>
        </w:rPr>
        <w:t xml:space="preserve"> di </w:t>
      </w:r>
      <w:proofErr w:type="spellStart"/>
      <w:r w:rsidRPr="00B33836">
        <w:rPr>
          <w:rFonts w:ascii="Times New Roman" w:eastAsia="Times New Roman" w:hAnsi="Times New Roman" w:cs="Times New Roman"/>
          <w:sz w:val="24"/>
          <w:szCs w:val="24"/>
        </w:rPr>
        <w:t>Kecamatan</w:t>
      </w:r>
      <w:proofErr w:type="spellEnd"/>
      <w:r w:rsidRPr="00B33836">
        <w:rPr>
          <w:rFonts w:ascii="Times New Roman" w:eastAsia="Times New Roman" w:hAnsi="Times New Roman" w:cs="Times New Roman"/>
          <w:sz w:val="24"/>
          <w:szCs w:val="24"/>
        </w:rPr>
        <w:t xml:space="preserve"> IV Koto Aur </w:t>
      </w:r>
      <w:proofErr w:type="spellStart"/>
      <w:r w:rsidRPr="00B33836">
        <w:rPr>
          <w:rFonts w:ascii="Times New Roman" w:eastAsia="Times New Roman" w:hAnsi="Times New Roman" w:cs="Times New Roman"/>
          <w:sz w:val="24"/>
          <w:szCs w:val="24"/>
        </w:rPr>
        <w:t>Malintang</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masuk</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dalam</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kategori</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sedang</w:t>
      </w:r>
      <w:proofErr w:type="spellEnd"/>
      <w:r w:rsidRPr="00B33836">
        <w:rPr>
          <w:rFonts w:ascii="Times New Roman" w:eastAsia="Times New Roman" w:hAnsi="Times New Roman" w:cs="Times New Roman"/>
          <w:sz w:val="24"/>
          <w:szCs w:val="24"/>
        </w:rPr>
        <w:t xml:space="preserve"> yang mana </w:t>
      </w:r>
      <w:proofErr w:type="spellStart"/>
      <w:r w:rsidRPr="00B33836">
        <w:rPr>
          <w:rFonts w:ascii="Times New Roman" w:eastAsia="Times New Roman" w:hAnsi="Times New Roman" w:cs="Times New Roman"/>
          <w:sz w:val="24"/>
          <w:szCs w:val="24"/>
        </w:rPr>
        <w:t>ada</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ketidaksesuaian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harapan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dari</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peran-peran</w:t>
      </w:r>
      <w:proofErr w:type="spellEnd"/>
      <w:r w:rsidRPr="00B33836">
        <w:rPr>
          <w:rFonts w:ascii="Times New Roman" w:eastAsia="Times New Roman" w:hAnsi="Times New Roman" w:cs="Times New Roman"/>
          <w:sz w:val="24"/>
          <w:szCs w:val="24"/>
        </w:rPr>
        <w:t xml:space="preserve"> yang </w:t>
      </w:r>
      <w:proofErr w:type="spellStart"/>
      <w:r w:rsidRPr="00B33836">
        <w:rPr>
          <w:rFonts w:ascii="Times New Roman" w:eastAsia="Times New Roman" w:hAnsi="Times New Roman" w:cs="Times New Roman"/>
          <w:sz w:val="24"/>
          <w:szCs w:val="24"/>
        </w:rPr>
        <w:t>dijalankan</w:t>
      </w:r>
      <w:proofErr w:type="spellEnd"/>
      <w:r w:rsidRPr="00B33836">
        <w:rPr>
          <w:rFonts w:ascii="Times New Roman" w:eastAsia="Times New Roman" w:hAnsi="Times New Roman" w:cs="Times New Roman"/>
          <w:sz w:val="24"/>
          <w:szCs w:val="24"/>
        </w:rPr>
        <w:t xml:space="preserve"> oleh </w:t>
      </w:r>
      <w:proofErr w:type="spellStart"/>
      <w:r w:rsidRPr="00B33836">
        <w:rPr>
          <w:rFonts w:ascii="Times New Roman" w:eastAsia="Times New Roman" w:hAnsi="Times New Roman" w:cs="Times New Roman"/>
          <w:sz w:val="24"/>
          <w:szCs w:val="24"/>
        </w:rPr>
        <w:lastRenderedPageBreak/>
        <w:t>ibu</w:t>
      </w:r>
      <w:proofErr w:type="spellEnd"/>
      <w:r w:rsidRPr="00B33836">
        <w:rPr>
          <w:rFonts w:ascii="Times New Roman" w:eastAsia="Times New Roman" w:hAnsi="Times New Roman" w:cs="Times New Roman"/>
          <w:sz w:val="24"/>
          <w:szCs w:val="24"/>
        </w:rPr>
        <w:t xml:space="preserve"> yang </w:t>
      </w:r>
      <w:proofErr w:type="spellStart"/>
      <w:r w:rsidRPr="00B33836">
        <w:rPr>
          <w:rFonts w:ascii="Times New Roman" w:eastAsia="Times New Roman" w:hAnsi="Times New Roman" w:cs="Times New Roman"/>
          <w:sz w:val="24"/>
          <w:szCs w:val="24"/>
        </w:rPr>
        <w:t>bekerja</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serta</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adanya</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kesulitan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membagi</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tuntutan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tugas</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dalam</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setiap</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perannya</w:t>
      </w:r>
      <w:proofErr w:type="spellEnd"/>
      <w:r w:rsidRPr="00B33836">
        <w:rPr>
          <w:rFonts w:ascii="Times New Roman" w:eastAsia="Times New Roman" w:hAnsi="Times New Roman" w:cs="Times New Roman"/>
          <w:sz w:val="24"/>
          <w:szCs w:val="24"/>
        </w:rPr>
        <w:t>.</w:t>
      </w:r>
    </w:p>
    <w:p w14:paraId="249BD974" w14:textId="77777777" w:rsidR="00595675" w:rsidRDefault="00B33836" w:rsidP="00B33836">
      <w:pPr>
        <w:spacing w:after="0" w:line="240" w:lineRule="auto"/>
        <w:ind w:firstLine="567"/>
        <w:jc w:val="both"/>
        <w:rPr>
          <w:rFonts w:ascii="Times New Roman" w:eastAsia="Times New Roman" w:hAnsi="Times New Roman" w:cs="Times New Roman"/>
          <w:sz w:val="24"/>
          <w:szCs w:val="24"/>
        </w:rPr>
      </w:pPr>
      <w:proofErr w:type="spellStart"/>
      <w:r w:rsidRPr="00B33836">
        <w:rPr>
          <w:rFonts w:ascii="Times New Roman" w:eastAsia="Times New Roman" w:hAnsi="Times New Roman" w:cs="Times New Roman"/>
          <w:sz w:val="24"/>
          <w:szCs w:val="24"/>
        </w:rPr>
        <w:t>Berdasarkan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hasil</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penelitian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dengan</w:t>
      </w:r>
      <w:proofErr w:type="spellEnd"/>
      <w:r w:rsidRPr="00B33836">
        <w:rPr>
          <w:rFonts w:ascii="Times New Roman" w:eastAsia="Times New Roman" w:hAnsi="Times New Roman" w:cs="Times New Roman"/>
          <w:sz w:val="24"/>
          <w:szCs w:val="24"/>
        </w:rPr>
        <w:t xml:space="preserve"> uji </w:t>
      </w:r>
      <w:proofErr w:type="spellStart"/>
      <w:r w:rsidRPr="00B33836">
        <w:rPr>
          <w:rFonts w:ascii="Times New Roman" w:eastAsia="Times New Roman" w:hAnsi="Times New Roman" w:cs="Times New Roman"/>
          <w:sz w:val="24"/>
          <w:szCs w:val="24"/>
        </w:rPr>
        <w:t>hipotesis</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dapat</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disimpulkan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hipotesis</w:t>
      </w:r>
      <w:proofErr w:type="spellEnd"/>
      <w:r w:rsidRPr="00B33836">
        <w:rPr>
          <w:rFonts w:ascii="Times New Roman" w:eastAsia="Times New Roman" w:hAnsi="Times New Roman" w:cs="Times New Roman"/>
          <w:sz w:val="24"/>
          <w:szCs w:val="24"/>
        </w:rPr>
        <w:t xml:space="preserve"> yang </w:t>
      </w:r>
      <w:proofErr w:type="spellStart"/>
      <w:r w:rsidRPr="00B33836">
        <w:rPr>
          <w:rFonts w:ascii="Times New Roman" w:eastAsia="Times New Roman" w:hAnsi="Times New Roman" w:cs="Times New Roman"/>
          <w:sz w:val="24"/>
          <w:szCs w:val="24"/>
        </w:rPr>
        <w:t>menyatakan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bahwa</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terdapat</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pengaruh</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kecerdasan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emosional</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terhadap</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konflik</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peran</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ganda</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ibu</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pekerja</w:t>
      </w:r>
      <w:proofErr w:type="spellEnd"/>
      <w:r w:rsidRPr="00B33836">
        <w:rPr>
          <w:rFonts w:ascii="Times New Roman" w:eastAsia="Times New Roman" w:hAnsi="Times New Roman" w:cs="Times New Roman"/>
          <w:sz w:val="24"/>
          <w:szCs w:val="24"/>
        </w:rPr>
        <w:t xml:space="preserve"> pada </w:t>
      </w:r>
      <w:proofErr w:type="spellStart"/>
      <w:r w:rsidRPr="00B33836">
        <w:rPr>
          <w:rFonts w:ascii="Times New Roman" w:eastAsia="Times New Roman" w:hAnsi="Times New Roman" w:cs="Times New Roman"/>
          <w:sz w:val="24"/>
          <w:szCs w:val="24"/>
        </w:rPr>
        <w:t>saat</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pandemi</w:t>
      </w:r>
      <w:proofErr w:type="spellEnd"/>
      <w:r w:rsidRPr="00B33836">
        <w:rPr>
          <w:rFonts w:ascii="Times New Roman" w:eastAsia="Times New Roman" w:hAnsi="Times New Roman" w:cs="Times New Roman"/>
          <w:sz w:val="24"/>
          <w:szCs w:val="24"/>
        </w:rPr>
        <w:t xml:space="preserve"> Covid-19 di </w:t>
      </w:r>
      <w:proofErr w:type="spellStart"/>
      <w:r w:rsidRPr="00B33836">
        <w:rPr>
          <w:rFonts w:ascii="Times New Roman" w:eastAsia="Times New Roman" w:hAnsi="Times New Roman" w:cs="Times New Roman"/>
          <w:sz w:val="24"/>
          <w:szCs w:val="24"/>
        </w:rPr>
        <w:t>Kecamatan</w:t>
      </w:r>
      <w:proofErr w:type="spellEnd"/>
      <w:r w:rsidRPr="00B33836">
        <w:rPr>
          <w:rFonts w:ascii="Times New Roman" w:eastAsia="Times New Roman" w:hAnsi="Times New Roman" w:cs="Times New Roman"/>
          <w:sz w:val="24"/>
          <w:szCs w:val="24"/>
        </w:rPr>
        <w:t xml:space="preserve"> IV Koto Aur </w:t>
      </w:r>
      <w:proofErr w:type="spellStart"/>
      <w:r w:rsidRPr="00B33836">
        <w:rPr>
          <w:rFonts w:ascii="Times New Roman" w:eastAsia="Times New Roman" w:hAnsi="Times New Roman" w:cs="Times New Roman"/>
          <w:sz w:val="24"/>
          <w:szCs w:val="24"/>
        </w:rPr>
        <w:t>Malintang</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dapat</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diterima</w:t>
      </w:r>
      <w:proofErr w:type="spellEnd"/>
      <w:r w:rsidRPr="00B33836">
        <w:rPr>
          <w:rFonts w:ascii="Times New Roman" w:eastAsia="Times New Roman" w:hAnsi="Times New Roman" w:cs="Times New Roman"/>
          <w:sz w:val="24"/>
          <w:szCs w:val="24"/>
        </w:rPr>
        <w:t xml:space="preserve">, </w:t>
      </w:r>
      <w:proofErr w:type="spellStart"/>
      <w:r w:rsidRPr="00B33836">
        <w:rPr>
          <w:rFonts w:ascii="Times New Roman" w:eastAsia="Times New Roman" w:hAnsi="Times New Roman" w:cs="Times New Roman"/>
          <w:sz w:val="24"/>
          <w:szCs w:val="24"/>
        </w:rPr>
        <w:t>dengan</w:t>
      </w:r>
      <w:proofErr w:type="spellEnd"/>
      <w:r w:rsidRPr="00B33836">
        <w:rPr>
          <w:rFonts w:ascii="Times New Roman" w:eastAsia="Times New Roman" w:hAnsi="Times New Roman" w:cs="Times New Roman"/>
          <w:sz w:val="24"/>
          <w:szCs w:val="24"/>
        </w:rPr>
        <w:t xml:space="preserve"> kata lain H1 </w:t>
      </w:r>
      <w:proofErr w:type="spellStart"/>
      <w:r w:rsidRPr="00B33836">
        <w:rPr>
          <w:rFonts w:ascii="Times New Roman" w:eastAsia="Times New Roman" w:hAnsi="Times New Roman" w:cs="Times New Roman"/>
          <w:sz w:val="24"/>
          <w:szCs w:val="24"/>
        </w:rPr>
        <w:t>diterima</w:t>
      </w:r>
      <w:proofErr w:type="spellEnd"/>
      <w:r w:rsidRPr="00B33836">
        <w:rPr>
          <w:rFonts w:ascii="Times New Roman" w:eastAsia="Times New Roman" w:hAnsi="Times New Roman" w:cs="Times New Roman"/>
          <w:sz w:val="24"/>
          <w:szCs w:val="24"/>
        </w:rPr>
        <w:t>.</w:t>
      </w:r>
    </w:p>
    <w:p w14:paraId="09F1EC45" w14:textId="77777777" w:rsidR="00B33836" w:rsidRDefault="00B33836" w:rsidP="00B33836">
      <w:pPr>
        <w:spacing w:after="0" w:line="240" w:lineRule="auto"/>
        <w:jc w:val="both"/>
        <w:rPr>
          <w:rFonts w:ascii="Times New Roman" w:eastAsia="Times New Roman" w:hAnsi="Times New Roman" w:cs="Times New Roman"/>
          <w:sz w:val="24"/>
          <w:szCs w:val="24"/>
        </w:rPr>
      </w:pPr>
    </w:p>
    <w:p w14:paraId="2101BE3A" w14:textId="77777777" w:rsidR="00B33836" w:rsidRPr="00394DF7" w:rsidRDefault="00B33836" w:rsidP="00B33836">
      <w:pPr>
        <w:spacing w:after="0" w:line="240" w:lineRule="auto"/>
        <w:jc w:val="both"/>
        <w:rPr>
          <w:rFonts w:ascii="Times New Roman" w:eastAsia="Times New Roman" w:hAnsi="Times New Roman" w:cs="Times New Roman"/>
          <w:b/>
          <w:bCs/>
          <w:sz w:val="24"/>
          <w:szCs w:val="24"/>
        </w:rPr>
      </w:pPr>
      <w:r w:rsidRPr="00394DF7">
        <w:rPr>
          <w:rFonts w:ascii="Times New Roman" w:eastAsia="Times New Roman" w:hAnsi="Times New Roman" w:cs="Times New Roman"/>
          <w:b/>
          <w:bCs/>
          <w:sz w:val="24"/>
          <w:szCs w:val="24"/>
        </w:rPr>
        <w:t>Saran</w:t>
      </w:r>
    </w:p>
    <w:p w14:paraId="5AEB8286" w14:textId="77777777" w:rsidR="00B33836" w:rsidRPr="00B33836" w:rsidRDefault="00394DF7" w:rsidP="00B3383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proofErr w:type="spellStart"/>
      <w:r>
        <w:rPr>
          <w:rFonts w:ascii="Times New Roman" w:eastAsia="Times New Roman" w:hAnsi="Times New Roman" w:cs="Times New Roman"/>
          <w:bCs/>
          <w:sz w:val="24"/>
          <w:szCs w:val="24"/>
        </w:rPr>
        <w:t>Bagi</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id-ID"/>
        </w:rPr>
        <w:t>i</w:t>
      </w:r>
      <w:proofErr w:type="spellStart"/>
      <w:r>
        <w:rPr>
          <w:rFonts w:ascii="Times New Roman" w:eastAsia="Times New Roman" w:hAnsi="Times New Roman" w:cs="Times New Roman"/>
          <w:bCs/>
          <w:sz w:val="24"/>
          <w:szCs w:val="24"/>
        </w:rPr>
        <w:t>bu</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id-ID"/>
        </w:rPr>
        <w:t>b</w:t>
      </w:r>
      <w:proofErr w:type="spellStart"/>
      <w:r w:rsidR="00B33836">
        <w:rPr>
          <w:rFonts w:ascii="Times New Roman" w:eastAsia="Times New Roman" w:hAnsi="Times New Roman" w:cs="Times New Roman"/>
          <w:bCs/>
          <w:sz w:val="24"/>
          <w:szCs w:val="24"/>
        </w:rPr>
        <w:t>ekerja</w:t>
      </w:r>
      <w:proofErr w:type="spellEnd"/>
      <w:r w:rsidR="00B33836">
        <w:rPr>
          <w:rFonts w:ascii="Times New Roman" w:eastAsia="Times New Roman" w:hAnsi="Times New Roman" w:cs="Times New Roman"/>
          <w:bCs/>
          <w:sz w:val="24"/>
          <w:szCs w:val="24"/>
        </w:rPr>
        <w:t xml:space="preserve">. </w:t>
      </w:r>
      <w:r w:rsidR="00B33836" w:rsidRPr="00B33836">
        <w:rPr>
          <w:rFonts w:ascii="Times New Roman" w:eastAsia="Times New Roman" w:hAnsi="Times New Roman" w:cs="Times New Roman"/>
          <w:bCs/>
          <w:sz w:val="24"/>
          <w:szCs w:val="24"/>
        </w:rPr>
        <w:t xml:space="preserve">Wanita yang </w:t>
      </w:r>
      <w:proofErr w:type="spellStart"/>
      <w:r w:rsidR="00B33836" w:rsidRPr="00B33836">
        <w:rPr>
          <w:rFonts w:ascii="Times New Roman" w:eastAsia="Times New Roman" w:hAnsi="Times New Roman" w:cs="Times New Roman"/>
          <w:bCs/>
          <w:sz w:val="24"/>
          <w:szCs w:val="24"/>
        </w:rPr>
        <w:t>memiliki</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peran</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ganda</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dapat</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membuat</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perancangan</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kegiatan</w:t>
      </w:r>
      <w:proofErr w:type="spellEnd"/>
      <w:r w:rsidR="00B33836" w:rsidRPr="00B33836">
        <w:rPr>
          <w:rFonts w:ascii="Times New Roman" w:eastAsia="Times New Roman" w:hAnsi="Times New Roman" w:cs="Times New Roman"/>
          <w:bCs/>
          <w:sz w:val="24"/>
          <w:szCs w:val="24"/>
        </w:rPr>
        <w:t xml:space="preserve"> dan </w:t>
      </w:r>
      <w:proofErr w:type="spellStart"/>
      <w:r w:rsidR="00B33836" w:rsidRPr="00B33836">
        <w:rPr>
          <w:rFonts w:ascii="Times New Roman" w:eastAsia="Times New Roman" w:hAnsi="Times New Roman" w:cs="Times New Roman"/>
          <w:bCs/>
          <w:sz w:val="24"/>
          <w:szCs w:val="24"/>
        </w:rPr>
        <w:t>memiliki</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manajemen</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waktu</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sesuai</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dengan</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kegiatan</w:t>
      </w:r>
      <w:proofErr w:type="spellEnd"/>
      <w:r w:rsidR="00B33836" w:rsidRPr="00B33836">
        <w:rPr>
          <w:rFonts w:ascii="Times New Roman" w:eastAsia="Times New Roman" w:hAnsi="Times New Roman" w:cs="Times New Roman"/>
          <w:bCs/>
          <w:sz w:val="24"/>
          <w:szCs w:val="24"/>
        </w:rPr>
        <w:t xml:space="preserve"> yang </w:t>
      </w:r>
      <w:proofErr w:type="spellStart"/>
      <w:r w:rsidR="00B33836" w:rsidRPr="00B33836">
        <w:rPr>
          <w:rFonts w:ascii="Times New Roman" w:eastAsia="Times New Roman" w:hAnsi="Times New Roman" w:cs="Times New Roman"/>
          <w:bCs/>
          <w:sz w:val="24"/>
          <w:szCs w:val="24"/>
        </w:rPr>
        <w:t>akan</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dijalankan</w:t>
      </w:r>
      <w:proofErr w:type="spellEnd"/>
      <w:r w:rsidR="00B33836" w:rsidRPr="00B33836">
        <w:rPr>
          <w:rFonts w:ascii="Times New Roman" w:eastAsia="Times New Roman" w:hAnsi="Times New Roman" w:cs="Times New Roman"/>
          <w:bCs/>
          <w:sz w:val="24"/>
          <w:szCs w:val="24"/>
        </w:rPr>
        <w:t xml:space="preserve">. Hasil </w:t>
      </w:r>
      <w:proofErr w:type="spellStart"/>
      <w:r w:rsidR="00B33836" w:rsidRPr="00B33836">
        <w:rPr>
          <w:rFonts w:ascii="Times New Roman" w:eastAsia="Times New Roman" w:hAnsi="Times New Roman" w:cs="Times New Roman"/>
          <w:bCs/>
          <w:sz w:val="24"/>
          <w:szCs w:val="24"/>
        </w:rPr>
        <w:t>penelitian</w:t>
      </w:r>
      <w:proofErr w:type="spellEnd"/>
      <w:r w:rsidR="00B33836" w:rsidRPr="00B33836">
        <w:rPr>
          <w:rFonts w:ascii="Times New Roman" w:eastAsia="Times New Roman" w:hAnsi="Times New Roman" w:cs="Times New Roman"/>
          <w:bCs/>
          <w:sz w:val="24"/>
          <w:szCs w:val="24"/>
        </w:rPr>
        <w:t xml:space="preserve"> juga </w:t>
      </w:r>
      <w:proofErr w:type="spellStart"/>
      <w:r w:rsidR="00B33836" w:rsidRPr="00B33836">
        <w:rPr>
          <w:rFonts w:ascii="Times New Roman" w:eastAsia="Times New Roman" w:hAnsi="Times New Roman" w:cs="Times New Roman"/>
          <w:bCs/>
          <w:sz w:val="24"/>
          <w:szCs w:val="24"/>
        </w:rPr>
        <w:t>menunjuk</w:t>
      </w:r>
      <w:proofErr w:type="spellEnd"/>
      <w:r>
        <w:rPr>
          <w:rFonts w:ascii="Times New Roman" w:eastAsia="Times New Roman" w:hAnsi="Times New Roman" w:cs="Times New Roman"/>
          <w:bCs/>
          <w:sz w:val="24"/>
          <w:szCs w:val="24"/>
          <w:lang w:val="id-ID"/>
        </w:rPr>
        <w:t>k</w:t>
      </w:r>
      <w:r w:rsidR="00B33836" w:rsidRPr="00B33836">
        <w:rPr>
          <w:rFonts w:ascii="Times New Roman" w:eastAsia="Times New Roman" w:hAnsi="Times New Roman" w:cs="Times New Roman"/>
          <w:bCs/>
          <w:sz w:val="24"/>
          <w:szCs w:val="24"/>
        </w:rPr>
        <w:t xml:space="preserve">an </w:t>
      </w:r>
      <w:proofErr w:type="spellStart"/>
      <w:r w:rsidR="00B33836" w:rsidRPr="00B33836">
        <w:rPr>
          <w:rFonts w:ascii="Times New Roman" w:eastAsia="Times New Roman" w:hAnsi="Times New Roman" w:cs="Times New Roman"/>
          <w:bCs/>
          <w:sz w:val="24"/>
          <w:szCs w:val="24"/>
        </w:rPr>
        <w:t>bahwa</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tingkat</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kecerdasan</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emosional</w:t>
      </w:r>
      <w:proofErr w:type="spellEnd"/>
      <w:r w:rsidR="00B33836" w:rsidRPr="00B33836">
        <w:rPr>
          <w:rFonts w:ascii="Times New Roman" w:eastAsia="Times New Roman" w:hAnsi="Times New Roman" w:cs="Times New Roman"/>
          <w:bCs/>
          <w:sz w:val="24"/>
          <w:szCs w:val="24"/>
        </w:rPr>
        <w:t xml:space="preserve"> dan </w:t>
      </w:r>
      <w:proofErr w:type="spellStart"/>
      <w:r w:rsidR="00B33836" w:rsidRPr="00B33836">
        <w:rPr>
          <w:rFonts w:ascii="Times New Roman" w:eastAsia="Times New Roman" w:hAnsi="Times New Roman" w:cs="Times New Roman"/>
          <w:bCs/>
          <w:sz w:val="24"/>
          <w:szCs w:val="24"/>
        </w:rPr>
        <w:t>konflik</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peran</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ganda</w:t>
      </w:r>
      <w:proofErr w:type="spellEnd"/>
      <w:r w:rsidR="00B33836" w:rsidRPr="00B33836">
        <w:rPr>
          <w:rFonts w:ascii="Times New Roman" w:eastAsia="Times New Roman" w:hAnsi="Times New Roman" w:cs="Times New Roman"/>
          <w:bCs/>
          <w:sz w:val="24"/>
          <w:szCs w:val="24"/>
        </w:rPr>
        <w:t xml:space="preserve"> pada </w:t>
      </w:r>
      <w:proofErr w:type="spellStart"/>
      <w:r w:rsidR="00B33836" w:rsidRPr="00B33836">
        <w:rPr>
          <w:rFonts w:ascii="Times New Roman" w:eastAsia="Times New Roman" w:hAnsi="Times New Roman" w:cs="Times New Roman"/>
          <w:bCs/>
          <w:sz w:val="24"/>
          <w:szCs w:val="24"/>
        </w:rPr>
        <w:t>ibu</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pekerja</w:t>
      </w:r>
      <w:proofErr w:type="spellEnd"/>
      <w:r w:rsidR="00B33836" w:rsidRPr="00B33836">
        <w:rPr>
          <w:rFonts w:ascii="Times New Roman" w:eastAsia="Times New Roman" w:hAnsi="Times New Roman" w:cs="Times New Roman"/>
          <w:bCs/>
          <w:sz w:val="24"/>
          <w:szCs w:val="24"/>
        </w:rPr>
        <w:t xml:space="preserve"> di </w:t>
      </w:r>
      <w:proofErr w:type="spellStart"/>
      <w:r w:rsidR="00B33836" w:rsidRPr="00B33836">
        <w:rPr>
          <w:rFonts w:ascii="Times New Roman" w:eastAsia="Times New Roman" w:hAnsi="Times New Roman" w:cs="Times New Roman"/>
          <w:bCs/>
          <w:sz w:val="24"/>
          <w:szCs w:val="24"/>
        </w:rPr>
        <w:t>Kecamatan</w:t>
      </w:r>
      <w:proofErr w:type="spellEnd"/>
      <w:r w:rsidR="00B33836" w:rsidRPr="00B33836">
        <w:rPr>
          <w:rFonts w:ascii="Times New Roman" w:eastAsia="Times New Roman" w:hAnsi="Times New Roman" w:cs="Times New Roman"/>
          <w:bCs/>
          <w:sz w:val="24"/>
          <w:szCs w:val="24"/>
        </w:rPr>
        <w:t xml:space="preserve"> IV Koto Aur </w:t>
      </w:r>
      <w:proofErr w:type="spellStart"/>
      <w:r w:rsidR="00B33836" w:rsidRPr="00B33836">
        <w:rPr>
          <w:rFonts w:ascii="Times New Roman" w:eastAsia="Times New Roman" w:hAnsi="Times New Roman" w:cs="Times New Roman"/>
          <w:bCs/>
          <w:sz w:val="24"/>
          <w:szCs w:val="24"/>
        </w:rPr>
        <w:t>Malintang</w:t>
      </w:r>
      <w:proofErr w:type="spellEnd"/>
      <w:r w:rsidR="00B33836" w:rsidRPr="00B33836">
        <w:rPr>
          <w:rFonts w:ascii="Times New Roman" w:eastAsia="Times New Roman" w:hAnsi="Times New Roman" w:cs="Times New Roman"/>
          <w:bCs/>
          <w:sz w:val="24"/>
          <w:szCs w:val="24"/>
        </w:rPr>
        <w:t xml:space="preserve"> pada masa </w:t>
      </w:r>
      <w:proofErr w:type="spellStart"/>
      <w:r w:rsidR="00B33836" w:rsidRPr="00B33836">
        <w:rPr>
          <w:rFonts w:ascii="Times New Roman" w:eastAsia="Times New Roman" w:hAnsi="Times New Roman" w:cs="Times New Roman"/>
          <w:bCs/>
          <w:sz w:val="24"/>
          <w:szCs w:val="24"/>
        </w:rPr>
        <w:t>pandemi</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berada</w:t>
      </w:r>
      <w:proofErr w:type="spellEnd"/>
      <w:r w:rsidR="00B33836" w:rsidRPr="00B33836">
        <w:rPr>
          <w:rFonts w:ascii="Times New Roman" w:eastAsia="Times New Roman" w:hAnsi="Times New Roman" w:cs="Times New Roman"/>
          <w:bCs/>
          <w:sz w:val="24"/>
          <w:szCs w:val="24"/>
        </w:rPr>
        <w:t xml:space="preserve"> di </w:t>
      </w:r>
      <w:proofErr w:type="spellStart"/>
      <w:r w:rsidR="00B33836" w:rsidRPr="00B33836">
        <w:rPr>
          <w:rFonts w:ascii="Times New Roman" w:eastAsia="Times New Roman" w:hAnsi="Times New Roman" w:cs="Times New Roman"/>
          <w:bCs/>
          <w:sz w:val="24"/>
          <w:szCs w:val="24"/>
        </w:rPr>
        <w:t>kategori</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sedang</w:t>
      </w:r>
      <w:proofErr w:type="spellEnd"/>
      <w:r>
        <w:rPr>
          <w:rFonts w:ascii="Times New Roman" w:eastAsia="Times New Roman" w:hAnsi="Times New Roman" w:cs="Times New Roman"/>
          <w:bCs/>
          <w:sz w:val="24"/>
          <w:szCs w:val="24"/>
          <w:lang w:val="id-ID"/>
        </w:rPr>
        <w:t>,</w:t>
      </w:r>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namun</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hal</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ini</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perlu</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ditingkatkan</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terutama</w:t>
      </w:r>
      <w:proofErr w:type="spellEnd"/>
      <w:r w:rsidR="00B33836" w:rsidRPr="00B33836">
        <w:rPr>
          <w:rFonts w:ascii="Times New Roman" w:eastAsia="Times New Roman" w:hAnsi="Times New Roman" w:cs="Times New Roman"/>
          <w:bCs/>
          <w:sz w:val="24"/>
          <w:szCs w:val="24"/>
        </w:rPr>
        <w:t xml:space="preserve"> pada </w:t>
      </w:r>
      <w:proofErr w:type="spellStart"/>
      <w:r w:rsidR="00B33836" w:rsidRPr="00B33836">
        <w:rPr>
          <w:rFonts w:ascii="Times New Roman" w:eastAsia="Times New Roman" w:hAnsi="Times New Roman" w:cs="Times New Roman"/>
          <w:bCs/>
          <w:sz w:val="24"/>
          <w:szCs w:val="24"/>
        </w:rPr>
        <w:t>aspek</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mengelola</w:t>
      </w:r>
      <w:proofErr w:type="spellEnd"/>
      <w:r w:rsidR="00B33836" w:rsidRPr="00B33836">
        <w:rPr>
          <w:rFonts w:ascii="Times New Roman" w:eastAsia="Times New Roman" w:hAnsi="Times New Roman" w:cs="Times New Roman"/>
          <w:bCs/>
          <w:sz w:val="24"/>
          <w:szCs w:val="24"/>
        </w:rPr>
        <w:t xml:space="preserve"> dan </w:t>
      </w:r>
      <w:proofErr w:type="spellStart"/>
      <w:r w:rsidR="00B33836" w:rsidRPr="00B33836">
        <w:rPr>
          <w:rFonts w:ascii="Times New Roman" w:eastAsia="Times New Roman" w:hAnsi="Times New Roman" w:cs="Times New Roman"/>
          <w:bCs/>
          <w:sz w:val="24"/>
          <w:szCs w:val="24"/>
        </w:rPr>
        <w:t>mengenali</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emosi</w:t>
      </w:r>
      <w:proofErr w:type="spellEnd"/>
      <w:r w:rsidR="00B33836" w:rsidRPr="00B33836">
        <w:rPr>
          <w:rFonts w:ascii="Times New Roman" w:eastAsia="Times New Roman" w:hAnsi="Times New Roman" w:cs="Times New Roman"/>
          <w:bCs/>
          <w:sz w:val="24"/>
          <w:szCs w:val="24"/>
        </w:rPr>
        <w:t xml:space="preserve"> orang lain, agar </w:t>
      </w:r>
      <w:proofErr w:type="spellStart"/>
      <w:r w:rsidR="00B33836" w:rsidRPr="00B33836">
        <w:rPr>
          <w:rFonts w:ascii="Times New Roman" w:eastAsia="Times New Roman" w:hAnsi="Times New Roman" w:cs="Times New Roman"/>
          <w:bCs/>
          <w:sz w:val="24"/>
          <w:szCs w:val="24"/>
        </w:rPr>
        <w:t>ibu</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bekerja</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bisa</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mengurangi</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konflik</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peran</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ganda</w:t>
      </w:r>
      <w:proofErr w:type="spellEnd"/>
      <w:r w:rsidR="00B33836" w:rsidRPr="00B33836">
        <w:rPr>
          <w:rFonts w:ascii="Times New Roman" w:eastAsia="Times New Roman" w:hAnsi="Times New Roman" w:cs="Times New Roman"/>
          <w:bCs/>
          <w:sz w:val="24"/>
          <w:szCs w:val="24"/>
        </w:rPr>
        <w:t xml:space="preserve"> yang </w:t>
      </w:r>
      <w:proofErr w:type="spellStart"/>
      <w:r w:rsidR="00B33836" w:rsidRPr="00B33836">
        <w:rPr>
          <w:rFonts w:ascii="Times New Roman" w:eastAsia="Times New Roman" w:hAnsi="Times New Roman" w:cs="Times New Roman"/>
          <w:bCs/>
          <w:sz w:val="24"/>
          <w:szCs w:val="24"/>
        </w:rPr>
        <w:t>sering</w:t>
      </w:r>
      <w:proofErr w:type="spellEnd"/>
      <w:r w:rsidR="00B33836" w:rsidRPr="00B33836">
        <w:rPr>
          <w:rFonts w:ascii="Times New Roman" w:eastAsia="Times New Roman" w:hAnsi="Times New Roman" w:cs="Times New Roman"/>
          <w:bCs/>
          <w:sz w:val="24"/>
          <w:szCs w:val="24"/>
        </w:rPr>
        <w:t xml:space="preserve"> </w:t>
      </w:r>
      <w:proofErr w:type="spellStart"/>
      <w:r w:rsidR="00B33836" w:rsidRPr="00B33836">
        <w:rPr>
          <w:rFonts w:ascii="Times New Roman" w:eastAsia="Times New Roman" w:hAnsi="Times New Roman" w:cs="Times New Roman"/>
          <w:bCs/>
          <w:sz w:val="24"/>
          <w:szCs w:val="24"/>
        </w:rPr>
        <w:t>terjadi</w:t>
      </w:r>
      <w:proofErr w:type="spellEnd"/>
      <w:r w:rsidR="00B33836" w:rsidRPr="00B33836">
        <w:rPr>
          <w:rFonts w:ascii="Times New Roman" w:eastAsia="Times New Roman" w:hAnsi="Times New Roman" w:cs="Times New Roman"/>
          <w:bCs/>
          <w:sz w:val="24"/>
          <w:szCs w:val="24"/>
        </w:rPr>
        <w:t>.</w:t>
      </w:r>
    </w:p>
    <w:p w14:paraId="17FB2526" w14:textId="77777777" w:rsidR="00B33836" w:rsidRPr="00394DF7" w:rsidRDefault="00B33836" w:rsidP="00B33836">
      <w:pPr>
        <w:spacing w:after="0" w:line="240" w:lineRule="auto"/>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rPr>
        <w:t xml:space="preserve">2. </w:t>
      </w:r>
      <w:proofErr w:type="spellStart"/>
      <w:r w:rsidR="00394DF7">
        <w:rPr>
          <w:rFonts w:ascii="Times New Roman" w:eastAsia="Times New Roman" w:hAnsi="Times New Roman" w:cs="Times New Roman"/>
          <w:bCs/>
          <w:sz w:val="24"/>
          <w:szCs w:val="24"/>
        </w:rPr>
        <w:t>Bagi</w:t>
      </w:r>
      <w:proofErr w:type="spellEnd"/>
      <w:r w:rsidR="00394DF7">
        <w:rPr>
          <w:rFonts w:ascii="Times New Roman" w:eastAsia="Times New Roman" w:hAnsi="Times New Roman" w:cs="Times New Roman"/>
          <w:bCs/>
          <w:sz w:val="24"/>
          <w:szCs w:val="24"/>
        </w:rPr>
        <w:t xml:space="preserve"> </w:t>
      </w:r>
      <w:r w:rsidR="00394DF7">
        <w:rPr>
          <w:rFonts w:ascii="Times New Roman" w:eastAsia="Times New Roman" w:hAnsi="Times New Roman" w:cs="Times New Roman"/>
          <w:bCs/>
          <w:sz w:val="24"/>
          <w:szCs w:val="24"/>
          <w:lang w:val="id-ID"/>
        </w:rPr>
        <w:t>p</w:t>
      </w:r>
      <w:proofErr w:type="spellStart"/>
      <w:r w:rsidR="00394DF7">
        <w:rPr>
          <w:rFonts w:ascii="Times New Roman" w:eastAsia="Times New Roman" w:hAnsi="Times New Roman" w:cs="Times New Roman"/>
          <w:bCs/>
          <w:sz w:val="24"/>
          <w:szCs w:val="24"/>
        </w:rPr>
        <w:t>eneliti</w:t>
      </w:r>
      <w:proofErr w:type="spellEnd"/>
      <w:r w:rsidR="00394DF7">
        <w:rPr>
          <w:rFonts w:ascii="Times New Roman" w:eastAsia="Times New Roman" w:hAnsi="Times New Roman" w:cs="Times New Roman"/>
          <w:bCs/>
          <w:sz w:val="24"/>
          <w:szCs w:val="24"/>
        </w:rPr>
        <w:t xml:space="preserve"> </w:t>
      </w:r>
      <w:r w:rsidR="00394DF7">
        <w:rPr>
          <w:rFonts w:ascii="Times New Roman" w:eastAsia="Times New Roman" w:hAnsi="Times New Roman" w:cs="Times New Roman"/>
          <w:bCs/>
          <w:sz w:val="24"/>
          <w:szCs w:val="24"/>
          <w:lang w:val="id-ID"/>
        </w:rPr>
        <w:t>s</w:t>
      </w:r>
      <w:proofErr w:type="spellStart"/>
      <w:r w:rsidRPr="00B33836">
        <w:rPr>
          <w:rFonts w:ascii="Times New Roman" w:eastAsia="Times New Roman" w:hAnsi="Times New Roman" w:cs="Times New Roman"/>
          <w:bCs/>
          <w:sz w:val="24"/>
          <w:szCs w:val="24"/>
        </w:rPr>
        <w:t>elanjutnya</w:t>
      </w:r>
      <w:proofErr w:type="spellEnd"/>
      <w:r>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Penelitian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terkait</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konflik</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peran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ganda</w:t>
      </w:r>
      <w:proofErr w:type="spellEnd"/>
      <w:r w:rsidRPr="00B33836">
        <w:rPr>
          <w:rFonts w:ascii="Times New Roman" w:eastAsia="Times New Roman" w:hAnsi="Times New Roman" w:cs="Times New Roman"/>
          <w:bCs/>
          <w:sz w:val="24"/>
          <w:szCs w:val="24"/>
        </w:rPr>
        <w:t xml:space="preserve"> pada </w:t>
      </w:r>
      <w:proofErr w:type="spellStart"/>
      <w:r w:rsidRPr="00B33836">
        <w:rPr>
          <w:rFonts w:ascii="Times New Roman" w:eastAsia="Times New Roman" w:hAnsi="Times New Roman" w:cs="Times New Roman"/>
          <w:bCs/>
          <w:sz w:val="24"/>
          <w:szCs w:val="24"/>
        </w:rPr>
        <w:t>ibu</w:t>
      </w:r>
      <w:proofErr w:type="spellEnd"/>
      <w:r w:rsidRPr="00B33836">
        <w:rPr>
          <w:rFonts w:ascii="Times New Roman" w:eastAsia="Times New Roman" w:hAnsi="Times New Roman" w:cs="Times New Roman"/>
          <w:bCs/>
          <w:sz w:val="24"/>
          <w:szCs w:val="24"/>
        </w:rPr>
        <w:t xml:space="preserve"> yang </w:t>
      </w:r>
      <w:proofErr w:type="spellStart"/>
      <w:r w:rsidRPr="00B33836">
        <w:rPr>
          <w:rFonts w:ascii="Times New Roman" w:eastAsia="Times New Roman" w:hAnsi="Times New Roman" w:cs="Times New Roman"/>
          <w:bCs/>
          <w:sz w:val="24"/>
          <w:szCs w:val="24"/>
        </w:rPr>
        <w:t>bekerja</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berikutnya</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diharapkan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untuk</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melakukan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prosedur</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pengujian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skala</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sesuai</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dengan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prosedur</w:t>
      </w:r>
      <w:proofErr w:type="spellEnd"/>
      <w:r w:rsidRPr="00B33836">
        <w:rPr>
          <w:rFonts w:ascii="Times New Roman" w:eastAsia="Times New Roman" w:hAnsi="Times New Roman" w:cs="Times New Roman"/>
          <w:bCs/>
          <w:sz w:val="24"/>
          <w:szCs w:val="24"/>
        </w:rPr>
        <w:t xml:space="preserve"> yang ideal </w:t>
      </w:r>
      <w:proofErr w:type="spellStart"/>
      <w:r w:rsidRPr="00B33836">
        <w:rPr>
          <w:rFonts w:ascii="Times New Roman" w:eastAsia="Times New Roman" w:hAnsi="Times New Roman" w:cs="Times New Roman"/>
          <w:bCs/>
          <w:sz w:val="24"/>
          <w:szCs w:val="24"/>
        </w:rPr>
        <w:t>sehingga</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menghasilkan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skala</w:t>
      </w:r>
      <w:proofErr w:type="spellEnd"/>
      <w:r w:rsidRPr="00B33836">
        <w:rPr>
          <w:rFonts w:ascii="Times New Roman" w:eastAsia="Times New Roman" w:hAnsi="Times New Roman" w:cs="Times New Roman"/>
          <w:bCs/>
          <w:sz w:val="24"/>
          <w:szCs w:val="24"/>
        </w:rPr>
        <w:t xml:space="preserve"> yang </w:t>
      </w:r>
      <w:proofErr w:type="spellStart"/>
      <w:r w:rsidRPr="00B33836">
        <w:rPr>
          <w:rFonts w:ascii="Times New Roman" w:eastAsia="Times New Roman" w:hAnsi="Times New Roman" w:cs="Times New Roman"/>
          <w:bCs/>
          <w:sz w:val="24"/>
          <w:szCs w:val="24"/>
        </w:rPr>
        <w:t>baik</w:t>
      </w:r>
      <w:proofErr w:type="spellEnd"/>
      <w:r w:rsidRPr="00B33836">
        <w:rPr>
          <w:rFonts w:ascii="Times New Roman" w:eastAsia="Times New Roman" w:hAnsi="Times New Roman" w:cs="Times New Roman"/>
          <w:bCs/>
          <w:sz w:val="24"/>
          <w:szCs w:val="24"/>
        </w:rPr>
        <w:t xml:space="preserve"> dan </w:t>
      </w:r>
      <w:proofErr w:type="spellStart"/>
      <w:r w:rsidRPr="00B33836">
        <w:rPr>
          <w:rFonts w:ascii="Times New Roman" w:eastAsia="Times New Roman" w:hAnsi="Times New Roman" w:cs="Times New Roman"/>
          <w:bCs/>
          <w:sz w:val="24"/>
          <w:szCs w:val="24"/>
        </w:rPr>
        <w:t>berkualitas</w:t>
      </w:r>
      <w:proofErr w:type="spellEnd"/>
      <w:r w:rsidR="00394DF7">
        <w:rPr>
          <w:rFonts w:ascii="Times New Roman" w:eastAsia="Times New Roman" w:hAnsi="Times New Roman" w:cs="Times New Roman"/>
          <w:bCs/>
          <w:sz w:val="24"/>
          <w:szCs w:val="24"/>
          <w:lang w:val="id-ID"/>
        </w:rPr>
        <w:t>.</w:t>
      </w:r>
    </w:p>
    <w:p w14:paraId="18CCEDD0" w14:textId="77777777" w:rsidR="00B33836" w:rsidRPr="00B33836" w:rsidRDefault="00B33836" w:rsidP="00B33836">
      <w:pPr>
        <w:spacing w:after="0" w:line="240" w:lineRule="auto"/>
        <w:jc w:val="both"/>
        <w:rPr>
          <w:rFonts w:ascii="Times New Roman" w:eastAsia="Times New Roman" w:hAnsi="Times New Roman" w:cs="Times New Roman"/>
          <w:bCs/>
          <w:sz w:val="24"/>
          <w:szCs w:val="24"/>
        </w:rPr>
      </w:pPr>
      <w:proofErr w:type="spellStart"/>
      <w:r w:rsidRPr="00B33836">
        <w:rPr>
          <w:rFonts w:ascii="Times New Roman" w:eastAsia="Times New Roman" w:hAnsi="Times New Roman" w:cs="Times New Roman"/>
          <w:bCs/>
          <w:sz w:val="24"/>
          <w:szCs w:val="24"/>
        </w:rPr>
        <w:t>Selain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itu</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peneliti</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selanjutnya</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diharapkan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dapat</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meneliti</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variabel</w:t>
      </w:r>
      <w:proofErr w:type="spellEnd"/>
      <w:r w:rsidRPr="00B33836">
        <w:rPr>
          <w:rFonts w:ascii="Times New Roman" w:eastAsia="Times New Roman" w:hAnsi="Times New Roman" w:cs="Times New Roman"/>
          <w:bCs/>
          <w:sz w:val="24"/>
          <w:szCs w:val="24"/>
        </w:rPr>
        <w:t xml:space="preserve"> yang </w:t>
      </w:r>
      <w:proofErr w:type="spellStart"/>
      <w:r w:rsidRPr="00B33836">
        <w:rPr>
          <w:rFonts w:ascii="Times New Roman" w:eastAsia="Times New Roman" w:hAnsi="Times New Roman" w:cs="Times New Roman"/>
          <w:bCs/>
          <w:sz w:val="24"/>
          <w:szCs w:val="24"/>
        </w:rPr>
        <w:t>berbeda</w:t>
      </w:r>
      <w:proofErr w:type="spellEnd"/>
      <w:r w:rsidRPr="00B33836">
        <w:rPr>
          <w:rFonts w:ascii="Times New Roman" w:eastAsia="Times New Roman" w:hAnsi="Times New Roman" w:cs="Times New Roman"/>
          <w:bCs/>
          <w:sz w:val="24"/>
          <w:szCs w:val="24"/>
        </w:rPr>
        <w:t xml:space="preserve"> agar </w:t>
      </w:r>
      <w:proofErr w:type="spellStart"/>
      <w:r w:rsidRPr="00B33836">
        <w:rPr>
          <w:rFonts w:ascii="Times New Roman" w:eastAsia="Times New Roman" w:hAnsi="Times New Roman" w:cs="Times New Roman"/>
          <w:bCs/>
          <w:sz w:val="24"/>
          <w:szCs w:val="24"/>
        </w:rPr>
        <w:t>menghasilkan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penelitian</w:t>
      </w:r>
      <w:proofErr w:type="spellEnd"/>
      <w:r w:rsidRPr="00B33836">
        <w:rPr>
          <w:rFonts w:ascii="Times New Roman" w:eastAsia="Times New Roman" w:hAnsi="Times New Roman" w:cs="Times New Roman"/>
          <w:bCs/>
          <w:sz w:val="24"/>
          <w:szCs w:val="24"/>
        </w:rPr>
        <w:t xml:space="preserve"> yang </w:t>
      </w:r>
      <w:proofErr w:type="spellStart"/>
      <w:r w:rsidRPr="00B33836">
        <w:rPr>
          <w:rFonts w:ascii="Times New Roman" w:eastAsia="Times New Roman" w:hAnsi="Times New Roman" w:cs="Times New Roman"/>
          <w:bCs/>
          <w:sz w:val="24"/>
          <w:szCs w:val="24"/>
        </w:rPr>
        <w:t>beragam</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contoh</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variabel</w:t>
      </w:r>
      <w:proofErr w:type="spellEnd"/>
      <w:r w:rsidRPr="00B33836">
        <w:rPr>
          <w:rFonts w:ascii="Times New Roman" w:eastAsia="Times New Roman" w:hAnsi="Times New Roman" w:cs="Times New Roman"/>
          <w:bCs/>
          <w:sz w:val="24"/>
          <w:szCs w:val="24"/>
        </w:rPr>
        <w:t xml:space="preserve"> </w:t>
      </w:r>
      <w:proofErr w:type="spellStart"/>
      <w:proofErr w:type="gramStart"/>
      <w:r w:rsidRPr="00B33836">
        <w:rPr>
          <w:rFonts w:ascii="Times New Roman" w:eastAsia="Times New Roman" w:hAnsi="Times New Roman" w:cs="Times New Roman"/>
          <w:bCs/>
          <w:sz w:val="24"/>
          <w:szCs w:val="24"/>
        </w:rPr>
        <w:t>lain</w:t>
      </w:r>
      <w:r w:rsidR="00394DF7">
        <w:rPr>
          <w:rFonts w:ascii="Times New Roman" w:eastAsia="Times New Roman" w:hAnsi="Times New Roman" w:cs="Times New Roman"/>
          <w:bCs/>
          <w:sz w:val="24"/>
          <w:szCs w:val="24"/>
        </w:rPr>
        <w:t>nya</w:t>
      </w:r>
      <w:proofErr w:type="spellEnd"/>
      <w:r w:rsidR="00394DF7">
        <w:rPr>
          <w:rFonts w:ascii="Times New Roman" w:eastAsia="Times New Roman" w:hAnsi="Times New Roman" w:cs="Times New Roman"/>
          <w:bCs/>
          <w:sz w:val="24"/>
          <w:szCs w:val="24"/>
        </w:rPr>
        <w:t xml:space="preserve">  </w:t>
      </w:r>
      <w:proofErr w:type="spellStart"/>
      <w:r w:rsidR="00394DF7">
        <w:rPr>
          <w:rFonts w:ascii="Times New Roman" w:eastAsia="Times New Roman" w:hAnsi="Times New Roman" w:cs="Times New Roman"/>
          <w:bCs/>
          <w:sz w:val="24"/>
          <w:szCs w:val="24"/>
        </w:rPr>
        <w:t>seperti</w:t>
      </w:r>
      <w:proofErr w:type="spellEnd"/>
      <w:proofErr w:type="gramEnd"/>
      <w:r w:rsidR="00394DF7">
        <w:rPr>
          <w:rFonts w:ascii="Times New Roman" w:eastAsia="Times New Roman" w:hAnsi="Times New Roman" w:cs="Times New Roman"/>
          <w:bCs/>
          <w:sz w:val="24"/>
          <w:szCs w:val="24"/>
        </w:rPr>
        <w:t xml:space="preserve"> </w:t>
      </w:r>
      <w:proofErr w:type="spellStart"/>
      <w:r w:rsidR="00394DF7">
        <w:rPr>
          <w:rFonts w:ascii="Times New Roman" w:eastAsia="Times New Roman" w:hAnsi="Times New Roman" w:cs="Times New Roman"/>
          <w:bCs/>
          <w:sz w:val="24"/>
          <w:szCs w:val="24"/>
        </w:rPr>
        <w:t>beban</w:t>
      </w:r>
      <w:proofErr w:type="spellEnd"/>
      <w:r w:rsidR="00394DF7">
        <w:rPr>
          <w:rFonts w:ascii="Times New Roman" w:eastAsia="Times New Roman" w:hAnsi="Times New Roman" w:cs="Times New Roman"/>
          <w:bCs/>
          <w:sz w:val="24"/>
          <w:szCs w:val="24"/>
        </w:rPr>
        <w:t xml:space="preserve"> </w:t>
      </w:r>
      <w:proofErr w:type="spellStart"/>
      <w:r w:rsidR="00394DF7">
        <w:rPr>
          <w:rFonts w:ascii="Times New Roman" w:eastAsia="Times New Roman" w:hAnsi="Times New Roman" w:cs="Times New Roman"/>
          <w:bCs/>
          <w:sz w:val="24"/>
          <w:szCs w:val="24"/>
        </w:rPr>
        <w:t>kerja</w:t>
      </w:r>
      <w:proofErr w:type="spellEnd"/>
      <w:r w:rsidR="00394DF7">
        <w:rPr>
          <w:rFonts w:ascii="Times New Roman" w:eastAsia="Times New Roman" w:hAnsi="Times New Roman" w:cs="Times New Roman"/>
          <w:bCs/>
          <w:sz w:val="24"/>
          <w:szCs w:val="24"/>
        </w:rPr>
        <w:t xml:space="preserve">, </w:t>
      </w:r>
      <w:proofErr w:type="spellStart"/>
      <w:r w:rsidR="00394DF7">
        <w:rPr>
          <w:rFonts w:ascii="Times New Roman" w:eastAsia="Times New Roman" w:hAnsi="Times New Roman" w:cs="Times New Roman"/>
          <w:bCs/>
          <w:sz w:val="24"/>
          <w:szCs w:val="24"/>
        </w:rPr>
        <w:t>stres</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kerja</w:t>
      </w:r>
      <w:proofErr w:type="spellEnd"/>
      <w:r w:rsidR="00394DF7">
        <w:rPr>
          <w:rFonts w:ascii="Times New Roman" w:eastAsia="Times New Roman" w:hAnsi="Times New Roman" w:cs="Times New Roman"/>
          <w:bCs/>
          <w:sz w:val="24"/>
          <w:szCs w:val="24"/>
          <w:lang w:val="id-ID"/>
        </w:rPr>
        <w:t>,</w:t>
      </w:r>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atau</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hal</w:t>
      </w:r>
      <w:proofErr w:type="spellEnd"/>
      <w:r w:rsidRPr="00B33836">
        <w:rPr>
          <w:rFonts w:ascii="Times New Roman" w:eastAsia="Times New Roman" w:hAnsi="Times New Roman" w:cs="Times New Roman"/>
          <w:bCs/>
          <w:sz w:val="24"/>
          <w:szCs w:val="24"/>
        </w:rPr>
        <w:t xml:space="preserve"> yang lain yang </w:t>
      </w:r>
      <w:proofErr w:type="spellStart"/>
      <w:r w:rsidRPr="00B33836">
        <w:rPr>
          <w:rFonts w:ascii="Times New Roman" w:eastAsia="Times New Roman" w:hAnsi="Times New Roman" w:cs="Times New Roman"/>
          <w:bCs/>
          <w:sz w:val="24"/>
          <w:szCs w:val="24"/>
        </w:rPr>
        <w:t>berkaitan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dengan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konflik</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peran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peneliti</w:t>
      </w:r>
      <w:proofErr w:type="spellEnd"/>
      <w:r w:rsidRPr="00B33836">
        <w:rPr>
          <w:rFonts w:ascii="Times New Roman" w:eastAsia="Times New Roman" w:hAnsi="Times New Roman" w:cs="Times New Roman"/>
          <w:bCs/>
          <w:sz w:val="24"/>
          <w:szCs w:val="24"/>
        </w:rPr>
        <w:t xml:space="preserve"> juga </w:t>
      </w:r>
      <w:proofErr w:type="spellStart"/>
      <w:r w:rsidRPr="00B33836">
        <w:rPr>
          <w:rFonts w:ascii="Times New Roman" w:eastAsia="Times New Roman" w:hAnsi="Times New Roman" w:cs="Times New Roman"/>
          <w:bCs/>
          <w:sz w:val="24"/>
          <w:szCs w:val="24"/>
        </w:rPr>
        <w:t>diharapkan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tidak</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hanya</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menggunakan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metode</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penelitian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kuantitatif</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tetapi</w:t>
      </w:r>
      <w:proofErr w:type="spellEnd"/>
      <w:r w:rsidRPr="00B33836">
        <w:rPr>
          <w:rFonts w:ascii="Times New Roman" w:eastAsia="Times New Roman" w:hAnsi="Times New Roman" w:cs="Times New Roman"/>
          <w:bCs/>
          <w:sz w:val="24"/>
          <w:szCs w:val="24"/>
        </w:rPr>
        <w:t xml:space="preserve"> juga </w:t>
      </w:r>
      <w:proofErr w:type="spellStart"/>
      <w:r w:rsidRPr="00B33836">
        <w:rPr>
          <w:rFonts w:ascii="Times New Roman" w:eastAsia="Times New Roman" w:hAnsi="Times New Roman" w:cs="Times New Roman"/>
          <w:bCs/>
          <w:sz w:val="24"/>
          <w:szCs w:val="24"/>
        </w:rPr>
        <w:t>dapat</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menggunakan</w:t>
      </w:r>
      <w:proofErr w:type="spellEnd"/>
      <w:r w:rsidRPr="00B33836">
        <w:rPr>
          <w:rFonts w:ascii="Times New Roman" w:eastAsia="Times New Roman" w:hAnsi="Times New Roman" w:cs="Times New Roman"/>
          <w:bCs/>
          <w:sz w:val="24"/>
          <w:szCs w:val="24"/>
        </w:rPr>
        <w:t xml:space="preserve"> </w:t>
      </w:r>
      <w:r w:rsidRPr="00394DF7">
        <w:rPr>
          <w:rFonts w:ascii="Times New Roman" w:eastAsia="Times New Roman" w:hAnsi="Times New Roman" w:cs="Times New Roman"/>
          <w:bCs/>
          <w:i/>
          <w:sz w:val="24"/>
          <w:szCs w:val="24"/>
        </w:rPr>
        <w:t>mix method</w:t>
      </w:r>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atau</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penggabungan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antara</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metode</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kuantitatif</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dengan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kualitatif</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untuk</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memperdalam</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hasil</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penelitian</w:t>
      </w:r>
      <w:proofErr w:type="spellEnd"/>
      <w:r w:rsidRPr="00B33836">
        <w:rPr>
          <w:rFonts w:ascii="Times New Roman" w:eastAsia="Times New Roman" w:hAnsi="Times New Roman" w:cs="Times New Roman"/>
          <w:bCs/>
          <w:sz w:val="24"/>
          <w:szCs w:val="24"/>
        </w:rPr>
        <w:t xml:space="preserve"> yang </w:t>
      </w:r>
      <w:proofErr w:type="spellStart"/>
      <w:r w:rsidRPr="00B33836">
        <w:rPr>
          <w:rFonts w:ascii="Times New Roman" w:eastAsia="Times New Roman" w:hAnsi="Times New Roman" w:cs="Times New Roman"/>
          <w:bCs/>
          <w:sz w:val="24"/>
          <w:szCs w:val="24"/>
        </w:rPr>
        <w:t>ada</w:t>
      </w:r>
      <w:proofErr w:type="spellEnd"/>
      <w:r w:rsidRPr="00B33836">
        <w:rPr>
          <w:rFonts w:ascii="Times New Roman" w:eastAsia="Times New Roman" w:hAnsi="Times New Roman" w:cs="Times New Roman"/>
          <w:bCs/>
          <w:sz w:val="24"/>
          <w:szCs w:val="24"/>
        </w:rPr>
        <w:t>.</w:t>
      </w:r>
    </w:p>
    <w:p w14:paraId="08CBF139" w14:textId="77777777" w:rsidR="00B33836" w:rsidRDefault="00B33836" w:rsidP="00B3383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proofErr w:type="spellStart"/>
      <w:r>
        <w:rPr>
          <w:rFonts w:ascii="Times New Roman" w:eastAsia="Times New Roman" w:hAnsi="Times New Roman" w:cs="Times New Roman"/>
          <w:bCs/>
          <w:sz w:val="24"/>
          <w:szCs w:val="24"/>
        </w:rPr>
        <w:t>Bagi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Keluarga</w:t>
      </w:r>
      <w:proofErr w:type="spellEnd"/>
      <w:r>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Penelitian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terkait</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diharapkan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dapat</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dijadikan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acuan</w:t>
      </w:r>
      <w:proofErr w:type="spellEnd"/>
      <w:r w:rsidRPr="00B33836">
        <w:rPr>
          <w:rFonts w:ascii="Times New Roman" w:eastAsia="Times New Roman" w:hAnsi="Times New Roman" w:cs="Times New Roman"/>
          <w:bCs/>
          <w:sz w:val="24"/>
          <w:szCs w:val="24"/>
        </w:rPr>
        <w:t xml:space="preserve"> oleh </w:t>
      </w:r>
      <w:proofErr w:type="spellStart"/>
      <w:r w:rsidRPr="00B33836">
        <w:rPr>
          <w:rFonts w:ascii="Times New Roman" w:eastAsia="Times New Roman" w:hAnsi="Times New Roman" w:cs="Times New Roman"/>
          <w:bCs/>
          <w:sz w:val="24"/>
          <w:szCs w:val="24"/>
        </w:rPr>
        <w:t>keluarga</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terutama</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suami</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dalam</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memberikan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dukungan</w:t>
      </w:r>
      <w:proofErr w:type="spellEnd"/>
      <w:r w:rsidRPr="00B33836">
        <w:rPr>
          <w:rFonts w:ascii="Times New Roman" w:eastAsia="Times New Roman" w:hAnsi="Times New Roman" w:cs="Times New Roman"/>
          <w:bCs/>
          <w:sz w:val="24"/>
          <w:szCs w:val="24"/>
        </w:rPr>
        <w:t xml:space="preserve">, agar </w:t>
      </w:r>
      <w:proofErr w:type="spellStart"/>
      <w:r w:rsidRPr="00B33836">
        <w:rPr>
          <w:rFonts w:ascii="Times New Roman" w:eastAsia="Times New Roman" w:hAnsi="Times New Roman" w:cs="Times New Roman"/>
          <w:bCs/>
          <w:sz w:val="24"/>
          <w:szCs w:val="24"/>
        </w:rPr>
        <w:t>pasangan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dapat</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berbagi</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pekerjaan</w:t>
      </w:r>
      <w:proofErr w:type="spellEnd"/>
      <w:r w:rsidRPr="00B33836">
        <w:rPr>
          <w:rFonts w:ascii="Times New Roman" w:eastAsia="Times New Roman" w:hAnsi="Times New Roman" w:cs="Times New Roman"/>
          <w:bCs/>
          <w:sz w:val="24"/>
          <w:szCs w:val="24"/>
        </w:rPr>
        <w:t xml:space="preserve"> yang </w:t>
      </w:r>
      <w:proofErr w:type="spellStart"/>
      <w:r w:rsidRPr="00B33836">
        <w:rPr>
          <w:rFonts w:ascii="Times New Roman" w:eastAsia="Times New Roman" w:hAnsi="Times New Roman" w:cs="Times New Roman"/>
          <w:bCs/>
          <w:sz w:val="24"/>
          <w:szCs w:val="24"/>
        </w:rPr>
        <w:t>dilakukan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sehingga</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akan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mengurangi</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konflik</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peran</w:t>
      </w:r>
      <w:proofErr w:type="spellEnd"/>
      <w:r w:rsidRPr="00B33836">
        <w:rPr>
          <w:rFonts w:ascii="Times New Roman" w:eastAsia="Times New Roman" w:hAnsi="Times New Roman" w:cs="Times New Roman"/>
          <w:bCs/>
          <w:sz w:val="24"/>
          <w:szCs w:val="24"/>
        </w:rPr>
        <w:t xml:space="preserve"> </w:t>
      </w:r>
      <w:proofErr w:type="spellStart"/>
      <w:r w:rsidRPr="00B33836">
        <w:rPr>
          <w:rFonts w:ascii="Times New Roman" w:eastAsia="Times New Roman" w:hAnsi="Times New Roman" w:cs="Times New Roman"/>
          <w:bCs/>
          <w:sz w:val="24"/>
          <w:szCs w:val="24"/>
        </w:rPr>
        <w:t>ganda</w:t>
      </w:r>
      <w:proofErr w:type="spellEnd"/>
      <w:r w:rsidRPr="00B33836">
        <w:rPr>
          <w:rFonts w:ascii="Times New Roman" w:eastAsia="Times New Roman" w:hAnsi="Times New Roman" w:cs="Times New Roman"/>
          <w:bCs/>
          <w:sz w:val="24"/>
          <w:szCs w:val="24"/>
        </w:rPr>
        <w:t xml:space="preserve"> yang </w:t>
      </w:r>
      <w:proofErr w:type="spellStart"/>
      <w:r w:rsidRPr="00B33836">
        <w:rPr>
          <w:rFonts w:ascii="Times New Roman" w:eastAsia="Times New Roman" w:hAnsi="Times New Roman" w:cs="Times New Roman"/>
          <w:bCs/>
          <w:sz w:val="24"/>
          <w:szCs w:val="24"/>
        </w:rPr>
        <w:t>terjadi</w:t>
      </w:r>
      <w:proofErr w:type="spellEnd"/>
      <w:r w:rsidRPr="00B33836">
        <w:rPr>
          <w:rFonts w:ascii="Times New Roman" w:eastAsia="Times New Roman" w:hAnsi="Times New Roman" w:cs="Times New Roman"/>
          <w:bCs/>
          <w:sz w:val="24"/>
          <w:szCs w:val="24"/>
        </w:rPr>
        <w:t>.</w:t>
      </w:r>
    </w:p>
    <w:p w14:paraId="12F1D514" w14:textId="77777777" w:rsidR="00B33836" w:rsidRPr="00B33836" w:rsidRDefault="00B33836" w:rsidP="00B33836">
      <w:pPr>
        <w:spacing w:after="0" w:line="240" w:lineRule="auto"/>
        <w:jc w:val="both"/>
        <w:rPr>
          <w:rFonts w:ascii="Times New Roman" w:eastAsia="Times New Roman" w:hAnsi="Times New Roman" w:cs="Times New Roman"/>
          <w:bCs/>
          <w:sz w:val="24"/>
          <w:szCs w:val="24"/>
        </w:rPr>
      </w:pPr>
    </w:p>
    <w:p w14:paraId="62880AAC" w14:textId="77777777" w:rsidR="00595675" w:rsidRDefault="007F32AF">
      <w:pPr>
        <w:spacing w:line="276"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Referensi</w:t>
      </w:r>
      <w:proofErr w:type="spellEnd"/>
    </w:p>
    <w:p w14:paraId="180E6159" w14:textId="77777777" w:rsidR="00B33836" w:rsidRPr="00C03B25" w:rsidRDefault="00B33836" w:rsidP="00B33836">
      <w:pPr>
        <w:spacing w:line="276" w:lineRule="auto"/>
        <w:ind w:left="567" w:hanging="567"/>
        <w:jc w:val="both"/>
        <w:rPr>
          <w:rFonts w:ascii="Times New Roman" w:eastAsia="Times New Roman" w:hAnsi="Times New Roman" w:cs="Times New Roman"/>
          <w:sz w:val="24"/>
        </w:rPr>
      </w:pPr>
      <w:r w:rsidRPr="00C03B25">
        <w:rPr>
          <w:rFonts w:ascii="Times New Roman" w:eastAsia="Times New Roman" w:hAnsi="Times New Roman" w:cs="Times New Roman"/>
          <w:sz w:val="24"/>
        </w:rPr>
        <w:t xml:space="preserve">Akbar, D. A. (2017). </w:t>
      </w:r>
      <w:proofErr w:type="spellStart"/>
      <w:r w:rsidR="00394DF7" w:rsidRPr="00C03B25">
        <w:rPr>
          <w:rFonts w:ascii="Times New Roman" w:eastAsia="Times New Roman" w:hAnsi="Times New Roman" w:cs="Times New Roman"/>
          <w:sz w:val="24"/>
        </w:rPr>
        <w:t>Konflik</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peran</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ganda</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karyawan</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wanita</w:t>
      </w:r>
      <w:proofErr w:type="spellEnd"/>
      <w:r w:rsidR="00394DF7" w:rsidRPr="00C03B25">
        <w:rPr>
          <w:rFonts w:ascii="Times New Roman" w:eastAsia="Times New Roman" w:hAnsi="Times New Roman" w:cs="Times New Roman"/>
          <w:sz w:val="24"/>
        </w:rPr>
        <w:t xml:space="preserve"> dan </w:t>
      </w:r>
      <w:proofErr w:type="spellStart"/>
      <w:r w:rsidR="00394DF7" w:rsidRPr="00C03B25">
        <w:rPr>
          <w:rFonts w:ascii="Times New Roman" w:eastAsia="Times New Roman" w:hAnsi="Times New Roman" w:cs="Times New Roman"/>
          <w:sz w:val="24"/>
        </w:rPr>
        <w:t>stres</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kerja</w:t>
      </w:r>
      <w:proofErr w:type="spellEnd"/>
      <w:r w:rsidR="00394DF7" w:rsidRPr="00C03B25">
        <w:rPr>
          <w:rFonts w:ascii="Times New Roman" w:eastAsia="Times New Roman" w:hAnsi="Times New Roman" w:cs="Times New Roman"/>
          <w:sz w:val="24"/>
        </w:rPr>
        <w:t xml:space="preserve">. </w:t>
      </w:r>
      <w:proofErr w:type="gramStart"/>
      <w:r w:rsidR="00394DF7">
        <w:rPr>
          <w:rFonts w:ascii="Times New Roman" w:eastAsia="Times New Roman" w:hAnsi="Times New Roman" w:cs="Times New Roman"/>
          <w:i/>
          <w:sz w:val="24"/>
        </w:rPr>
        <w:t>An</w:t>
      </w:r>
      <w:proofErr w:type="gramEnd"/>
      <w:r w:rsidR="00394DF7">
        <w:rPr>
          <w:rFonts w:ascii="Times New Roman" w:eastAsia="Times New Roman" w:hAnsi="Times New Roman" w:cs="Times New Roman"/>
          <w:i/>
          <w:sz w:val="24"/>
        </w:rPr>
        <w:t xml:space="preserve"> </w:t>
      </w:r>
      <w:proofErr w:type="spellStart"/>
      <w:r w:rsidR="00394DF7">
        <w:rPr>
          <w:rFonts w:ascii="Times New Roman" w:eastAsia="Times New Roman" w:hAnsi="Times New Roman" w:cs="Times New Roman"/>
          <w:i/>
          <w:sz w:val="24"/>
        </w:rPr>
        <w:t>Nisa</w:t>
      </w:r>
      <w:proofErr w:type="spellEnd"/>
      <w:r w:rsidR="00394DF7">
        <w:rPr>
          <w:rFonts w:ascii="Times New Roman" w:eastAsia="Times New Roman" w:hAnsi="Times New Roman" w:cs="Times New Roman"/>
          <w:i/>
          <w:sz w:val="24"/>
        </w:rPr>
        <w:t xml:space="preserve">: </w:t>
      </w:r>
      <w:proofErr w:type="spellStart"/>
      <w:r w:rsidR="00394DF7">
        <w:rPr>
          <w:rFonts w:ascii="Times New Roman" w:eastAsia="Times New Roman" w:hAnsi="Times New Roman" w:cs="Times New Roman"/>
          <w:i/>
          <w:sz w:val="24"/>
        </w:rPr>
        <w:t>Jurnal</w:t>
      </w:r>
      <w:proofErr w:type="spellEnd"/>
      <w:r w:rsidR="00394DF7">
        <w:rPr>
          <w:rFonts w:ascii="Times New Roman" w:eastAsia="Times New Roman" w:hAnsi="Times New Roman" w:cs="Times New Roman"/>
          <w:i/>
          <w:sz w:val="24"/>
        </w:rPr>
        <w:t xml:space="preserve"> Kajian Gender </w:t>
      </w:r>
      <w:r w:rsidR="00394DF7">
        <w:rPr>
          <w:rFonts w:ascii="Times New Roman" w:eastAsia="Times New Roman" w:hAnsi="Times New Roman" w:cs="Times New Roman"/>
          <w:i/>
          <w:sz w:val="24"/>
          <w:lang w:val="id-ID"/>
        </w:rPr>
        <w:t>d</w:t>
      </w:r>
      <w:r w:rsidRPr="00C03B25">
        <w:rPr>
          <w:rFonts w:ascii="Times New Roman" w:eastAsia="Times New Roman" w:hAnsi="Times New Roman" w:cs="Times New Roman"/>
          <w:i/>
          <w:sz w:val="24"/>
        </w:rPr>
        <w:t xml:space="preserve">an Anak. </w:t>
      </w:r>
      <w:r w:rsidRPr="00C03B25">
        <w:rPr>
          <w:rFonts w:ascii="Times New Roman" w:eastAsia="Times New Roman" w:hAnsi="Times New Roman" w:cs="Times New Roman"/>
          <w:sz w:val="24"/>
        </w:rPr>
        <w:t>1(12).</w:t>
      </w:r>
    </w:p>
    <w:p w14:paraId="7AB94648" w14:textId="77777777" w:rsidR="00B33836" w:rsidRPr="00C03B25" w:rsidRDefault="00B33836" w:rsidP="00B33836">
      <w:pPr>
        <w:spacing w:line="276" w:lineRule="auto"/>
        <w:ind w:left="567" w:hanging="567"/>
        <w:jc w:val="both"/>
        <w:rPr>
          <w:rFonts w:ascii="Times New Roman" w:eastAsia="Times New Roman" w:hAnsi="Times New Roman" w:cs="Times New Roman"/>
          <w:sz w:val="24"/>
        </w:rPr>
      </w:pPr>
      <w:proofErr w:type="spellStart"/>
      <w:r w:rsidRPr="00C03B25">
        <w:rPr>
          <w:rFonts w:ascii="Times New Roman" w:eastAsia="Times New Roman" w:hAnsi="Times New Roman" w:cs="Times New Roman"/>
          <w:sz w:val="24"/>
        </w:rPr>
        <w:t>Akintayo</w:t>
      </w:r>
      <w:proofErr w:type="spellEnd"/>
      <w:r w:rsidRPr="00C03B25">
        <w:rPr>
          <w:rFonts w:ascii="Times New Roman" w:eastAsia="Times New Roman" w:hAnsi="Times New Roman" w:cs="Times New Roman"/>
          <w:sz w:val="24"/>
        </w:rPr>
        <w:t xml:space="preserve">, Dayo. (2010). </w:t>
      </w:r>
      <w:r w:rsidRPr="00394DF7">
        <w:rPr>
          <w:rFonts w:ascii="Times New Roman" w:eastAsia="Times New Roman" w:hAnsi="Times New Roman" w:cs="Times New Roman"/>
          <w:i/>
          <w:sz w:val="24"/>
        </w:rPr>
        <w:t>Work-family role conflict and organizational commitment among industrial workers in Nigeria</w:t>
      </w:r>
      <w:r w:rsidRPr="00C03B25">
        <w:rPr>
          <w:rFonts w:ascii="Times New Roman" w:eastAsia="Times New Roman" w:hAnsi="Times New Roman" w:cs="Times New Roman"/>
          <w:sz w:val="24"/>
        </w:rPr>
        <w:t xml:space="preserve">. </w:t>
      </w:r>
      <w:r w:rsidRPr="00C03B25">
        <w:rPr>
          <w:rFonts w:ascii="Times New Roman" w:eastAsia="Times New Roman" w:hAnsi="Times New Roman" w:cs="Times New Roman"/>
          <w:i/>
          <w:sz w:val="24"/>
        </w:rPr>
        <w:t>Journal of Psychology and Counseling</w:t>
      </w:r>
      <w:r w:rsidRPr="00C03B25">
        <w:rPr>
          <w:rFonts w:ascii="Times New Roman" w:eastAsia="Times New Roman" w:hAnsi="Times New Roman" w:cs="Times New Roman"/>
          <w:sz w:val="24"/>
        </w:rPr>
        <w:t>. 2.</w:t>
      </w:r>
    </w:p>
    <w:p w14:paraId="30CA25C7" w14:textId="77777777" w:rsidR="00B33836" w:rsidRPr="00C03B25" w:rsidRDefault="00B33836" w:rsidP="00B33836">
      <w:pPr>
        <w:spacing w:line="276" w:lineRule="auto"/>
        <w:ind w:left="567" w:hanging="567"/>
        <w:jc w:val="both"/>
        <w:rPr>
          <w:rFonts w:ascii="Times New Roman" w:eastAsia="Times New Roman" w:hAnsi="Times New Roman" w:cs="Times New Roman"/>
          <w:sz w:val="24"/>
        </w:rPr>
      </w:pPr>
      <w:r w:rsidRPr="00C03B25">
        <w:rPr>
          <w:rFonts w:ascii="Times New Roman" w:eastAsia="Times New Roman" w:hAnsi="Times New Roman" w:cs="Times New Roman"/>
          <w:sz w:val="24"/>
        </w:rPr>
        <w:t xml:space="preserve">Grunberg, L., &amp; Greenberg, E. (2002). </w:t>
      </w:r>
      <w:r w:rsidRPr="00C03B25">
        <w:rPr>
          <w:rFonts w:ascii="Times New Roman" w:eastAsia="Times New Roman" w:hAnsi="Times New Roman" w:cs="Times New Roman"/>
          <w:i/>
          <w:sz w:val="24"/>
        </w:rPr>
        <w:t>Women managers and the experience of work-family conflict.</w:t>
      </w:r>
      <w:r w:rsidRPr="00C03B25">
        <w:rPr>
          <w:rFonts w:ascii="Times New Roman" w:eastAsia="Times New Roman" w:hAnsi="Times New Roman" w:cs="Times New Roman"/>
          <w:sz w:val="24"/>
        </w:rPr>
        <w:t xml:space="preserve"> </w:t>
      </w:r>
      <w:r w:rsidRPr="00394DF7">
        <w:rPr>
          <w:rFonts w:ascii="Times New Roman" w:eastAsia="Times New Roman" w:hAnsi="Times New Roman" w:cs="Times New Roman"/>
          <w:i/>
          <w:sz w:val="24"/>
        </w:rPr>
        <w:t>American Journal of Undergraduate Research</w:t>
      </w:r>
      <w:r w:rsidRPr="00C03B25">
        <w:rPr>
          <w:rFonts w:ascii="Times New Roman" w:eastAsia="Times New Roman" w:hAnsi="Times New Roman" w:cs="Times New Roman"/>
          <w:sz w:val="24"/>
        </w:rPr>
        <w:t>, 1(3), 9-16.</w:t>
      </w:r>
    </w:p>
    <w:p w14:paraId="5618133E" w14:textId="77777777" w:rsidR="00B33836" w:rsidRPr="00C03B25" w:rsidRDefault="00B33836" w:rsidP="00B33836">
      <w:pPr>
        <w:spacing w:line="276" w:lineRule="auto"/>
        <w:ind w:left="567" w:hanging="567"/>
        <w:jc w:val="both"/>
        <w:rPr>
          <w:rFonts w:ascii="Times New Roman" w:eastAsia="Times New Roman" w:hAnsi="Times New Roman" w:cs="Times New Roman"/>
          <w:sz w:val="24"/>
        </w:rPr>
      </w:pPr>
      <w:proofErr w:type="spellStart"/>
      <w:r w:rsidRPr="00C03B25">
        <w:rPr>
          <w:rFonts w:ascii="Times New Roman" w:eastAsia="Times New Roman" w:hAnsi="Times New Roman" w:cs="Times New Roman"/>
          <w:sz w:val="24"/>
        </w:rPr>
        <w:t>Azwar</w:t>
      </w:r>
      <w:proofErr w:type="spellEnd"/>
      <w:r w:rsidRPr="00C03B25">
        <w:rPr>
          <w:rFonts w:ascii="Times New Roman" w:eastAsia="Times New Roman" w:hAnsi="Times New Roman" w:cs="Times New Roman"/>
          <w:sz w:val="24"/>
        </w:rPr>
        <w:t xml:space="preserve">, </w:t>
      </w:r>
      <w:proofErr w:type="spellStart"/>
      <w:r w:rsidRPr="00C03B25">
        <w:rPr>
          <w:rFonts w:ascii="Times New Roman" w:eastAsia="Times New Roman" w:hAnsi="Times New Roman" w:cs="Times New Roman"/>
          <w:sz w:val="24"/>
        </w:rPr>
        <w:t>Syaifuddin</w:t>
      </w:r>
      <w:proofErr w:type="spellEnd"/>
      <w:r w:rsidRPr="00C03B25">
        <w:rPr>
          <w:rFonts w:ascii="Times New Roman" w:eastAsia="Times New Roman" w:hAnsi="Times New Roman" w:cs="Times New Roman"/>
          <w:sz w:val="24"/>
        </w:rPr>
        <w:t xml:space="preserve">. (2010). </w:t>
      </w:r>
      <w:proofErr w:type="spellStart"/>
      <w:r w:rsidRPr="00C03B25">
        <w:rPr>
          <w:rFonts w:ascii="Times New Roman" w:eastAsia="Times New Roman" w:hAnsi="Times New Roman" w:cs="Times New Roman"/>
          <w:i/>
          <w:sz w:val="24"/>
        </w:rPr>
        <w:t>Metode</w:t>
      </w:r>
      <w:proofErr w:type="spellEnd"/>
      <w:r w:rsidRPr="00C03B25">
        <w:rPr>
          <w:rFonts w:ascii="Times New Roman" w:eastAsia="Times New Roman" w:hAnsi="Times New Roman" w:cs="Times New Roman"/>
          <w:i/>
          <w:sz w:val="24"/>
        </w:rPr>
        <w:t xml:space="preserve"> </w:t>
      </w:r>
      <w:proofErr w:type="spellStart"/>
      <w:r w:rsidRPr="00C03B25">
        <w:rPr>
          <w:rFonts w:ascii="Times New Roman" w:eastAsia="Times New Roman" w:hAnsi="Times New Roman" w:cs="Times New Roman"/>
          <w:i/>
          <w:sz w:val="24"/>
        </w:rPr>
        <w:t>Penelitian</w:t>
      </w:r>
      <w:proofErr w:type="spellEnd"/>
      <w:r w:rsidR="00394DF7">
        <w:rPr>
          <w:rFonts w:ascii="Times New Roman" w:eastAsia="Times New Roman" w:hAnsi="Times New Roman" w:cs="Times New Roman"/>
          <w:sz w:val="24"/>
        </w:rPr>
        <w:t>. Yogyakarta</w:t>
      </w:r>
      <w:r w:rsidRPr="00C03B25">
        <w:rPr>
          <w:rFonts w:ascii="Times New Roman" w:eastAsia="Times New Roman" w:hAnsi="Times New Roman" w:cs="Times New Roman"/>
          <w:sz w:val="24"/>
        </w:rPr>
        <w:t xml:space="preserve">: Pustaka </w:t>
      </w:r>
      <w:proofErr w:type="spellStart"/>
      <w:r w:rsidRPr="00C03B25">
        <w:rPr>
          <w:rFonts w:ascii="Times New Roman" w:eastAsia="Times New Roman" w:hAnsi="Times New Roman" w:cs="Times New Roman"/>
          <w:sz w:val="24"/>
        </w:rPr>
        <w:t>belajar</w:t>
      </w:r>
      <w:proofErr w:type="spellEnd"/>
      <w:r w:rsidRPr="00C03B25">
        <w:rPr>
          <w:rFonts w:ascii="Times New Roman" w:eastAsia="Times New Roman" w:hAnsi="Times New Roman" w:cs="Times New Roman"/>
          <w:sz w:val="24"/>
        </w:rPr>
        <w:t>.</w:t>
      </w:r>
    </w:p>
    <w:p w14:paraId="74A70417" w14:textId="77777777" w:rsidR="00B33836" w:rsidRPr="00394DF7" w:rsidRDefault="00B33836" w:rsidP="00B33836">
      <w:pPr>
        <w:spacing w:line="276" w:lineRule="auto"/>
        <w:ind w:left="567" w:hanging="567"/>
        <w:jc w:val="both"/>
        <w:rPr>
          <w:rFonts w:ascii="Times New Roman" w:eastAsia="Times New Roman" w:hAnsi="Times New Roman" w:cs="Times New Roman"/>
          <w:sz w:val="24"/>
          <w:lang w:val="id-ID"/>
        </w:rPr>
      </w:pPr>
      <w:proofErr w:type="spellStart"/>
      <w:r w:rsidRPr="00C03B25">
        <w:rPr>
          <w:rFonts w:ascii="Times New Roman" w:eastAsia="Times New Roman" w:hAnsi="Times New Roman" w:cs="Times New Roman"/>
          <w:sz w:val="24"/>
        </w:rPr>
        <w:t>Ghoffar</w:t>
      </w:r>
      <w:proofErr w:type="spellEnd"/>
      <w:r w:rsidRPr="00C03B25">
        <w:rPr>
          <w:rFonts w:ascii="Times New Roman" w:eastAsia="Times New Roman" w:hAnsi="Times New Roman" w:cs="Times New Roman"/>
          <w:sz w:val="24"/>
        </w:rPr>
        <w:t xml:space="preserve">, M. Abdul, </w:t>
      </w:r>
      <w:proofErr w:type="spellStart"/>
      <w:r w:rsidRPr="00C03B25">
        <w:rPr>
          <w:rFonts w:ascii="Times New Roman" w:eastAsia="Times New Roman" w:hAnsi="Times New Roman" w:cs="Times New Roman"/>
          <w:sz w:val="24"/>
        </w:rPr>
        <w:t>Mu'thi</w:t>
      </w:r>
      <w:proofErr w:type="spellEnd"/>
      <w:r w:rsidRPr="00C03B25">
        <w:rPr>
          <w:rFonts w:ascii="Times New Roman" w:eastAsia="Times New Roman" w:hAnsi="Times New Roman" w:cs="Times New Roman"/>
          <w:sz w:val="24"/>
        </w:rPr>
        <w:t>, A., &amp; Al-</w:t>
      </w:r>
      <w:proofErr w:type="spellStart"/>
      <w:r w:rsidRPr="00C03B25">
        <w:rPr>
          <w:rFonts w:ascii="Times New Roman" w:eastAsia="Times New Roman" w:hAnsi="Times New Roman" w:cs="Times New Roman"/>
          <w:sz w:val="24"/>
        </w:rPr>
        <w:t>Atsari</w:t>
      </w:r>
      <w:proofErr w:type="spellEnd"/>
      <w:r w:rsidRPr="00C03B25">
        <w:rPr>
          <w:rFonts w:ascii="Times New Roman" w:eastAsia="Times New Roman" w:hAnsi="Times New Roman" w:cs="Times New Roman"/>
          <w:sz w:val="24"/>
        </w:rPr>
        <w:t xml:space="preserve">, Abu I. (2004). </w:t>
      </w:r>
      <w:r w:rsidRPr="00C03B25">
        <w:rPr>
          <w:rFonts w:ascii="Times New Roman" w:eastAsia="Times New Roman" w:hAnsi="Times New Roman" w:cs="Times New Roman"/>
          <w:i/>
          <w:sz w:val="24"/>
        </w:rPr>
        <w:t xml:space="preserve">Tafsir Ibnu </w:t>
      </w:r>
      <w:proofErr w:type="spellStart"/>
      <w:r w:rsidRPr="00C03B25">
        <w:rPr>
          <w:rFonts w:ascii="Times New Roman" w:eastAsia="Times New Roman" w:hAnsi="Times New Roman" w:cs="Times New Roman"/>
          <w:i/>
          <w:sz w:val="24"/>
        </w:rPr>
        <w:t>Katsir</w:t>
      </w:r>
      <w:proofErr w:type="spellEnd"/>
      <w:r w:rsidRPr="00C03B25">
        <w:rPr>
          <w:rFonts w:ascii="Times New Roman" w:eastAsia="Times New Roman" w:hAnsi="Times New Roman" w:cs="Times New Roman"/>
          <w:i/>
          <w:sz w:val="24"/>
        </w:rPr>
        <w:t xml:space="preserve"> </w:t>
      </w:r>
      <w:proofErr w:type="spellStart"/>
      <w:r w:rsidRPr="00C03B25">
        <w:rPr>
          <w:rFonts w:ascii="Times New Roman" w:eastAsia="Times New Roman" w:hAnsi="Times New Roman" w:cs="Times New Roman"/>
          <w:i/>
          <w:sz w:val="24"/>
        </w:rPr>
        <w:t>jilid</w:t>
      </w:r>
      <w:proofErr w:type="spellEnd"/>
      <w:r w:rsidRPr="00C03B25">
        <w:rPr>
          <w:rFonts w:ascii="Times New Roman" w:eastAsia="Times New Roman" w:hAnsi="Times New Roman" w:cs="Times New Roman"/>
          <w:i/>
          <w:sz w:val="24"/>
        </w:rPr>
        <w:t xml:space="preserve"> 1</w:t>
      </w:r>
      <w:r w:rsidRPr="00C03B25">
        <w:rPr>
          <w:rFonts w:ascii="Times New Roman" w:eastAsia="Times New Roman" w:hAnsi="Times New Roman" w:cs="Times New Roman"/>
          <w:sz w:val="24"/>
        </w:rPr>
        <w:t xml:space="preserve">. Bogor: Pustaka Imam </w:t>
      </w:r>
      <w:proofErr w:type="spellStart"/>
      <w:r w:rsidRPr="00C03B25">
        <w:rPr>
          <w:rFonts w:ascii="Times New Roman" w:eastAsia="Times New Roman" w:hAnsi="Times New Roman" w:cs="Times New Roman"/>
          <w:sz w:val="24"/>
        </w:rPr>
        <w:t>Syafi'i</w:t>
      </w:r>
      <w:proofErr w:type="spellEnd"/>
      <w:r w:rsidR="00394DF7">
        <w:rPr>
          <w:rFonts w:ascii="Times New Roman" w:eastAsia="Times New Roman" w:hAnsi="Times New Roman" w:cs="Times New Roman"/>
          <w:sz w:val="24"/>
          <w:lang w:val="id-ID"/>
        </w:rPr>
        <w:t>.</w:t>
      </w:r>
    </w:p>
    <w:p w14:paraId="4654ED00" w14:textId="77777777" w:rsidR="00B33836" w:rsidRPr="00394DF7" w:rsidRDefault="00B33836" w:rsidP="00B33836">
      <w:pPr>
        <w:spacing w:line="276" w:lineRule="auto"/>
        <w:ind w:left="567" w:hanging="567"/>
        <w:jc w:val="both"/>
        <w:rPr>
          <w:rFonts w:ascii="Times New Roman" w:eastAsia="Times New Roman" w:hAnsi="Times New Roman" w:cs="Times New Roman"/>
          <w:sz w:val="24"/>
          <w:lang w:val="id-ID"/>
        </w:rPr>
      </w:pPr>
      <w:proofErr w:type="spellStart"/>
      <w:r w:rsidRPr="00C03B25">
        <w:rPr>
          <w:rFonts w:ascii="Times New Roman" w:eastAsia="Times New Roman" w:hAnsi="Times New Roman" w:cs="Times New Roman"/>
          <w:sz w:val="24"/>
        </w:rPr>
        <w:t>Ghoffar</w:t>
      </w:r>
      <w:proofErr w:type="spellEnd"/>
      <w:r w:rsidRPr="00C03B25">
        <w:rPr>
          <w:rFonts w:ascii="Times New Roman" w:eastAsia="Times New Roman" w:hAnsi="Times New Roman" w:cs="Times New Roman"/>
          <w:sz w:val="24"/>
        </w:rPr>
        <w:t xml:space="preserve">, M. Abdul, </w:t>
      </w:r>
      <w:proofErr w:type="spellStart"/>
      <w:r w:rsidRPr="00C03B25">
        <w:rPr>
          <w:rFonts w:ascii="Times New Roman" w:eastAsia="Times New Roman" w:hAnsi="Times New Roman" w:cs="Times New Roman"/>
          <w:sz w:val="24"/>
        </w:rPr>
        <w:t>Mu'thi</w:t>
      </w:r>
      <w:proofErr w:type="spellEnd"/>
      <w:r w:rsidRPr="00C03B25">
        <w:rPr>
          <w:rFonts w:ascii="Times New Roman" w:eastAsia="Times New Roman" w:hAnsi="Times New Roman" w:cs="Times New Roman"/>
          <w:sz w:val="24"/>
        </w:rPr>
        <w:t>, A., &amp; Al-</w:t>
      </w:r>
      <w:proofErr w:type="spellStart"/>
      <w:r w:rsidRPr="00C03B25">
        <w:rPr>
          <w:rFonts w:ascii="Times New Roman" w:eastAsia="Times New Roman" w:hAnsi="Times New Roman" w:cs="Times New Roman"/>
          <w:sz w:val="24"/>
        </w:rPr>
        <w:t>Atsari</w:t>
      </w:r>
      <w:proofErr w:type="spellEnd"/>
      <w:r w:rsidRPr="00C03B25">
        <w:rPr>
          <w:rFonts w:ascii="Times New Roman" w:eastAsia="Times New Roman" w:hAnsi="Times New Roman" w:cs="Times New Roman"/>
          <w:sz w:val="24"/>
        </w:rPr>
        <w:t xml:space="preserve">, Abu I. (2004). </w:t>
      </w:r>
      <w:r w:rsidRPr="00C03B25">
        <w:rPr>
          <w:rFonts w:ascii="Times New Roman" w:eastAsia="Times New Roman" w:hAnsi="Times New Roman" w:cs="Times New Roman"/>
          <w:i/>
          <w:sz w:val="24"/>
        </w:rPr>
        <w:t xml:space="preserve">Tafsir Ibnu </w:t>
      </w:r>
      <w:proofErr w:type="spellStart"/>
      <w:r w:rsidRPr="00C03B25">
        <w:rPr>
          <w:rFonts w:ascii="Times New Roman" w:eastAsia="Times New Roman" w:hAnsi="Times New Roman" w:cs="Times New Roman"/>
          <w:i/>
          <w:sz w:val="24"/>
        </w:rPr>
        <w:t>Katsir</w:t>
      </w:r>
      <w:proofErr w:type="spellEnd"/>
      <w:r w:rsidRPr="00C03B25">
        <w:rPr>
          <w:rFonts w:ascii="Times New Roman" w:eastAsia="Times New Roman" w:hAnsi="Times New Roman" w:cs="Times New Roman"/>
          <w:i/>
          <w:sz w:val="24"/>
        </w:rPr>
        <w:t xml:space="preserve"> </w:t>
      </w:r>
      <w:proofErr w:type="spellStart"/>
      <w:r w:rsidRPr="00C03B25">
        <w:rPr>
          <w:rFonts w:ascii="Times New Roman" w:eastAsia="Times New Roman" w:hAnsi="Times New Roman" w:cs="Times New Roman"/>
          <w:i/>
          <w:sz w:val="24"/>
        </w:rPr>
        <w:t>jilid</w:t>
      </w:r>
      <w:proofErr w:type="spellEnd"/>
      <w:r w:rsidRPr="00C03B25">
        <w:rPr>
          <w:rFonts w:ascii="Times New Roman" w:eastAsia="Times New Roman" w:hAnsi="Times New Roman" w:cs="Times New Roman"/>
          <w:i/>
          <w:sz w:val="24"/>
        </w:rPr>
        <w:t xml:space="preserve"> 8</w:t>
      </w:r>
      <w:r w:rsidRPr="00C03B25">
        <w:rPr>
          <w:rFonts w:ascii="Times New Roman" w:eastAsia="Times New Roman" w:hAnsi="Times New Roman" w:cs="Times New Roman"/>
          <w:sz w:val="24"/>
        </w:rPr>
        <w:t xml:space="preserve">. Bogor: Pustaka Imam </w:t>
      </w:r>
      <w:proofErr w:type="spellStart"/>
      <w:r w:rsidRPr="00C03B25">
        <w:rPr>
          <w:rFonts w:ascii="Times New Roman" w:eastAsia="Times New Roman" w:hAnsi="Times New Roman" w:cs="Times New Roman"/>
          <w:sz w:val="24"/>
        </w:rPr>
        <w:t>Syafi'i</w:t>
      </w:r>
      <w:proofErr w:type="spellEnd"/>
      <w:r w:rsidR="00394DF7">
        <w:rPr>
          <w:rFonts w:ascii="Times New Roman" w:eastAsia="Times New Roman" w:hAnsi="Times New Roman" w:cs="Times New Roman"/>
          <w:sz w:val="24"/>
          <w:lang w:val="id-ID"/>
        </w:rPr>
        <w:t>.</w:t>
      </w:r>
    </w:p>
    <w:p w14:paraId="43150293" w14:textId="77777777" w:rsidR="00B33836" w:rsidRPr="00C03B25" w:rsidRDefault="00B33836" w:rsidP="00B33836">
      <w:pPr>
        <w:spacing w:line="276" w:lineRule="auto"/>
        <w:ind w:left="567" w:hanging="567"/>
        <w:jc w:val="both"/>
        <w:rPr>
          <w:rFonts w:ascii="Times New Roman" w:eastAsia="Times New Roman" w:hAnsi="Times New Roman" w:cs="Times New Roman"/>
          <w:sz w:val="24"/>
        </w:rPr>
      </w:pPr>
      <w:r w:rsidRPr="00C03B25">
        <w:rPr>
          <w:rFonts w:ascii="Times New Roman" w:eastAsia="Times New Roman" w:hAnsi="Times New Roman" w:cs="Times New Roman"/>
          <w:sz w:val="24"/>
        </w:rPr>
        <w:t>Goleman, D.</w:t>
      </w:r>
      <w:r w:rsidR="00394DF7">
        <w:rPr>
          <w:rFonts w:ascii="Times New Roman" w:eastAsia="Times New Roman" w:hAnsi="Times New Roman" w:cs="Times New Roman"/>
          <w:sz w:val="24"/>
          <w:lang w:val="id-ID"/>
        </w:rPr>
        <w:t xml:space="preserve"> </w:t>
      </w:r>
      <w:r w:rsidRPr="00C03B25">
        <w:rPr>
          <w:rFonts w:ascii="Times New Roman" w:eastAsia="Times New Roman" w:hAnsi="Times New Roman" w:cs="Times New Roman"/>
          <w:sz w:val="24"/>
        </w:rPr>
        <w:t xml:space="preserve">(2009). </w:t>
      </w:r>
      <w:proofErr w:type="spellStart"/>
      <w:r w:rsidR="00394DF7">
        <w:rPr>
          <w:rFonts w:ascii="Times New Roman" w:eastAsia="Times New Roman" w:hAnsi="Times New Roman" w:cs="Times New Roman"/>
          <w:i/>
          <w:sz w:val="24"/>
        </w:rPr>
        <w:t>Kecerdasan</w:t>
      </w:r>
      <w:proofErr w:type="spellEnd"/>
      <w:r w:rsidR="00394DF7">
        <w:rPr>
          <w:rFonts w:ascii="Times New Roman" w:eastAsia="Times New Roman" w:hAnsi="Times New Roman" w:cs="Times New Roman"/>
          <w:i/>
          <w:sz w:val="24"/>
        </w:rPr>
        <w:t xml:space="preserve"> </w:t>
      </w:r>
      <w:r w:rsidR="00394DF7">
        <w:rPr>
          <w:rFonts w:ascii="Times New Roman" w:eastAsia="Times New Roman" w:hAnsi="Times New Roman" w:cs="Times New Roman"/>
          <w:i/>
          <w:sz w:val="24"/>
          <w:lang w:val="id-ID"/>
        </w:rPr>
        <w:t>e</w:t>
      </w:r>
      <w:proofErr w:type="spellStart"/>
      <w:r w:rsidRPr="00C03B25">
        <w:rPr>
          <w:rFonts w:ascii="Times New Roman" w:eastAsia="Times New Roman" w:hAnsi="Times New Roman" w:cs="Times New Roman"/>
          <w:i/>
          <w:sz w:val="24"/>
        </w:rPr>
        <w:t>mosional</w:t>
      </w:r>
      <w:proofErr w:type="spellEnd"/>
      <w:r w:rsidR="00394DF7">
        <w:rPr>
          <w:rFonts w:ascii="Times New Roman" w:eastAsia="Times New Roman" w:hAnsi="Times New Roman" w:cs="Times New Roman"/>
          <w:sz w:val="24"/>
        </w:rPr>
        <w:t>. Jakarta</w:t>
      </w:r>
      <w:r w:rsidRPr="00C03B25">
        <w:rPr>
          <w:rFonts w:ascii="Times New Roman" w:eastAsia="Times New Roman" w:hAnsi="Times New Roman" w:cs="Times New Roman"/>
          <w:sz w:val="24"/>
        </w:rPr>
        <w:t>: Gramedia Pustaka Utama.</w:t>
      </w:r>
    </w:p>
    <w:p w14:paraId="1810989F" w14:textId="77777777" w:rsidR="00B33836" w:rsidRPr="00C03B25" w:rsidRDefault="00B33836" w:rsidP="00B33836">
      <w:pPr>
        <w:spacing w:line="276" w:lineRule="auto"/>
        <w:ind w:left="567" w:hanging="567"/>
        <w:jc w:val="both"/>
        <w:rPr>
          <w:rFonts w:ascii="Times New Roman" w:eastAsia="Times New Roman" w:hAnsi="Times New Roman" w:cs="Times New Roman"/>
          <w:sz w:val="24"/>
        </w:rPr>
      </w:pPr>
      <w:r w:rsidRPr="00C03B25">
        <w:rPr>
          <w:rFonts w:ascii="Times New Roman" w:eastAsia="Times New Roman" w:hAnsi="Times New Roman" w:cs="Times New Roman"/>
          <w:sz w:val="24"/>
        </w:rPr>
        <w:lastRenderedPageBreak/>
        <w:t>Goleman, D.</w:t>
      </w:r>
      <w:r w:rsidR="00394DF7">
        <w:rPr>
          <w:rFonts w:ascii="Times New Roman" w:eastAsia="Times New Roman" w:hAnsi="Times New Roman" w:cs="Times New Roman"/>
          <w:sz w:val="24"/>
          <w:lang w:val="id-ID"/>
        </w:rPr>
        <w:t xml:space="preserve"> </w:t>
      </w:r>
      <w:r w:rsidRPr="00C03B25">
        <w:rPr>
          <w:rFonts w:ascii="Times New Roman" w:eastAsia="Times New Roman" w:hAnsi="Times New Roman" w:cs="Times New Roman"/>
          <w:sz w:val="24"/>
        </w:rPr>
        <w:t xml:space="preserve">(2015). </w:t>
      </w:r>
      <w:proofErr w:type="spellStart"/>
      <w:r w:rsidR="00394DF7">
        <w:rPr>
          <w:rFonts w:ascii="Times New Roman" w:eastAsia="Times New Roman" w:hAnsi="Times New Roman" w:cs="Times New Roman"/>
          <w:i/>
          <w:sz w:val="24"/>
        </w:rPr>
        <w:t>Kecerdasan</w:t>
      </w:r>
      <w:proofErr w:type="spellEnd"/>
      <w:r w:rsidR="00394DF7">
        <w:rPr>
          <w:rFonts w:ascii="Times New Roman" w:eastAsia="Times New Roman" w:hAnsi="Times New Roman" w:cs="Times New Roman"/>
          <w:i/>
          <w:sz w:val="24"/>
        </w:rPr>
        <w:t xml:space="preserve"> </w:t>
      </w:r>
      <w:r w:rsidR="00394DF7">
        <w:rPr>
          <w:rFonts w:ascii="Times New Roman" w:eastAsia="Times New Roman" w:hAnsi="Times New Roman" w:cs="Times New Roman"/>
          <w:i/>
          <w:sz w:val="24"/>
          <w:lang w:val="id-ID"/>
        </w:rPr>
        <w:t>e</w:t>
      </w:r>
      <w:proofErr w:type="spellStart"/>
      <w:r w:rsidRPr="00C03B25">
        <w:rPr>
          <w:rFonts w:ascii="Times New Roman" w:eastAsia="Times New Roman" w:hAnsi="Times New Roman" w:cs="Times New Roman"/>
          <w:i/>
          <w:sz w:val="24"/>
        </w:rPr>
        <w:t>mosional</w:t>
      </w:r>
      <w:proofErr w:type="spellEnd"/>
      <w:r w:rsidR="00394DF7">
        <w:rPr>
          <w:rFonts w:ascii="Times New Roman" w:eastAsia="Times New Roman" w:hAnsi="Times New Roman" w:cs="Times New Roman"/>
          <w:sz w:val="24"/>
        </w:rPr>
        <w:t>. Jakarta</w:t>
      </w:r>
      <w:r w:rsidRPr="00C03B25">
        <w:rPr>
          <w:rFonts w:ascii="Times New Roman" w:eastAsia="Times New Roman" w:hAnsi="Times New Roman" w:cs="Times New Roman"/>
          <w:sz w:val="24"/>
        </w:rPr>
        <w:t>: Gramedia Pustaka Utama.</w:t>
      </w:r>
    </w:p>
    <w:p w14:paraId="4FBBCFB9" w14:textId="77777777" w:rsidR="00B33836" w:rsidRPr="00C03B25" w:rsidRDefault="00B33836" w:rsidP="00B33836">
      <w:pPr>
        <w:spacing w:line="276" w:lineRule="auto"/>
        <w:ind w:left="567" w:hanging="567"/>
        <w:jc w:val="both"/>
        <w:rPr>
          <w:rFonts w:ascii="Times New Roman" w:eastAsia="Times New Roman" w:hAnsi="Times New Roman" w:cs="Times New Roman"/>
          <w:i/>
          <w:sz w:val="24"/>
        </w:rPr>
      </w:pPr>
      <w:proofErr w:type="spellStart"/>
      <w:r w:rsidRPr="00C03B25">
        <w:rPr>
          <w:rFonts w:ascii="Times New Roman" w:eastAsia="Times New Roman" w:hAnsi="Times New Roman" w:cs="Times New Roman"/>
          <w:sz w:val="24"/>
        </w:rPr>
        <w:t>Hapsari</w:t>
      </w:r>
      <w:proofErr w:type="spellEnd"/>
      <w:r w:rsidRPr="00C03B25">
        <w:rPr>
          <w:rFonts w:ascii="Times New Roman" w:eastAsia="Times New Roman" w:hAnsi="Times New Roman" w:cs="Times New Roman"/>
          <w:sz w:val="24"/>
        </w:rPr>
        <w:t xml:space="preserve">, I. (2020). </w:t>
      </w:r>
      <w:proofErr w:type="spellStart"/>
      <w:r w:rsidR="00394DF7" w:rsidRPr="00C03B25">
        <w:rPr>
          <w:rFonts w:ascii="Times New Roman" w:eastAsia="Times New Roman" w:hAnsi="Times New Roman" w:cs="Times New Roman"/>
          <w:sz w:val="24"/>
        </w:rPr>
        <w:t>Konflik</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peran</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ganda</w:t>
      </w:r>
      <w:proofErr w:type="spellEnd"/>
      <w:r w:rsidR="00394DF7" w:rsidRPr="00C03B25">
        <w:rPr>
          <w:rFonts w:ascii="Times New Roman" w:eastAsia="Times New Roman" w:hAnsi="Times New Roman" w:cs="Times New Roman"/>
          <w:sz w:val="24"/>
        </w:rPr>
        <w:t xml:space="preserve"> dan </w:t>
      </w:r>
      <w:proofErr w:type="spellStart"/>
      <w:r w:rsidR="00394DF7" w:rsidRPr="00C03B25">
        <w:rPr>
          <w:rFonts w:ascii="Times New Roman" w:eastAsia="Times New Roman" w:hAnsi="Times New Roman" w:cs="Times New Roman"/>
          <w:sz w:val="24"/>
        </w:rPr>
        <w:t>kesejahteraan</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psikologis</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pekerja</w:t>
      </w:r>
      <w:proofErr w:type="spellEnd"/>
      <w:r w:rsidR="00394DF7" w:rsidRPr="00C03B25">
        <w:rPr>
          <w:rFonts w:ascii="Times New Roman" w:eastAsia="Times New Roman" w:hAnsi="Times New Roman" w:cs="Times New Roman"/>
          <w:sz w:val="24"/>
        </w:rPr>
        <w:t xml:space="preserve"> yang </w:t>
      </w:r>
      <w:proofErr w:type="spellStart"/>
      <w:r w:rsidR="00394DF7" w:rsidRPr="00C03B25">
        <w:rPr>
          <w:rFonts w:ascii="Times New Roman" w:eastAsia="Times New Roman" w:hAnsi="Times New Roman" w:cs="Times New Roman"/>
          <w:sz w:val="24"/>
        </w:rPr>
        <w:t>menjalani</w:t>
      </w:r>
      <w:proofErr w:type="spellEnd"/>
      <w:r w:rsidR="00394DF7" w:rsidRPr="00C03B25">
        <w:rPr>
          <w:rFonts w:ascii="Times New Roman" w:eastAsia="Times New Roman" w:hAnsi="Times New Roman" w:cs="Times New Roman"/>
          <w:sz w:val="24"/>
        </w:rPr>
        <w:t xml:space="preserve"> </w:t>
      </w:r>
      <w:r w:rsidR="00394DF7" w:rsidRPr="00394DF7">
        <w:rPr>
          <w:rFonts w:ascii="Times New Roman" w:eastAsia="Times New Roman" w:hAnsi="Times New Roman" w:cs="Times New Roman"/>
          <w:i/>
          <w:sz w:val="24"/>
        </w:rPr>
        <w:t>work from home</w:t>
      </w:r>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selama</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pandemi</w:t>
      </w:r>
      <w:proofErr w:type="spellEnd"/>
      <w:r w:rsidR="00394DF7" w:rsidRPr="00C03B25">
        <w:rPr>
          <w:rFonts w:ascii="Times New Roman" w:eastAsia="Times New Roman" w:hAnsi="Times New Roman" w:cs="Times New Roman"/>
          <w:sz w:val="24"/>
        </w:rPr>
        <w:t xml:space="preserve"> covid-19.</w:t>
      </w:r>
      <w:r w:rsidRPr="00C03B25">
        <w:rPr>
          <w:rFonts w:ascii="Times New Roman" w:eastAsia="Times New Roman" w:hAnsi="Times New Roman" w:cs="Times New Roman"/>
          <w:sz w:val="24"/>
        </w:rPr>
        <w:t xml:space="preserve"> </w:t>
      </w:r>
      <w:proofErr w:type="spellStart"/>
      <w:r w:rsidRPr="00C03B25">
        <w:rPr>
          <w:rFonts w:ascii="Times New Roman" w:eastAsia="Times New Roman" w:hAnsi="Times New Roman" w:cs="Times New Roman"/>
          <w:i/>
          <w:sz w:val="24"/>
        </w:rPr>
        <w:t>Jurnal</w:t>
      </w:r>
      <w:proofErr w:type="spellEnd"/>
      <w:r w:rsidRPr="00C03B25">
        <w:rPr>
          <w:rFonts w:ascii="Times New Roman" w:eastAsia="Times New Roman" w:hAnsi="Times New Roman" w:cs="Times New Roman"/>
          <w:i/>
          <w:sz w:val="24"/>
        </w:rPr>
        <w:t xml:space="preserve"> </w:t>
      </w:r>
      <w:proofErr w:type="spellStart"/>
      <w:r w:rsidRPr="00C03B25">
        <w:rPr>
          <w:rFonts w:ascii="Times New Roman" w:eastAsia="Times New Roman" w:hAnsi="Times New Roman" w:cs="Times New Roman"/>
          <w:i/>
          <w:sz w:val="24"/>
        </w:rPr>
        <w:t>Psikologi</w:t>
      </w:r>
      <w:proofErr w:type="spellEnd"/>
      <w:r w:rsidRPr="00C03B25">
        <w:rPr>
          <w:rFonts w:ascii="Times New Roman" w:eastAsia="Times New Roman" w:hAnsi="Times New Roman" w:cs="Times New Roman"/>
          <w:i/>
          <w:sz w:val="24"/>
        </w:rPr>
        <w:t xml:space="preserve"> No.</w:t>
      </w:r>
      <w:r w:rsidR="00394DF7">
        <w:rPr>
          <w:rFonts w:ascii="Times New Roman" w:eastAsia="Times New Roman" w:hAnsi="Times New Roman" w:cs="Times New Roman"/>
          <w:i/>
          <w:sz w:val="24"/>
          <w:lang w:val="id-ID"/>
        </w:rPr>
        <w:t xml:space="preserve"> </w:t>
      </w:r>
      <w:r w:rsidRPr="00C03B25">
        <w:rPr>
          <w:rFonts w:ascii="Times New Roman" w:eastAsia="Times New Roman" w:hAnsi="Times New Roman" w:cs="Times New Roman"/>
          <w:i/>
          <w:sz w:val="24"/>
        </w:rPr>
        <w:t>13</w:t>
      </w:r>
      <w:r w:rsidR="00394DF7">
        <w:rPr>
          <w:rFonts w:ascii="Times New Roman" w:eastAsia="Times New Roman" w:hAnsi="Times New Roman" w:cs="Times New Roman"/>
          <w:i/>
          <w:sz w:val="24"/>
          <w:lang w:val="id-ID"/>
        </w:rPr>
        <w:t xml:space="preserve"> </w:t>
      </w:r>
      <w:r w:rsidRPr="00C03B25">
        <w:rPr>
          <w:rFonts w:ascii="Times New Roman" w:eastAsia="Times New Roman" w:hAnsi="Times New Roman" w:cs="Times New Roman"/>
          <w:i/>
          <w:sz w:val="24"/>
        </w:rPr>
        <w:t>(Vol.1), 37-45</w:t>
      </w:r>
    </w:p>
    <w:p w14:paraId="731CBC61" w14:textId="77777777" w:rsidR="00B33836" w:rsidRPr="00C03B25" w:rsidRDefault="00B33836" w:rsidP="00B33836">
      <w:pPr>
        <w:spacing w:line="276" w:lineRule="auto"/>
        <w:ind w:left="567" w:hanging="567"/>
        <w:jc w:val="both"/>
        <w:rPr>
          <w:rFonts w:ascii="Times New Roman" w:eastAsia="Times New Roman" w:hAnsi="Times New Roman" w:cs="Times New Roman"/>
          <w:sz w:val="24"/>
        </w:rPr>
      </w:pPr>
      <w:r w:rsidRPr="00C03B25">
        <w:rPr>
          <w:rFonts w:ascii="Times New Roman" w:eastAsia="Times New Roman" w:hAnsi="Times New Roman" w:cs="Times New Roman"/>
          <w:sz w:val="24"/>
        </w:rPr>
        <w:t>Kemendikbud.go.id (</w:t>
      </w:r>
      <w:proofErr w:type="spellStart"/>
      <w:r w:rsidRPr="00C03B25">
        <w:rPr>
          <w:rFonts w:ascii="Times New Roman" w:eastAsia="Times New Roman" w:hAnsi="Times New Roman" w:cs="Times New Roman"/>
          <w:sz w:val="24"/>
        </w:rPr>
        <w:t>dilansir</w:t>
      </w:r>
      <w:proofErr w:type="spellEnd"/>
      <w:r w:rsidRPr="00C03B25">
        <w:rPr>
          <w:rFonts w:ascii="Times New Roman" w:eastAsia="Times New Roman" w:hAnsi="Times New Roman" w:cs="Times New Roman"/>
          <w:sz w:val="24"/>
        </w:rPr>
        <w:t xml:space="preserve"> pada </w:t>
      </w:r>
      <w:proofErr w:type="spellStart"/>
      <w:r w:rsidRPr="00C03B25">
        <w:rPr>
          <w:rFonts w:ascii="Times New Roman" w:eastAsia="Times New Roman" w:hAnsi="Times New Roman" w:cs="Times New Roman"/>
          <w:sz w:val="24"/>
        </w:rPr>
        <w:t>hari</w:t>
      </w:r>
      <w:proofErr w:type="spellEnd"/>
      <w:r w:rsidRPr="00C03B25">
        <w:rPr>
          <w:rFonts w:ascii="Times New Roman" w:eastAsia="Times New Roman" w:hAnsi="Times New Roman" w:cs="Times New Roman"/>
          <w:sz w:val="24"/>
        </w:rPr>
        <w:t xml:space="preserve"> </w:t>
      </w:r>
      <w:proofErr w:type="spellStart"/>
      <w:r w:rsidRPr="00C03B25">
        <w:rPr>
          <w:rFonts w:ascii="Times New Roman" w:eastAsia="Times New Roman" w:hAnsi="Times New Roman" w:cs="Times New Roman"/>
          <w:sz w:val="24"/>
        </w:rPr>
        <w:t>Senin</w:t>
      </w:r>
      <w:proofErr w:type="spellEnd"/>
      <w:r w:rsidRPr="00C03B25">
        <w:rPr>
          <w:rFonts w:ascii="Times New Roman" w:eastAsia="Times New Roman" w:hAnsi="Times New Roman" w:cs="Times New Roman"/>
          <w:sz w:val="24"/>
        </w:rPr>
        <w:t xml:space="preserve"> 15 </w:t>
      </w:r>
      <w:proofErr w:type="spellStart"/>
      <w:r w:rsidRPr="00C03B25">
        <w:rPr>
          <w:rFonts w:ascii="Times New Roman" w:eastAsia="Times New Roman" w:hAnsi="Times New Roman" w:cs="Times New Roman"/>
          <w:sz w:val="24"/>
        </w:rPr>
        <w:t>Februari</w:t>
      </w:r>
      <w:proofErr w:type="spellEnd"/>
      <w:r w:rsidRPr="00C03B25">
        <w:rPr>
          <w:rFonts w:ascii="Times New Roman" w:eastAsia="Times New Roman" w:hAnsi="Times New Roman" w:cs="Times New Roman"/>
          <w:sz w:val="24"/>
        </w:rPr>
        <w:t xml:space="preserve"> 2021 </w:t>
      </w:r>
      <w:proofErr w:type="spellStart"/>
      <w:r w:rsidRPr="00C03B25">
        <w:rPr>
          <w:rFonts w:ascii="Times New Roman" w:eastAsia="Times New Roman" w:hAnsi="Times New Roman" w:cs="Times New Roman"/>
          <w:sz w:val="24"/>
        </w:rPr>
        <w:t>pukul</w:t>
      </w:r>
      <w:proofErr w:type="spellEnd"/>
      <w:r w:rsidRPr="00C03B25">
        <w:rPr>
          <w:rFonts w:ascii="Times New Roman" w:eastAsia="Times New Roman" w:hAnsi="Times New Roman" w:cs="Times New Roman"/>
          <w:sz w:val="24"/>
        </w:rPr>
        <w:t xml:space="preserve"> 19.23 WIB).</w:t>
      </w:r>
      <w:r w:rsidRPr="00C03B25">
        <w:rPr>
          <w:rFonts w:ascii="Times New Roman" w:eastAsia="Times New Roman" w:hAnsi="Times New Roman" w:cs="Times New Roman"/>
          <w:sz w:val="24"/>
          <w:highlight w:val="yellow"/>
        </w:rPr>
        <w:t xml:space="preserve"> </w:t>
      </w:r>
    </w:p>
    <w:p w14:paraId="3073BCB7" w14:textId="77777777" w:rsidR="00B33836" w:rsidRPr="00C03B25" w:rsidRDefault="00B33836" w:rsidP="00B33836">
      <w:pPr>
        <w:spacing w:line="276" w:lineRule="auto"/>
        <w:ind w:left="567" w:hanging="567"/>
        <w:jc w:val="both"/>
        <w:rPr>
          <w:rFonts w:ascii="Times New Roman" w:eastAsia="Times New Roman" w:hAnsi="Times New Roman" w:cs="Times New Roman"/>
          <w:sz w:val="24"/>
        </w:rPr>
      </w:pPr>
      <w:r w:rsidRPr="00C03B25">
        <w:rPr>
          <w:rFonts w:ascii="Times New Roman" w:eastAsia="Times New Roman" w:hAnsi="Times New Roman" w:cs="Times New Roman"/>
          <w:sz w:val="24"/>
        </w:rPr>
        <w:t xml:space="preserve">Lestari, D., &amp; </w:t>
      </w:r>
      <w:proofErr w:type="spellStart"/>
      <w:r w:rsidRPr="00C03B25">
        <w:rPr>
          <w:rFonts w:ascii="Times New Roman" w:eastAsia="Times New Roman" w:hAnsi="Times New Roman" w:cs="Times New Roman"/>
          <w:sz w:val="24"/>
        </w:rPr>
        <w:t>Prahiawan</w:t>
      </w:r>
      <w:proofErr w:type="spellEnd"/>
      <w:r w:rsidRPr="00C03B25">
        <w:rPr>
          <w:rFonts w:ascii="Times New Roman" w:eastAsia="Times New Roman" w:hAnsi="Times New Roman" w:cs="Times New Roman"/>
          <w:sz w:val="24"/>
        </w:rPr>
        <w:t xml:space="preserve">, W. (2018). </w:t>
      </w:r>
      <w:proofErr w:type="spellStart"/>
      <w:r w:rsidRPr="00C03B25">
        <w:rPr>
          <w:rFonts w:ascii="Times New Roman" w:eastAsia="Times New Roman" w:hAnsi="Times New Roman" w:cs="Times New Roman"/>
          <w:sz w:val="24"/>
        </w:rPr>
        <w:t>Pengaruh</w:t>
      </w:r>
      <w:proofErr w:type="spellEnd"/>
      <w:r w:rsidRPr="00C03B25">
        <w:rPr>
          <w:rFonts w:ascii="Times New Roman" w:eastAsia="Times New Roman" w:hAnsi="Times New Roman" w:cs="Times New Roman"/>
          <w:sz w:val="24"/>
        </w:rPr>
        <w:t xml:space="preserve"> </w:t>
      </w:r>
      <w:r w:rsidR="00394DF7" w:rsidRPr="00394DF7">
        <w:rPr>
          <w:rFonts w:ascii="Times New Roman" w:eastAsia="Times New Roman" w:hAnsi="Times New Roman" w:cs="Times New Roman"/>
          <w:i/>
          <w:sz w:val="24"/>
        </w:rPr>
        <w:t>work family conflict,</w:t>
      </w:r>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komitmen</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organisasi</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terhadap</w:t>
      </w:r>
      <w:proofErr w:type="spellEnd"/>
      <w:r w:rsidR="00394DF7" w:rsidRPr="00C03B25">
        <w:rPr>
          <w:rFonts w:ascii="Times New Roman" w:eastAsia="Times New Roman" w:hAnsi="Times New Roman" w:cs="Times New Roman"/>
          <w:sz w:val="24"/>
        </w:rPr>
        <w:t xml:space="preserve"> </w:t>
      </w:r>
      <w:r w:rsidR="00394DF7" w:rsidRPr="00394DF7">
        <w:rPr>
          <w:rFonts w:ascii="Times New Roman" w:eastAsia="Times New Roman" w:hAnsi="Times New Roman" w:cs="Times New Roman"/>
          <w:i/>
          <w:sz w:val="24"/>
        </w:rPr>
        <w:t>turnover intention</w:t>
      </w:r>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dengan</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kepuasan</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kerja</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sebagai</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variabel</w:t>
      </w:r>
      <w:proofErr w:type="spellEnd"/>
      <w:r w:rsidR="00394DF7" w:rsidRPr="00C03B25">
        <w:rPr>
          <w:rFonts w:ascii="Times New Roman" w:eastAsia="Times New Roman" w:hAnsi="Times New Roman" w:cs="Times New Roman"/>
          <w:sz w:val="24"/>
        </w:rPr>
        <w:t xml:space="preserve"> intervening. </w:t>
      </w:r>
      <w:proofErr w:type="spellStart"/>
      <w:r w:rsidRPr="00394DF7">
        <w:rPr>
          <w:rFonts w:ascii="Times New Roman" w:eastAsia="Times New Roman" w:hAnsi="Times New Roman" w:cs="Times New Roman"/>
          <w:i/>
          <w:sz w:val="24"/>
        </w:rPr>
        <w:t>Jurnal</w:t>
      </w:r>
      <w:proofErr w:type="spellEnd"/>
      <w:r w:rsidRPr="00394DF7">
        <w:rPr>
          <w:rFonts w:ascii="Times New Roman" w:eastAsia="Times New Roman" w:hAnsi="Times New Roman" w:cs="Times New Roman"/>
          <w:i/>
          <w:sz w:val="24"/>
        </w:rPr>
        <w:t xml:space="preserve"> </w:t>
      </w:r>
      <w:proofErr w:type="spellStart"/>
      <w:r w:rsidRPr="00394DF7">
        <w:rPr>
          <w:rFonts w:ascii="Times New Roman" w:eastAsia="Times New Roman" w:hAnsi="Times New Roman" w:cs="Times New Roman"/>
          <w:i/>
          <w:sz w:val="24"/>
        </w:rPr>
        <w:t>Riset</w:t>
      </w:r>
      <w:proofErr w:type="spellEnd"/>
      <w:r w:rsidRPr="00394DF7">
        <w:rPr>
          <w:rFonts w:ascii="Times New Roman" w:eastAsia="Times New Roman" w:hAnsi="Times New Roman" w:cs="Times New Roman"/>
          <w:i/>
          <w:sz w:val="24"/>
        </w:rPr>
        <w:t xml:space="preserve"> </w:t>
      </w:r>
      <w:proofErr w:type="spellStart"/>
      <w:r w:rsidRPr="00394DF7">
        <w:rPr>
          <w:rFonts w:ascii="Times New Roman" w:eastAsia="Times New Roman" w:hAnsi="Times New Roman" w:cs="Times New Roman"/>
          <w:i/>
          <w:sz w:val="24"/>
        </w:rPr>
        <w:t>Bisnis</w:t>
      </w:r>
      <w:proofErr w:type="spellEnd"/>
      <w:r w:rsidRPr="00394DF7">
        <w:rPr>
          <w:rFonts w:ascii="Times New Roman" w:eastAsia="Times New Roman" w:hAnsi="Times New Roman" w:cs="Times New Roman"/>
          <w:i/>
          <w:sz w:val="24"/>
        </w:rPr>
        <w:t xml:space="preserve"> dan </w:t>
      </w:r>
      <w:proofErr w:type="spellStart"/>
      <w:r w:rsidRPr="00394DF7">
        <w:rPr>
          <w:rFonts w:ascii="Times New Roman" w:eastAsia="Times New Roman" w:hAnsi="Times New Roman" w:cs="Times New Roman"/>
          <w:i/>
          <w:sz w:val="24"/>
        </w:rPr>
        <w:t>Manajemen</w:t>
      </w:r>
      <w:proofErr w:type="spellEnd"/>
      <w:r w:rsidRPr="00394DF7">
        <w:rPr>
          <w:rFonts w:ascii="Times New Roman" w:eastAsia="Times New Roman" w:hAnsi="Times New Roman" w:cs="Times New Roman"/>
          <w:i/>
          <w:sz w:val="24"/>
        </w:rPr>
        <w:t xml:space="preserve"> </w:t>
      </w:r>
      <w:proofErr w:type="spellStart"/>
      <w:r w:rsidRPr="00394DF7">
        <w:rPr>
          <w:rFonts w:ascii="Times New Roman" w:eastAsia="Times New Roman" w:hAnsi="Times New Roman" w:cs="Times New Roman"/>
          <w:i/>
          <w:sz w:val="24"/>
        </w:rPr>
        <w:t>Tirtayasa</w:t>
      </w:r>
      <w:proofErr w:type="spellEnd"/>
      <w:r w:rsidRPr="00C03B25">
        <w:rPr>
          <w:rFonts w:ascii="Times New Roman" w:eastAsia="Times New Roman" w:hAnsi="Times New Roman" w:cs="Times New Roman"/>
          <w:sz w:val="24"/>
        </w:rPr>
        <w:t>, No. 2</w:t>
      </w:r>
      <w:r w:rsidR="00394DF7">
        <w:rPr>
          <w:rFonts w:ascii="Times New Roman" w:eastAsia="Times New Roman" w:hAnsi="Times New Roman" w:cs="Times New Roman"/>
          <w:sz w:val="24"/>
          <w:lang w:val="id-ID"/>
        </w:rPr>
        <w:t xml:space="preserve"> </w:t>
      </w:r>
      <w:r w:rsidRPr="00C03B25">
        <w:rPr>
          <w:rFonts w:ascii="Times New Roman" w:eastAsia="Times New Roman" w:hAnsi="Times New Roman" w:cs="Times New Roman"/>
          <w:sz w:val="24"/>
        </w:rPr>
        <w:t>(Vol. 2), 165-183.</w:t>
      </w:r>
    </w:p>
    <w:p w14:paraId="631B8C79" w14:textId="77777777" w:rsidR="00B33836" w:rsidRPr="00C03B25" w:rsidRDefault="00B33836" w:rsidP="00B33836">
      <w:pPr>
        <w:spacing w:line="276" w:lineRule="auto"/>
        <w:ind w:left="567" w:hanging="567"/>
        <w:jc w:val="both"/>
        <w:rPr>
          <w:rFonts w:ascii="Times New Roman" w:eastAsia="Times New Roman" w:hAnsi="Times New Roman" w:cs="Times New Roman"/>
          <w:sz w:val="24"/>
        </w:rPr>
      </w:pPr>
      <w:r w:rsidRPr="00C03B25">
        <w:rPr>
          <w:rFonts w:ascii="Times New Roman" w:eastAsia="Times New Roman" w:hAnsi="Times New Roman" w:cs="Times New Roman"/>
          <w:sz w:val="24"/>
        </w:rPr>
        <w:t>Pgdikmen.kemendikbud.go.id (</w:t>
      </w:r>
      <w:proofErr w:type="spellStart"/>
      <w:r w:rsidRPr="00C03B25">
        <w:rPr>
          <w:rFonts w:ascii="Times New Roman" w:eastAsia="Times New Roman" w:hAnsi="Times New Roman" w:cs="Times New Roman"/>
          <w:sz w:val="24"/>
        </w:rPr>
        <w:t>dilansir</w:t>
      </w:r>
      <w:proofErr w:type="spellEnd"/>
      <w:r w:rsidRPr="00C03B25">
        <w:rPr>
          <w:rFonts w:ascii="Times New Roman" w:eastAsia="Times New Roman" w:hAnsi="Times New Roman" w:cs="Times New Roman"/>
          <w:sz w:val="24"/>
        </w:rPr>
        <w:t xml:space="preserve"> pada </w:t>
      </w:r>
      <w:proofErr w:type="spellStart"/>
      <w:r w:rsidRPr="00C03B25">
        <w:rPr>
          <w:rFonts w:ascii="Times New Roman" w:eastAsia="Times New Roman" w:hAnsi="Times New Roman" w:cs="Times New Roman"/>
          <w:sz w:val="24"/>
        </w:rPr>
        <w:t>hari</w:t>
      </w:r>
      <w:proofErr w:type="spellEnd"/>
      <w:r w:rsidRPr="00C03B25">
        <w:rPr>
          <w:rFonts w:ascii="Times New Roman" w:eastAsia="Times New Roman" w:hAnsi="Times New Roman" w:cs="Times New Roman"/>
          <w:sz w:val="24"/>
        </w:rPr>
        <w:t xml:space="preserve"> </w:t>
      </w:r>
      <w:proofErr w:type="spellStart"/>
      <w:r w:rsidRPr="00C03B25">
        <w:rPr>
          <w:rFonts w:ascii="Times New Roman" w:eastAsia="Times New Roman" w:hAnsi="Times New Roman" w:cs="Times New Roman"/>
          <w:sz w:val="24"/>
        </w:rPr>
        <w:t>kamis</w:t>
      </w:r>
      <w:proofErr w:type="spellEnd"/>
      <w:r w:rsidRPr="00C03B25">
        <w:rPr>
          <w:rFonts w:ascii="Times New Roman" w:eastAsia="Times New Roman" w:hAnsi="Times New Roman" w:cs="Times New Roman"/>
          <w:sz w:val="24"/>
        </w:rPr>
        <w:t xml:space="preserve"> 15 April 2021 </w:t>
      </w:r>
      <w:proofErr w:type="spellStart"/>
      <w:r w:rsidRPr="00C03B25">
        <w:rPr>
          <w:rFonts w:ascii="Times New Roman" w:eastAsia="Times New Roman" w:hAnsi="Times New Roman" w:cs="Times New Roman"/>
          <w:sz w:val="24"/>
        </w:rPr>
        <w:t>pukul</w:t>
      </w:r>
      <w:proofErr w:type="spellEnd"/>
      <w:r w:rsidRPr="00C03B25">
        <w:rPr>
          <w:rFonts w:ascii="Times New Roman" w:eastAsia="Times New Roman" w:hAnsi="Times New Roman" w:cs="Times New Roman"/>
          <w:sz w:val="24"/>
        </w:rPr>
        <w:t xml:space="preserve"> 14.23 WIB)</w:t>
      </w:r>
      <w:r w:rsidRPr="00C03B25">
        <w:rPr>
          <w:rFonts w:ascii="Times New Roman" w:eastAsia="Times New Roman" w:hAnsi="Times New Roman" w:cs="Times New Roman"/>
          <w:sz w:val="24"/>
          <w:highlight w:val="yellow"/>
        </w:rPr>
        <w:t xml:space="preserve"> </w:t>
      </w:r>
    </w:p>
    <w:p w14:paraId="32E8EF8D" w14:textId="77777777" w:rsidR="00B33836" w:rsidRPr="00C03B25" w:rsidRDefault="00B33836" w:rsidP="00B33836">
      <w:pPr>
        <w:spacing w:line="276" w:lineRule="auto"/>
        <w:ind w:left="567" w:hanging="567"/>
        <w:jc w:val="both"/>
        <w:rPr>
          <w:rFonts w:ascii="Times New Roman" w:eastAsia="Times New Roman" w:hAnsi="Times New Roman" w:cs="Times New Roman"/>
          <w:sz w:val="24"/>
        </w:rPr>
      </w:pPr>
      <w:proofErr w:type="spellStart"/>
      <w:r w:rsidRPr="00C03B25">
        <w:rPr>
          <w:rFonts w:ascii="Times New Roman" w:eastAsia="Times New Roman" w:hAnsi="Times New Roman" w:cs="Times New Roman"/>
          <w:sz w:val="24"/>
        </w:rPr>
        <w:t>Shofa</w:t>
      </w:r>
      <w:proofErr w:type="spellEnd"/>
      <w:r w:rsidRPr="00C03B25">
        <w:rPr>
          <w:rFonts w:ascii="Times New Roman" w:eastAsia="Times New Roman" w:hAnsi="Times New Roman" w:cs="Times New Roman"/>
          <w:sz w:val="24"/>
        </w:rPr>
        <w:t xml:space="preserve">, F., &amp; Kristiana, I. F. (2015). </w:t>
      </w:r>
      <w:proofErr w:type="spellStart"/>
      <w:r w:rsidR="00394DF7" w:rsidRPr="00C03B25">
        <w:rPr>
          <w:rFonts w:ascii="Times New Roman" w:eastAsia="Times New Roman" w:hAnsi="Times New Roman" w:cs="Times New Roman"/>
          <w:sz w:val="24"/>
        </w:rPr>
        <w:t>Kecerdasan</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emosi</w:t>
      </w:r>
      <w:proofErr w:type="spellEnd"/>
      <w:r w:rsidR="00394DF7" w:rsidRPr="00C03B25">
        <w:rPr>
          <w:rFonts w:ascii="Times New Roman" w:eastAsia="Times New Roman" w:hAnsi="Times New Roman" w:cs="Times New Roman"/>
          <w:sz w:val="24"/>
        </w:rPr>
        <w:t xml:space="preserve"> dan </w:t>
      </w:r>
      <w:proofErr w:type="spellStart"/>
      <w:r w:rsidR="00394DF7" w:rsidRPr="00C03B25">
        <w:rPr>
          <w:rFonts w:ascii="Times New Roman" w:eastAsia="Times New Roman" w:hAnsi="Times New Roman" w:cs="Times New Roman"/>
          <w:sz w:val="24"/>
        </w:rPr>
        <w:t>konflik</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peran</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ganda</w:t>
      </w:r>
      <w:proofErr w:type="spellEnd"/>
      <w:r w:rsidR="00394DF7" w:rsidRPr="00C03B25">
        <w:rPr>
          <w:rFonts w:ascii="Times New Roman" w:eastAsia="Times New Roman" w:hAnsi="Times New Roman" w:cs="Times New Roman"/>
          <w:sz w:val="24"/>
        </w:rPr>
        <w:t xml:space="preserve"> pada </w:t>
      </w:r>
      <w:proofErr w:type="spellStart"/>
      <w:r w:rsidR="00394DF7" w:rsidRPr="00C03B25">
        <w:rPr>
          <w:rFonts w:ascii="Times New Roman" w:eastAsia="Times New Roman" w:hAnsi="Times New Roman" w:cs="Times New Roman"/>
          <w:sz w:val="24"/>
        </w:rPr>
        <w:t>dosen</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wanita</w:t>
      </w:r>
      <w:proofErr w:type="spellEnd"/>
      <w:r w:rsidR="00394DF7" w:rsidRPr="00C03B25">
        <w:rPr>
          <w:rFonts w:ascii="Times New Roman" w:eastAsia="Times New Roman" w:hAnsi="Times New Roman" w:cs="Times New Roman"/>
          <w:sz w:val="24"/>
        </w:rPr>
        <w:t xml:space="preserve"> di universitas </w:t>
      </w:r>
      <w:proofErr w:type="spellStart"/>
      <w:r w:rsidR="00394DF7" w:rsidRPr="00C03B25">
        <w:rPr>
          <w:rFonts w:ascii="Times New Roman" w:eastAsia="Times New Roman" w:hAnsi="Times New Roman" w:cs="Times New Roman"/>
          <w:sz w:val="24"/>
        </w:rPr>
        <w:t>diponegoro</w:t>
      </w:r>
      <w:proofErr w:type="spellEnd"/>
      <w:r w:rsidRPr="00C03B25">
        <w:rPr>
          <w:rFonts w:ascii="Times New Roman" w:eastAsia="Times New Roman" w:hAnsi="Times New Roman" w:cs="Times New Roman"/>
          <w:sz w:val="24"/>
        </w:rPr>
        <w:t xml:space="preserve">. </w:t>
      </w:r>
      <w:proofErr w:type="spellStart"/>
      <w:r w:rsidRPr="00394DF7">
        <w:rPr>
          <w:rFonts w:ascii="Times New Roman" w:eastAsia="Times New Roman" w:hAnsi="Times New Roman" w:cs="Times New Roman"/>
          <w:i/>
          <w:sz w:val="24"/>
        </w:rPr>
        <w:t>Jurnal</w:t>
      </w:r>
      <w:proofErr w:type="spellEnd"/>
      <w:r w:rsidRPr="00394DF7">
        <w:rPr>
          <w:rFonts w:ascii="Times New Roman" w:eastAsia="Times New Roman" w:hAnsi="Times New Roman" w:cs="Times New Roman"/>
          <w:i/>
          <w:sz w:val="24"/>
        </w:rPr>
        <w:t xml:space="preserve"> </w:t>
      </w:r>
      <w:proofErr w:type="spellStart"/>
      <w:r w:rsidRPr="00394DF7">
        <w:rPr>
          <w:rFonts w:ascii="Times New Roman" w:eastAsia="Times New Roman" w:hAnsi="Times New Roman" w:cs="Times New Roman"/>
          <w:i/>
          <w:sz w:val="24"/>
        </w:rPr>
        <w:t>Empati</w:t>
      </w:r>
      <w:proofErr w:type="spellEnd"/>
      <w:r w:rsidRPr="00C03B25">
        <w:rPr>
          <w:rFonts w:ascii="Times New Roman" w:eastAsia="Times New Roman" w:hAnsi="Times New Roman" w:cs="Times New Roman"/>
          <w:sz w:val="24"/>
        </w:rPr>
        <w:t>, 4(4), 150-155.</w:t>
      </w:r>
    </w:p>
    <w:p w14:paraId="2D3AB5C9" w14:textId="77777777" w:rsidR="00B33836" w:rsidRPr="00C03B25" w:rsidRDefault="00B33836" w:rsidP="00B33836">
      <w:pPr>
        <w:spacing w:line="276" w:lineRule="auto"/>
        <w:ind w:left="567" w:hanging="567"/>
        <w:jc w:val="both"/>
        <w:rPr>
          <w:rFonts w:ascii="Times New Roman" w:eastAsia="Times New Roman" w:hAnsi="Times New Roman" w:cs="Times New Roman"/>
          <w:sz w:val="24"/>
        </w:rPr>
      </w:pPr>
      <w:r w:rsidRPr="00C03B25">
        <w:rPr>
          <w:rFonts w:ascii="Times New Roman" w:eastAsia="Times New Roman" w:hAnsi="Times New Roman" w:cs="Times New Roman"/>
          <w:sz w:val="24"/>
        </w:rPr>
        <w:t xml:space="preserve">Susanto. (2009). </w:t>
      </w:r>
      <w:proofErr w:type="spellStart"/>
      <w:r w:rsidR="00394DF7" w:rsidRPr="00C03B25">
        <w:rPr>
          <w:rFonts w:ascii="Times New Roman" w:eastAsia="Times New Roman" w:hAnsi="Times New Roman" w:cs="Times New Roman"/>
          <w:sz w:val="24"/>
        </w:rPr>
        <w:t>Analisis</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pengaruh</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konflik</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kerja</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keluarga</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terhadap</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kepuasan</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kerja</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pengusaha</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wanita</w:t>
      </w:r>
      <w:proofErr w:type="spellEnd"/>
      <w:r w:rsidR="00394DF7" w:rsidRPr="00C03B25">
        <w:rPr>
          <w:rFonts w:ascii="Times New Roman" w:eastAsia="Times New Roman" w:hAnsi="Times New Roman" w:cs="Times New Roman"/>
          <w:sz w:val="24"/>
        </w:rPr>
        <w:t xml:space="preserve"> di </w:t>
      </w:r>
      <w:proofErr w:type="spellStart"/>
      <w:r w:rsidR="00394DF7" w:rsidRPr="00C03B25">
        <w:rPr>
          <w:rFonts w:ascii="Times New Roman" w:eastAsia="Times New Roman" w:hAnsi="Times New Roman" w:cs="Times New Roman"/>
          <w:sz w:val="24"/>
        </w:rPr>
        <w:t>kota</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semarang</w:t>
      </w:r>
      <w:proofErr w:type="spellEnd"/>
      <w:r w:rsidR="00394DF7" w:rsidRPr="00C03B25">
        <w:rPr>
          <w:rFonts w:ascii="Times New Roman" w:eastAsia="Times New Roman" w:hAnsi="Times New Roman" w:cs="Times New Roman"/>
          <w:sz w:val="24"/>
        </w:rPr>
        <w:t>.</w:t>
      </w:r>
      <w:r w:rsidRPr="00C03B25">
        <w:rPr>
          <w:rFonts w:ascii="Times New Roman" w:eastAsia="Times New Roman" w:hAnsi="Times New Roman" w:cs="Times New Roman"/>
          <w:sz w:val="24"/>
        </w:rPr>
        <w:t xml:space="preserve"> </w:t>
      </w:r>
      <w:proofErr w:type="spellStart"/>
      <w:r w:rsidR="00394DF7">
        <w:rPr>
          <w:rFonts w:ascii="Times New Roman" w:eastAsia="Times New Roman" w:hAnsi="Times New Roman" w:cs="Times New Roman"/>
          <w:i/>
          <w:sz w:val="24"/>
        </w:rPr>
        <w:t>Jurnal</w:t>
      </w:r>
      <w:proofErr w:type="spellEnd"/>
      <w:r w:rsidR="00394DF7">
        <w:rPr>
          <w:rFonts w:ascii="Times New Roman" w:eastAsia="Times New Roman" w:hAnsi="Times New Roman" w:cs="Times New Roman"/>
          <w:i/>
          <w:sz w:val="24"/>
        </w:rPr>
        <w:t xml:space="preserve"> </w:t>
      </w:r>
      <w:proofErr w:type="spellStart"/>
      <w:r w:rsidR="00394DF7">
        <w:rPr>
          <w:rFonts w:ascii="Times New Roman" w:eastAsia="Times New Roman" w:hAnsi="Times New Roman" w:cs="Times New Roman"/>
          <w:i/>
          <w:sz w:val="24"/>
        </w:rPr>
        <w:t>Aset</w:t>
      </w:r>
      <w:proofErr w:type="spellEnd"/>
      <w:r w:rsidR="00394DF7">
        <w:rPr>
          <w:rFonts w:ascii="Times New Roman" w:eastAsia="Times New Roman" w:hAnsi="Times New Roman" w:cs="Times New Roman"/>
          <w:i/>
          <w:sz w:val="24"/>
        </w:rPr>
        <w:t xml:space="preserve">. No. 12(Vol.1), </w:t>
      </w:r>
      <w:r w:rsidR="00394DF7">
        <w:rPr>
          <w:rFonts w:ascii="Times New Roman" w:eastAsia="Times New Roman" w:hAnsi="Times New Roman" w:cs="Times New Roman"/>
          <w:i/>
          <w:sz w:val="24"/>
          <w:lang w:val="id-ID"/>
        </w:rPr>
        <w:t>hlm.</w:t>
      </w:r>
      <w:r w:rsidRPr="00C03B25">
        <w:rPr>
          <w:rFonts w:ascii="Times New Roman" w:eastAsia="Times New Roman" w:hAnsi="Times New Roman" w:cs="Times New Roman"/>
          <w:i/>
          <w:sz w:val="24"/>
        </w:rPr>
        <w:t xml:space="preserve"> 75-85. </w:t>
      </w:r>
      <w:r w:rsidRPr="00C03B25">
        <w:rPr>
          <w:rFonts w:ascii="Times New Roman" w:eastAsia="Times New Roman" w:hAnsi="Times New Roman" w:cs="Times New Roman"/>
          <w:sz w:val="24"/>
          <w:highlight w:val="yellow"/>
        </w:rPr>
        <w:t xml:space="preserve"> </w:t>
      </w:r>
    </w:p>
    <w:p w14:paraId="405CB763" w14:textId="77777777" w:rsidR="00B33836" w:rsidRPr="00C03B25" w:rsidRDefault="00B33836" w:rsidP="00B33836">
      <w:pPr>
        <w:widowControl w:val="0"/>
        <w:autoSpaceDE w:val="0"/>
        <w:autoSpaceDN w:val="0"/>
        <w:adjustRightInd w:val="0"/>
        <w:spacing w:line="276" w:lineRule="auto"/>
        <w:ind w:left="567" w:hanging="567"/>
        <w:jc w:val="both"/>
        <w:rPr>
          <w:rFonts w:ascii="Times New Roman" w:hAnsi="Times New Roman" w:cs="Times New Roman"/>
          <w:noProof/>
          <w:sz w:val="24"/>
        </w:rPr>
      </w:pPr>
      <w:r w:rsidRPr="00C03B25">
        <w:rPr>
          <w:rFonts w:ascii="Times New Roman" w:eastAsia="Palatino Linotype" w:hAnsi="Times New Roman" w:cs="Times New Roman"/>
          <w:sz w:val="24"/>
        </w:rPr>
        <w:fldChar w:fldCharType="begin" w:fldLock="1"/>
      </w:r>
      <w:r w:rsidRPr="00C03B25">
        <w:rPr>
          <w:rFonts w:ascii="Times New Roman" w:eastAsia="Palatino Linotype" w:hAnsi="Times New Roman" w:cs="Times New Roman"/>
          <w:sz w:val="24"/>
        </w:rPr>
        <w:instrText xml:space="preserve">ADDIN Mendeley Bibliography CSL_BIBLIOGRAPHY </w:instrText>
      </w:r>
      <w:r w:rsidRPr="00C03B25">
        <w:rPr>
          <w:rFonts w:ascii="Times New Roman" w:eastAsia="Palatino Linotype" w:hAnsi="Times New Roman" w:cs="Times New Roman"/>
          <w:sz w:val="24"/>
        </w:rPr>
        <w:fldChar w:fldCharType="separate"/>
      </w:r>
      <w:r w:rsidRPr="00C03B25">
        <w:rPr>
          <w:rFonts w:ascii="Times New Roman" w:hAnsi="Times New Roman" w:cs="Times New Roman"/>
          <w:noProof/>
          <w:sz w:val="24"/>
        </w:rPr>
        <w:t xml:space="preserve">Umar, </w:t>
      </w:r>
      <w:r w:rsidRPr="00C03B25">
        <w:rPr>
          <w:rFonts w:ascii="Times New Roman" w:hAnsi="Times New Roman" w:cs="Times New Roman"/>
          <w:noProof/>
          <w:sz w:val="24"/>
        </w:rPr>
        <w:tab/>
        <w:t xml:space="preserve">Lulus Mufarikhah, M. N. (2020). </w:t>
      </w:r>
      <w:r w:rsidR="00394DF7" w:rsidRPr="00C03B25">
        <w:rPr>
          <w:rFonts w:ascii="Times New Roman" w:hAnsi="Times New Roman" w:cs="Times New Roman"/>
          <w:noProof/>
          <w:sz w:val="24"/>
        </w:rPr>
        <w:t xml:space="preserve">Studi kepustakaan tentang dampak wabah covid-19 terhadap kegiatan belajar mengajar pada siswa sekolah </w:t>
      </w:r>
      <w:r w:rsidR="00394DF7">
        <w:rPr>
          <w:rFonts w:ascii="Times New Roman" w:hAnsi="Times New Roman" w:cs="Times New Roman"/>
          <w:noProof/>
          <w:sz w:val="24"/>
          <w:lang w:val="id-ID"/>
        </w:rPr>
        <w:t>d</w:t>
      </w:r>
      <w:r w:rsidRPr="00C03B25">
        <w:rPr>
          <w:rFonts w:ascii="Times New Roman" w:hAnsi="Times New Roman" w:cs="Times New Roman"/>
          <w:noProof/>
          <w:sz w:val="24"/>
        </w:rPr>
        <w:t xml:space="preserve">asar. </w:t>
      </w:r>
      <w:r w:rsidRPr="00C03B25">
        <w:rPr>
          <w:rFonts w:ascii="Times New Roman" w:hAnsi="Times New Roman" w:cs="Times New Roman"/>
          <w:i/>
          <w:iCs/>
          <w:noProof/>
          <w:sz w:val="24"/>
        </w:rPr>
        <w:t xml:space="preserve">Program Studi </w:t>
      </w:r>
      <w:r w:rsidRPr="00C03B25">
        <w:rPr>
          <w:rFonts w:ascii="Times New Roman" w:hAnsi="Times New Roman" w:cs="Times New Roman"/>
          <w:i/>
          <w:iCs/>
          <w:noProof/>
          <w:sz w:val="24"/>
        </w:rPr>
        <w:t>Bimbingan Konseling,</w:t>
      </w:r>
      <w:r w:rsidR="00394DF7">
        <w:rPr>
          <w:rFonts w:ascii="Times New Roman" w:hAnsi="Times New Roman" w:cs="Times New Roman"/>
          <w:i/>
          <w:iCs/>
          <w:noProof/>
          <w:sz w:val="24"/>
          <w:lang w:val="id-ID"/>
        </w:rPr>
        <w:t xml:space="preserve"> </w:t>
      </w:r>
      <w:r w:rsidRPr="00C03B25">
        <w:rPr>
          <w:rFonts w:ascii="Times New Roman" w:hAnsi="Times New Roman" w:cs="Times New Roman"/>
          <w:i/>
          <w:iCs/>
          <w:noProof/>
          <w:sz w:val="24"/>
        </w:rPr>
        <w:t>Fakultas Ilmu Pendidikan, Universitas Negeri Surabaya</w:t>
      </w:r>
      <w:r w:rsidRPr="00C03B25">
        <w:rPr>
          <w:rFonts w:ascii="Times New Roman" w:hAnsi="Times New Roman" w:cs="Times New Roman"/>
          <w:noProof/>
          <w:sz w:val="24"/>
        </w:rPr>
        <w:t>, 599–609.</w:t>
      </w:r>
    </w:p>
    <w:p w14:paraId="3FF422DD" w14:textId="77777777" w:rsidR="00B33836" w:rsidRPr="00C03B25" w:rsidRDefault="00B33836" w:rsidP="00B33836">
      <w:pPr>
        <w:spacing w:line="276" w:lineRule="auto"/>
        <w:ind w:left="567" w:hanging="567"/>
        <w:jc w:val="both"/>
        <w:rPr>
          <w:rFonts w:ascii="Times New Roman" w:eastAsia="Times New Roman" w:hAnsi="Times New Roman" w:cs="Times New Roman"/>
          <w:i/>
          <w:sz w:val="24"/>
        </w:rPr>
      </w:pPr>
      <w:r w:rsidRPr="00C03B25">
        <w:rPr>
          <w:rFonts w:ascii="Times New Roman" w:eastAsia="Palatino Linotype" w:hAnsi="Times New Roman" w:cs="Times New Roman"/>
          <w:sz w:val="24"/>
        </w:rPr>
        <w:fldChar w:fldCharType="end"/>
      </w:r>
    </w:p>
    <w:p w14:paraId="13EA4038" w14:textId="77777777" w:rsidR="00B33836" w:rsidRPr="00C03B25" w:rsidRDefault="00B33836" w:rsidP="00B33836">
      <w:pPr>
        <w:spacing w:line="276" w:lineRule="auto"/>
        <w:ind w:left="567" w:hanging="567"/>
        <w:jc w:val="both"/>
        <w:rPr>
          <w:rFonts w:ascii="Times New Roman" w:eastAsia="Times New Roman" w:hAnsi="Times New Roman" w:cs="Times New Roman"/>
          <w:sz w:val="24"/>
        </w:rPr>
      </w:pPr>
      <w:proofErr w:type="spellStart"/>
      <w:r w:rsidRPr="00C03B25">
        <w:rPr>
          <w:rFonts w:ascii="Times New Roman" w:eastAsia="Times New Roman" w:hAnsi="Times New Roman" w:cs="Times New Roman"/>
          <w:sz w:val="24"/>
        </w:rPr>
        <w:t>Widhiarso</w:t>
      </w:r>
      <w:proofErr w:type="spellEnd"/>
      <w:r w:rsidRPr="00C03B25">
        <w:rPr>
          <w:rFonts w:ascii="Times New Roman" w:eastAsia="Times New Roman" w:hAnsi="Times New Roman" w:cs="Times New Roman"/>
          <w:sz w:val="24"/>
        </w:rPr>
        <w:t xml:space="preserve">, W. (2010). </w:t>
      </w:r>
      <w:proofErr w:type="spellStart"/>
      <w:r w:rsidR="00394DF7" w:rsidRPr="00394DF7">
        <w:rPr>
          <w:rFonts w:ascii="Times New Roman" w:eastAsia="Times New Roman" w:hAnsi="Times New Roman" w:cs="Times New Roman"/>
          <w:sz w:val="24"/>
        </w:rPr>
        <w:t>Pengembangan</w:t>
      </w:r>
      <w:proofErr w:type="spellEnd"/>
      <w:r w:rsidR="00394DF7" w:rsidRPr="00394DF7">
        <w:rPr>
          <w:rFonts w:ascii="Times New Roman" w:eastAsia="Times New Roman" w:hAnsi="Times New Roman" w:cs="Times New Roman"/>
          <w:sz w:val="24"/>
        </w:rPr>
        <w:t xml:space="preserve"> </w:t>
      </w:r>
      <w:proofErr w:type="spellStart"/>
      <w:r w:rsidR="00394DF7" w:rsidRPr="00394DF7">
        <w:rPr>
          <w:rFonts w:ascii="Times New Roman" w:eastAsia="Times New Roman" w:hAnsi="Times New Roman" w:cs="Times New Roman"/>
          <w:sz w:val="24"/>
        </w:rPr>
        <w:t>skala</w:t>
      </w:r>
      <w:proofErr w:type="spellEnd"/>
      <w:r w:rsidR="00394DF7" w:rsidRPr="00394DF7">
        <w:rPr>
          <w:rFonts w:ascii="Times New Roman" w:eastAsia="Times New Roman" w:hAnsi="Times New Roman" w:cs="Times New Roman"/>
          <w:sz w:val="24"/>
        </w:rPr>
        <w:t xml:space="preserve"> </w:t>
      </w:r>
      <w:proofErr w:type="spellStart"/>
      <w:r w:rsidR="00394DF7" w:rsidRPr="00394DF7">
        <w:rPr>
          <w:rFonts w:ascii="Times New Roman" w:eastAsia="Times New Roman" w:hAnsi="Times New Roman" w:cs="Times New Roman"/>
          <w:sz w:val="24"/>
        </w:rPr>
        <w:t>psikologi</w:t>
      </w:r>
      <w:proofErr w:type="spellEnd"/>
      <w:r w:rsidR="00394DF7" w:rsidRPr="00394DF7">
        <w:rPr>
          <w:rFonts w:ascii="Times New Roman" w:eastAsia="Times New Roman" w:hAnsi="Times New Roman" w:cs="Times New Roman"/>
          <w:sz w:val="24"/>
        </w:rPr>
        <w:t xml:space="preserve">: lima </w:t>
      </w:r>
      <w:proofErr w:type="spellStart"/>
      <w:r w:rsidR="00394DF7" w:rsidRPr="00394DF7">
        <w:rPr>
          <w:rFonts w:ascii="Times New Roman" w:eastAsia="Times New Roman" w:hAnsi="Times New Roman" w:cs="Times New Roman"/>
          <w:sz w:val="24"/>
        </w:rPr>
        <w:t>kategori</w:t>
      </w:r>
      <w:proofErr w:type="spellEnd"/>
      <w:r w:rsidR="00394DF7" w:rsidRPr="00394DF7">
        <w:rPr>
          <w:rFonts w:ascii="Times New Roman" w:eastAsia="Times New Roman" w:hAnsi="Times New Roman" w:cs="Times New Roman"/>
          <w:sz w:val="24"/>
        </w:rPr>
        <w:t xml:space="preserve"> </w:t>
      </w:r>
      <w:proofErr w:type="spellStart"/>
      <w:r w:rsidR="00394DF7" w:rsidRPr="00394DF7">
        <w:rPr>
          <w:rFonts w:ascii="Times New Roman" w:eastAsia="Times New Roman" w:hAnsi="Times New Roman" w:cs="Times New Roman"/>
          <w:sz w:val="24"/>
        </w:rPr>
        <w:t>respon</w:t>
      </w:r>
      <w:proofErr w:type="spellEnd"/>
      <w:r w:rsidR="00394DF7" w:rsidRPr="00394DF7">
        <w:rPr>
          <w:rFonts w:ascii="Times New Roman" w:eastAsia="Times New Roman" w:hAnsi="Times New Roman" w:cs="Times New Roman"/>
          <w:sz w:val="24"/>
        </w:rPr>
        <w:t xml:space="preserve"> </w:t>
      </w:r>
      <w:proofErr w:type="spellStart"/>
      <w:r w:rsidR="00394DF7" w:rsidRPr="00394DF7">
        <w:rPr>
          <w:rFonts w:ascii="Times New Roman" w:eastAsia="Times New Roman" w:hAnsi="Times New Roman" w:cs="Times New Roman"/>
          <w:sz w:val="24"/>
        </w:rPr>
        <w:t>ataukah</w:t>
      </w:r>
      <w:proofErr w:type="spellEnd"/>
      <w:r w:rsidR="00394DF7" w:rsidRPr="00394DF7">
        <w:rPr>
          <w:rFonts w:ascii="Times New Roman" w:eastAsia="Times New Roman" w:hAnsi="Times New Roman" w:cs="Times New Roman"/>
          <w:sz w:val="24"/>
        </w:rPr>
        <w:t xml:space="preserve"> </w:t>
      </w:r>
      <w:proofErr w:type="spellStart"/>
      <w:r w:rsidR="00394DF7" w:rsidRPr="00394DF7">
        <w:rPr>
          <w:rFonts w:ascii="Times New Roman" w:eastAsia="Times New Roman" w:hAnsi="Times New Roman" w:cs="Times New Roman"/>
          <w:sz w:val="24"/>
        </w:rPr>
        <w:t>e</w:t>
      </w:r>
      <w:r w:rsidR="00E337CC">
        <w:rPr>
          <w:rFonts w:ascii="Times New Roman" w:eastAsia="Times New Roman" w:hAnsi="Times New Roman" w:cs="Times New Roman"/>
          <w:sz w:val="24"/>
        </w:rPr>
        <w:t>mpat</w:t>
      </w:r>
      <w:proofErr w:type="spellEnd"/>
      <w:r w:rsidR="00E337CC">
        <w:rPr>
          <w:rFonts w:ascii="Times New Roman" w:eastAsia="Times New Roman" w:hAnsi="Times New Roman" w:cs="Times New Roman"/>
          <w:sz w:val="24"/>
        </w:rPr>
        <w:t xml:space="preserve"> </w:t>
      </w:r>
      <w:proofErr w:type="spellStart"/>
      <w:r w:rsidR="00E337CC">
        <w:rPr>
          <w:rFonts w:ascii="Times New Roman" w:eastAsia="Times New Roman" w:hAnsi="Times New Roman" w:cs="Times New Roman"/>
          <w:sz w:val="24"/>
        </w:rPr>
        <w:t>kategori</w:t>
      </w:r>
      <w:proofErr w:type="spellEnd"/>
      <w:r w:rsidR="00E337CC">
        <w:rPr>
          <w:rFonts w:ascii="Times New Roman" w:eastAsia="Times New Roman" w:hAnsi="Times New Roman" w:cs="Times New Roman"/>
          <w:sz w:val="24"/>
        </w:rPr>
        <w:t xml:space="preserve"> </w:t>
      </w:r>
      <w:proofErr w:type="spellStart"/>
      <w:r w:rsidR="00E337CC">
        <w:rPr>
          <w:rFonts w:ascii="Times New Roman" w:eastAsia="Times New Roman" w:hAnsi="Times New Roman" w:cs="Times New Roman"/>
          <w:sz w:val="24"/>
        </w:rPr>
        <w:t>respon</w:t>
      </w:r>
      <w:proofErr w:type="spellEnd"/>
      <w:r w:rsidR="00E337CC">
        <w:rPr>
          <w:rFonts w:ascii="Times New Roman" w:eastAsia="Times New Roman" w:hAnsi="Times New Roman" w:cs="Times New Roman"/>
          <w:sz w:val="24"/>
        </w:rPr>
        <w:t xml:space="preserve">. </w:t>
      </w:r>
      <w:proofErr w:type="spellStart"/>
      <w:r w:rsidR="00E337CC">
        <w:rPr>
          <w:rFonts w:ascii="Times New Roman" w:eastAsia="Times New Roman" w:hAnsi="Times New Roman" w:cs="Times New Roman"/>
          <w:sz w:val="24"/>
        </w:rPr>
        <w:t>Fakultas</w:t>
      </w:r>
      <w:proofErr w:type="spellEnd"/>
      <w:r w:rsidR="00E337CC">
        <w:rPr>
          <w:rFonts w:ascii="Times New Roman" w:eastAsia="Times New Roman" w:hAnsi="Times New Roman" w:cs="Times New Roman"/>
          <w:sz w:val="24"/>
        </w:rPr>
        <w:t xml:space="preserve"> </w:t>
      </w:r>
      <w:r w:rsidR="00E337CC">
        <w:rPr>
          <w:rFonts w:ascii="Times New Roman" w:eastAsia="Times New Roman" w:hAnsi="Times New Roman" w:cs="Times New Roman"/>
          <w:sz w:val="24"/>
          <w:lang w:val="id-ID"/>
        </w:rPr>
        <w:t>P</w:t>
      </w:r>
      <w:proofErr w:type="spellStart"/>
      <w:r w:rsidR="00394DF7" w:rsidRPr="00394DF7">
        <w:rPr>
          <w:rFonts w:ascii="Times New Roman" w:eastAsia="Times New Roman" w:hAnsi="Times New Roman" w:cs="Times New Roman"/>
          <w:sz w:val="24"/>
        </w:rPr>
        <w:t>sikologi</w:t>
      </w:r>
      <w:proofErr w:type="spellEnd"/>
      <w:r w:rsidR="00394DF7" w:rsidRPr="00394DF7">
        <w:rPr>
          <w:rFonts w:ascii="Times New Roman" w:eastAsia="Times New Roman" w:hAnsi="Times New Roman" w:cs="Times New Roman"/>
          <w:sz w:val="24"/>
        </w:rPr>
        <w:t xml:space="preserve"> </w:t>
      </w:r>
      <w:r w:rsidR="00E337CC">
        <w:rPr>
          <w:rFonts w:ascii="Times New Roman" w:eastAsia="Times New Roman" w:hAnsi="Times New Roman" w:cs="Times New Roman"/>
          <w:sz w:val="24"/>
          <w:lang w:val="id-ID"/>
        </w:rPr>
        <w:t>UGM</w:t>
      </w:r>
      <w:r w:rsidR="00394DF7" w:rsidRPr="00394DF7">
        <w:rPr>
          <w:rFonts w:ascii="Times New Roman" w:eastAsia="Times New Roman" w:hAnsi="Times New Roman" w:cs="Times New Roman"/>
          <w:sz w:val="24"/>
        </w:rPr>
        <w:t xml:space="preserve">. </w:t>
      </w:r>
      <w:r w:rsidRPr="00C03B25">
        <w:rPr>
          <w:rFonts w:ascii="Times New Roman" w:eastAsia="Times New Roman" w:hAnsi="Times New Roman" w:cs="Times New Roman"/>
          <w:sz w:val="24"/>
        </w:rPr>
        <w:t>Yogyakarta, 1-5.</w:t>
      </w:r>
    </w:p>
    <w:p w14:paraId="1CAE6635" w14:textId="77777777" w:rsidR="00B33836" w:rsidRPr="00C03B25" w:rsidRDefault="00B33836" w:rsidP="00394DF7">
      <w:pPr>
        <w:spacing w:line="276" w:lineRule="auto"/>
        <w:ind w:left="567" w:hanging="567"/>
        <w:jc w:val="both"/>
        <w:rPr>
          <w:sz w:val="24"/>
        </w:rPr>
      </w:pPr>
      <w:proofErr w:type="spellStart"/>
      <w:r w:rsidRPr="00C03B25">
        <w:rPr>
          <w:rFonts w:ascii="Times New Roman" w:eastAsia="Times New Roman" w:hAnsi="Times New Roman" w:cs="Times New Roman"/>
          <w:sz w:val="24"/>
        </w:rPr>
        <w:t>Yunita</w:t>
      </w:r>
      <w:proofErr w:type="spellEnd"/>
      <w:r w:rsidRPr="00C03B25">
        <w:rPr>
          <w:rFonts w:ascii="Times New Roman" w:eastAsia="Times New Roman" w:hAnsi="Times New Roman" w:cs="Times New Roman"/>
          <w:sz w:val="24"/>
        </w:rPr>
        <w:t xml:space="preserve">, S., &amp; </w:t>
      </w:r>
      <w:proofErr w:type="spellStart"/>
      <w:r w:rsidRPr="00C03B25">
        <w:rPr>
          <w:rFonts w:ascii="Times New Roman" w:eastAsia="Times New Roman" w:hAnsi="Times New Roman" w:cs="Times New Roman"/>
          <w:sz w:val="24"/>
        </w:rPr>
        <w:t>Fauziah</w:t>
      </w:r>
      <w:proofErr w:type="spellEnd"/>
      <w:r w:rsidRPr="00C03B25">
        <w:rPr>
          <w:rFonts w:ascii="Times New Roman" w:eastAsia="Times New Roman" w:hAnsi="Times New Roman" w:cs="Times New Roman"/>
          <w:sz w:val="24"/>
        </w:rPr>
        <w:t xml:space="preserve">, N. (2017). </w:t>
      </w:r>
      <w:proofErr w:type="spellStart"/>
      <w:r w:rsidR="00394DF7" w:rsidRPr="00C03B25">
        <w:rPr>
          <w:rFonts w:ascii="Times New Roman" w:eastAsia="Times New Roman" w:hAnsi="Times New Roman" w:cs="Times New Roman"/>
          <w:sz w:val="24"/>
        </w:rPr>
        <w:t>Hubungan</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antara</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kecerdasan</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emosional</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dengan</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konflik</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peran</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ganda</w:t>
      </w:r>
      <w:proofErr w:type="spellEnd"/>
      <w:r w:rsidR="00394DF7" w:rsidRPr="00C03B25">
        <w:rPr>
          <w:rFonts w:ascii="Times New Roman" w:eastAsia="Times New Roman" w:hAnsi="Times New Roman" w:cs="Times New Roman"/>
          <w:sz w:val="24"/>
        </w:rPr>
        <w:t xml:space="preserve"> pada </w:t>
      </w:r>
      <w:proofErr w:type="spellStart"/>
      <w:r w:rsidR="00394DF7" w:rsidRPr="00C03B25">
        <w:rPr>
          <w:rFonts w:ascii="Times New Roman" w:eastAsia="Times New Roman" w:hAnsi="Times New Roman" w:cs="Times New Roman"/>
          <w:sz w:val="24"/>
        </w:rPr>
        <w:t>ibu</w:t>
      </w:r>
      <w:proofErr w:type="spellEnd"/>
      <w:r w:rsidR="00394DF7" w:rsidRPr="00C03B25">
        <w:rPr>
          <w:rFonts w:ascii="Times New Roman" w:eastAsia="Times New Roman" w:hAnsi="Times New Roman" w:cs="Times New Roman"/>
          <w:sz w:val="24"/>
        </w:rPr>
        <w:t xml:space="preserve"> yang </w:t>
      </w:r>
      <w:proofErr w:type="spellStart"/>
      <w:r w:rsidR="00394DF7" w:rsidRPr="00C03B25">
        <w:rPr>
          <w:rFonts w:ascii="Times New Roman" w:eastAsia="Times New Roman" w:hAnsi="Times New Roman" w:cs="Times New Roman"/>
          <w:sz w:val="24"/>
        </w:rPr>
        <w:t>bekerja</w:t>
      </w:r>
      <w:proofErr w:type="spellEnd"/>
      <w:r w:rsidR="00394DF7" w:rsidRPr="00C03B25">
        <w:rPr>
          <w:rFonts w:ascii="Times New Roman" w:eastAsia="Times New Roman" w:hAnsi="Times New Roman" w:cs="Times New Roman"/>
          <w:sz w:val="24"/>
        </w:rPr>
        <w:t xml:space="preserve"> di pt. </w:t>
      </w:r>
      <w:proofErr w:type="spellStart"/>
      <w:r w:rsidR="00394DF7" w:rsidRPr="00C03B25">
        <w:rPr>
          <w:rFonts w:ascii="Times New Roman" w:eastAsia="Times New Roman" w:hAnsi="Times New Roman" w:cs="Times New Roman"/>
          <w:sz w:val="24"/>
        </w:rPr>
        <w:t>Rajawali</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nusindo</w:t>
      </w:r>
      <w:proofErr w:type="spellEnd"/>
      <w:r w:rsidR="00394DF7" w:rsidRPr="00C03B25">
        <w:rPr>
          <w:rFonts w:ascii="Times New Roman" w:eastAsia="Times New Roman" w:hAnsi="Times New Roman" w:cs="Times New Roman"/>
          <w:sz w:val="24"/>
        </w:rPr>
        <w:t xml:space="preserve"> dan pt. </w:t>
      </w:r>
      <w:proofErr w:type="spellStart"/>
      <w:r w:rsidR="00394DF7" w:rsidRPr="00C03B25">
        <w:rPr>
          <w:rFonts w:ascii="Times New Roman" w:eastAsia="Times New Roman" w:hAnsi="Times New Roman" w:cs="Times New Roman"/>
          <w:sz w:val="24"/>
        </w:rPr>
        <w:t>Phapros</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tbk</w:t>
      </w:r>
      <w:proofErr w:type="spellEnd"/>
      <w:r w:rsidR="00394DF7" w:rsidRPr="00C03B25">
        <w:rPr>
          <w:rFonts w:ascii="Times New Roman" w:eastAsia="Times New Roman" w:hAnsi="Times New Roman" w:cs="Times New Roman"/>
          <w:sz w:val="24"/>
        </w:rPr>
        <w:t xml:space="preserve"> </w:t>
      </w:r>
      <w:proofErr w:type="spellStart"/>
      <w:r w:rsidR="00394DF7" w:rsidRPr="00C03B25">
        <w:rPr>
          <w:rFonts w:ascii="Times New Roman" w:eastAsia="Times New Roman" w:hAnsi="Times New Roman" w:cs="Times New Roman"/>
          <w:sz w:val="24"/>
        </w:rPr>
        <w:t>jakarta</w:t>
      </w:r>
      <w:proofErr w:type="spellEnd"/>
      <w:r w:rsidR="00394DF7" w:rsidRPr="00C03B25">
        <w:rPr>
          <w:rFonts w:ascii="Times New Roman" w:eastAsia="Times New Roman" w:hAnsi="Times New Roman" w:cs="Times New Roman"/>
          <w:sz w:val="24"/>
        </w:rPr>
        <w:t xml:space="preserve"> </w:t>
      </w:r>
      <w:r w:rsidRPr="00C03B25">
        <w:rPr>
          <w:rFonts w:ascii="Times New Roman" w:eastAsia="Times New Roman" w:hAnsi="Times New Roman" w:cs="Times New Roman"/>
          <w:sz w:val="24"/>
        </w:rPr>
        <w:t>(Doctoral dissertation, und</w:t>
      </w:r>
    </w:p>
    <w:p w14:paraId="6993CC21" w14:textId="77777777" w:rsidR="00595675" w:rsidRDefault="00595675" w:rsidP="00B33836">
      <w:pPr>
        <w:spacing w:after="0" w:line="240" w:lineRule="auto"/>
        <w:ind w:firstLine="425"/>
        <w:jc w:val="both"/>
        <w:rPr>
          <w:rFonts w:ascii="Times New Roman" w:eastAsia="Times New Roman" w:hAnsi="Times New Roman" w:cs="Times New Roman"/>
          <w:b/>
          <w:sz w:val="24"/>
          <w:szCs w:val="24"/>
        </w:rPr>
      </w:pPr>
    </w:p>
    <w:sectPr w:rsidR="00595675">
      <w:headerReference w:type="default" r:id="rId13"/>
      <w:footerReference w:type="default" r:id="rId14"/>
      <w:type w:val="continuous"/>
      <w:pgSz w:w="11906" w:h="16838"/>
      <w:pgMar w:top="1701" w:right="1701" w:bottom="1701" w:left="1701" w:header="720" w:footer="720" w:gutter="0"/>
      <w:cols w:num="2" w:space="720" w:equalWidth="0">
        <w:col w:w="3967" w:space="568"/>
        <w:col w:w="396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E2253" w14:textId="77777777" w:rsidR="00667381" w:rsidRDefault="00667381">
      <w:pPr>
        <w:spacing w:after="0" w:line="240" w:lineRule="auto"/>
      </w:pPr>
      <w:r>
        <w:separator/>
      </w:r>
    </w:p>
  </w:endnote>
  <w:endnote w:type="continuationSeparator" w:id="0">
    <w:p w14:paraId="5979637E" w14:textId="77777777" w:rsidR="00667381" w:rsidRDefault="00667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Gungsuh">
    <w:altName w:val="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E031" w14:textId="77777777" w:rsidR="00897DCA" w:rsidRDefault="00897DC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16"/>
        <w:szCs w:val="16"/>
      </w:rPr>
      <mc:AlternateContent>
        <mc:Choice Requires="wps">
          <w:drawing>
            <wp:inline distT="0" distB="0" distL="0" distR="0" wp14:anchorId="206CE07E" wp14:editId="0BED031D">
              <wp:extent cx="0" cy="12700"/>
              <wp:effectExtent l="0" t="0" r="0" b="0"/>
              <wp:docPr id="24" name="Straight Arrow Connector 24"/>
              <wp:cNvGraphicFramePr/>
              <a:graphic xmlns:a="http://schemas.openxmlformats.org/drawingml/2006/main">
                <a:graphicData uri="http://schemas.microsoft.com/office/word/2010/wordprocessingShape">
                  <wps:wsp>
                    <wps:cNvCnPr/>
                    <wps:spPr>
                      <a:xfrm>
                        <a:off x="2717418" y="3780000"/>
                        <a:ext cx="525716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7877EA33" id="_x0000_t32" coordsize="21600,21600" o:spt="32" o:oned="t" path="m,l21600,21600e" filled="f">
              <v:path arrowok="t" fillok="f" o:connecttype="none"/>
              <o:lock v:ext="edit" shapetype="t"/>
            </v:shapetype>
            <v:shape id="Straight Arrow Connector 24"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" strokecolor="black [3200]" strokeweight="1pt">
              <v:stroke startarrowwidth="narrow" startarrowlength="short" endarrowwidth="narrow" endarrowlength="short"/>
              <w10:anchorlock/>
            </v:shape>
          </w:pict>
        </mc:Fallback>
      </mc:AlternateContent>
    </w:r>
  </w:p>
  <w:p w14:paraId="7B16844D" w14:textId="77777777" w:rsidR="00897DCA" w:rsidRDefault="00897DCA" w:rsidP="004E0A56">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8</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 </w:t>
    </w:r>
    <w:proofErr w:type="spellStart"/>
    <w:proofErr w:type="gramStart"/>
    <w:r w:rsidRPr="004E0A56">
      <w:rPr>
        <w:rFonts w:ascii="Times New Roman" w:eastAsia="Times New Roman" w:hAnsi="Times New Roman" w:cs="Times New Roman"/>
        <w:sz w:val="20"/>
        <w:szCs w:val="20"/>
      </w:rPr>
      <w:t>Pengaruh</w:t>
    </w:r>
    <w:proofErr w:type="spellEnd"/>
    <w:r w:rsidRPr="004E0A56">
      <w:rPr>
        <w:rFonts w:ascii="Times New Roman" w:eastAsia="Times New Roman" w:hAnsi="Times New Roman" w:cs="Times New Roman"/>
        <w:sz w:val="20"/>
        <w:szCs w:val="20"/>
      </w:rPr>
      <w:t xml:space="preserve">  </w:t>
    </w:r>
    <w:proofErr w:type="spellStart"/>
    <w:r w:rsidRPr="004E0A56">
      <w:rPr>
        <w:rFonts w:ascii="Times New Roman" w:eastAsia="Times New Roman" w:hAnsi="Times New Roman" w:cs="Times New Roman"/>
        <w:sz w:val="20"/>
        <w:szCs w:val="20"/>
      </w:rPr>
      <w:t>Kecerdasan</w:t>
    </w:r>
    <w:proofErr w:type="spellEnd"/>
    <w:proofErr w:type="gramEnd"/>
    <w:r w:rsidRPr="004E0A56">
      <w:rPr>
        <w:rFonts w:ascii="Times New Roman" w:eastAsia="Times New Roman" w:hAnsi="Times New Roman" w:cs="Times New Roman"/>
        <w:sz w:val="20"/>
        <w:szCs w:val="20"/>
      </w:rPr>
      <w:t xml:space="preserve"> </w:t>
    </w:r>
    <w:proofErr w:type="spellStart"/>
    <w:r w:rsidRPr="004E0A56">
      <w:rPr>
        <w:rFonts w:ascii="Times New Roman" w:eastAsia="Times New Roman" w:hAnsi="Times New Roman" w:cs="Times New Roman"/>
        <w:sz w:val="20"/>
        <w:szCs w:val="20"/>
      </w:rPr>
      <w:t>Emosional</w:t>
    </w:r>
    <w:proofErr w:type="spellEnd"/>
    <w:r w:rsidRPr="004E0A56">
      <w:rPr>
        <w:rFonts w:ascii="Times New Roman" w:eastAsia="Times New Roman" w:hAnsi="Times New Roman" w:cs="Times New Roman"/>
        <w:sz w:val="20"/>
        <w:szCs w:val="20"/>
      </w:rPr>
      <w:t xml:space="preserve"> </w:t>
    </w:r>
    <w:proofErr w:type="spellStart"/>
    <w:r w:rsidRPr="004E0A56">
      <w:rPr>
        <w:rFonts w:ascii="Times New Roman" w:eastAsia="Times New Roman" w:hAnsi="Times New Roman" w:cs="Times New Roman"/>
        <w:sz w:val="20"/>
        <w:szCs w:val="20"/>
      </w:rPr>
      <w:t>terhadap</w:t>
    </w:r>
    <w:proofErr w:type="spellEnd"/>
    <w:r>
      <w:rPr>
        <w:rFonts w:ascii="Times New Roman" w:eastAsia="Times New Roman" w:hAnsi="Times New Roman" w:cs="Times New Roman"/>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E5C4" w14:textId="77777777" w:rsidR="00897DCA" w:rsidRDefault="00897DCA">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16"/>
        <w:szCs w:val="16"/>
      </w:rPr>
      <mc:AlternateContent>
        <mc:Choice Requires="wps">
          <w:drawing>
            <wp:inline distT="0" distB="0" distL="0" distR="0" wp14:anchorId="2F3C5AF3" wp14:editId="3979D812">
              <wp:extent cx="0" cy="12700"/>
              <wp:effectExtent l="0" t="0" r="0" b="0"/>
              <wp:docPr id="23" name="Straight Arrow Connector 23"/>
              <wp:cNvGraphicFramePr/>
              <a:graphic xmlns:a="http://schemas.openxmlformats.org/drawingml/2006/main">
                <a:graphicData uri="http://schemas.microsoft.com/office/word/2010/wordprocessingShape">
                  <wps:wsp>
                    <wps:cNvCnPr/>
                    <wps:spPr>
                      <a:xfrm>
                        <a:off x="2669793" y="3780000"/>
                        <a:ext cx="535241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7701703A" id="_x0000_t32" coordsize="21600,21600" o:spt="32" o:oned="t" path="m,l21600,21600e" filled="f">
              <v:path arrowok="t" fillok="f" o:connecttype="none"/>
              <o:lock v:ext="edit" shapetype="t"/>
            </v:shapetype>
            <v:shape id="Straight Arrow Connector 23"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" strokecolor="black [3200]" strokeweight="1pt">
              <v:stroke startarrowwidth="narrow" startarrowlength="short" endarrowwidth="narrow" endarrowlength="short"/>
              <w10:anchorlock/>
            </v:shape>
          </w:pict>
        </mc:Fallback>
      </mc:AlternateConten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672C95">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D002" w14:textId="77777777" w:rsidR="00897DCA" w:rsidRDefault="00897DC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16"/>
        <w:szCs w:val="16"/>
      </w:rPr>
      <mc:AlternateContent>
        <mc:Choice Requires="wps">
          <w:drawing>
            <wp:inline distT="0" distB="0" distL="0" distR="0" wp14:anchorId="5606D8E0" wp14:editId="5FBAF44C">
              <wp:extent cx="0" cy="12700"/>
              <wp:effectExtent l="0" t="0" r="0" b="0"/>
              <wp:docPr id="25" name="Straight Arrow Connector 25"/>
              <wp:cNvGraphicFramePr/>
              <a:graphic xmlns:a="http://schemas.openxmlformats.org/drawingml/2006/main">
                <a:graphicData uri="http://schemas.microsoft.com/office/word/2010/wordprocessingShape">
                  <wps:wsp>
                    <wps:cNvCnPr/>
                    <wps:spPr>
                      <a:xfrm>
                        <a:off x="2669793" y="3780000"/>
                        <a:ext cx="535241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576E44A6" id="_x0000_t32" coordsize="21600,21600" o:spt="32" o:oned="t" path="m,l21600,21600e" filled="f">
              <v:path arrowok="t" fillok="f" o:connecttype="none"/>
              <o:lock v:ext="edit" shapetype="t"/>
            </v:shapetype>
            <v:shape id="Straight Arrow Connector 25"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" strokecolor="black [3200]" strokeweight="1pt">
              <v:stroke startarrowwidth="narrow" startarrowlength="short" endarrowwidth="narrow" endarrowlength="short"/>
              <w10:anchorlock/>
            </v:shape>
          </w:pict>
        </mc:Fallback>
      </mc:AlternateContent>
    </w:r>
  </w:p>
  <w:p w14:paraId="176BC195" w14:textId="77777777" w:rsidR="00897DCA" w:rsidRDefault="00897DCA" w:rsidP="004E0A5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Putri, </w:t>
    </w:r>
    <w:proofErr w:type="spellStart"/>
    <w:r>
      <w:rPr>
        <w:rFonts w:ascii="Times New Roman" w:eastAsia="Times New Roman" w:hAnsi="Times New Roman" w:cs="Times New Roman"/>
        <w:color w:val="000000"/>
        <w:sz w:val="20"/>
        <w:szCs w:val="20"/>
      </w:rPr>
      <w:t>Hasneli</w:t>
    </w:r>
    <w:proofErr w:type="spellEnd"/>
    <w:r>
      <w:rPr>
        <w:rFonts w:ascii="Times New Roman" w:eastAsia="Times New Roman" w:hAnsi="Times New Roman" w:cs="Times New Roman"/>
        <w:color w:val="000000"/>
        <w:sz w:val="20"/>
        <w:szCs w:val="20"/>
      </w:rPr>
      <w:t xml:space="preserve"> &amp; </w:t>
    </w:r>
    <w:proofErr w:type="spellStart"/>
    <w:r>
      <w:rPr>
        <w:rFonts w:ascii="Times New Roman" w:eastAsia="Times New Roman" w:hAnsi="Times New Roman" w:cs="Times New Roman"/>
        <w:color w:val="000000"/>
        <w:sz w:val="20"/>
        <w:szCs w:val="20"/>
      </w:rPr>
      <w:t>Arlotas</w:t>
    </w:r>
    <w:proofErr w:type="spellEnd"/>
    <w:r>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CF0F45">
      <w:rPr>
        <w:rFonts w:ascii="Times New Roman" w:eastAsia="Times New Roman" w:hAnsi="Times New Roman" w:cs="Times New Roman"/>
        <w:noProof/>
        <w:color w:val="000000"/>
        <w:sz w:val="20"/>
        <w:szCs w:val="20"/>
      </w:rPr>
      <w:t>9</w:t>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441DA" w14:textId="77777777" w:rsidR="00667381" w:rsidRDefault="00667381">
      <w:pPr>
        <w:spacing w:after="0" w:line="240" w:lineRule="auto"/>
      </w:pPr>
      <w:r>
        <w:separator/>
      </w:r>
    </w:p>
  </w:footnote>
  <w:footnote w:type="continuationSeparator" w:id="0">
    <w:p w14:paraId="3EC180FE" w14:textId="77777777" w:rsidR="00667381" w:rsidRDefault="00667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6726" w14:textId="77777777" w:rsidR="00897DCA" w:rsidRDefault="00897DCA">
    <w:pPr>
      <w:pBdr>
        <w:top w:val="nil"/>
        <w:left w:val="nil"/>
        <w:bottom w:val="nil"/>
        <w:right w:val="nil"/>
        <w:between w:val="nil"/>
      </w:pBdr>
      <w:tabs>
        <w:tab w:val="center" w:pos="4680"/>
        <w:tab w:val="right" w:pos="9360"/>
      </w:tabs>
      <w:spacing w:before="240" w:after="0" w:line="240" w:lineRule="auto"/>
      <w:jc w:val="center"/>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JoPS</w:t>
    </w:r>
    <w:proofErr w:type="spellEnd"/>
    <w:r>
      <w:rPr>
        <w:rFonts w:ascii="Times New Roman" w:eastAsia="Times New Roman" w:hAnsi="Times New Roman" w:cs="Times New Roman"/>
        <w:color w:val="000000"/>
        <w:sz w:val="16"/>
        <w:szCs w:val="16"/>
      </w:rPr>
      <w:t xml:space="preserve">: Journal of Psychology Students, </w:t>
    </w:r>
    <w:proofErr w:type="spellStart"/>
    <w:r>
      <w:rPr>
        <w:rFonts w:ascii="Times New Roman" w:eastAsia="Times New Roman" w:hAnsi="Times New Roman" w:cs="Times New Roman"/>
        <w:color w:val="000000"/>
        <w:sz w:val="16"/>
        <w:szCs w:val="16"/>
      </w:rPr>
      <w:t>Vol.x</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No.x</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tahun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hlmn</w:t>
    </w:r>
    <w:proofErr w:type="spellEnd"/>
    <w:r>
      <w:rPr>
        <w:rFonts w:ascii="Times New Roman" w:eastAsia="Times New Roman" w:hAnsi="Times New Roman" w:cs="Times New Roman"/>
        <w:noProof/>
        <w:color w:val="000000"/>
        <w:sz w:val="16"/>
        <w:szCs w:val="16"/>
      </w:rPr>
      <mc:AlternateContent>
        <mc:Choice Requires="wps">
          <w:drawing>
            <wp:inline distT="0" distB="0" distL="0" distR="0" wp14:anchorId="1C3E223E" wp14:editId="16B45D52">
              <wp:extent cx="0" cy="12700"/>
              <wp:effectExtent l="0" t="0" r="0" b="0"/>
              <wp:docPr id="20" name="Straight Arrow Connector 20"/>
              <wp:cNvGraphicFramePr/>
              <a:graphic xmlns:a="http://schemas.openxmlformats.org/drawingml/2006/main">
                <a:graphicData uri="http://schemas.microsoft.com/office/word/2010/wordprocessingShape">
                  <wps:wsp>
                    <wps:cNvCnPr/>
                    <wps:spPr>
                      <a:xfrm>
                        <a:off x="2669793" y="3780000"/>
                        <a:ext cx="535241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52DEAB57" id="_x0000_t32" coordsize="21600,21600" o:spt="32" o:oned="t" path="m,l21600,21600e" filled="f">
              <v:path arrowok="t" fillok="f" o:connecttype="none"/>
              <o:lock v:ext="edit" shapetype="t"/>
            </v:shapetype>
            <v:shape id="Straight Arrow Connector 20"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" strokecolor="black [3200]" strokeweight="1pt">
              <v:stroke startarrowwidth="narrow" startarrowlength="short" endarrowwidth="narrow" endarrowlength="short"/>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27CE" w14:textId="77777777" w:rsidR="00897DCA" w:rsidRDefault="00897DCA">
    <w:pPr>
      <w:pBdr>
        <w:top w:val="nil"/>
        <w:left w:val="nil"/>
        <w:bottom w:val="nil"/>
        <w:right w:val="nil"/>
        <w:between w:val="nil"/>
      </w:pBdr>
      <w:tabs>
        <w:tab w:val="center" w:pos="4680"/>
        <w:tab w:val="right" w:pos="9360"/>
      </w:tabs>
      <w:spacing w:after="0" w:line="240" w:lineRule="auto"/>
      <w:rPr>
        <w:rFonts w:ascii="Palatino Linotype" w:eastAsia="Palatino Linotype" w:hAnsi="Palatino Linotype" w:cs="Palatino Linotype"/>
        <w:color w:val="000000"/>
      </w:rPr>
    </w:pPr>
    <w:proofErr w:type="spellStart"/>
    <w:r>
      <w:rPr>
        <w:rFonts w:ascii="Palatino Linotype" w:eastAsia="Palatino Linotype" w:hAnsi="Palatino Linotype" w:cs="Palatino Linotype"/>
        <w:color w:val="000000"/>
      </w:rPr>
      <w:t>JoPS</w:t>
    </w:r>
    <w:proofErr w:type="spellEnd"/>
    <w:r>
      <w:rPr>
        <w:rFonts w:ascii="Palatino Linotype" w:eastAsia="Palatino Linotype" w:hAnsi="Palatino Linotype" w:cs="Palatino Linotype"/>
        <w:color w:val="000000"/>
      </w:rPr>
      <w:t>: Journal of Psychology Students</w:t>
    </w:r>
  </w:p>
  <w:p w14:paraId="706FCFE4" w14:textId="77777777" w:rsidR="00897DCA" w:rsidRDefault="00897DCA">
    <w:pPr>
      <w:pBdr>
        <w:top w:val="nil"/>
        <w:left w:val="nil"/>
        <w:bottom w:val="nil"/>
        <w:right w:val="nil"/>
        <w:between w:val="nil"/>
      </w:pBdr>
      <w:tabs>
        <w:tab w:val="center" w:pos="4680"/>
        <w:tab w:val="right" w:pos="9360"/>
      </w:tabs>
      <w:spacing w:after="0" w:line="240" w:lineRule="auto"/>
      <w:rPr>
        <w:color w:val="000000"/>
      </w:rPr>
    </w:pPr>
    <w:proofErr w:type="spellStart"/>
    <w:r>
      <w:rPr>
        <w:rFonts w:ascii="Palatino Linotype" w:eastAsia="Palatino Linotype" w:hAnsi="Palatino Linotype" w:cs="Palatino Linotype"/>
        <w:color w:val="000000"/>
      </w:rPr>
      <w:t>Tahun</w:t>
    </w:r>
    <w:proofErr w:type="spellEnd"/>
    <w:r>
      <w:rPr>
        <w:rFonts w:ascii="Palatino Linotype" w:eastAsia="Palatino Linotype" w:hAnsi="Palatino Linotype" w:cs="Palatino Linotype"/>
        <w:color w:val="000000"/>
      </w:rPr>
      <w:t xml:space="preserve">, Vol. (No), </w:t>
    </w:r>
    <w:proofErr w:type="spellStart"/>
    <w:proofErr w:type="gramStart"/>
    <w:r>
      <w:rPr>
        <w:rFonts w:ascii="Palatino Linotype" w:eastAsia="Palatino Linotype" w:hAnsi="Palatino Linotype" w:cs="Palatino Linotype"/>
        <w:color w:val="000000"/>
      </w:rPr>
      <w:t>hlmn.ISSN</w:t>
    </w:r>
    <w:proofErr w:type="spellEnd"/>
    <w:proofErr w:type="gramEnd"/>
    <w:r>
      <w:rPr>
        <w:rFonts w:ascii="Palatino Linotype" w:eastAsia="Palatino Linotype" w:hAnsi="Palatino Linotype" w:cs="Palatino Linotype"/>
        <w:color w:val="000000"/>
      </w:rPr>
      <w:t>: XXXX</w:t>
    </w:r>
  </w:p>
  <w:p w14:paraId="0C8757AA" w14:textId="77777777" w:rsidR="00897DCA" w:rsidRDefault="00897DC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95A1A" w14:textId="7A3A8DBC" w:rsidR="00897DCA" w:rsidRDefault="00C97AF6">
    <w:pPr>
      <w:spacing w:after="0"/>
      <w:rPr>
        <w:rFonts w:ascii="Times New Roman" w:eastAsia="Times New Roman" w:hAnsi="Times New Roman" w:cs="Times New Roman"/>
        <w:color w:val="000000"/>
        <w:sz w:val="16"/>
        <w:szCs w:val="16"/>
      </w:rPr>
    </w:pPr>
    <w:r>
      <w:rPr>
        <w:noProof/>
      </w:rPr>
      <w:drawing>
        <wp:anchor distT="0" distB="0" distL="114300" distR="114300" simplePos="0" relativeHeight="251657216" behindDoc="0" locked="0" layoutInCell="1" hidden="0" allowOverlap="1" wp14:anchorId="1E9D3200" wp14:editId="68438B63">
          <wp:simplePos x="0" y="0"/>
          <wp:positionH relativeFrom="column">
            <wp:posOffset>5715</wp:posOffset>
          </wp:positionH>
          <wp:positionV relativeFrom="paragraph">
            <wp:posOffset>-76200</wp:posOffset>
          </wp:positionV>
          <wp:extent cx="409575" cy="457200"/>
          <wp:effectExtent l="0" t="0" r="9525" b="0"/>
          <wp:wrapSquare wrapText="bothSides" distT="0" distB="0" distL="114300" distR="114300"/>
          <wp:docPr id="26" name="image1.png" descr="C:\Users\USER\Downloads\SGN_10_16_2021_1634381861610.png"/>
          <wp:cNvGraphicFramePr/>
          <a:graphic xmlns:a="http://schemas.openxmlformats.org/drawingml/2006/main">
            <a:graphicData uri="http://schemas.openxmlformats.org/drawingml/2006/picture">
              <pic:pic xmlns:pic="http://schemas.openxmlformats.org/drawingml/2006/picture">
                <pic:nvPicPr>
                  <pic:cNvPr id="0" name="image1.png" descr="C:\Users\USER\Downloads\SGN_10_16_2021_1634381861610.png"/>
                  <pic:cNvPicPr preferRelativeResize="0"/>
                </pic:nvPicPr>
                <pic:blipFill>
                  <a:blip r:embed="rId1"/>
                  <a:srcRect l="24694" t="14285" r="25035" b="27014"/>
                  <a:stretch>
                    <a:fillRect/>
                  </a:stretch>
                </pic:blipFill>
                <pic:spPr>
                  <a:xfrm>
                    <a:off x="0" y="0"/>
                    <a:ext cx="409575" cy="457200"/>
                  </a:xfrm>
                  <a:prstGeom prst="rect">
                    <a:avLst/>
                  </a:prstGeom>
                  <a:ln/>
                </pic:spPr>
              </pic:pic>
            </a:graphicData>
          </a:graphic>
          <wp14:sizeRelV relativeFrom="margin">
            <wp14:pctHeight>0</wp14:pctHeight>
          </wp14:sizeRelV>
        </wp:anchor>
      </w:drawing>
    </w:r>
    <w:proofErr w:type="spellStart"/>
    <w:r w:rsidR="00897DCA">
      <w:rPr>
        <w:rFonts w:ascii="Times New Roman" w:eastAsia="Times New Roman" w:hAnsi="Times New Roman" w:cs="Times New Roman"/>
        <w:b/>
        <w:color w:val="5F497A"/>
        <w:sz w:val="24"/>
        <w:szCs w:val="24"/>
      </w:rPr>
      <w:t>JoPS</w:t>
    </w:r>
    <w:proofErr w:type="spellEnd"/>
    <w:r w:rsidR="00897DCA">
      <w:rPr>
        <w:rFonts w:ascii="Times New Roman" w:eastAsia="Times New Roman" w:hAnsi="Times New Roman" w:cs="Times New Roman"/>
        <w:b/>
        <w:color w:val="5F497A"/>
        <w:sz w:val="24"/>
        <w:szCs w:val="24"/>
      </w:rPr>
      <w:t>: Journal of Psychological Students</w:t>
    </w:r>
    <w:r w:rsidR="00897DCA">
      <w:rPr>
        <w:rFonts w:ascii="Times New Roman" w:eastAsia="Times New Roman" w:hAnsi="Times New Roman" w:cs="Times New Roman"/>
        <w:b/>
        <w:color w:val="5F497A"/>
        <w:sz w:val="28"/>
        <w:szCs w:val="28"/>
      </w:rPr>
      <w:tab/>
    </w:r>
    <w:r w:rsidR="00897DCA">
      <w:rPr>
        <w:rFonts w:ascii="Times New Roman" w:eastAsia="Times New Roman" w:hAnsi="Times New Roman" w:cs="Times New Roman"/>
        <w:b/>
        <w:color w:val="7030A0"/>
        <w:sz w:val="28"/>
        <w:szCs w:val="28"/>
      </w:rPr>
      <w:tab/>
    </w:r>
    <w:r w:rsidR="00897DCA">
      <w:rPr>
        <w:rFonts w:ascii="Times New Roman" w:eastAsia="Times New Roman" w:hAnsi="Times New Roman" w:cs="Times New Roman"/>
        <w:b/>
        <w:color w:val="7030A0"/>
        <w:sz w:val="28"/>
        <w:szCs w:val="28"/>
      </w:rPr>
      <w:tab/>
    </w:r>
    <w:r w:rsidR="00897DCA">
      <w:rPr>
        <w:rFonts w:ascii="Times New Roman" w:eastAsia="Times New Roman" w:hAnsi="Times New Roman" w:cs="Times New Roman"/>
        <w:color w:val="000000"/>
        <w:sz w:val="16"/>
        <w:szCs w:val="16"/>
      </w:rPr>
      <w:t>Vol.</w:t>
    </w:r>
    <w:r>
      <w:rPr>
        <w:rFonts w:ascii="Times New Roman" w:eastAsia="Times New Roman" w:hAnsi="Times New Roman" w:cs="Times New Roman"/>
        <w:color w:val="000000"/>
        <w:sz w:val="16"/>
        <w:szCs w:val="16"/>
      </w:rPr>
      <w:t>1</w:t>
    </w:r>
    <w:r w:rsidR="00897DCA">
      <w:rPr>
        <w:rFonts w:ascii="Times New Roman" w:eastAsia="Times New Roman" w:hAnsi="Times New Roman" w:cs="Times New Roman"/>
        <w:color w:val="000000"/>
        <w:sz w:val="16"/>
        <w:szCs w:val="16"/>
      </w:rPr>
      <w:t xml:space="preserve"> No.</w:t>
    </w:r>
    <w:r>
      <w:rPr>
        <w:rFonts w:ascii="Times New Roman" w:eastAsia="Times New Roman" w:hAnsi="Times New Roman" w:cs="Times New Roman"/>
        <w:color w:val="000000"/>
        <w:sz w:val="16"/>
        <w:szCs w:val="16"/>
      </w:rPr>
      <w:t>2</w:t>
    </w:r>
    <w:r w:rsidR="00897DCA">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2022</w:t>
    </w:r>
    <w:r w:rsidR="00897DCA">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1-9</w:t>
    </w:r>
  </w:p>
  <w:p w14:paraId="4E826FB6" w14:textId="0F2E5745" w:rsidR="00897DCA" w:rsidRDefault="00897DCA">
    <w:pPr>
      <w:spacing w:after="0"/>
      <w:ind w:right="-143"/>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color w:val="000000"/>
        <w:sz w:val="16"/>
        <w:szCs w:val="16"/>
      </w:rPr>
      <w:t>ISSN 0000-0000 (online); 0000-0000 (print)</w:t>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t>DOI:</w:t>
    </w:r>
    <w:r w:rsidR="0014279B" w:rsidRPr="0014279B">
      <w:t xml:space="preserve"> </w:t>
    </w:r>
    <w:r w:rsidR="0014279B" w:rsidRPr="0014279B">
      <w:rPr>
        <w:rFonts w:ascii="Times New Roman" w:eastAsia="Times New Roman" w:hAnsi="Times New Roman" w:cs="Times New Roman"/>
        <w:color w:val="000000"/>
        <w:sz w:val="16"/>
        <w:szCs w:val="16"/>
      </w:rPr>
      <w:t>10.15575/</w:t>
    </w:r>
    <w:proofErr w:type="gramStart"/>
    <w:r w:rsidR="0014279B" w:rsidRPr="0014279B">
      <w:rPr>
        <w:rFonts w:ascii="Times New Roman" w:eastAsia="Times New Roman" w:hAnsi="Times New Roman" w:cs="Times New Roman"/>
        <w:color w:val="000000"/>
        <w:sz w:val="16"/>
        <w:szCs w:val="16"/>
      </w:rPr>
      <w:t>jops.v</w:t>
    </w:r>
    <w:proofErr w:type="gramEnd"/>
    <w:r w:rsidR="0014279B" w:rsidRPr="0014279B">
      <w:rPr>
        <w:rFonts w:ascii="Times New Roman" w:eastAsia="Times New Roman" w:hAnsi="Times New Roman" w:cs="Times New Roman"/>
        <w:color w:val="000000"/>
        <w:sz w:val="16"/>
        <w:szCs w:val="16"/>
      </w:rPr>
      <w:t>1i2.16856</w:t>
    </w:r>
  </w:p>
  <w:p w14:paraId="7D0471E7" w14:textId="77777777" w:rsidR="00897DCA" w:rsidRDefault="00897DC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b/>
    </w:r>
    <w:r>
      <w:rPr>
        <w:noProof/>
      </w:rPr>
      <mc:AlternateContent>
        <mc:Choice Requires="wps">
          <w:drawing>
            <wp:anchor distT="0" distB="0" distL="114300" distR="114300" simplePos="0" relativeHeight="251676672" behindDoc="0" locked="0" layoutInCell="1" hidden="0" allowOverlap="1" wp14:anchorId="374DFB5D" wp14:editId="45B0EB36">
              <wp:simplePos x="0" y="0"/>
              <wp:positionH relativeFrom="column">
                <wp:posOffset>-50799</wp:posOffset>
              </wp:positionH>
              <wp:positionV relativeFrom="paragraph">
                <wp:posOffset>114300</wp:posOffset>
              </wp:positionV>
              <wp:extent cx="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2583750" y="3780000"/>
                        <a:ext cx="5524500" cy="0"/>
                      </a:xfrm>
                      <a:prstGeom prst="straightConnector1">
                        <a:avLst/>
                      </a:prstGeom>
                      <a:noFill/>
                      <a:ln w="12700" cap="flat" cmpd="sng">
                        <a:solidFill>
                          <a:schemeClr val="accent4"/>
                        </a:solidFill>
                        <a:prstDash val="solid"/>
                        <a:round/>
                        <a:headEnd type="none" w="sm" len="sm"/>
                        <a:tailEnd type="none" w="sm" len="sm"/>
                      </a:ln>
                    </wps:spPr>
                    <wps:bodyPr/>
                  </wps:wsp>
                </a:graphicData>
              </a:graphic>
            </wp:anchor>
          </w:drawing>
        </mc:Choice>
        <mc:Fallback>
          <w:pict>
            <v:shapetype w14:anchorId="7CE3C969" id="_x0000_t32" coordsize="21600,21600" o:spt="32" o:oned="t" path="m,l21600,21600e" filled="f">
              <v:path arrowok="t" fillok="f" o:connecttype="none"/>
              <o:lock v:ext="edit" shapetype="t"/>
            </v:shapetype>
            <v:shape id="Straight Arrow Connector 19" o:spid="_x0000_s1026" type="#_x0000_t32" style="position:absolute;margin-left:-4pt;margin-top:9pt;width:0;height: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" strokecolor="#8064a2 [3207]" strokeweight="1pt">
              <v:stroke startarrowwidth="narrow" startarrowlength="short" endarrowwidth="narrow" endarrowlength="shor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F48D" w14:textId="77777777" w:rsidR="00897DCA" w:rsidRDefault="00897DCA">
    <w:pPr>
      <w:pBdr>
        <w:top w:val="nil"/>
        <w:left w:val="nil"/>
        <w:bottom w:val="nil"/>
        <w:right w:val="nil"/>
        <w:between w:val="nil"/>
      </w:pBdr>
      <w:tabs>
        <w:tab w:val="center" w:pos="4680"/>
        <w:tab w:val="right" w:pos="9360"/>
      </w:tabs>
      <w:spacing w:before="240" w:after="0" w:line="240" w:lineRule="auto"/>
      <w:jc w:val="center"/>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JoPS</w:t>
    </w:r>
    <w:proofErr w:type="spellEnd"/>
    <w:r>
      <w:rPr>
        <w:rFonts w:ascii="Times New Roman" w:eastAsia="Times New Roman" w:hAnsi="Times New Roman" w:cs="Times New Roman"/>
        <w:color w:val="000000"/>
        <w:sz w:val="16"/>
        <w:szCs w:val="16"/>
      </w:rPr>
      <w:t xml:space="preserve">: Journal of Psychology Students, </w:t>
    </w:r>
    <w:proofErr w:type="spellStart"/>
    <w:proofErr w:type="gramStart"/>
    <w:r>
      <w:rPr>
        <w:rFonts w:ascii="Times New Roman" w:eastAsia="Times New Roman" w:hAnsi="Times New Roman" w:cs="Times New Roman"/>
        <w:color w:val="000000"/>
        <w:sz w:val="16"/>
        <w:szCs w:val="16"/>
      </w:rPr>
      <w:t>Vol.</w:t>
    </w:r>
    <w:r>
      <w:rPr>
        <w:rFonts w:ascii="Times New Roman" w:eastAsia="Times New Roman" w:hAnsi="Times New Roman" w:cs="Times New Roman"/>
        <w:sz w:val="16"/>
        <w:szCs w:val="16"/>
      </w:rPr>
      <w:t>x</w:t>
    </w:r>
    <w:proofErr w:type="spellEnd"/>
    <w:r>
      <w:rPr>
        <w:rFonts w:ascii="Times New Roman" w:eastAsia="Times New Roman" w:hAnsi="Times New Roman" w:cs="Times New Roman"/>
        <w:sz w:val="16"/>
        <w:szCs w:val="16"/>
      </w:rPr>
      <w:t xml:space="preserve"> </w:t>
    </w:r>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No</w:t>
    </w:r>
    <w:proofErr w:type="gramEnd"/>
    <w:r>
      <w:rPr>
        <w:rFonts w:ascii="Times New Roman" w:eastAsia="Times New Roman" w:hAnsi="Times New Roman" w:cs="Times New Roman"/>
        <w:color w:val="000000"/>
        <w:sz w:val="16"/>
        <w:szCs w:val="16"/>
      </w:rPr>
      <w:t>.</w:t>
    </w:r>
    <w:r>
      <w:rPr>
        <w:rFonts w:ascii="Times New Roman" w:eastAsia="Times New Roman" w:hAnsi="Times New Roman" w:cs="Times New Roman"/>
        <w:sz w:val="16"/>
        <w:szCs w:val="16"/>
      </w:rPr>
      <w:t>x</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sz w:val="16"/>
        <w:szCs w:val="16"/>
      </w:rPr>
      <w:t>tahun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sz w:val="16"/>
        <w:szCs w:val="16"/>
      </w:rPr>
      <w:t>hlmn</w:t>
    </w:r>
    <w:proofErr w:type="spellEnd"/>
    <w:r>
      <w:rPr>
        <w:rFonts w:ascii="Times New Roman" w:eastAsia="Times New Roman" w:hAnsi="Times New Roman" w:cs="Times New Roman"/>
        <w:noProof/>
        <w:color w:val="000000"/>
        <w:sz w:val="16"/>
        <w:szCs w:val="16"/>
      </w:rPr>
      <mc:AlternateContent>
        <mc:Choice Requires="wps">
          <w:drawing>
            <wp:inline distT="0" distB="0" distL="0" distR="0" wp14:anchorId="1263026F" wp14:editId="7B611245">
              <wp:extent cx="0" cy="12700"/>
              <wp:effectExtent l="0" t="0" r="0" b="0"/>
              <wp:docPr id="22" name="Straight Arrow Connector 22"/>
              <wp:cNvGraphicFramePr/>
              <a:graphic xmlns:a="http://schemas.openxmlformats.org/drawingml/2006/main">
                <a:graphicData uri="http://schemas.microsoft.com/office/word/2010/wordprocessingShape">
                  <wps:wsp>
                    <wps:cNvCnPr/>
                    <wps:spPr>
                      <a:xfrm>
                        <a:off x="2669793" y="3780000"/>
                        <a:ext cx="535241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58E85A18" id="_x0000_t32" coordsize="21600,21600" o:spt="32" o:oned="t" path="m,l21600,21600e" filled="f">
              <v:path arrowok="t" fillok="f" o:connecttype="none"/>
              <o:lock v:ext="edit" shapetype="t"/>
            </v:shapetype>
            <v:shape id="Straight Arrow Connector 22"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" strokecolor="black [3200]" strokeweight="1pt">
              <v:stroke startarrowwidth="narrow" startarrowlength="short" endarrowwidth="narrow" endarrowlength="shor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7531F"/>
    <w:multiLevelType w:val="multilevel"/>
    <w:tmpl w:val="40E4E3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66675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95675"/>
    <w:rsid w:val="00006866"/>
    <w:rsid w:val="0014279B"/>
    <w:rsid w:val="002336B8"/>
    <w:rsid w:val="00394DF7"/>
    <w:rsid w:val="004E0A56"/>
    <w:rsid w:val="00514413"/>
    <w:rsid w:val="00595675"/>
    <w:rsid w:val="006432CF"/>
    <w:rsid w:val="00667381"/>
    <w:rsid w:val="00672C95"/>
    <w:rsid w:val="00695ED2"/>
    <w:rsid w:val="007B07BE"/>
    <w:rsid w:val="007F32AF"/>
    <w:rsid w:val="0083538E"/>
    <w:rsid w:val="00897DCA"/>
    <w:rsid w:val="0092641B"/>
    <w:rsid w:val="009538D8"/>
    <w:rsid w:val="00A21A97"/>
    <w:rsid w:val="00A5716D"/>
    <w:rsid w:val="00B33836"/>
    <w:rsid w:val="00C154F7"/>
    <w:rsid w:val="00C436CB"/>
    <w:rsid w:val="00C61EAB"/>
    <w:rsid w:val="00C66FDD"/>
    <w:rsid w:val="00C97AF6"/>
    <w:rsid w:val="00CF0F45"/>
    <w:rsid w:val="00E337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FDD21"/>
  <w15:docId w15:val="{69F6B233-4EA8-448E-A639-99FD4A10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unhideWhenUsed/>
    <w:qFormat/>
    <w:pPr>
      <w:spacing w:before="100" w:beforeAutospacing="1" w:after="100" w:afterAutospacing="1" w:line="276"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pPr>
      <w:keepNext/>
      <w:spacing w:before="240" w:after="60" w:line="276" w:lineRule="auto"/>
      <w:outlineLvl w:val="2"/>
    </w:pPr>
    <w:rPr>
      <w:rFonts w:ascii="Arial" w:eastAsia="Times New Roman" w:hAnsi="Arial" w:cs="Times New Roman"/>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PlaceholderText">
    <w:name w:val="Placeholder Text"/>
    <w:basedOn w:val="DefaultParagraphFont"/>
    <w:uiPriority w:val="99"/>
    <w:rPr>
      <w:color w:val="808080"/>
    </w:rPr>
  </w:style>
  <w:style w:type="character" w:styleId="Hyperlink">
    <w:name w:val="Hyperlink"/>
    <w:basedOn w:val="DefaultParagraphFont"/>
    <w:uiPriority w:val="99"/>
    <w:rPr>
      <w:color w:val="0563C1"/>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Pr>
      <w:rFonts w:ascii="Consolas" w:hAnsi="Consolas" w:cs="Consolas"/>
      <w:sz w:val="20"/>
      <w:szCs w:val="20"/>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Arial" w:eastAsia="Times New Roman" w:hAnsi="Arial" w:cs="Times New Roman"/>
      <w:b/>
      <w:bCs/>
      <w:sz w:val="26"/>
      <w:szCs w:val="26"/>
    </w:rPr>
  </w:style>
  <w:style w:type="character" w:customStyle="1" w:styleId="ListParagraphChar">
    <w:name w:val="List Paragraph Char"/>
    <w:link w:val="ListParagraph"/>
    <w:uiPriority w:val="34"/>
  </w:style>
  <w:style w:type="character" w:styleId="CommentReference">
    <w:name w:val="annotation reference"/>
    <w:basedOn w:val="DefaultParagraphFont"/>
    <w:uiPriority w:val="99"/>
    <w:semiHidden/>
    <w:unhideWhenUsed/>
    <w:rsid w:val="00A93FEA"/>
    <w:rPr>
      <w:sz w:val="16"/>
      <w:szCs w:val="16"/>
    </w:rPr>
  </w:style>
  <w:style w:type="paragraph" w:styleId="CommentText">
    <w:name w:val="annotation text"/>
    <w:basedOn w:val="Normal"/>
    <w:link w:val="CommentTextChar"/>
    <w:uiPriority w:val="99"/>
    <w:semiHidden/>
    <w:unhideWhenUsed/>
    <w:rsid w:val="00A93FEA"/>
    <w:pPr>
      <w:spacing w:line="240" w:lineRule="auto"/>
    </w:pPr>
    <w:rPr>
      <w:sz w:val="20"/>
      <w:szCs w:val="20"/>
    </w:rPr>
  </w:style>
  <w:style w:type="character" w:customStyle="1" w:styleId="CommentTextChar">
    <w:name w:val="Comment Text Char"/>
    <w:basedOn w:val="DefaultParagraphFont"/>
    <w:link w:val="CommentText"/>
    <w:uiPriority w:val="99"/>
    <w:semiHidden/>
    <w:rsid w:val="00A93FEA"/>
    <w:rPr>
      <w:sz w:val="20"/>
      <w:szCs w:val="20"/>
    </w:rPr>
  </w:style>
  <w:style w:type="paragraph" w:styleId="CommentSubject">
    <w:name w:val="annotation subject"/>
    <w:basedOn w:val="CommentText"/>
    <w:next w:val="CommentText"/>
    <w:link w:val="CommentSubjectChar"/>
    <w:uiPriority w:val="99"/>
    <w:semiHidden/>
    <w:unhideWhenUsed/>
    <w:rsid w:val="00A93FEA"/>
    <w:rPr>
      <w:b/>
      <w:bCs/>
    </w:rPr>
  </w:style>
  <w:style w:type="character" w:customStyle="1" w:styleId="CommentSubjectChar">
    <w:name w:val="Comment Subject Char"/>
    <w:basedOn w:val="CommentTextChar"/>
    <w:link w:val="CommentSubject"/>
    <w:uiPriority w:val="99"/>
    <w:semiHidden/>
    <w:rsid w:val="00A93FEA"/>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bKRSxOwUZmXEb5sKX3ZjLBJ6AQ==">AMUW2mUACI2QU7ga4QAfCvz+EXlEDn2+GHcYfbrdfMiEjtHVATJGbaJExMySecare375vNmDTlMAMIAEspMhujpfl61FC6EkRArsSUm2iOazWb9agKvCji7RG4vjAnlT7lfU+a0lXBKG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9</Pages>
  <Words>4245</Words>
  <Characters>24199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auliaagung68@gmail.com;Farida;Alawi</dc:creator>
  <cp:lastModifiedBy>raihannyndrr@outlook.com</cp:lastModifiedBy>
  <cp:revision>5</cp:revision>
  <cp:lastPrinted>2022-12-07T08:27:00Z</cp:lastPrinted>
  <dcterms:created xsi:type="dcterms:W3CDTF">2022-12-07T08:26:00Z</dcterms:created>
  <dcterms:modified xsi:type="dcterms:W3CDTF">2022-12-08T03:17:00Z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8a0490e9-12e4-3b18-906c-49991936fa1d</vt:lpwstr>
  </property>
  <property fmtid="{D5CDD505-2E9C-101B-9397-08002B2CF9AE}" pid="24" name="Mendeley Citation Style_1">
    <vt:lpwstr>http://www.zotero.org/styles/apa</vt:lpwstr>
  </property>
  <property fmtid="{D5CDD505-2E9C-101B-9397-08002B2CF9AE}" pid="25" name="ICV">
    <vt:lpwstr>5470fb796cef4fff8802f96487080830</vt:lpwstr>
  </property>
</Properties>
</file>