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C9" w:rsidRPr="001C2854" w:rsidRDefault="00E00161" w:rsidP="00D17AC9">
      <w:pPr>
        <w:spacing w:after="0" w:line="240" w:lineRule="auto"/>
        <w:jc w:val="center"/>
        <w:rPr>
          <w:rFonts w:ascii="Cambria" w:hAnsi="Cambria" w:cs="Gisha"/>
          <w:lang w:val="id-ID"/>
        </w:rPr>
      </w:pPr>
      <w:r>
        <w:rPr>
          <w:rFonts w:ascii="Cambria" w:hAnsi="Cambria" w:cs="Gisha"/>
          <w:b/>
          <w:sz w:val="28"/>
          <w:szCs w:val="28"/>
          <w:lang w:val="id-ID"/>
        </w:rPr>
        <w:t>IMPLEMENTATION</w:t>
      </w:r>
      <w:r w:rsidR="008A5004">
        <w:rPr>
          <w:rFonts w:ascii="Cambria" w:hAnsi="Cambria" w:cs="Gisha"/>
          <w:b/>
          <w:sz w:val="28"/>
          <w:szCs w:val="28"/>
          <w:lang w:val="id-ID"/>
        </w:rPr>
        <w:t xml:space="preserve"> OF</w:t>
      </w:r>
      <w:r w:rsidR="00547E4B" w:rsidRPr="00547E4B">
        <w:rPr>
          <w:rFonts w:ascii="Cambria" w:hAnsi="Cambria" w:cs="Gisha"/>
          <w:b/>
          <w:sz w:val="28"/>
          <w:szCs w:val="28"/>
          <w:lang w:val="id-ID"/>
        </w:rPr>
        <w:t xml:space="preserve"> GUIDED INQUIRY LEARNING </w:t>
      </w:r>
      <w:r w:rsidR="005D6744">
        <w:rPr>
          <w:rFonts w:ascii="Cambria" w:hAnsi="Cambria" w:cs="Gisha"/>
          <w:b/>
          <w:sz w:val="28"/>
          <w:szCs w:val="28"/>
          <w:lang w:val="id-ID"/>
        </w:rPr>
        <w:t xml:space="preserve">PHYSICS </w:t>
      </w:r>
      <w:r w:rsidR="00547E4B" w:rsidRPr="00547E4B">
        <w:rPr>
          <w:rFonts w:ascii="Cambria" w:hAnsi="Cambria" w:cs="Gisha"/>
          <w:b/>
          <w:sz w:val="28"/>
          <w:szCs w:val="28"/>
          <w:lang w:val="id-ID"/>
        </w:rPr>
        <w:t>MODEL ON THE CONCEPT OF STATIC FLUID</w:t>
      </w:r>
      <w:r w:rsidR="00E34B79" w:rsidRPr="001C2854">
        <w:rPr>
          <w:rFonts w:ascii="Cambria" w:hAnsi="Cambria" w:cs="Gisha"/>
          <w:b/>
          <w:sz w:val="28"/>
          <w:szCs w:val="28"/>
          <w:lang w:val="id-ID"/>
        </w:rPr>
        <w:t xml:space="preserve"> </w:t>
      </w:r>
    </w:p>
    <w:p w:rsidR="00E53626" w:rsidRPr="001C2854" w:rsidRDefault="00E53626" w:rsidP="008456DB">
      <w:pPr>
        <w:spacing w:after="0" w:line="240" w:lineRule="auto"/>
        <w:jc w:val="center"/>
        <w:rPr>
          <w:rFonts w:ascii="Cambria" w:hAnsi="Cambria" w:cs="Gisha"/>
          <w:i/>
          <w:iCs/>
          <w:sz w:val="20"/>
          <w:szCs w:val="20"/>
        </w:rPr>
      </w:pPr>
    </w:p>
    <w:p w:rsidR="00E34B79" w:rsidRPr="001C2854" w:rsidRDefault="00E34B79" w:rsidP="008456DB">
      <w:pPr>
        <w:spacing w:after="0" w:line="240" w:lineRule="auto"/>
        <w:jc w:val="center"/>
        <w:rPr>
          <w:rFonts w:ascii="Cambria" w:hAnsi="Cambria" w:cs="Gisha"/>
          <w:i/>
          <w:sz w:val="24"/>
          <w:szCs w:val="24"/>
        </w:rPr>
      </w:pPr>
    </w:p>
    <w:p w:rsidR="00C308E2" w:rsidRPr="001C2854" w:rsidRDefault="005D6744" w:rsidP="00C308E2">
      <w:pPr>
        <w:spacing w:after="0" w:line="240" w:lineRule="auto"/>
        <w:jc w:val="center"/>
        <w:rPr>
          <w:rFonts w:ascii="Cambria" w:hAnsi="Cambria" w:cs="Gisha"/>
          <w:b/>
          <w:i/>
          <w:sz w:val="24"/>
          <w:szCs w:val="24"/>
        </w:rPr>
      </w:pPr>
      <w:r>
        <w:rPr>
          <w:rFonts w:ascii="Cambria" w:hAnsi="Cambria" w:cs="Gisha"/>
          <w:b/>
          <w:i/>
          <w:sz w:val="24"/>
          <w:szCs w:val="24"/>
          <w:lang w:val="id-ID"/>
        </w:rPr>
        <w:t>Ma’ruf</w:t>
      </w:r>
      <w:r w:rsidR="006A4041" w:rsidRPr="001C2854">
        <w:rPr>
          <w:rFonts w:ascii="Cambria" w:hAnsi="Cambria" w:cs="Gisha"/>
          <w:b/>
          <w:i/>
          <w:sz w:val="24"/>
          <w:szCs w:val="24"/>
          <w:vertAlign w:val="superscript"/>
        </w:rPr>
        <w:t>1</w:t>
      </w:r>
      <w:r w:rsidR="00E34B79" w:rsidRPr="001C2854">
        <w:rPr>
          <w:rFonts w:ascii="Cambria" w:hAnsi="Cambria" w:cs="Gisha"/>
          <w:b/>
          <w:i/>
          <w:sz w:val="24"/>
          <w:szCs w:val="24"/>
        </w:rPr>
        <w:t xml:space="preserve">, </w:t>
      </w:r>
      <w:r>
        <w:rPr>
          <w:rFonts w:ascii="Cambria" w:hAnsi="Cambria" w:cs="Gisha"/>
          <w:b/>
          <w:i/>
          <w:sz w:val="24"/>
          <w:szCs w:val="24"/>
          <w:lang w:val="id-ID"/>
        </w:rPr>
        <w:t>I Novianti</w:t>
      </w:r>
      <w:r w:rsidR="006A4041" w:rsidRPr="001C2854">
        <w:rPr>
          <w:rFonts w:ascii="Cambria" w:hAnsi="Cambria" w:cs="Gisha"/>
          <w:b/>
          <w:i/>
          <w:sz w:val="24"/>
          <w:szCs w:val="24"/>
          <w:vertAlign w:val="superscript"/>
        </w:rPr>
        <w:t>2</w:t>
      </w:r>
      <w:r w:rsidR="00C308E2" w:rsidRPr="001C2854">
        <w:rPr>
          <w:rFonts w:ascii="Cambria" w:hAnsi="Cambria" w:cs="Gisha"/>
          <w:b/>
          <w:i/>
          <w:sz w:val="24"/>
          <w:szCs w:val="24"/>
        </w:rPr>
        <w:t xml:space="preserve"> </w:t>
      </w:r>
    </w:p>
    <w:p w:rsidR="008B150A" w:rsidRPr="001C2854" w:rsidRDefault="003E4AEA" w:rsidP="0038516D">
      <w:pPr>
        <w:pStyle w:val="ListParagraph"/>
        <w:numPr>
          <w:ilvl w:val="0"/>
          <w:numId w:val="9"/>
        </w:numPr>
        <w:spacing w:after="0" w:line="240" w:lineRule="auto"/>
        <w:ind w:left="851" w:hanging="284"/>
        <w:jc w:val="center"/>
        <w:rPr>
          <w:rFonts w:ascii="Cambria" w:hAnsi="Cambria" w:cs="Gisha"/>
          <w:i/>
          <w:sz w:val="24"/>
        </w:rPr>
      </w:pPr>
      <w:r>
        <w:rPr>
          <w:rFonts w:ascii="Cambria" w:hAnsi="Cambria" w:cs="Gisha"/>
          <w:i/>
          <w:sz w:val="24"/>
          <w:lang w:val="id-ID"/>
        </w:rPr>
        <w:t>Program Studi Pendidikan Fisika Uniiversitas Muhammadiyah Makassar</w:t>
      </w:r>
      <w:r w:rsidR="006A4041" w:rsidRPr="001C2854">
        <w:rPr>
          <w:rFonts w:ascii="Cambria" w:hAnsi="Cambria" w:cs="Gisha"/>
          <w:i/>
          <w:sz w:val="24"/>
        </w:rPr>
        <w:t xml:space="preserve">, </w:t>
      </w:r>
      <w:r w:rsidR="00E34B79" w:rsidRPr="001C2854">
        <w:rPr>
          <w:rFonts w:ascii="Cambria" w:hAnsi="Cambria" w:cs="Gisha"/>
          <w:i/>
          <w:sz w:val="24"/>
          <w:lang w:val="id-ID"/>
        </w:rPr>
        <w:t>Indonesia</w:t>
      </w:r>
    </w:p>
    <w:p w:rsidR="008B150A" w:rsidRPr="001C2854" w:rsidRDefault="003E4AEA" w:rsidP="00E24277">
      <w:pPr>
        <w:pStyle w:val="ListParagraph"/>
        <w:numPr>
          <w:ilvl w:val="0"/>
          <w:numId w:val="9"/>
        </w:numPr>
        <w:spacing w:after="0" w:line="240" w:lineRule="auto"/>
        <w:ind w:left="1134" w:hanging="283"/>
        <w:jc w:val="center"/>
        <w:rPr>
          <w:rFonts w:ascii="Cambria" w:hAnsi="Cambria" w:cs="Gisha"/>
          <w:i/>
          <w:sz w:val="24"/>
        </w:rPr>
      </w:pPr>
      <w:r>
        <w:rPr>
          <w:rFonts w:ascii="Cambria" w:hAnsi="Cambria" w:cs="Gisha"/>
          <w:i/>
          <w:sz w:val="24"/>
          <w:lang w:val="id-ID"/>
        </w:rPr>
        <w:t>SMA Negeri 13 Takalar Sulawesi Selatan</w:t>
      </w:r>
      <w:r w:rsidRPr="001C2854">
        <w:rPr>
          <w:rFonts w:ascii="Cambria" w:hAnsi="Cambria" w:cs="Gisha"/>
          <w:i/>
          <w:sz w:val="24"/>
        </w:rPr>
        <w:t xml:space="preserve">, </w:t>
      </w:r>
      <w:r w:rsidRPr="001C2854">
        <w:rPr>
          <w:rFonts w:ascii="Cambria" w:hAnsi="Cambria" w:cs="Gisha"/>
          <w:i/>
          <w:sz w:val="24"/>
          <w:lang w:val="id-ID"/>
        </w:rPr>
        <w:t>Indonesia</w:t>
      </w:r>
    </w:p>
    <w:p w:rsidR="006A4041" w:rsidRPr="001C2854" w:rsidRDefault="006A4041" w:rsidP="00E24277">
      <w:pPr>
        <w:pStyle w:val="ListParagraph"/>
        <w:spacing w:after="0" w:line="240" w:lineRule="auto"/>
        <w:ind w:left="0"/>
        <w:jc w:val="center"/>
        <w:rPr>
          <w:rFonts w:ascii="Cambria" w:hAnsi="Cambria" w:cs="Gisha"/>
          <w:i/>
          <w:sz w:val="24"/>
          <w:lang w:val="id-ID"/>
        </w:rPr>
      </w:pPr>
      <w:r w:rsidRPr="001C2854">
        <w:rPr>
          <w:rFonts w:ascii="Cambria" w:hAnsi="Cambria" w:cs="Gisha"/>
          <w:i/>
          <w:sz w:val="24"/>
        </w:rPr>
        <w:t>E</w:t>
      </w:r>
      <w:r w:rsidR="008456DB" w:rsidRPr="001C2854">
        <w:rPr>
          <w:rFonts w:ascii="Cambria" w:hAnsi="Cambria" w:cs="Gisha"/>
          <w:i/>
          <w:sz w:val="24"/>
        </w:rPr>
        <w:t>-</w:t>
      </w:r>
      <w:r w:rsidRPr="001C2854">
        <w:rPr>
          <w:rFonts w:ascii="Cambria" w:hAnsi="Cambria" w:cs="Gisha"/>
          <w:i/>
          <w:sz w:val="24"/>
        </w:rPr>
        <w:t>mail</w:t>
      </w:r>
      <w:r w:rsidR="008456DB" w:rsidRPr="001C2854">
        <w:rPr>
          <w:rFonts w:ascii="Cambria" w:hAnsi="Cambria" w:cs="Gisha"/>
          <w:i/>
          <w:sz w:val="24"/>
        </w:rPr>
        <w:t xml:space="preserve">: </w:t>
      </w:r>
      <w:r w:rsidR="003E4AEA">
        <w:rPr>
          <w:rFonts w:ascii="Cambria" w:hAnsi="Cambria"/>
          <w:i/>
          <w:sz w:val="24"/>
          <w:szCs w:val="24"/>
          <w:u w:val="single"/>
          <w:lang w:val="id-ID"/>
        </w:rPr>
        <w:t>maruf@unismuh.ac.id</w:t>
      </w:r>
      <w:r w:rsidR="00941CC7" w:rsidRPr="001C2854">
        <w:rPr>
          <w:rFonts w:ascii="Cambria" w:hAnsi="Cambria" w:cs="Gisha"/>
          <w:i/>
          <w:sz w:val="24"/>
          <w:lang w:val="id-ID"/>
        </w:rPr>
        <w:t xml:space="preserve"> </w:t>
      </w:r>
    </w:p>
    <w:p w:rsidR="00E53626" w:rsidRPr="001C2854" w:rsidRDefault="00960367" w:rsidP="002E4F4C">
      <w:pPr>
        <w:spacing w:after="0" w:line="240" w:lineRule="auto"/>
        <w:jc w:val="center"/>
        <w:rPr>
          <w:rFonts w:ascii="Cambria" w:hAnsi="Cambria" w:cs="Gisha"/>
          <w:i/>
          <w:sz w:val="24"/>
        </w:rPr>
      </w:pPr>
      <w:r w:rsidRPr="001C2854">
        <w:rPr>
          <w:rFonts w:ascii="Cambria" w:hAnsi="Cambria" w:cs="Gisha"/>
          <w:i/>
          <w:sz w:val="24"/>
        </w:rPr>
        <w:t>___________________________________________________</w:t>
      </w:r>
    </w:p>
    <w:p w:rsidR="00960367" w:rsidRPr="001C2854" w:rsidRDefault="00960367" w:rsidP="002E4F4C">
      <w:pPr>
        <w:spacing w:after="0" w:line="240" w:lineRule="auto"/>
        <w:jc w:val="center"/>
        <w:rPr>
          <w:rFonts w:ascii="Cambria" w:hAnsi="Cambria" w:cs="Gisha"/>
          <w:i/>
          <w:sz w:val="24"/>
        </w:rPr>
      </w:pPr>
    </w:p>
    <w:p w:rsidR="00E53626" w:rsidRPr="001C2854" w:rsidRDefault="00E53626" w:rsidP="002E4F4C">
      <w:pPr>
        <w:spacing w:after="0" w:line="240" w:lineRule="auto"/>
        <w:jc w:val="center"/>
        <w:rPr>
          <w:rFonts w:ascii="Cambria" w:hAnsi="Cambria" w:cs="Gisha"/>
          <w:sz w:val="24"/>
        </w:rPr>
      </w:pPr>
      <w:r w:rsidRPr="001C2854">
        <w:rPr>
          <w:rFonts w:ascii="Cambria" w:hAnsi="Cambria" w:cs="Gisha"/>
          <w:b/>
          <w:sz w:val="24"/>
        </w:rPr>
        <w:t>ABSTRAK</w:t>
      </w:r>
      <w:r w:rsidR="00F87416" w:rsidRPr="001C2854">
        <w:rPr>
          <w:rFonts w:ascii="Cambria" w:hAnsi="Cambria" w:cs="Gisha"/>
          <w:b/>
          <w:sz w:val="24"/>
        </w:rPr>
        <w:t xml:space="preserve"> </w:t>
      </w:r>
    </w:p>
    <w:p w:rsidR="00B96F65" w:rsidRPr="001C2854" w:rsidRDefault="00B96F65" w:rsidP="00F16BBF">
      <w:pPr>
        <w:spacing w:after="0" w:line="240" w:lineRule="auto"/>
        <w:jc w:val="center"/>
        <w:rPr>
          <w:rFonts w:ascii="Cambria" w:hAnsi="Cambria" w:cs="Gisha"/>
          <w:sz w:val="24"/>
        </w:rPr>
      </w:pPr>
    </w:p>
    <w:p w:rsidR="00F574A9" w:rsidRPr="001C2854" w:rsidRDefault="00E00161" w:rsidP="00F574A9">
      <w:pPr>
        <w:spacing w:after="0" w:line="240" w:lineRule="auto"/>
        <w:jc w:val="both"/>
        <w:rPr>
          <w:rFonts w:ascii="Cambria" w:hAnsi="Cambria" w:cs="Gisha"/>
          <w:sz w:val="20"/>
          <w:szCs w:val="20"/>
        </w:rPr>
      </w:pPr>
      <w:r>
        <w:rPr>
          <w:rFonts w:ascii="Cambria" w:hAnsi="Cambria" w:cs="Gisha"/>
          <w:sz w:val="20"/>
          <w:szCs w:val="20"/>
          <w:lang w:val="id-ID"/>
        </w:rPr>
        <w:t>Pembelajaran</w:t>
      </w:r>
      <w:r w:rsidRPr="00E00161">
        <w:rPr>
          <w:rFonts w:ascii="Cambria" w:hAnsi="Cambria" w:cs="Gisha"/>
          <w:sz w:val="20"/>
          <w:szCs w:val="20"/>
        </w:rPr>
        <w:t xml:space="preserve"> </w:t>
      </w:r>
      <w:proofErr w:type="spellStart"/>
      <w:r w:rsidRPr="00E00161">
        <w:rPr>
          <w:rFonts w:ascii="Cambria" w:hAnsi="Cambria" w:cs="Gisha"/>
          <w:sz w:val="20"/>
          <w:szCs w:val="20"/>
        </w:rPr>
        <w:t>konsep</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fisika</w:t>
      </w:r>
      <w:proofErr w:type="spellEnd"/>
      <w:r w:rsidRPr="00E00161">
        <w:rPr>
          <w:rFonts w:ascii="Cambria" w:hAnsi="Cambria" w:cs="Gisha"/>
          <w:sz w:val="20"/>
          <w:szCs w:val="20"/>
        </w:rPr>
        <w:t xml:space="preserve"> </w:t>
      </w:r>
      <w:r>
        <w:rPr>
          <w:rFonts w:ascii="Cambria" w:hAnsi="Cambria" w:cs="Gisha"/>
          <w:sz w:val="20"/>
          <w:szCs w:val="20"/>
          <w:lang w:val="id-ID"/>
        </w:rPr>
        <w:t>khususnya fluida statis sangat susah dipahami oleh sebagian peserta didik khususnya dalam proses pembelajaran praktikum di sekolah</w:t>
      </w:r>
      <w:r w:rsidRPr="00E00161">
        <w:rPr>
          <w:rFonts w:ascii="Cambria" w:hAnsi="Cambria" w:cs="Gisha"/>
          <w:sz w:val="20"/>
          <w:szCs w:val="20"/>
        </w:rPr>
        <w:t xml:space="preserve">. Hal </w:t>
      </w:r>
      <w:proofErr w:type="spellStart"/>
      <w:r w:rsidRPr="00E00161">
        <w:rPr>
          <w:rFonts w:ascii="Cambria" w:hAnsi="Cambria" w:cs="Gisha"/>
          <w:sz w:val="20"/>
          <w:szCs w:val="20"/>
        </w:rPr>
        <w:t>ini</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dapat</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dilihat</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pada</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saat</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peserta</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didik</w:t>
      </w:r>
      <w:proofErr w:type="spellEnd"/>
      <w:r w:rsidRPr="00E00161">
        <w:rPr>
          <w:rFonts w:ascii="Cambria" w:hAnsi="Cambria" w:cs="Gisha"/>
          <w:sz w:val="20"/>
          <w:szCs w:val="20"/>
        </w:rPr>
        <w:t xml:space="preserve"> </w:t>
      </w:r>
      <w:r>
        <w:rPr>
          <w:rFonts w:ascii="Cambria" w:hAnsi="Cambria" w:cs="Gisha"/>
          <w:sz w:val="20"/>
          <w:szCs w:val="20"/>
          <w:lang w:val="id-ID"/>
        </w:rPr>
        <w:t xml:space="preserve">yang </w:t>
      </w:r>
      <w:proofErr w:type="spellStart"/>
      <w:r w:rsidRPr="00E00161">
        <w:rPr>
          <w:rFonts w:ascii="Cambria" w:hAnsi="Cambria" w:cs="Gisha"/>
          <w:sz w:val="20"/>
          <w:szCs w:val="20"/>
        </w:rPr>
        <w:t>me</w:t>
      </w:r>
      <w:r>
        <w:rPr>
          <w:rFonts w:ascii="Cambria" w:hAnsi="Cambria" w:cs="Gisha"/>
          <w:sz w:val="20"/>
          <w:szCs w:val="20"/>
        </w:rPr>
        <w:t>lakukan</w:t>
      </w:r>
      <w:proofErr w:type="spellEnd"/>
      <w:r>
        <w:rPr>
          <w:rFonts w:ascii="Cambria" w:hAnsi="Cambria" w:cs="Gisha"/>
          <w:sz w:val="20"/>
          <w:szCs w:val="20"/>
        </w:rPr>
        <w:t xml:space="preserve"> </w:t>
      </w:r>
      <w:proofErr w:type="spellStart"/>
      <w:r>
        <w:rPr>
          <w:rFonts w:ascii="Cambria" w:hAnsi="Cambria" w:cs="Gisha"/>
          <w:sz w:val="20"/>
          <w:szCs w:val="20"/>
        </w:rPr>
        <w:t>praktikum</w:t>
      </w:r>
      <w:proofErr w:type="spellEnd"/>
      <w:r>
        <w:rPr>
          <w:rFonts w:ascii="Cambria" w:hAnsi="Cambria" w:cs="Gisha"/>
          <w:sz w:val="20"/>
          <w:szCs w:val="20"/>
        </w:rPr>
        <w:t xml:space="preserve"> </w:t>
      </w:r>
      <w:proofErr w:type="spellStart"/>
      <w:r w:rsidRPr="00E00161">
        <w:rPr>
          <w:rFonts w:ascii="Cambria" w:hAnsi="Cambria" w:cs="Gisha"/>
          <w:sz w:val="20"/>
          <w:szCs w:val="20"/>
        </w:rPr>
        <w:t>sering</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melakukan</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kesalahan</w:t>
      </w:r>
      <w:proofErr w:type="spellEnd"/>
      <w:r w:rsidRPr="00E00161">
        <w:rPr>
          <w:rFonts w:ascii="Cambria" w:hAnsi="Cambria" w:cs="Gisha"/>
          <w:sz w:val="20"/>
          <w:szCs w:val="20"/>
        </w:rPr>
        <w:t xml:space="preserve"> </w:t>
      </w:r>
      <w:proofErr w:type="spellStart"/>
      <w:r w:rsidRPr="00E00161">
        <w:rPr>
          <w:rFonts w:ascii="Cambria" w:hAnsi="Cambria" w:cs="Gisha"/>
          <w:sz w:val="20"/>
          <w:szCs w:val="20"/>
        </w:rPr>
        <w:t>praktik</w:t>
      </w:r>
      <w:proofErr w:type="spellEnd"/>
      <w:r w:rsidRPr="00E00161">
        <w:rPr>
          <w:rFonts w:ascii="Cambria" w:hAnsi="Cambria" w:cs="Gisha"/>
          <w:sz w:val="20"/>
          <w:szCs w:val="20"/>
        </w:rPr>
        <w:t xml:space="preserve"> yang </w:t>
      </w:r>
      <w:proofErr w:type="spellStart"/>
      <w:r w:rsidRPr="00E00161">
        <w:rPr>
          <w:rFonts w:ascii="Cambria" w:hAnsi="Cambria" w:cs="Gisha"/>
          <w:sz w:val="20"/>
          <w:szCs w:val="20"/>
        </w:rPr>
        <w:t>berkait</w:t>
      </w:r>
      <w:r>
        <w:rPr>
          <w:rFonts w:ascii="Cambria" w:hAnsi="Cambria" w:cs="Gisha"/>
          <w:sz w:val="20"/>
          <w:szCs w:val="20"/>
        </w:rPr>
        <w:t>an</w:t>
      </w:r>
      <w:proofErr w:type="spellEnd"/>
      <w:r>
        <w:rPr>
          <w:rFonts w:ascii="Cambria" w:hAnsi="Cambria" w:cs="Gisha"/>
          <w:sz w:val="20"/>
          <w:szCs w:val="20"/>
        </w:rPr>
        <w:t xml:space="preserve"> </w:t>
      </w:r>
      <w:proofErr w:type="spellStart"/>
      <w:r>
        <w:rPr>
          <w:rFonts w:ascii="Cambria" w:hAnsi="Cambria" w:cs="Gisha"/>
          <w:sz w:val="20"/>
          <w:szCs w:val="20"/>
        </w:rPr>
        <w:t>dengan</w:t>
      </w:r>
      <w:proofErr w:type="spellEnd"/>
      <w:r>
        <w:rPr>
          <w:rFonts w:ascii="Cambria" w:hAnsi="Cambria" w:cs="Gisha"/>
          <w:sz w:val="20"/>
          <w:szCs w:val="20"/>
        </w:rPr>
        <w:t xml:space="preserve"> </w:t>
      </w:r>
      <w:proofErr w:type="spellStart"/>
      <w:r>
        <w:rPr>
          <w:rFonts w:ascii="Cambria" w:hAnsi="Cambria" w:cs="Gisha"/>
          <w:sz w:val="20"/>
          <w:szCs w:val="20"/>
        </w:rPr>
        <w:t>kehidupan</w:t>
      </w:r>
      <w:proofErr w:type="spellEnd"/>
      <w:r>
        <w:rPr>
          <w:rFonts w:ascii="Cambria" w:hAnsi="Cambria" w:cs="Gisha"/>
          <w:sz w:val="20"/>
          <w:szCs w:val="20"/>
        </w:rPr>
        <w:t xml:space="preserve"> </w:t>
      </w:r>
      <w:proofErr w:type="spellStart"/>
      <w:r>
        <w:rPr>
          <w:rFonts w:ascii="Cambria" w:hAnsi="Cambria" w:cs="Gisha"/>
          <w:sz w:val="20"/>
          <w:szCs w:val="20"/>
        </w:rPr>
        <w:t>sehari-hari</w:t>
      </w:r>
      <w:proofErr w:type="spellEnd"/>
      <w:r>
        <w:rPr>
          <w:rFonts w:ascii="Cambria" w:hAnsi="Cambria" w:cs="Gisha"/>
          <w:sz w:val="20"/>
          <w:szCs w:val="20"/>
        </w:rPr>
        <w:t xml:space="preserve">. </w:t>
      </w:r>
      <w:proofErr w:type="spellStart"/>
      <w:r>
        <w:rPr>
          <w:rFonts w:ascii="Cambria" w:hAnsi="Cambria" w:cs="Gisha"/>
          <w:sz w:val="20"/>
          <w:szCs w:val="20"/>
        </w:rPr>
        <w:t>Oleh</w:t>
      </w:r>
      <w:proofErr w:type="spellEnd"/>
      <w:r>
        <w:rPr>
          <w:rFonts w:ascii="Cambria" w:hAnsi="Cambria" w:cs="Gisha"/>
          <w:sz w:val="20"/>
          <w:szCs w:val="20"/>
        </w:rPr>
        <w:t xml:space="preserve"> </w:t>
      </w:r>
      <w:r>
        <w:rPr>
          <w:rFonts w:ascii="Cambria" w:hAnsi="Cambria" w:cs="Gisha"/>
          <w:sz w:val="20"/>
          <w:szCs w:val="20"/>
          <w:lang w:val="id-ID"/>
        </w:rPr>
        <w:t xml:space="preserve">karena itu model pembelajaran inkuiri terbimbing sangat penting untuk konsep ini. </w:t>
      </w:r>
      <w:proofErr w:type="spellStart"/>
      <w:r w:rsidR="008A5004" w:rsidRPr="008A5004">
        <w:rPr>
          <w:rFonts w:ascii="Cambria" w:hAnsi="Cambria" w:cs="Gisha"/>
          <w:sz w:val="20"/>
          <w:szCs w:val="20"/>
        </w:rPr>
        <w:t>Penelitian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ini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bertujuan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untuk</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mengetahui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peningkatan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hasil</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belajar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fisika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siswa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kelas</w:t>
      </w:r>
      <w:proofErr w:type="spellEnd"/>
      <w:r w:rsidR="008A5004" w:rsidRPr="008A5004">
        <w:rPr>
          <w:rFonts w:ascii="Cambria" w:hAnsi="Cambria" w:cs="Gisha"/>
          <w:sz w:val="20"/>
          <w:szCs w:val="20"/>
        </w:rPr>
        <w:t xml:space="preserve"> X IPA SMA </w:t>
      </w:r>
      <w:proofErr w:type="spellStart"/>
      <w:r w:rsidR="008A5004" w:rsidRPr="008A5004">
        <w:rPr>
          <w:rFonts w:ascii="Cambria" w:hAnsi="Cambria" w:cs="Gisha"/>
          <w:sz w:val="20"/>
          <w:szCs w:val="20"/>
        </w:rPr>
        <w:t>Negeri</w:t>
      </w:r>
      <w:proofErr w:type="spellEnd"/>
      <w:r w:rsidR="008A5004" w:rsidRPr="008A5004">
        <w:rPr>
          <w:rFonts w:ascii="Cambria" w:hAnsi="Cambria" w:cs="Gisha"/>
          <w:sz w:val="20"/>
          <w:szCs w:val="20"/>
        </w:rPr>
        <w:t xml:space="preserve"> 13 </w:t>
      </w:r>
      <w:proofErr w:type="spellStart"/>
      <w:r w:rsidR="008A5004" w:rsidRPr="008A5004">
        <w:rPr>
          <w:rFonts w:ascii="Cambria" w:hAnsi="Cambria" w:cs="Gisha"/>
          <w:sz w:val="20"/>
          <w:szCs w:val="20"/>
        </w:rPr>
        <w:t>Takalar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setelah</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diajar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dengan</w:t>
      </w:r>
      <w:proofErr w:type="spellEnd"/>
      <w:r w:rsidR="008A5004" w:rsidRPr="008A5004">
        <w:rPr>
          <w:rFonts w:ascii="Cambria" w:hAnsi="Cambria" w:cs="Gisha"/>
          <w:sz w:val="20"/>
          <w:szCs w:val="20"/>
        </w:rPr>
        <w:t xml:space="preserve"> model </w:t>
      </w:r>
      <w:proofErr w:type="spellStart"/>
      <w:r w:rsidR="008A5004" w:rsidRPr="008A5004">
        <w:rPr>
          <w:rFonts w:ascii="Cambria" w:hAnsi="Cambria" w:cs="Gisha"/>
          <w:sz w:val="20"/>
          <w:szCs w:val="20"/>
        </w:rPr>
        <w:t>pembelajaran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inkuiri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terbimbing</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Penelitian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ini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adalah</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pra-eksperimental</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dengan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desain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satu</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kelompok</w:t>
      </w:r>
      <w:proofErr w:type="spellEnd"/>
      <w:r w:rsidR="008A5004" w:rsidRPr="008A5004">
        <w:rPr>
          <w:rFonts w:ascii="Cambria" w:hAnsi="Cambria" w:cs="Gisha"/>
          <w:sz w:val="20"/>
          <w:szCs w:val="20"/>
        </w:rPr>
        <w:t xml:space="preserve"> pretest-posttest. </w:t>
      </w:r>
      <w:proofErr w:type="spellStart"/>
      <w:r w:rsidR="008A5004" w:rsidRPr="008A5004">
        <w:rPr>
          <w:rFonts w:ascii="Cambria" w:hAnsi="Cambria" w:cs="Gisha"/>
          <w:sz w:val="20"/>
          <w:szCs w:val="20"/>
        </w:rPr>
        <w:t>Populasi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dalam</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penelitian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ini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adalah</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seluruh</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siswa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kelas</w:t>
      </w:r>
      <w:proofErr w:type="spellEnd"/>
      <w:r w:rsidR="008A5004" w:rsidRPr="008A5004">
        <w:rPr>
          <w:rFonts w:ascii="Cambria" w:hAnsi="Cambria" w:cs="Gisha"/>
          <w:sz w:val="20"/>
          <w:szCs w:val="20"/>
        </w:rPr>
        <w:t xml:space="preserve"> XI IPA SMA </w:t>
      </w:r>
      <w:proofErr w:type="spellStart"/>
      <w:proofErr w:type="gramStart"/>
      <w:r w:rsidR="008A5004" w:rsidRPr="008A5004">
        <w:rPr>
          <w:rFonts w:ascii="Cambria" w:hAnsi="Cambria" w:cs="Gisha"/>
          <w:sz w:val="20"/>
          <w:szCs w:val="20"/>
        </w:rPr>
        <w:t>negeri</w:t>
      </w:r>
      <w:proofErr w:type="spellEnd"/>
      <w:proofErr w:type="gramEnd"/>
      <w:r w:rsidR="008A5004" w:rsidRPr="008A5004">
        <w:rPr>
          <w:rFonts w:ascii="Cambria" w:hAnsi="Cambria" w:cs="Gisha"/>
          <w:sz w:val="20"/>
          <w:szCs w:val="20"/>
        </w:rPr>
        <w:t xml:space="preserve"> 13 </w:t>
      </w:r>
      <w:proofErr w:type="spellStart"/>
      <w:r w:rsidR="008A5004" w:rsidRPr="008A5004">
        <w:rPr>
          <w:rFonts w:ascii="Cambria" w:hAnsi="Cambria" w:cs="Gisha"/>
          <w:sz w:val="20"/>
          <w:szCs w:val="20"/>
        </w:rPr>
        <w:t>takalar</w:t>
      </w:r>
      <w:proofErr w:type="spellEnd"/>
      <w:r w:rsidR="008A5004" w:rsidRPr="008A5004">
        <w:rPr>
          <w:rFonts w:ascii="Cambria" w:hAnsi="Cambria" w:cs="Gisha"/>
          <w:sz w:val="20"/>
          <w:szCs w:val="20"/>
        </w:rPr>
        <w:t xml:space="preserve"> yang </w:t>
      </w:r>
      <w:proofErr w:type="spellStart"/>
      <w:r w:rsidR="008A5004" w:rsidRPr="008A5004">
        <w:rPr>
          <w:rFonts w:ascii="Cambria" w:hAnsi="Cambria" w:cs="Gisha"/>
          <w:sz w:val="20"/>
          <w:szCs w:val="20"/>
        </w:rPr>
        <w:t>berjumlah</w:t>
      </w:r>
      <w:proofErr w:type="spellEnd"/>
      <w:r w:rsidR="008A5004" w:rsidRPr="008A5004">
        <w:rPr>
          <w:rFonts w:ascii="Cambria" w:hAnsi="Cambria" w:cs="Gisha"/>
          <w:sz w:val="20"/>
          <w:szCs w:val="20"/>
        </w:rPr>
        <w:t xml:space="preserve"> 63 </w:t>
      </w:r>
      <w:proofErr w:type="spellStart"/>
      <w:r w:rsidR="008A5004" w:rsidRPr="008A5004">
        <w:rPr>
          <w:rFonts w:ascii="Cambria" w:hAnsi="Cambria" w:cs="Gisha"/>
          <w:sz w:val="20"/>
          <w:szCs w:val="20"/>
        </w:rPr>
        <w:t>siswa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Adapun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teknik</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pengumpulan</w:t>
      </w:r>
      <w:proofErr w:type="spellEnd"/>
      <w:r w:rsidR="008A5004" w:rsidRPr="008A5004">
        <w:rPr>
          <w:rFonts w:ascii="Cambria" w:hAnsi="Cambria" w:cs="Gisha"/>
          <w:sz w:val="20"/>
          <w:szCs w:val="20"/>
        </w:rPr>
        <w:t xml:space="preserve"> data, </w:t>
      </w:r>
      <w:proofErr w:type="spellStart"/>
      <w:r w:rsidR="008A5004" w:rsidRPr="008A5004">
        <w:rPr>
          <w:rFonts w:ascii="Cambria" w:hAnsi="Cambria" w:cs="Gisha"/>
          <w:sz w:val="20"/>
          <w:szCs w:val="20"/>
        </w:rPr>
        <w:t>yaitu</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tes</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hasil</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belajar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dalam</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bentuk</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pilihan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ganda</w:t>
      </w:r>
      <w:proofErr w:type="spellEnd"/>
      <w:r w:rsidR="008A5004" w:rsidRPr="008A5004">
        <w:rPr>
          <w:rFonts w:ascii="Cambria" w:hAnsi="Cambria" w:cs="Gisha"/>
          <w:sz w:val="20"/>
          <w:szCs w:val="20"/>
        </w:rPr>
        <w:t xml:space="preserve"> yang </w:t>
      </w:r>
      <w:proofErr w:type="spellStart"/>
      <w:r w:rsidR="008A5004" w:rsidRPr="008A5004">
        <w:rPr>
          <w:rFonts w:ascii="Cambria" w:hAnsi="Cambria" w:cs="Gisha"/>
          <w:sz w:val="20"/>
          <w:szCs w:val="20"/>
        </w:rPr>
        <w:t>terdiri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dari</w:t>
      </w:r>
      <w:proofErr w:type="spellEnd"/>
      <w:r w:rsidR="008A5004" w:rsidRPr="008A5004">
        <w:rPr>
          <w:rFonts w:ascii="Cambria" w:hAnsi="Cambria" w:cs="Gisha"/>
          <w:sz w:val="20"/>
          <w:szCs w:val="20"/>
        </w:rPr>
        <w:t xml:space="preserve"> 26 </w:t>
      </w:r>
      <w:proofErr w:type="spellStart"/>
      <w:r w:rsidR="008A5004" w:rsidRPr="008A5004">
        <w:rPr>
          <w:rFonts w:ascii="Cambria" w:hAnsi="Cambria" w:cs="Gisha"/>
          <w:sz w:val="20"/>
          <w:szCs w:val="20"/>
        </w:rPr>
        <w:t>pertanyaan</w:t>
      </w:r>
      <w:proofErr w:type="spellEnd"/>
      <w:r w:rsidR="008A5004" w:rsidRPr="008A5004">
        <w:rPr>
          <w:rFonts w:ascii="Cambria" w:hAnsi="Cambria" w:cs="Gisha"/>
          <w:sz w:val="20"/>
          <w:szCs w:val="20"/>
        </w:rPr>
        <w:t xml:space="preserve"> yang valid. </w:t>
      </w:r>
      <w:proofErr w:type="spellStart"/>
      <w:r w:rsidR="008A5004" w:rsidRPr="008A5004">
        <w:rPr>
          <w:rFonts w:ascii="Cambria" w:hAnsi="Cambria" w:cs="Gisha"/>
          <w:sz w:val="20"/>
          <w:szCs w:val="20"/>
        </w:rPr>
        <w:t>Hasil</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analisis</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deskriptif</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menunjukkan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bahwa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skor</w:t>
      </w:r>
      <w:proofErr w:type="spellEnd"/>
      <w:r w:rsidR="008A5004" w:rsidRPr="008A5004">
        <w:rPr>
          <w:rFonts w:ascii="Cambria" w:hAnsi="Cambria" w:cs="Gisha"/>
          <w:sz w:val="20"/>
          <w:szCs w:val="20"/>
        </w:rPr>
        <w:t xml:space="preserve"> rata-rata pretest </w:t>
      </w:r>
      <w:proofErr w:type="spellStart"/>
      <w:r w:rsidR="008A5004" w:rsidRPr="008A5004">
        <w:rPr>
          <w:rFonts w:ascii="Cambria" w:hAnsi="Cambria" w:cs="Gisha"/>
          <w:sz w:val="20"/>
          <w:szCs w:val="20"/>
        </w:rPr>
        <w:t>siswa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adalah</w:t>
      </w:r>
      <w:proofErr w:type="spellEnd"/>
      <w:r w:rsidR="008A5004" w:rsidRPr="008A5004">
        <w:rPr>
          <w:rFonts w:ascii="Cambria" w:hAnsi="Cambria" w:cs="Gisha"/>
          <w:sz w:val="20"/>
          <w:szCs w:val="20"/>
        </w:rPr>
        <w:t xml:space="preserve"> 9</w:t>
      </w:r>
      <w:proofErr w:type="gramStart"/>
      <w:r w:rsidR="008A5004" w:rsidRPr="008A5004">
        <w:rPr>
          <w:rFonts w:ascii="Cambria" w:hAnsi="Cambria" w:cs="Gisha"/>
          <w:sz w:val="20"/>
          <w:szCs w:val="20"/>
        </w:rPr>
        <w:t>,5</w:t>
      </w:r>
      <w:proofErr w:type="gram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standar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deviasi</w:t>
      </w:r>
      <w:proofErr w:type="spellEnd"/>
      <w:r w:rsidR="008A5004" w:rsidRPr="008A5004">
        <w:rPr>
          <w:rFonts w:ascii="Cambria" w:hAnsi="Cambria" w:cs="Gisha"/>
          <w:sz w:val="20"/>
          <w:szCs w:val="20"/>
        </w:rPr>
        <w:t xml:space="preserve"> 2,88 </w:t>
      </w:r>
      <w:proofErr w:type="spellStart"/>
      <w:r w:rsidR="008A5004" w:rsidRPr="008A5004">
        <w:rPr>
          <w:rFonts w:ascii="Cambria" w:hAnsi="Cambria" w:cs="Gisha"/>
          <w:sz w:val="20"/>
          <w:szCs w:val="20"/>
        </w:rPr>
        <w:t>sedangkan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skor</w:t>
      </w:r>
      <w:proofErr w:type="spellEnd"/>
      <w:r w:rsidR="008A5004" w:rsidRPr="008A5004">
        <w:rPr>
          <w:rFonts w:ascii="Cambria" w:hAnsi="Cambria" w:cs="Gisha"/>
          <w:sz w:val="20"/>
          <w:szCs w:val="20"/>
        </w:rPr>
        <w:t xml:space="preserve"> rata-rata posttest 18,98 </w:t>
      </w:r>
      <w:proofErr w:type="spellStart"/>
      <w:r w:rsidR="008A5004" w:rsidRPr="008A5004">
        <w:rPr>
          <w:rFonts w:ascii="Cambria" w:hAnsi="Cambria" w:cs="Gisha"/>
          <w:sz w:val="20"/>
          <w:szCs w:val="20"/>
        </w:rPr>
        <w:t>dan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standar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deviasi</w:t>
      </w:r>
      <w:proofErr w:type="spellEnd"/>
      <w:r w:rsidR="008A5004" w:rsidRPr="008A5004">
        <w:rPr>
          <w:rFonts w:ascii="Cambria" w:hAnsi="Cambria" w:cs="Gisha"/>
          <w:sz w:val="20"/>
          <w:szCs w:val="20"/>
        </w:rPr>
        <w:t xml:space="preserve"> 2,98. </w:t>
      </w:r>
      <w:proofErr w:type="spellStart"/>
      <w:r w:rsidR="008A5004" w:rsidRPr="008A5004">
        <w:rPr>
          <w:rFonts w:ascii="Cambria" w:hAnsi="Cambria" w:cs="Gisha"/>
          <w:sz w:val="20"/>
          <w:szCs w:val="20"/>
        </w:rPr>
        <w:t>Skor</w:t>
      </w:r>
      <w:proofErr w:type="spellEnd"/>
      <w:r w:rsidR="008A5004" w:rsidRPr="008A5004">
        <w:rPr>
          <w:rFonts w:ascii="Cambria" w:hAnsi="Cambria" w:cs="Gisha"/>
          <w:sz w:val="20"/>
          <w:szCs w:val="20"/>
        </w:rPr>
        <w:t xml:space="preserve"> N-Gain 0</w:t>
      </w:r>
      <w:proofErr w:type="gramStart"/>
      <w:r w:rsidR="008A5004" w:rsidRPr="008A5004">
        <w:rPr>
          <w:rFonts w:ascii="Cambria" w:hAnsi="Cambria" w:cs="Gisha"/>
          <w:sz w:val="20"/>
          <w:szCs w:val="20"/>
        </w:rPr>
        <w:t>,57</w:t>
      </w:r>
      <w:proofErr w:type="gram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terkulai</w:t>
      </w:r>
      <w:proofErr w:type="spellEnd"/>
      <w:r w:rsidR="008A5004" w:rsidRPr="008A5004">
        <w:rPr>
          <w:rFonts w:ascii="Cambria" w:hAnsi="Cambria" w:cs="Gisha"/>
          <w:sz w:val="20"/>
          <w:szCs w:val="20"/>
        </w:rPr>
        <w:t xml:space="preserve"> di level </w:t>
      </w:r>
      <w:proofErr w:type="spellStart"/>
      <w:r w:rsidR="008A5004" w:rsidRPr="008A5004">
        <w:rPr>
          <w:rFonts w:ascii="Cambria" w:hAnsi="Cambria" w:cs="Gisha"/>
          <w:sz w:val="20"/>
          <w:szCs w:val="20"/>
        </w:rPr>
        <w:t>sedang</w:t>
      </w:r>
      <w:proofErr w:type="spellEnd"/>
      <w:r w:rsidR="008A5004" w:rsidRPr="008A5004">
        <w:rPr>
          <w:rFonts w:ascii="Cambria" w:hAnsi="Cambria" w:cs="Gisha"/>
          <w:sz w:val="20"/>
          <w:szCs w:val="20"/>
        </w:rPr>
        <w:t xml:space="preserve">. , </w:t>
      </w:r>
      <w:proofErr w:type="spellStart"/>
      <w:r w:rsidR="008A5004" w:rsidRPr="008A5004">
        <w:rPr>
          <w:rFonts w:ascii="Cambria" w:hAnsi="Cambria" w:cs="Gisha"/>
          <w:sz w:val="20"/>
          <w:szCs w:val="20"/>
        </w:rPr>
        <w:t>dengan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demikian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dapat</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dikatakan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bahwa</w:t>
      </w:r>
      <w:proofErr w:type="spellEnd"/>
      <w:r w:rsidR="008A5004" w:rsidRPr="008A5004">
        <w:rPr>
          <w:rFonts w:ascii="Cambria" w:hAnsi="Cambria" w:cs="Gisha"/>
          <w:sz w:val="20"/>
          <w:szCs w:val="20"/>
        </w:rPr>
        <w:t xml:space="preserve"> model </w:t>
      </w:r>
      <w:proofErr w:type="spellStart"/>
      <w:r w:rsidR="008A5004" w:rsidRPr="008A5004">
        <w:rPr>
          <w:rFonts w:ascii="Cambria" w:hAnsi="Cambria" w:cs="Gisha"/>
          <w:sz w:val="20"/>
          <w:szCs w:val="20"/>
        </w:rPr>
        <w:t>pembelajaran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inkuiri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terbimbing</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dapat</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digunakan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untuk</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meningkatkan</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hasil</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belajar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fisika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siswa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kelas</w:t>
      </w:r>
      <w:proofErr w:type="spellEnd"/>
      <w:r w:rsidR="008A5004" w:rsidRPr="008A5004">
        <w:rPr>
          <w:rFonts w:ascii="Cambria" w:hAnsi="Cambria" w:cs="Gisha"/>
          <w:sz w:val="20"/>
          <w:szCs w:val="20"/>
        </w:rPr>
        <w:t xml:space="preserve"> XI IPA SMA </w:t>
      </w:r>
      <w:proofErr w:type="spellStart"/>
      <w:r w:rsidR="008A5004" w:rsidRPr="008A5004">
        <w:rPr>
          <w:rFonts w:ascii="Cambria" w:hAnsi="Cambria" w:cs="Gisha"/>
          <w:sz w:val="20"/>
          <w:szCs w:val="20"/>
        </w:rPr>
        <w:t>Negeri</w:t>
      </w:r>
      <w:proofErr w:type="spellEnd"/>
      <w:r w:rsidR="008A5004" w:rsidRPr="008A5004">
        <w:rPr>
          <w:rFonts w:ascii="Cambria" w:hAnsi="Cambria" w:cs="Gisha"/>
          <w:sz w:val="20"/>
          <w:szCs w:val="20"/>
        </w:rPr>
        <w:t xml:space="preserve"> 13 </w:t>
      </w:r>
      <w:proofErr w:type="spellStart"/>
      <w:r w:rsidR="008A5004" w:rsidRPr="008A5004">
        <w:rPr>
          <w:rFonts w:ascii="Cambria" w:hAnsi="Cambria" w:cs="Gisha"/>
          <w:sz w:val="20"/>
          <w:szCs w:val="20"/>
        </w:rPr>
        <w:t>Takalar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pada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konsep</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fluida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statis</w:t>
      </w:r>
      <w:proofErr w:type="spellEnd"/>
      <w:r w:rsidR="008A5004" w:rsidRPr="008A5004">
        <w:rPr>
          <w:rFonts w:ascii="Cambria" w:hAnsi="Cambria" w:cs="Gisha"/>
          <w:sz w:val="20"/>
          <w:szCs w:val="20"/>
        </w:rPr>
        <w:t>.</w:t>
      </w:r>
    </w:p>
    <w:p w:rsidR="00B84971" w:rsidRPr="001C2854" w:rsidRDefault="00B84971" w:rsidP="00F574A9">
      <w:pPr>
        <w:spacing w:after="0" w:line="240" w:lineRule="auto"/>
        <w:jc w:val="both"/>
        <w:rPr>
          <w:rFonts w:ascii="Cambria" w:hAnsi="Cambria" w:cs="Gisha"/>
          <w:sz w:val="20"/>
          <w:szCs w:val="20"/>
        </w:rPr>
      </w:pPr>
    </w:p>
    <w:p w:rsidR="00B96F65" w:rsidRPr="001C2854" w:rsidRDefault="00B84971" w:rsidP="009747D3">
      <w:pPr>
        <w:spacing w:after="0" w:line="240" w:lineRule="auto"/>
        <w:jc w:val="center"/>
        <w:rPr>
          <w:rFonts w:ascii="Cambria" w:hAnsi="Cambria" w:cs="Gisha"/>
          <w:sz w:val="20"/>
          <w:szCs w:val="20"/>
          <w:lang w:val="id-ID"/>
        </w:rPr>
      </w:pPr>
      <w:r w:rsidRPr="001C2854">
        <w:rPr>
          <w:rFonts w:ascii="Cambria" w:hAnsi="Cambria" w:cs="Gisha"/>
          <w:sz w:val="20"/>
          <w:szCs w:val="20"/>
        </w:rPr>
        <w:t xml:space="preserve">Kata </w:t>
      </w:r>
      <w:proofErr w:type="spellStart"/>
      <w:r w:rsidRPr="001C2854">
        <w:rPr>
          <w:rFonts w:ascii="Cambria" w:hAnsi="Cambria" w:cs="Gisha"/>
          <w:sz w:val="20"/>
          <w:szCs w:val="20"/>
        </w:rPr>
        <w:t>kunci</w:t>
      </w:r>
      <w:proofErr w:type="spellEnd"/>
      <w:r w:rsidRPr="001C2854">
        <w:rPr>
          <w:rFonts w:ascii="Cambria" w:hAnsi="Cambria" w:cs="Gisha"/>
          <w:sz w:val="20"/>
          <w:szCs w:val="20"/>
        </w:rPr>
        <w:t xml:space="preserve">: </w:t>
      </w:r>
      <w:proofErr w:type="spellStart"/>
      <w:r w:rsidR="008A5004" w:rsidRPr="008A5004">
        <w:rPr>
          <w:rFonts w:ascii="Cambria" w:hAnsi="Cambria" w:cs="Gisha"/>
          <w:sz w:val="20"/>
          <w:szCs w:val="20"/>
        </w:rPr>
        <w:t>inkuiri</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terbimbing</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Hasil</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Belajar</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Fisika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fluida</w:t>
      </w:r>
      <w:proofErr w:type="spellEnd"/>
      <w:r w:rsidR="008A5004" w:rsidRPr="008A5004">
        <w:rPr>
          <w:rFonts w:ascii="Cambria" w:hAnsi="Cambria" w:cs="Gisha"/>
          <w:sz w:val="20"/>
          <w:szCs w:val="20"/>
        </w:rPr>
        <w:t xml:space="preserve"> </w:t>
      </w:r>
      <w:proofErr w:type="spellStart"/>
      <w:r w:rsidR="008A5004" w:rsidRPr="008A5004">
        <w:rPr>
          <w:rFonts w:ascii="Cambria" w:hAnsi="Cambria" w:cs="Gisha"/>
          <w:sz w:val="20"/>
          <w:szCs w:val="20"/>
        </w:rPr>
        <w:t>statis</w:t>
      </w:r>
      <w:proofErr w:type="spellEnd"/>
    </w:p>
    <w:p w:rsidR="009747D3" w:rsidRPr="001C2854" w:rsidRDefault="009747D3" w:rsidP="009747D3">
      <w:pPr>
        <w:spacing w:after="0" w:line="240" w:lineRule="auto"/>
        <w:jc w:val="center"/>
        <w:rPr>
          <w:rFonts w:ascii="Cambria" w:hAnsi="Cambria" w:cs="Gisha"/>
          <w:sz w:val="20"/>
          <w:szCs w:val="20"/>
          <w:u w:val="single"/>
        </w:rPr>
      </w:pP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p>
    <w:p w:rsidR="000641C2" w:rsidRPr="001C2854" w:rsidRDefault="000641C2" w:rsidP="000641C2">
      <w:pPr>
        <w:spacing w:after="0" w:line="240" w:lineRule="auto"/>
        <w:jc w:val="both"/>
        <w:rPr>
          <w:rFonts w:ascii="Cambria" w:hAnsi="Cambria" w:cs="Gisha"/>
          <w:sz w:val="20"/>
          <w:szCs w:val="20"/>
        </w:rPr>
      </w:pPr>
    </w:p>
    <w:p w:rsidR="00226523" w:rsidRPr="001C2854" w:rsidRDefault="00226523" w:rsidP="00F574A9">
      <w:pPr>
        <w:spacing w:after="0" w:line="240" w:lineRule="auto"/>
        <w:jc w:val="both"/>
        <w:rPr>
          <w:rFonts w:ascii="Cambria" w:hAnsi="Cambria" w:cs="Gisha"/>
          <w:sz w:val="20"/>
          <w:szCs w:val="20"/>
        </w:rPr>
      </w:pPr>
    </w:p>
    <w:p w:rsidR="00B96F65" w:rsidRPr="001C2854" w:rsidRDefault="0038516D" w:rsidP="00B96F65">
      <w:pPr>
        <w:spacing w:after="0" w:line="240" w:lineRule="auto"/>
        <w:jc w:val="center"/>
        <w:rPr>
          <w:rFonts w:ascii="Cambria" w:hAnsi="Cambria" w:cs="Gisha"/>
          <w:b/>
          <w:i/>
        </w:rPr>
      </w:pPr>
      <w:r w:rsidRPr="001C2854">
        <w:rPr>
          <w:rFonts w:ascii="Cambria" w:hAnsi="Cambria" w:cs="Gisha"/>
          <w:b/>
          <w:i/>
        </w:rPr>
        <w:t>ABSTRACT</w:t>
      </w:r>
    </w:p>
    <w:p w:rsidR="00845EDD" w:rsidRPr="001C2854" w:rsidRDefault="00845EDD" w:rsidP="00B96F65">
      <w:pPr>
        <w:spacing w:after="0" w:line="240" w:lineRule="auto"/>
        <w:jc w:val="center"/>
        <w:rPr>
          <w:rFonts w:ascii="Cambria" w:hAnsi="Cambria" w:cs="Gisha"/>
          <w:i/>
          <w:sz w:val="24"/>
        </w:rPr>
      </w:pPr>
    </w:p>
    <w:p w:rsidR="00571C76" w:rsidRPr="001C2854" w:rsidRDefault="00256BE5" w:rsidP="00571C76">
      <w:pPr>
        <w:spacing w:after="0" w:line="240" w:lineRule="auto"/>
        <w:jc w:val="both"/>
        <w:rPr>
          <w:rFonts w:ascii="Cambria" w:hAnsi="Cambria" w:cs="Gisha"/>
          <w:i/>
          <w:sz w:val="20"/>
          <w:szCs w:val="20"/>
        </w:rPr>
      </w:pPr>
      <w:r w:rsidRPr="00256BE5">
        <w:rPr>
          <w:rFonts w:ascii="Cambria" w:hAnsi="Cambria" w:cs="Gisha"/>
          <w:i/>
          <w:sz w:val="20"/>
          <w:szCs w:val="20"/>
          <w:lang w:val="id-ID"/>
        </w:rPr>
        <w:t>Learning physics concepts, especially static fluid, is very difficult for some students to understand, especially in practicum learning processes in schools. This can be seen when students who do practicum often make practice mistakes related to daily life. Therefore the guided inquiry learning model is very important for this concept</w:t>
      </w:r>
      <w:r>
        <w:rPr>
          <w:rFonts w:ascii="Cambria" w:hAnsi="Cambria" w:cs="Gisha"/>
          <w:i/>
          <w:sz w:val="20"/>
          <w:szCs w:val="20"/>
          <w:lang w:val="id-ID"/>
        </w:rPr>
        <w:t xml:space="preserve">. </w:t>
      </w:r>
      <w:r w:rsidR="00547E4B" w:rsidRPr="00547E4B">
        <w:rPr>
          <w:rFonts w:ascii="Cambria" w:hAnsi="Cambria" w:cs="Gisha"/>
          <w:i/>
          <w:sz w:val="20"/>
          <w:szCs w:val="20"/>
        </w:rPr>
        <w:t xml:space="preserve">This research aims to find out </w:t>
      </w:r>
      <w:r w:rsidR="00714FA8">
        <w:rPr>
          <w:rFonts w:ascii="Cambria" w:hAnsi="Cambria" w:cs="Gisha"/>
          <w:i/>
          <w:sz w:val="20"/>
          <w:szCs w:val="20"/>
        </w:rPr>
        <w:t xml:space="preserve">the </w:t>
      </w:r>
      <w:r w:rsidR="00547E4B" w:rsidRPr="00547E4B">
        <w:rPr>
          <w:rFonts w:ascii="Cambria" w:hAnsi="Cambria" w:cs="Gisha"/>
          <w:i/>
          <w:sz w:val="20"/>
          <w:szCs w:val="20"/>
        </w:rPr>
        <w:t xml:space="preserve">improvement of physics learning outcomes of students of class X IPA SMA </w:t>
      </w:r>
      <w:proofErr w:type="spellStart"/>
      <w:r w:rsidR="00547E4B" w:rsidRPr="00547E4B">
        <w:rPr>
          <w:rFonts w:ascii="Cambria" w:hAnsi="Cambria" w:cs="Gisha"/>
          <w:i/>
          <w:sz w:val="20"/>
          <w:szCs w:val="20"/>
        </w:rPr>
        <w:t>Negeri</w:t>
      </w:r>
      <w:proofErr w:type="spellEnd"/>
      <w:r w:rsidR="00547E4B" w:rsidRPr="00547E4B">
        <w:rPr>
          <w:rFonts w:ascii="Cambria" w:hAnsi="Cambria" w:cs="Gisha"/>
          <w:i/>
          <w:sz w:val="20"/>
          <w:szCs w:val="20"/>
        </w:rPr>
        <w:t xml:space="preserve"> 13 </w:t>
      </w:r>
      <w:proofErr w:type="spellStart"/>
      <w:r w:rsidR="00547E4B" w:rsidRPr="00547E4B">
        <w:rPr>
          <w:rFonts w:ascii="Cambria" w:hAnsi="Cambria" w:cs="Gisha"/>
          <w:i/>
          <w:sz w:val="20"/>
          <w:szCs w:val="20"/>
        </w:rPr>
        <w:t>Takalar</w:t>
      </w:r>
      <w:proofErr w:type="spellEnd"/>
      <w:r w:rsidR="00547E4B" w:rsidRPr="00547E4B">
        <w:rPr>
          <w:rFonts w:ascii="Cambria" w:hAnsi="Cambria" w:cs="Gisha"/>
          <w:i/>
          <w:sz w:val="20"/>
          <w:szCs w:val="20"/>
        </w:rPr>
        <w:t xml:space="preserve"> after being taught with the </w:t>
      </w:r>
      <w:proofErr w:type="spellStart"/>
      <w:r w:rsidR="00547E4B" w:rsidRPr="00547E4B">
        <w:rPr>
          <w:rFonts w:ascii="Cambria" w:hAnsi="Cambria" w:cs="Gisha"/>
          <w:i/>
          <w:sz w:val="20"/>
          <w:szCs w:val="20"/>
        </w:rPr>
        <w:t>the</w:t>
      </w:r>
      <w:proofErr w:type="spellEnd"/>
      <w:r w:rsidR="00547E4B" w:rsidRPr="00547E4B">
        <w:rPr>
          <w:rFonts w:ascii="Cambria" w:hAnsi="Cambria" w:cs="Gisha"/>
          <w:i/>
          <w:sz w:val="20"/>
          <w:szCs w:val="20"/>
        </w:rPr>
        <w:t xml:space="preserve"> guided inquiry learning model. This research is a pre-experimental with one group pretest-posttest design. The population in this research were all student of class XI IPA SMA </w:t>
      </w:r>
      <w:proofErr w:type="spellStart"/>
      <w:r w:rsidR="00714FA8">
        <w:rPr>
          <w:rFonts w:ascii="Cambria" w:hAnsi="Cambria" w:cs="Gisha"/>
          <w:i/>
          <w:sz w:val="20"/>
          <w:szCs w:val="20"/>
        </w:rPr>
        <w:t>Negeri</w:t>
      </w:r>
      <w:proofErr w:type="spellEnd"/>
      <w:r w:rsidR="00714FA8">
        <w:rPr>
          <w:rFonts w:ascii="Cambria" w:hAnsi="Cambria" w:cs="Gisha"/>
          <w:i/>
          <w:sz w:val="20"/>
          <w:szCs w:val="20"/>
        </w:rPr>
        <w:t xml:space="preserve"> 13 </w:t>
      </w:r>
      <w:r w:rsidR="00714FA8">
        <w:rPr>
          <w:rFonts w:ascii="Cambria" w:hAnsi="Cambria" w:cs="Gisha"/>
          <w:i/>
          <w:sz w:val="20"/>
          <w:szCs w:val="20"/>
          <w:lang w:val="id-ID"/>
        </w:rPr>
        <w:t>T</w:t>
      </w:r>
      <w:proofErr w:type="spellStart"/>
      <w:r w:rsidR="00547E4B" w:rsidRPr="00547E4B">
        <w:rPr>
          <w:rFonts w:ascii="Cambria" w:hAnsi="Cambria" w:cs="Gisha"/>
          <w:i/>
          <w:sz w:val="20"/>
          <w:szCs w:val="20"/>
        </w:rPr>
        <w:t>akalar</w:t>
      </w:r>
      <w:proofErr w:type="spellEnd"/>
      <w:r w:rsidR="00547E4B" w:rsidRPr="00547E4B">
        <w:rPr>
          <w:rFonts w:ascii="Cambria" w:hAnsi="Cambria" w:cs="Gisha"/>
          <w:i/>
          <w:sz w:val="20"/>
          <w:szCs w:val="20"/>
        </w:rPr>
        <w:t xml:space="preserve"> totaling 63 student</w:t>
      </w:r>
      <w:r w:rsidR="00714FA8">
        <w:rPr>
          <w:rFonts w:ascii="Cambria" w:hAnsi="Cambria" w:cs="Gisha"/>
          <w:i/>
          <w:sz w:val="20"/>
          <w:szCs w:val="20"/>
        </w:rPr>
        <w:t>s</w:t>
      </w:r>
      <w:r w:rsidR="00547E4B" w:rsidRPr="00547E4B">
        <w:rPr>
          <w:rFonts w:ascii="Cambria" w:hAnsi="Cambria" w:cs="Gisha"/>
          <w:i/>
          <w:sz w:val="20"/>
          <w:szCs w:val="20"/>
        </w:rPr>
        <w:t>. As for data collection techniques, namely the test of learning outcomes in the form of multiple</w:t>
      </w:r>
      <w:r w:rsidR="00714FA8">
        <w:rPr>
          <w:rFonts w:ascii="Cambria" w:hAnsi="Cambria" w:cs="Gisha"/>
          <w:i/>
          <w:sz w:val="20"/>
          <w:szCs w:val="20"/>
        </w:rPr>
        <w:t>-</w:t>
      </w:r>
      <w:r w:rsidR="00547E4B" w:rsidRPr="00547E4B">
        <w:rPr>
          <w:rFonts w:ascii="Cambria" w:hAnsi="Cambria" w:cs="Gisha"/>
          <w:i/>
          <w:sz w:val="20"/>
          <w:szCs w:val="20"/>
        </w:rPr>
        <w:t>choice</w:t>
      </w:r>
      <w:r w:rsidR="00714FA8">
        <w:rPr>
          <w:rFonts w:ascii="Cambria" w:hAnsi="Cambria" w:cs="Gisha"/>
          <w:i/>
          <w:sz w:val="20"/>
          <w:szCs w:val="20"/>
        </w:rPr>
        <w:t xml:space="preserve"> </w:t>
      </w:r>
      <w:r w:rsidR="00547E4B" w:rsidRPr="00547E4B">
        <w:rPr>
          <w:rFonts w:ascii="Cambria" w:hAnsi="Cambria" w:cs="Gisha"/>
          <w:i/>
          <w:sz w:val="20"/>
          <w:szCs w:val="20"/>
        </w:rPr>
        <w:t xml:space="preserve">consisting of 26 valid questions. </w:t>
      </w:r>
      <w:r w:rsidR="00714FA8">
        <w:rPr>
          <w:rFonts w:ascii="Cambria" w:hAnsi="Cambria" w:cs="Gisha"/>
          <w:i/>
          <w:sz w:val="20"/>
          <w:szCs w:val="20"/>
        </w:rPr>
        <w:t>The d</w:t>
      </w:r>
      <w:r w:rsidR="00547E4B" w:rsidRPr="00547E4B">
        <w:rPr>
          <w:rFonts w:ascii="Cambria" w:hAnsi="Cambria" w:cs="Gisha"/>
          <w:i/>
          <w:sz w:val="20"/>
          <w:szCs w:val="20"/>
        </w:rPr>
        <w:t>escriptive analysis result show</w:t>
      </w:r>
      <w:r w:rsidR="00714FA8">
        <w:rPr>
          <w:rFonts w:ascii="Cambria" w:hAnsi="Cambria" w:cs="Gisha"/>
          <w:i/>
          <w:sz w:val="20"/>
          <w:szCs w:val="20"/>
        </w:rPr>
        <w:t>s</w:t>
      </w:r>
      <w:r w:rsidR="00547E4B" w:rsidRPr="00547E4B">
        <w:rPr>
          <w:rFonts w:ascii="Cambria" w:hAnsi="Cambria" w:cs="Gisha"/>
          <w:i/>
          <w:sz w:val="20"/>
          <w:szCs w:val="20"/>
        </w:rPr>
        <w:t xml:space="preserve"> that the average score of student pretest is 9.5 and the standard deviation of 2.88 while the posttest average score of 18.98 and </w:t>
      </w:r>
      <w:r w:rsidR="00714FA8">
        <w:rPr>
          <w:rFonts w:ascii="Cambria" w:hAnsi="Cambria" w:cs="Gisha"/>
          <w:i/>
          <w:sz w:val="20"/>
          <w:szCs w:val="20"/>
        </w:rPr>
        <w:t xml:space="preserve">a </w:t>
      </w:r>
      <w:r w:rsidR="00547E4B" w:rsidRPr="00547E4B">
        <w:rPr>
          <w:rFonts w:ascii="Cambria" w:hAnsi="Cambria" w:cs="Gisha"/>
          <w:i/>
          <w:sz w:val="20"/>
          <w:szCs w:val="20"/>
        </w:rPr>
        <w:t xml:space="preserve">standard deviation of 2.98. </w:t>
      </w:r>
      <w:r w:rsidR="00714FA8">
        <w:rPr>
          <w:rFonts w:ascii="Cambria" w:hAnsi="Cambria" w:cs="Gisha"/>
          <w:i/>
          <w:sz w:val="20"/>
          <w:szCs w:val="20"/>
        </w:rPr>
        <w:t xml:space="preserve">The </w:t>
      </w:r>
      <w:r w:rsidR="00547E4B" w:rsidRPr="00547E4B">
        <w:rPr>
          <w:rFonts w:ascii="Cambria" w:hAnsi="Cambria" w:cs="Gisha"/>
          <w:i/>
          <w:sz w:val="20"/>
          <w:szCs w:val="20"/>
        </w:rPr>
        <w:t>N-Gain score of 0.57 and l</w:t>
      </w:r>
      <w:r w:rsidR="00714FA8">
        <w:rPr>
          <w:rFonts w:ascii="Cambria" w:hAnsi="Cambria" w:cs="Gisha"/>
          <w:i/>
          <w:sz w:val="20"/>
          <w:szCs w:val="20"/>
        </w:rPr>
        <w:t>o</w:t>
      </w:r>
      <w:r w:rsidR="00547E4B" w:rsidRPr="00547E4B">
        <w:rPr>
          <w:rFonts w:ascii="Cambria" w:hAnsi="Cambria" w:cs="Gisha"/>
          <w:i/>
          <w:sz w:val="20"/>
          <w:szCs w:val="20"/>
        </w:rPr>
        <w:t xml:space="preserve">cated at a moderate level. , thus it can be argued that the </w:t>
      </w:r>
      <w:proofErr w:type="spellStart"/>
      <w:r w:rsidR="00547E4B" w:rsidRPr="00547E4B">
        <w:rPr>
          <w:rFonts w:ascii="Cambria" w:hAnsi="Cambria" w:cs="Gisha"/>
          <w:i/>
          <w:sz w:val="20"/>
          <w:szCs w:val="20"/>
        </w:rPr>
        <w:t>the</w:t>
      </w:r>
      <w:proofErr w:type="spellEnd"/>
      <w:r w:rsidR="00547E4B" w:rsidRPr="00547E4B">
        <w:rPr>
          <w:rFonts w:ascii="Cambria" w:hAnsi="Cambria" w:cs="Gisha"/>
          <w:i/>
          <w:sz w:val="20"/>
          <w:szCs w:val="20"/>
        </w:rPr>
        <w:t xml:space="preserve"> guided inquiry learning model can be used to improve the physics learning outcomes of students of grade XI IPA SMA </w:t>
      </w:r>
      <w:proofErr w:type="spellStart"/>
      <w:r w:rsidR="00547E4B" w:rsidRPr="00547E4B">
        <w:rPr>
          <w:rFonts w:ascii="Cambria" w:hAnsi="Cambria" w:cs="Gisha"/>
          <w:i/>
          <w:sz w:val="20"/>
          <w:szCs w:val="20"/>
        </w:rPr>
        <w:t>Negeri</w:t>
      </w:r>
      <w:proofErr w:type="spellEnd"/>
      <w:r w:rsidR="00547E4B" w:rsidRPr="00547E4B">
        <w:rPr>
          <w:rFonts w:ascii="Cambria" w:hAnsi="Cambria" w:cs="Gisha"/>
          <w:i/>
          <w:sz w:val="20"/>
          <w:szCs w:val="20"/>
        </w:rPr>
        <w:t xml:space="preserve"> 13 </w:t>
      </w:r>
      <w:proofErr w:type="spellStart"/>
      <w:r w:rsidR="00547E4B" w:rsidRPr="00547E4B">
        <w:rPr>
          <w:rFonts w:ascii="Cambria" w:hAnsi="Cambria" w:cs="Gisha"/>
          <w:i/>
          <w:sz w:val="20"/>
          <w:szCs w:val="20"/>
        </w:rPr>
        <w:t>Takalar</w:t>
      </w:r>
      <w:proofErr w:type="spellEnd"/>
      <w:r w:rsidR="00547E4B" w:rsidRPr="00547E4B">
        <w:rPr>
          <w:rFonts w:ascii="Cambria" w:hAnsi="Cambria" w:cs="Gisha"/>
          <w:i/>
          <w:sz w:val="20"/>
          <w:szCs w:val="20"/>
        </w:rPr>
        <w:t xml:space="preserve"> on the concept of static fluid</w:t>
      </w:r>
      <w:r w:rsidR="00941CC7" w:rsidRPr="001C2854">
        <w:rPr>
          <w:rFonts w:ascii="Cambria" w:hAnsi="Cambria" w:cs="Gisha"/>
          <w:i/>
          <w:sz w:val="20"/>
          <w:szCs w:val="20"/>
        </w:rPr>
        <w:t>.</w:t>
      </w:r>
    </w:p>
    <w:p w:rsidR="00A3031D" w:rsidRPr="001C2854" w:rsidRDefault="00A3031D" w:rsidP="00571C76">
      <w:pPr>
        <w:spacing w:after="0" w:line="240" w:lineRule="auto"/>
        <w:jc w:val="both"/>
        <w:rPr>
          <w:rFonts w:ascii="Cambria" w:hAnsi="Cambria" w:cs="Gisha"/>
          <w:i/>
          <w:sz w:val="20"/>
          <w:szCs w:val="20"/>
        </w:rPr>
      </w:pPr>
    </w:p>
    <w:p w:rsidR="003F0BF8" w:rsidRPr="001C2854" w:rsidRDefault="00B84971" w:rsidP="003F0BF8">
      <w:pPr>
        <w:spacing w:after="0" w:line="240" w:lineRule="auto"/>
        <w:jc w:val="center"/>
        <w:rPr>
          <w:rFonts w:ascii="Cambria" w:hAnsi="Cambria" w:cs="Gisha"/>
          <w:sz w:val="20"/>
          <w:szCs w:val="20"/>
        </w:rPr>
      </w:pPr>
      <w:r w:rsidRPr="001C2854">
        <w:rPr>
          <w:rFonts w:ascii="Cambria" w:hAnsi="Cambria" w:cs="Gisha"/>
          <w:sz w:val="20"/>
          <w:szCs w:val="20"/>
        </w:rPr>
        <w:t xml:space="preserve">Keywords: </w:t>
      </w:r>
      <w:r w:rsidR="00547E4B" w:rsidRPr="00547E4B">
        <w:rPr>
          <w:rFonts w:ascii="Cambria" w:hAnsi="Cambria" w:cs="Gisha"/>
          <w:sz w:val="20"/>
          <w:szCs w:val="20"/>
        </w:rPr>
        <w:t>guided inquiry, Physics Learning Outc</w:t>
      </w:r>
      <w:r w:rsidR="00714FA8">
        <w:rPr>
          <w:rFonts w:ascii="Cambria" w:hAnsi="Cambria" w:cs="Gisha"/>
          <w:sz w:val="20"/>
          <w:szCs w:val="20"/>
        </w:rPr>
        <w:t>o</w:t>
      </w:r>
      <w:r w:rsidR="00547E4B" w:rsidRPr="00547E4B">
        <w:rPr>
          <w:rFonts w:ascii="Cambria" w:hAnsi="Cambria" w:cs="Gisha"/>
          <w:sz w:val="20"/>
          <w:szCs w:val="20"/>
        </w:rPr>
        <w:t>me, static fluid</w:t>
      </w:r>
    </w:p>
    <w:p w:rsidR="003F0BF8" w:rsidRPr="001C2854" w:rsidRDefault="003F0BF8" w:rsidP="003F0BF8">
      <w:pPr>
        <w:spacing w:after="0" w:line="240" w:lineRule="auto"/>
        <w:jc w:val="center"/>
        <w:rPr>
          <w:rFonts w:ascii="Cambria" w:hAnsi="Cambria" w:cs="Gisha"/>
          <w:sz w:val="20"/>
          <w:szCs w:val="20"/>
          <w:u w:val="single"/>
        </w:rPr>
      </w:pP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r w:rsidRPr="001C2854">
        <w:rPr>
          <w:rFonts w:ascii="Cambria" w:hAnsi="Cambria" w:cs="Gisha"/>
          <w:sz w:val="20"/>
          <w:szCs w:val="20"/>
          <w:u w:val="single"/>
        </w:rPr>
        <w:tab/>
      </w:r>
    </w:p>
    <w:p w:rsidR="003F0BF8" w:rsidRPr="001C2854" w:rsidRDefault="003F0BF8" w:rsidP="003F0BF8">
      <w:pPr>
        <w:spacing w:after="0" w:line="240" w:lineRule="auto"/>
        <w:jc w:val="both"/>
        <w:rPr>
          <w:rFonts w:ascii="Cambria" w:hAnsi="Cambria" w:cs="Gisha"/>
          <w:sz w:val="20"/>
          <w:szCs w:val="20"/>
        </w:rPr>
      </w:pPr>
    </w:p>
    <w:p w:rsidR="003F0BF8" w:rsidRPr="001C2854" w:rsidRDefault="003F0BF8" w:rsidP="003F0BF8">
      <w:pPr>
        <w:pStyle w:val="Wawasan18DOIdanHistori"/>
        <w:rPr>
          <w:rFonts w:ascii="Cambria" w:hAnsi="Cambria"/>
          <w:lang w:val="en-US"/>
        </w:rPr>
      </w:pPr>
      <w:r w:rsidRPr="001C2854">
        <w:rPr>
          <w:rFonts w:ascii="Cambria" w:hAnsi="Cambria"/>
        </w:rPr>
        <w:t xml:space="preserve">DOI: </w:t>
      </w:r>
      <w:r w:rsidR="00CB7A50" w:rsidRPr="001C2854">
        <w:fldChar w:fldCharType="begin"/>
      </w:r>
      <w:r w:rsidR="00CB7A50" w:rsidRPr="001C2854">
        <w:instrText xml:space="preserve"> HYPERLINK "http://dx.doi.org/10.15575/jtlp.xxx.xxx" </w:instrText>
      </w:r>
      <w:r w:rsidR="00CB7A50" w:rsidRPr="001C2854">
        <w:fldChar w:fldCharType="separate"/>
      </w:r>
      <w:r w:rsidR="0038516D" w:rsidRPr="001C2854">
        <w:rPr>
          <w:rStyle w:val="Hyperlink"/>
          <w:rFonts w:ascii="Cambria" w:hAnsi="Cambria"/>
          <w:color w:val="auto"/>
        </w:rPr>
        <w:t>http://dx.doi.org/10.15575/</w:t>
      </w:r>
      <w:r w:rsidR="0038516D" w:rsidRPr="001C2854">
        <w:rPr>
          <w:rStyle w:val="Hyperlink"/>
          <w:rFonts w:ascii="Cambria" w:hAnsi="Cambria"/>
          <w:color w:val="auto"/>
          <w:lang w:val="en-US"/>
        </w:rPr>
        <w:t>j</w:t>
      </w:r>
      <w:r w:rsidR="0038516D" w:rsidRPr="001C2854">
        <w:rPr>
          <w:rStyle w:val="Hyperlink"/>
          <w:rFonts w:ascii="Cambria" w:hAnsi="Cambria"/>
          <w:color w:val="auto"/>
        </w:rPr>
        <w:t>tlp.xxx.xxx</w:t>
      </w:r>
      <w:r w:rsidR="00CB7A50" w:rsidRPr="001C2854">
        <w:rPr>
          <w:rStyle w:val="Hyperlink"/>
          <w:rFonts w:ascii="Cambria" w:hAnsi="Cambria"/>
          <w:color w:val="auto"/>
        </w:rPr>
        <w:fldChar w:fldCharType="end"/>
      </w:r>
    </w:p>
    <w:p w:rsidR="003F0BF8" w:rsidRPr="001C2854" w:rsidRDefault="003F0BF8" w:rsidP="00256BE5">
      <w:pPr>
        <w:pStyle w:val="Wawasan18DOIdanHistori"/>
        <w:rPr>
          <w:rFonts w:ascii="Cambria" w:hAnsi="Cambria" w:cs="Gisha"/>
          <w:sz w:val="20"/>
          <w:szCs w:val="20"/>
        </w:rPr>
      </w:pPr>
      <w:r w:rsidRPr="001C2854">
        <w:rPr>
          <w:rFonts w:ascii="Cambria" w:hAnsi="Cambria"/>
        </w:rPr>
        <w:t>Received:</w:t>
      </w:r>
      <w:r w:rsidRPr="001C2854">
        <w:rPr>
          <w:rFonts w:ascii="Cambria" w:hAnsi="Cambria"/>
          <w:lang w:val="en-US"/>
        </w:rPr>
        <w:t xml:space="preserve"> </w:t>
      </w:r>
      <w:r w:rsidRPr="001C2854">
        <w:rPr>
          <w:rFonts w:ascii="Cambria" w:hAnsi="Cambria"/>
        </w:rPr>
        <w:t>xxxxxx</w:t>
      </w:r>
      <w:r w:rsidRPr="001C2854">
        <w:rPr>
          <w:rFonts w:ascii="Cambria" w:hAnsi="Cambria"/>
          <w:lang w:val="en-US"/>
        </w:rPr>
        <w:t xml:space="preserve"> </w:t>
      </w:r>
      <w:r w:rsidRPr="001C2854">
        <w:rPr>
          <w:rFonts w:ascii="Cambria" w:hAnsi="Cambria"/>
        </w:rPr>
        <w:t>;</w:t>
      </w:r>
      <w:r w:rsidRPr="001C2854">
        <w:rPr>
          <w:rFonts w:ascii="Cambria" w:hAnsi="Cambria"/>
          <w:lang w:val="en-US"/>
        </w:rPr>
        <w:t xml:space="preserve"> </w:t>
      </w:r>
      <w:r w:rsidRPr="001C2854">
        <w:rPr>
          <w:rFonts w:ascii="Cambria" w:hAnsi="Cambria"/>
        </w:rPr>
        <w:t>Ac</w:t>
      </w:r>
      <w:r w:rsidRPr="001C2854">
        <w:rPr>
          <w:rFonts w:ascii="Cambria" w:hAnsi="Cambria"/>
          <w:lang w:val="en-US"/>
        </w:rPr>
        <w:t>c</w:t>
      </w:r>
      <w:r w:rsidRPr="001C2854">
        <w:rPr>
          <w:rFonts w:ascii="Cambria" w:hAnsi="Cambria"/>
        </w:rPr>
        <w:t>epted: xxxxxx</w:t>
      </w:r>
      <w:r w:rsidRPr="001C2854">
        <w:rPr>
          <w:rFonts w:ascii="Cambria" w:hAnsi="Cambria"/>
          <w:lang w:val="en-US"/>
        </w:rPr>
        <w:t xml:space="preserve"> </w:t>
      </w:r>
      <w:r w:rsidRPr="001C2854">
        <w:rPr>
          <w:rFonts w:ascii="Cambria" w:hAnsi="Cambria"/>
        </w:rPr>
        <w:t>; Published: xxxxxxx</w:t>
      </w:r>
    </w:p>
    <w:p w:rsidR="00750B6A" w:rsidRPr="001C2854" w:rsidRDefault="00750B6A" w:rsidP="003F0BF8">
      <w:pPr>
        <w:spacing w:after="0" w:line="240" w:lineRule="auto"/>
        <w:jc w:val="both"/>
        <w:rPr>
          <w:rFonts w:ascii="Cambria" w:hAnsi="Cambria" w:cs="Gisha"/>
          <w:sz w:val="20"/>
          <w:szCs w:val="20"/>
        </w:rPr>
        <w:sectPr w:rsidR="00750B6A" w:rsidRPr="001C2854" w:rsidSect="008A5004">
          <w:headerReference w:type="default" r:id="rId8"/>
          <w:headerReference w:type="first" r:id="rId9"/>
          <w:footerReference w:type="first" r:id="rId10"/>
          <w:pgSz w:w="12240" w:h="15840" w:code="1"/>
          <w:pgMar w:top="1701" w:right="1134" w:bottom="1701" w:left="1134" w:header="720" w:footer="720" w:gutter="0"/>
          <w:cols w:space="720"/>
          <w:docGrid w:linePitch="360"/>
        </w:sectPr>
      </w:pPr>
    </w:p>
    <w:p w:rsidR="00C20210" w:rsidRPr="001C2854" w:rsidRDefault="005B5030" w:rsidP="000F233E">
      <w:pPr>
        <w:pStyle w:val="ListParagraph"/>
        <w:numPr>
          <w:ilvl w:val="0"/>
          <w:numId w:val="10"/>
        </w:numPr>
        <w:tabs>
          <w:tab w:val="left" w:pos="270"/>
        </w:tabs>
        <w:spacing w:after="0"/>
        <w:ind w:left="284" w:hanging="284"/>
        <w:rPr>
          <w:rFonts w:ascii="Cambria" w:hAnsi="Cambria" w:cs="Gisha"/>
          <w:i/>
          <w:sz w:val="24"/>
          <w:szCs w:val="24"/>
        </w:rPr>
      </w:pPr>
      <w:r>
        <w:rPr>
          <w:rFonts w:ascii="Cambria" w:hAnsi="Cambria" w:cs="Gisha"/>
          <w:b/>
          <w:sz w:val="24"/>
          <w:szCs w:val="24"/>
          <w:lang w:val="id-ID"/>
        </w:rPr>
        <w:lastRenderedPageBreak/>
        <w:t>INTRODUCTION</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Entering the development of the mi</w:t>
      </w:r>
      <w:r w:rsidR="00714FA8">
        <w:rPr>
          <w:rFonts w:ascii="Cambria" w:hAnsi="Cambria" w:cs="Gisha"/>
          <w:sz w:val="22"/>
          <w:szCs w:val="22"/>
          <w:lang w:val="id-ID"/>
        </w:rPr>
        <w:t>l</w:t>
      </w:r>
      <w:proofErr w:type="spellStart"/>
      <w:r w:rsidRPr="005B5030">
        <w:rPr>
          <w:rFonts w:ascii="Cambria" w:hAnsi="Cambria" w:cs="Gisha"/>
          <w:sz w:val="22"/>
          <w:szCs w:val="22"/>
        </w:rPr>
        <w:t>l</w:t>
      </w:r>
      <w:r w:rsidR="00714FA8">
        <w:rPr>
          <w:rFonts w:ascii="Cambria" w:hAnsi="Cambria" w:cs="Gisha"/>
          <w:sz w:val="22"/>
          <w:szCs w:val="22"/>
        </w:rPr>
        <w:t>enni</w:t>
      </w:r>
      <w:r w:rsidRPr="005B5030">
        <w:rPr>
          <w:rFonts w:ascii="Cambria" w:hAnsi="Cambria" w:cs="Gisha"/>
          <w:sz w:val="22"/>
          <w:szCs w:val="22"/>
        </w:rPr>
        <w:t>al</w:t>
      </w:r>
      <w:proofErr w:type="spellEnd"/>
      <w:r w:rsidRPr="005B5030">
        <w:rPr>
          <w:rFonts w:ascii="Cambria" w:hAnsi="Cambria" w:cs="Gisha"/>
          <w:sz w:val="22"/>
          <w:szCs w:val="22"/>
        </w:rPr>
        <w:t xml:space="preserve"> era, learning at this time demands a major change in the national education system. A good education system must be able to provide </w:t>
      </w:r>
      <w:r w:rsidR="00714FA8">
        <w:rPr>
          <w:rFonts w:ascii="Cambria" w:hAnsi="Cambria" w:cs="Gisha"/>
          <w:sz w:val="22"/>
          <w:szCs w:val="22"/>
        </w:rPr>
        <w:t xml:space="preserve">a </w:t>
      </w:r>
      <w:r w:rsidRPr="005B5030">
        <w:rPr>
          <w:rFonts w:ascii="Cambria" w:hAnsi="Cambria" w:cs="Gisha"/>
          <w:sz w:val="22"/>
          <w:szCs w:val="22"/>
        </w:rPr>
        <w:t>quality education because education aims to transfer knowledge, values and abilities so that it is expected to be able to find and create new works after taking an education level</w:t>
      </w:r>
      <w:r w:rsidR="00D916A6" w:rsidRPr="005B5030">
        <w:rPr>
          <w:rFonts w:ascii="Cambria" w:hAnsi="Cambria" w:cs="Gisha"/>
          <w:sz w:val="22"/>
          <w:szCs w:val="22"/>
          <w:lang w:val="id-ID"/>
        </w:rPr>
        <w:t xml:space="preserve"> (</w:t>
      </w:r>
      <w:proofErr w:type="spellStart"/>
      <w:r w:rsidR="00D916A6" w:rsidRPr="005B5030">
        <w:rPr>
          <w:rFonts w:ascii="Cambria" w:hAnsi="Cambria" w:cs="Gisha"/>
          <w:sz w:val="22"/>
          <w:szCs w:val="22"/>
        </w:rPr>
        <w:t>Maruf</w:t>
      </w:r>
      <w:proofErr w:type="spellEnd"/>
      <w:r w:rsidR="00D916A6" w:rsidRPr="005B5030">
        <w:rPr>
          <w:rFonts w:ascii="Cambria" w:hAnsi="Cambria" w:cs="Gisha"/>
          <w:sz w:val="22"/>
          <w:szCs w:val="22"/>
        </w:rPr>
        <w:t>, M, 2013)</w:t>
      </w:r>
      <w:r w:rsidRPr="005B5030">
        <w:rPr>
          <w:rFonts w:ascii="Cambria" w:hAnsi="Cambria" w:cs="Gisha"/>
          <w:sz w:val="22"/>
          <w:szCs w:val="22"/>
        </w:rPr>
        <w:t>.</w:t>
      </w:r>
    </w:p>
    <w:p w:rsidR="00547E4B" w:rsidRPr="005B5030" w:rsidRDefault="00714FA8" w:rsidP="00547E4B">
      <w:pPr>
        <w:pStyle w:val="NormalWeb"/>
        <w:shd w:val="clear" w:color="auto" w:fill="FFFFFF"/>
        <w:spacing w:after="0"/>
        <w:jc w:val="both"/>
        <w:rPr>
          <w:rFonts w:ascii="Cambria" w:hAnsi="Cambria" w:cs="Gisha"/>
          <w:sz w:val="22"/>
          <w:szCs w:val="22"/>
        </w:rPr>
      </w:pPr>
      <w:r>
        <w:rPr>
          <w:rFonts w:ascii="Cambria" w:hAnsi="Cambria" w:cs="Gisha"/>
          <w:sz w:val="22"/>
          <w:szCs w:val="22"/>
        </w:rPr>
        <w:t xml:space="preserve">To achieve </w:t>
      </w:r>
      <w:r w:rsidR="00547E4B" w:rsidRPr="005B5030">
        <w:rPr>
          <w:rFonts w:ascii="Cambria" w:hAnsi="Cambria" w:cs="Gisha"/>
          <w:sz w:val="22"/>
          <w:szCs w:val="22"/>
        </w:rPr>
        <w:t>good quality education and modern certainly requires standards, continuous innovation, technology, financial and human resources professionals. As already stated that professional teachers must have four competencies, namely pedagogical, personal, social, and professional competencies. Teacher professionalism is not the ability to develop knowledge but rather the ability to carry out learning that is interesting a</w:t>
      </w:r>
      <w:r w:rsidR="005906B7" w:rsidRPr="005B5030">
        <w:rPr>
          <w:rFonts w:ascii="Cambria" w:hAnsi="Cambria" w:cs="Gisha"/>
          <w:sz w:val="22"/>
          <w:szCs w:val="22"/>
        </w:rPr>
        <w:t xml:space="preserve">nd meaningful for students </w:t>
      </w:r>
      <w:r w:rsidR="005906B7" w:rsidRPr="005B5030">
        <w:rPr>
          <w:rFonts w:ascii="Cambria" w:hAnsi="Cambria" w:cs="Gisha"/>
          <w:sz w:val="22"/>
          <w:szCs w:val="22"/>
          <w:lang w:val="id-ID"/>
        </w:rPr>
        <w:t>(</w:t>
      </w:r>
      <w:proofErr w:type="spellStart"/>
      <w:r w:rsidR="001B383C" w:rsidRPr="005B5030">
        <w:rPr>
          <w:rFonts w:ascii="Cambria" w:hAnsi="Cambria" w:cs="Gisha"/>
          <w:sz w:val="22"/>
          <w:szCs w:val="22"/>
        </w:rPr>
        <w:t>Sahriani</w:t>
      </w:r>
      <w:proofErr w:type="spellEnd"/>
      <w:r w:rsidR="001B383C" w:rsidRPr="005B5030">
        <w:rPr>
          <w:rFonts w:ascii="Cambria" w:hAnsi="Cambria" w:cs="Gisha"/>
          <w:sz w:val="22"/>
          <w:szCs w:val="22"/>
        </w:rPr>
        <w:t xml:space="preserve">, I., </w:t>
      </w:r>
      <w:proofErr w:type="spellStart"/>
      <w:r w:rsidR="001B383C" w:rsidRPr="005B5030">
        <w:rPr>
          <w:rFonts w:ascii="Cambria" w:hAnsi="Cambria" w:cs="Gisha"/>
          <w:sz w:val="22"/>
          <w:szCs w:val="22"/>
        </w:rPr>
        <w:t>Arsyad</w:t>
      </w:r>
      <w:proofErr w:type="spellEnd"/>
      <w:r w:rsidR="001B383C" w:rsidRPr="005B5030">
        <w:rPr>
          <w:rFonts w:ascii="Cambria" w:hAnsi="Cambria" w:cs="Gisha"/>
          <w:sz w:val="22"/>
          <w:szCs w:val="22"/>
        </w:rPr>
        <w:t xml:space="preserve">, M., &amp; </w:t>
      </w:r>
      <w:proofErr w:type="spellStart"/>
      <w:r w:rsidR="001B383C" w:rsidRPr="005B5030">
        <w:rPr>
          <w:rFonts w:ascii="Cambria" w:hAnsi="Cambria" w:cs="Gisha"/>
          <w:sz w:val="22"/>
          <w:szCs w:val="22"/>
        </w:rPr>
        <w:t>Maruf</w:t>
      </w:r>
      <w:proofErr w:type="spellEnd"/>
      <w:r w:rsidR="001B383C" w:rsidRPr="005B5030">
        <w:rPr>
          <w:rFonts w:ascii="Cambria" w:hAnsi="Cambria" w:cs="Gisha"/>
          <w:sz w:val="22"/>
          <w:szCs w:val="22"/>
        </w:rPr>
        <w:t>, M, 2016</w:t>
      </w:r>
      <w:r w:rsidR="005906B7" w:rsidRPr="005B5030">
        <w:rPr>
          <w:rFonts w:ascii="Cambria" w:hAnsi="Cambria" w:cs="Gisha"/>
          <w:sz w:val="22"/>
          <w:szCs w:val="22"/>
        </w:rPr>
        <w:t>)</w:t>
      </w:r>
      <w:r w:rsidR="00547E4B" w:rsidRPr="005B5030">
        <w:rPr>
          <w:rFonts w:ascii="Cambria" w:hAnsi="Cambria" w:cs="Gisha"/>
          <w:sz w:val="22"/>
          <w:szCs w:val="22"/>
        </w:rPr>
        <w:t>.</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When the teacher has mastered the four competencies, the learning process held will be interactive, inspirational, and motivate students to actively participate in teaching and learning activities</w:t>
      </w:r>
      <w:r w:rsidR="00C173F6" w:rsidRPr="005B5030">
        <w:rPr>
          <w:rFonts w:ascii="Cambria" w:hAnsi="Cambria" w:cs="Gisha"/>
          <w:sz w:val="22"/>
          <w:szCs w:val="22"/>
          <w:lang w:val="id-ID"/>
        </w:rPr>
        <w:t xml:space="preserve"> (</w:t>
      </w:r>
      <w:proofErr w:type="spellStart"/>
      <w:r w:rsidR="00C173F6" w:rsidRPr="005B5030">
        <w:rPr>
          <w:rFonts w:ascii="Cambria" w:hAnsi="Cambria" w:cs="Gisha"/>
          <w:sz w:val="22"/>
          <w:szCs w:val="22"/>
        </w:rPr>
        <w:t>Maruf</w:t>
      </w:r>
      <w:proofErr w:type="spellEnd"/>
      <w:r w:rsidR="00C173F6" w:rsidRPr="005B5030">
        <w:rPr>
          <w:rFonts w:ascii="Cambria" w:hAnsi="Cambria" w:cs="Gisha"/>
          <w:sz w:val="22"/>
          <w:szCs w:val="22"/>
        </w:rPr>
        <w:t>, M., &amp; Rahim, A. L, 2013)</w:t>
      </w:r>
      <w:r w:rsidRPr="005B5030">
        <w:rPr>
          <w:rFonts w:ascii="Cambria" w:hAnsi="Cambria" w:cs="Gisha"/>
          <w:sz w:val="22"/>
          <w:szCs w:val="22"/>
        </w:rPr>
        <w:t>.</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But one of the problems faced at this time is that the learning process that takes place is not yet optimal, one of them is in learning physics. Physics is abstract because apart from being difficult there are some physics materials that cannot be seen with the five senses. Therefore, physics material needs to be presented well so that students are able to understand the co</w:t>
      </w:r>
      <w:r w:rsidR="001B383C" w:rsidRPr="005B5030">
        <w:rPr>
          <w:rFonts w:ascii="Cambria" w:hAnsi="Cambria" w:cs="Gisha"/>
          <w:sz w:val="22"/>
          <w:szCs w:val="22"/>
        </w:rPr>
        <w:t xml:space="preserve">ncepts taught by the teacher </w:t>
      </w:r>
      <w:r w:rsidR="001B383C" w:rsidRPr="005B5030">
        <w:rPr>
          <w:rFonts w:ascii="Cambria" w:hAnsi="Cambria" w:cs="Gisha"/>
          <w:sz w:val="22"/>
          <w:szCs w:val="22"/>
          <w:lang w:val="id-ID"/>
        </w:rPr>
        <w:t>(</w:t>
      </w:r>
      <w:proofErr w:type="spellStart"/>
      <w:r w:rsidR="001B383C" w:rsidRPr="005B5030">
        <w:rPr>
          <w:rFonts w:ascii="Cambria" w:hAnsi="Cambria" w:cs="Gisha"/>
          <w:sz w:val="22"/>
          <w:szCs w:val="22"/>
        </w:rPr>
        <w:t>Syam</w:t>
      </w:r>
      <w:proofErr w:type="spellEnd"/>
      <w:r w:rsidR="001B383C" w:rsidRPr="005B5030">
        <w:rPr>
          <w:rFonts w:ascii="Cambria" w:hAnsi="Cambria" w:cs="Gisha"/>
          <w:sz w:val="22"/>
          <w:szCs w:val="22"/>
        </w:rPr>
        <w:t xml:space="preserve">, M., </w:t>
      </w:r>
      <w:proofErr w:type="spellStart"/>
      <w:r w:rsidR="001B383C" w:rsidRPr="005B5030">
        <w:rPr>
          <w:rFonts w:ascii="Cambria" w:hAnsi="Cambria" w:cs="Gisha"/>
          <w:sz w:val="22"/>
          <w:szCs w:val="22"/>
        </w:rPr>
        <w:t>Arsyad</w:t>
      </w:r>
      <w:proofErr w:type="spellEnd"/>
      <w:r w:rsidR="001B383C" w:rsidRPr="005B5030">
        <w:rPr>
          <w:rFonts w:ascii="Cambria" w:hAnsi="Cambria" w:cs="Gisha"/>
          <w:sz w:val="22"/>
          <w:szCs w:val="22"/>
        </w:rPr>
        <w:t xml:space="preserve">, M., &amp; </w:t>
      </w:r>
      <w:proofErr w:type="spellStart"/>
      <w:r w:rsidR="001B383C" w:rsidRPr="005B5030">
        <w:rPr>
          <w:rFonts w:ascii="Cambria" w:hAnsi="Cambria" w:cs="Gisha"/>
          <w:sz w:val="22"/>
          <w:szCs w:val="22"/>
        </w:rPr>
        <w:t>Maruf</w:t>
      </w:r>
      <w:proofErr w:type="spellEnd"/>
      <w:r w:rsidR="001B383C" w:rsidRPr="005B5030">
        <w:rPr>
          <w:rFonts w:ascii="Cambria" w:hAnsi="Cambria" w:cs="Gisha"/>
          <w:sz w:val="22"/>
          <w:szCs w:val="22"/>
        </w:rPr>
        <w:t>, M, 2015)</w:t>
      </w:r>
      <w:r w:rsidRPr="005B5030">
        <w:rPr>
          <w:rFonts w:ascii="Cambria" w:hAnsi="Cambria" w:cs="Gisha"/>
          <w:sz w:val="22"/>
          <w:szCs w:val="22"/>
        </w:rPr>
        <w:t>.</w:t>
      </w:r>
    </w:p>
    <w:p w:rsidR="00547E4B" w:rsidRPr="005B5030" w:rsidRDefault="00547E4B" w:rsidP="008A5004">
      <w:pPr>
        <w:pStyle w:val="NormalWeb"/>
        <w:shd w:val="clear" w:color="auto" w:fill="FFFFFF"/>
        <w:jc w:val="both"/>
        <w:rPr>
          <w:rFonts w:ascii="Cambria" w:hAnsi="Cambria" w:cs="Gisha"/>
          <w:sz w:val="22"/>
          <w:szCs w:val="22"/>
        </w:rPr>
      </w:pPr>
      <w:r w:rsidRPr="005B5030">
        <w:rPr>
          <w:rFonts w:ascii="Cambria" w:hAnsi="Cambria" w:cs="Gisha"/>
          <w:sz w:val="22"/>
          <w:szCs w:val="22"/>
        </w:rPr>
        <w:t xml:space="preserve">One of the physical materials that </w:t>
      </w:r>
      <w:r w:rsidR="00714FA8">
        <w:rPr>
          <w:rFonts w:ascii="Cambria" w:hAnsi="Cambria" w:cs="Gisha"/>
          <w:sz w:val="22"/>
          <w:szCs w:val="22"/>
        </w:rPr>
        <w:t>are</w:t>
      </w:r>
      <w:r w:rsidRPr="005B5030">
        <w:rPr>
          <w:rFonts w:ascii="Cambria" w:hAnsi="Cambria" w:cs="Gisha"/>
          <w:sz w:val="22"/>
          <w:szCs w:val="22"/>
        </w:rPr>
        <w:t xml:space="preserve"> still considered difficult is static fluid. A number of students have difficulty in understanding physical concepts in static fluid material so students tend to experience errors </w:t>
      </w:r>
      <w:r w:rsidR="001B383C" w:rsidRPr="005B5030">
        <w:rPr>
          <w:rFonts w:ascii="Cambria" w:hAnsi="Cambria" w:cs="Gisha"/>
          <w:sz w:val="22"/>
          <w:szCs w:val="22"/>
        </w:rPr>
        <w:t xml:space="preserve">in solving the given problem </w:t>
      </w:r>
      <w:r w:rsidR="001B383C" w:rsidRPr="005B5030">
        <w:rPr>
          <w:rFonts w:ascii="Cambria" w:hAnsi="Cambria" w:cs="Gisha"/>
          <w:sz w:val="22"/>
          <w:szCs w:val="22"/>
          <w:lang w:val="id-ID"/>
        </w:rPr>
        <w:t>(</w:t>
      </w:r>
      <w:proofErr w:type="spellStart"/>
      <w:r w:rsidR="001B383C" w:rsidRPr="005B5030">
        <w:rPr>
          <w:rFonts w:ascii="Cambria" w:hAnsi="Cambria" w:cs="Gisha"/>
          <w:sz w:val="22"/>
          <w:szCs w:val="22"/>
        </w:rPr>
        <w:t>Ariansyah</w:t>
      </w:r>
      <w:proofErr w:type="spellEnd"/>
      <w:r w:rsidR="001B383C" w:rsidRPr="005B5030">
        <w:rPr>
          <w:rFonts w:ascii="Cambria" w:hAnsi="Cambria" w:cs="Gisha"/>
          <w:sz w:val="22"/>
          <w:szCs w:val="22"/>
        </w:rPr>
        <w:t xml:space="preserve">, A., </w:t>
      </w:r>
      <w:proofErr w:type="spellStart"/>
      <w:r w:rsidR="001B383C" w:rsidRPr="005B5030">
        <w:rPr>
          <w:rFonts w:ascii="Cambria" w:hAnsi="Cambria" w:cs="Gisha"/>
          <w:sz w:val="22"/>
          <w:szCs w:val="22"/>
        </w:rPr>
        <w:t>Khaeruddin</w:t>
      </w:r>
      <w:proofErr w:type="spellEnd"/>
      <w:r w:rsidR="001B383C" w:rsidRPr="005B5030">
        <w:rPr>
          <w:rFonts w:ascii="Cambria" w:hAnsi="Cambria" w:cs="Gisha"/>
          <w:sz w:val="22"/>
          <w:szCs w:val="22"/>
        </w:rPr>
        <w:t xml:space="preserve">, K., &amp; </w:t>
      </w:r>
      <w:proofErr w:type="spellStart"/>
      <w:r w:rsidR="001B383C" w:rsidRPr="005B5030">
        <w:rPr>
          <w:rFonts w:ascii="Cambria" w:hAnsi="Cambria" w:cs="Gisha"/>
          <w:sz w:val="22"/>
          <w:szCs w:val="22"/>
        </w:rPr>
        <w:t>Maruf</w:t>
      </w:r>
      <w:proofErr w:type="spellEnd"/>
      <w:r w:rsidR="001B383C" w:rsidRPr="005B5030">
        <w:rPr>
          <w:rFonts w:ascii="Cambria" w:hAnsi="Cambria" w:cs="Gisha"/>
          <w:sz w:val="22"/>
          <w:szCs w:val="22"/>
        </w:rPr>
        <w:t>, M, 2015)</w:t>
      </w:r>
      <w:r w:rsidRPr="005B5030">
        <w:rPr>
          <w:rFonts w:ascii="Cambria" w:hAnsi="Cambria" w:cs="Gisha"/>
          <w:sz w:val="22"/>
          <w:szCs w:val="22"/>
        </w:rPr>
        <w:t xml:space="preserve">. </w:t>
      </w:r>
      <w:r w:rsidRPr="005B5030">
        <w:rPr>
          <w:rFonts w:ascii="Cambria" w:hAnsi="Cambria" w:cs="Gisha"/>
          <w:sz w:val="22"/>
          <w:szCs w:val="22"/>
        </w:rPr>
        <w:lastRenderedPageBreak/>
        <w:t>Besides, physics learning is mostly done by giving physics concepts without going through the processing of the potential that exists in students and those around it so that learning physics is less meaningful which causes physics</w:t>
      </w:r>
      <w:r w:rsidR="001B383C" w:rsidRPr="005B5030">
        <w:rPr>
          <w:rFonts w:ascii="Cambria" w:hAnsi="Cambria" w:cs="Gisha"/>
          <w:sz w:val="22"/>
          <w:szCs w:val="22"/>
        </w:rPr>
        <w:t xml:space="preserve"> learning outcomes to be low </w:t>
      </w:r>
      <w:r w:rsidR="001B383C" w:rsidRPr="005B5030">
        <w:rPr>
          <w:rFonts w:ascii="Cambria" w:hAnsi="Cambria" w:cs="Gisha"/>
          <w:sz w:val="22"/>
          <w:szCs w:val="22"/>
          <w:lang w:val="id-ID"/>
        </w:rPr>
        <w:t>(</w:t>
      </w:r>
      <w:proofErr w:type="spellStart"/>
      <w:r w:rsidR="00A04E49" w:rsidRPr="005B5030">
        <w:rPr>
          <w:rFonts w:ascii="Cambria" w:hAnsi="Cambria" w:cs="Gisha"/>
          <w:sz w:val="22"/>
          <w:szCs w:val="22"/>
        </w:rPr>
        <w:t>Maruf</w:t>
      </w:r>
      <w:proofErr w:type="spellEnd"/>
      <w:r w:rsidR="00A04E49" w:rsidRPr="005B5030">
        <w:rPr>
          <w:rFonts w:ascii="Cambria" w:hAnsi="Cambria" w:cs="Gisha"/>
          <w:sz w:val="22"/>
          <w:szCs w:val="22"/>
        </w:rPr>
        <w:t xml:space="preserve">, M., &amp; </w:t>
      </w:r>
      <w:proofErr w:type="spellStart"/>
      <w:r w:rsidR="00A04E49" w:rsidRPr="005B5030">
        <w:rPr>
          <w:rFonts w:ascii="Cambria" w:hAnsi="Cambria" w:cs="Gisha"/>
          <w:sz w:val="22"/>
          <w:szCs w:val="22"/>
        </w:rPr>
        <w:t>Hustim</w:t>
      </w:r>
      <w:proofErr w:type="spellEnd"/>
      <w:r w:rsidR="00A04E49" w:rsidRPr="005B5030">
        <w:rPr>
          <w:rFonts w:ascii="Cambria" w:hAnsi="Cambria" w:cs="Gisha"/>
          <w:sz w:val="22"/>
          <w:szCs w:val="22"/>
        </w:rPr>
        <w:t>, R, 2018</w:t>
      </w:r>
      <w:r w:rsidR="001B383C" w:rsidRPr="005B5030">
        <w:rPr>
          <w:rFonts w:ascii="Cambria" w:hAnsi="Cambria" w:cs="Gisha"/>
          <w:sz w:val="22"/>
          <w:szCs w:val="22"/>
        </w:rPr>
        <w:t>)</w:t>
      </w:r>
      <w:r w:rsidRPr="005B5030">
        <w:rPr>
          <w:rFonts w:ascii="Cambria" w:hAnsi="Cambria" w:cs="Gisha"/>
          <w:sz w:val="22"/>
          <w:szCs w:val="22"/>
        </w:rPr>
        <w:t>.</w:t>
      </w:r>
    </w:p>
    <w:p w:rsidR="00547E4B" w:rsidRPr="005B5030" w:rsidRDefault="00547E4B" w:rsidP="00547E4B">
      <w:pPr>
        <w:pStyle w:val="NormalWeb"/>
        <w:shd w:val="clear" w:color="auto" w:fill="FFFFFF"/>
        <w:spacing w:after="0"/>
        <w:jc w:val="both"/>
        <w:rPr>
          <w:rFonts w:ascii="Cambria" w:hAnsi="Cambria" w:cs="Gisha"/>
          <w:sz w:val="22"/>
          <w:szCs w:val="22"/>
        </w:rPr>
      </w:pPr>
      <w:r w:rsidRPr="005B5030">
        <w:rPr>
          <w:rFonts w:ascii="Cambria" w:hAnsi="Cambria" w:cs="Gisha"/>
          <w:sz w:val="22"/>
          <w:szCs w:val="22"/>
        </w:rPr>
        <w:t xml:space="preserve">Based on statistics from the </w:t>
      </w:r>
      <w:proofErr w:type="spellStart"/>
      <w:r w:rsidRPr="005B5030">
        <w:rPr>
          <w:rFonts w:ascii="Cambria" w:hAnsi="Cambria" w:cs="Gisha"/>
          <w:sz w:val="22"/>
          <w:szCs w:val="22"/>
        </w:rPr>
        <w:t>Takalar</w:t>
      </w:r>
      <w:proofErr w:type="spellEnd"/>
      <w:r w:rsidRPr="005B5030">
        <w:rPr>
          <w:rFonts w:ascii="Cambria" w:hAnsi="Cambria" w:cs="Gisha"/>
          <w:sz w:val="22"/>
          <w:szCs w:val="22"/>
        </w:rPr>
        <w:t xml:space="preserve"> 13 Public High School, information was obtained that physics learning outcomes were still low. Some of the factors causing the low learning outcomes are the lack of student interest in physics because students assume that physics is a difficult and boring subject because learning cannot be separated from counting and memorizing formulas, in addition</w:t>
      </w:r>
      <w:r w:rsidR="00714FA8">
        <w:rPr>
          <w:rFonts w:ascii="Cambria" w:hAnsi="Cambria" w:cs="Gisha"/>
          <w:sz w:val="22"/>
          <w:szCs w:val="22"/>
        </w:rPr>
        <w:t>,</w:t>
      </w:r>
      <w:r w:rsidRPr="005B5030">
        <w:rPr>
          <w:rFonts w:ascii="Cambria" w:hAnsi="Cambria" w:cs="Gisha"/>
          <w:sz w:val="22"/>
          <w:szCs w:val="22"/>
        </w:rPr>
        <w:t xml:space="preserve"> they sometimes only imagine about the material being taught</w:t>
      </w:r>
      <w:r w:rsidR="005B5030">
        <w:rPr>
          <w:rFonts w:ascii="Cambria" w:hAnsi="Cambria" w:cs="Gisha"/>
          <w:sz w:val="22"/>
          <w:szCs w:val="22"/>
          <w:lang w:val="id-ID"/>
        </w:rPr>
        <w:t xml:space="preserve"> </w:t>
      </w:r>
      <w:r w:rsidR="005B5030" w:rsidRPr="005B5030">
        <w:rPr>
          <w:rFonts w:ascii="Cambria" w:hAnsi="Cambria" w:cs="Gisha"/>
          <w:sz w:val="22"/>
          <w:szCs w:val="22"/>
          <w:lang w:val="id-ID"/>
        </w:rPr>
        <w:t>(</w:t>
      </w:r>
      <w:proofErr w:type="spellStart"/>
      <w:r w:rsidR="005B5030" w:rsidRPr="005B5030">
        <w:rPr>
          <w:rFonts w:ascii="Cambria" w:hAnsi="Cambria" w:cs="Gisha"/>
          <w:sz w:val="22"/>
          <w:szCs w:val="22"/>
        </w:rPr>
        <w:t>Multasyam</w:t>
      </w:r>
      <w:proofErr w:type="spellEnd"/>
      <w:r w:rsidR="005B5030" w:rsidRPr="005B5030">
        <w:rPr>
          <w:rFonts w:ascii="Cambria" w:hAnsi="Cambria" w:cs="Gisha"/>
          <w:sz w:val="22"/>
          <w:szCs w:val="22"/>
        </w:rPr>
        <w:t xml:space="preserve">, M., </w:t>
      </w:r>
      <w:proofErr w:type="spellStart"/>
      <w:r w:rsidR="005B5030" w:rsidRPr="005B5030">
        <w:rPr>
          <w:rFonts w:ascii="Cambria" w:hAnsi="Cambria" w:cs="Gisha"/>
          <w:sz w:val="22"/>
          <w:szCs w:val="22"/>
        </w:rPr>
        <w:t>Yani</w:t>
      </w:r>
      <w:proofErr w:type="spellEnd"/>
      <w:r w:rsidR="005B5030" w:rsidRPr="005B5030">
        <w:rPr>
          <w:rFonts w:ascii="Cambria" w:hAnsi="Cambria" w:cs="Gisha"/>
          <w:sz w:val="22"/>
          <w:szCs w:val="22"/>
        </w:rPr>
        <w:t xml:space="preserve">, A., &amp; </w:t>
      </w:r>
      <w:proofErr w:type="spellStart"/>
      <w:r w:rsidR="005B5030" w:rsidRPr="005B5030">
        <w:rPr>
          <w:rFonts w:ascii="Cambria" w:hAnsi="Cambria" w:cs="Gisha"/>
          <w:sz w:val="22"/>
          <w:szCs w:val="22"/>
        </w:rPr>
        <w:t>Maruf</w:t>
      </w:r>
      <w:proofErr w:type="spellEnd"/>
      <w:r w:rsidR="005B5030" w:rsidRPr="005B5030">
        <w:rPr>
          <w:rFonts w:ascii="Cambria" w:hAnsi="Cambria" w:cs="Gisha"/>
          <w:sz w:val="22"/>
          <w:szCs w:val="22"/>
        </w:rPr>
        <w:t>, M, 2016</w:t>
      </w:r>
      <w:r w:rsidR="005B5030" w:rsidRPr="005B5030">
        <w:rPr>
          <w:rFonts w:ascii="Cambria" w:hAnsi="Cambria" w:cs="Gisha"/>
          <w:sz w:val="22"/>
          <w:szCs w:val="22"/>
          <w:lang w:val="id-ID"/>
        </w:rPr>
        <w:t>)</w:t>
      </w:r>
      <w:r w:rsidRPr="005B5030">
        <w:rPr>
          <w:rFonts w:ascii="Cambria" w:hAnsi="Cambria" w:cs="Gisha"/>
          <w:sz w:val="22"/>
          <w:szCs w:val="22"/>
        </w:rPr>
        <w:t>.</w:t>
      </w:r>
    </w:p>
    <w:p w:rsidR="00547E4B" w:rsidRDefault="00547E4B" w:rsidP="00547E4B">
      <w:pPr>
        <w:pStyle w:val="NormalWeb"/>
        <w:shd w:val="clear" w:color="auto" w:fill="FFFFFF"/>
        <w:spacing w:after="0"/>
        <w:jc w:val="both"/>
        <w:rPr>
          <w:rFonts w:ascii="Cambria" w:hAnsi="Cambria" w:cs="Gisha"/>
          <w:sz w:val="22"/>
          <w:szCs w:val="22"/>
          <w:lang w:val="id-ID"/>
        </w:rPr>
      </w:pPr>
      <w:r w:rsidRPr="005B5030">
        <w:rPr>
          <w:rFonts w:ascii="Cambria" w:hAnsi="Cambria" w:cs="Gisha"/>
          <w:sz w:val="22"/>
          <w:szCs w:val="22"/>
        </w:rPr>
        <w:t>One way to overcome the problems that have been presented previously, then in the learning process we need a model that is able to optimize the learning process by maximizing the involvement of students in the learning process. The learning model in question is the application of guided inquiry learning models. Guided inquiry or guided inquiry requires students to work and be actively involved to the maximum to investigate systematically, critically, and logically so that they can formulate the</w:t>
      </w:r>
      <w:r w:rsidR="00021FBB" w:rsidRPr="005B5030">
        <w:rPr>
          <w:rFonts w:ascii="Cambria" w:hAnsi="Cambria" w:cs="Gisha"/>
          <w:sz w:val="22"/>
          <w:szCs w:val="22"/>
        </w:rPr>
        <w:t>ir own findings with confidence</w:t>
      </w:r>
      <w:r w:rsidR="005B5030" w:rsidRPr="005B5030">
        <w:rPr>
          <w:rFonts w:ascii="Cambria" w:hAnsi="Cambria" w:cs="Gisha"/>
          <w:sz w:val="22"/>
          <w:szCs w:val="22"/>
          <w:lang w:val="id-ID"/>
        </w:rPr>
        <w:t xml:space="preserve"> (</w:t>
      </w:r>
      <w:proofErr w:type="spellStart"/>
      <w:r w:rsidR="005B5030" w:rsidRPr="005B5030">
        <w:rPr>
          <w:rFonts w:ascii="Cambria" w:hAnsi="Cambria" w:cs="Gisha"/>
          <w:sz w:val="22"/>
          <w:szCs w:val="22"/>
        </w:rPr>
        <w:t>Jumiatun</w:t>
      </w:r>
      <w:proofErr w:type="spellEnd"/>
      <w:r w:rsidR="005B5030" w:rsidRPr="005B5030">
        <w:rPr>
          <w:rFonts w:ascii="Cambria" w:hAnsi="Cambria" w:cs="Gisha"/>
          <w:sz w:val="22"/>
          <w:szCs w:val="22"/>
        </w:rPr>
        <w:t xml:space="preserve">, J., </w:t>
      </w:r>
      <w:proofErr w:type="spellStart"/>
      <w:r w:rsidR="005B5030" w:rsidRPr="005B5030">
        <w:rPr>
          <w:rFonts w:ascii="Cambria" w:hAnsi="Cambria" w:cs="Gisha"/>
          <w:sz w:val="22"/>
          <w:szCs w:val="22"/>
        </w:rPr>
        <w:t>Samad</w:t>
      </w:r>
      <w:proofErr w:type="spellEnd"/>
      <w:r w:rsidR="005B5030" w:rsidRPr="005B5030">
        <w:rPr>
          <w:rFonts w:ascii="Cambria" w:hAnsi="Cambria" w:cs="Gisha"/>
          <w:sz w:val="22"/>
          <w:szCs w:val="22"/>
        </w:rPr>
        <w:t xml:space="preserve">, A., &amp; </w:t>
      </w:r>
      <w:proofErr w:type="spellStart"/>
      <w:r w:rsidR="005B5030" w:rsidRPr="005B5030">
        <w:rPr>
          <w:rFonts w:ascii="Cambria" w:hAnsi="Cambria" w:cs="Gisha"/>
          <w:sz w:val="22"/>
          <w:szCs w:val="22"/>
        </w:rPr>
        <w:t>Maruf</w:t>
      </w:r>
      <w:proofErr w:type="spellEnd"/>
      <w:r w:rsidR="005B5030" w:rsidRPr="005B5030">
        <w:rPr>
          <w:rFonts w:ascii="Cambria" w:hAnsi="Cambria" w:cs="Gisha"/>
          <w:sz w:val="22"/>
          <w:szCs w:val="22"/>
        </w:rPr>
        <w:t>, M, 2016)</w:t>
      </w:r>
      <w:r w:rsidR="005B5030" w:rsidRPr="005B5030">
        <w:rPr>
          <w:rFonts w:ascii="Cambria" w:hAnsi="Cambria" w:cs="Gisha"/>
          <w:sz w:val="22"/>
          <w:szCs w:val="22"/>
          <w:lang w:val="id-ID"/>
        </w:rPr>
        <w:t>.</w:t>
      </w:r>
    </w:p>
    <w:p w:rsidR="00470812" w:rsidRDefault="00470812" w:rsidP="00547E4B">
      <w:pPr>
        <w:pStyle w:val="NormalWeb"/>
        <w:shd w:val="clear" w:color="auto" w:fill="FFFFFF"/>
        <w:spacing w:after="0"/>
        <w:jc w:val="both"/>
        <w:rPr>
          <w:rFonts w:ascii="Cambria" w:hAnsi="Cambria" w:cs="Gisha"/>
          <w:sz w:val="22"/>
          <w:szCs w:val="22"/>
          <w:lang w:val="id-ID"/>
        </w:rPr>
      </w:pPr>
      <w:r>
        <w:rPr>
          <w:rFonts w:ascii="Cambria" w:hAnsi="Cambria" w:cs="Gisha"/>
          <w:sz w:val="22"/>
          <w:szCs w:val="22"/>
          <w:lang w:val="id-ID"/>
        </w:rPr>
        <w:t>I</w:t>
      </w:r>
      <w:r w:rsidRPr="00470812">
        <w:rPr>
          <w:rFonts w:ascii="Cambria" w:hAnsi="Cambria" w:cs="Gisha"/>
          <w:sz w:val="22"/>
          <w:szCs w:val="22"/>
          <w:lang w:val="id-ID"/>
        </w:rPr>
        <w:t>n learning physics very much needed a learning model oriented to the inquiry process but not only that, the learning media also greatly affect the learning process especially those that use ICT in learning physics</w:t>
      </w:r>
      <w:r>
        <w:rPr>
          <w:rFonts w:ascii="Cambria" w:hAnsi="Cambria" w:cs="Gisha"/>
          <w:sz w:val="22"/>
          <w:szCs w:val="22"/>
          <w:lang w:val="id-ID"/>
        </w:rPr>
        <w:t xml:space="preserve"> (</w:t>
      </w:r>
      <w:r w:rsidRPr="00470812">
        <w:rPr>
          <w:rFonts w:ascii="Cambria" w:hAnsi="Cambria" w:cs="Gisha"/>
          <w:sz w:val="22"/>
          <w:szCs w:val="22"/>
          <w:lang w:val="id-ID"/>
        </w:rPr>
        <w:t>Ma’ruf, M., Marisda, D. H., &amp; Handayani, Y</w:t>
      </w:r>
      <w:r>
        <w:rPr>
          <w:rFonts w:ascii="Cambria" w:hAnsi="Cambria" w:cs="Gisha"/>
          <w:sz w:val="22"/>
          <w:szCs w:val="22"/>
          <w:lang w:val="id-ID"/>
        </w:rPr>
        <w:t xml:space="preserve">, </w:t>
      </w:r>
      <w:r w:rsidRPr="00470812">
        <w:rPr>
          <w:rFonts w:ascii="Cambria" w:hAnsi="Cambria" w:cs="Gisha"/>
          <w:sz w:val="22"/>
          <w:szCs w:val="22"/>
          <w:lang w:val="id-ID"/>
        </w:rPr>
        <w:t>2019)</w:t>
      </w:r>
      <w:r>
        <w:rPr>
          <w:rFonts w:ascii="Cambria" w:hAnsi="Cambria" w:cs="Gisha"/>
          <w:sz w:val="22"/>
          <w:szCs w:val="22"/>
          <w:lang w:val="id-ID"/>
        </w:rPr>
        <w:t>. B</w:t>
      </w:r>
      <w:r w:rsidRPr="00470812">
        <w:rPr>
          <w:rFonts w:ascii="Cambria" w:hAnsi="Cambria" w:cs="Gisha"/>
          <w:sz w:val="22"/>
          <w:szCs w:val="22"/>
          <w:lang w:val="id-ID"/>
        </w:rPr>
        <w:t>esides, in the development of technology now. hybrid learning is also able to facilitate the learning process that uses the guided inquiry model</w:t>
      </w:r>
      <w:r>
        <w:rPr>
          <w:rFonts w:ascii="Cambria" w:hAnsi="Cambria" w:cs="Gisha"/>
          <w:sz w:val="22"/>
          <w:szCs w:val="22"/>
          <w:lang w:val="id-ID"/>
        </w:rPr>
        <w:t xml:space="preserve"> (</w:t>
      </w:r>
      <w:r w:rsidRPr="00470812">
        <w:rPr>
          <w:rFonts w:ascii="Cambria" w:hAnsi="Cambria" w:cs="Gisha"/>
          <w:sz w:val="22"/>
          <w:szCs w:val="22"/>
          <w:lang w:val="id-ID"/>
        </w:rPr>
        <w:t>Ma’ruf, M., Handayani, Y., M</w:t>
      </w:r>
      <w:r>
        <w:rPr>
          <w:rFonts w:ascii="Cambria" w:hAnsi="Cambria" w:cs="Gisha"/>
          <w:sz w:val="22"/>
          <w:szCs w:val="22"/>
          <w:lang w:val="id-ID"/>
        </w:rPr>
        <w:t xml:space="preserve">arisda, D. H., &amp; Riskawati, R, </w:t>
      </w:r>
      <w:r w:rsidRPr="00470812">
        <w:rPr>
          <w:rFonts w:ascii="Cambria" w:hAnsi="Cambria" w:cs="Gisha"/>
          <w:sz w:val="22"/>
          <w:szCs w:val="22"/>
          <w:lang w:val="id-ID"/>
        </w:rPr>
        <w:t>2020).</w:t>
      </w:r>
    </w:p>
    <w:p w:rsidR="00470812" w:rsidRPr="005B5030" w:rsidRDefault="00470812" w:rsidP="00547E4B">
      <w:pPr>
        <w:pStyle w:val="NormalWeb"/>
        <w:shd w:val="clear" w:color="auto" w:fill="FFFFFF"/>
        <w:spacing w:after="0"/>
        <w:jc w:val="both"/>
        <w:rPr>
          <w:rFonts w:ascii="Cambria" w:hAnsi="Cambria" w:cs="Gisha"/>
          <w:sz w:val="22"/>
          <w:szCs w:val="22"/>
          <w:lang w:val="id-ID"/>
        </w:rPr>
      </w:pPr>
      <w:r>
        <w:rPr>
          <w:rFonts w:ascii="Cambria" w:hAnsi="Cambria" w:cs="Gisha"/>
          <w:sz w:val="22"/>
          <w:szCs w:val="22"/>
          <w:lang w:val="id-ID"/>
        </w:rPr>
        <w:t>T</w:t>
      </w:r>
      <w:r w:rsidRPr="00470812">
        <w:rPr>
          <w:rFonts w:ascii="Cambria" w:hAnsi="Cambria" w:cs="Gisha"/>
          <w:sz w:val="22"/>
          <w:szCs w:val="22"/>
          <w:lang w:val="id-ID"/>
        </w:rPr>
        <w:t xml:space="preserve">he use of android is also very helpful for some practical physics tools that are more practical and </w:t>
      </w:r>
      <w:r w:rsidRPr="00470812">
        <w:rPr>
          <w:rFonts w:ascii="Cambria" w:hAnsi="Cambria" w:cs="Gisha"/>
          <w:sz w:val="22"/>
          <w:szCs w:val="22"/>
          <w:lang w:val="id-ID"/>
        </w:rPr>
        <w:lastRenderedPageBreak/>
        <w:t>facilitate the learning process of physics, especially when the inquiry process takes place. Almost all tools that use sensors are avail</w:t>
      </w:r>
      <w:r>
        <w:rPr>
          <w:rFonts w:ascii="Cambria" w:hAnsi="Cambria" w:cs="Gisha"/>
          <w:sz w:val="22"/>
          <w:szCs w:val="22"/>
          <w:lang w:val="id-ID"/>
        </w:rPr>
        <w:t>able in the Android application (</w:t>
      </w:r>
      <w:r w:rsidRPr="00470812">
        <w:rPr>
          <w:rFonts w:ascii="Cambria" w:hAnsi="Cambria" w:cs="Gisha"/>
          <w:sz w:val="22"/>
          <w:szCs w:val="22"/>
          <w:lang w:val="id-ID"/>
        </w:rPr>
        <w:t>Ma’ruf, M.</w:t>
      </w:r>
      <w:r>
        <w:rPr>
          <w:rFonts w:ascii="Cambria" w:hAnsi="Cambria" w:cs="Gisha"/>
          <w:sz w:val="22"/>
          <w:szCs w:val="22"/>
          <w:lang w:val="id-ID"/>
        </w:rPr>
        <w:t xml:space="preserve">, Setiawan, A., &amp; Suhandi, A, </w:t>
      </w:r>
      <w:bookmarkStart w:id="0" w:name="_GoBack"/>
      <w:bookmarkEnd w:id="0"/>
      <w:r w:rsidRPr="00470812">
        <w:rPr>
          <w:rFonts w:ascii="Cambria" w:hAnsi="Cambria" w:cs="Gisha"/>
          <w:sz w:val="22"/>
          <w:szCs w:val="22"/>
          <w:lang w:val="id-ID"/>
        </w:rPr>
        <w:t>2019).</w:t>
      </w:r>
    </w:p>
    <w:p w:rsidR="00E758B7" w:rsidRPr="005B5030" w:rsidRDefault="00547E4B" w:rsidP="00547E4B">
      <w:pPr>
        <w:pStyle w:val="NormalWeb"/>
        <w:shd w:val="clear" w:color="auto" w:fill="FFFFFF"/>
        <w:spacing w:before="0" w:beforeAutospacing="0" w:after="0" w:afterAutospacing="0"/>
        <w:jc w:val="both"/>
        <w:rPr>
          <w:rFonts w:ascii="Cambria" w:hAnsi="Cambria" w:cs="Gisha"/>
          <w:sz w:val="22"/>
          <w:szCs w:val="22"/>
          <w:lang w:val="id-ID"/>
        </w:rPr>
      </w:pPr>
      <w:r w:rsidRPr="005B5030">
        <w:rPr>
          <w:rFonts w:ascii="Cambria" w:hAnsi="Cambria" w:cs="Gisha"/>
          <w:sz w:val="22"/>
          <w:szCs w:val="22"/>
        </w:rPr>
        <w:t xml:space="preserve">Correspondingly, research conducted by </w:t>
      </w:r>
      <w:proofErr w:type="spellStart"/>
      <w:r w:rsidRPr="005B5030">
        <w:rPr>
          <w:rFonts w:ascii="Cambria" w:hAnsi="Cambria" w:cs="Gisha"/>
          <w:sz w:val="22"/>
          <w:szCs w:val="22"/>
        </w:rPr>
        <w:t>Tarigan</w:t>
      </w:r>
      <w:proofErr w:type="spellEnd"/>
      <w:r w:rsidRPr="005B5030">
        <w:rPr>
          <w:rFonts w:ascii="Cambria" w:hAnsi="Cambria" w:cs="Gisha"/>
          <w:sz w:val="22"/>
          <w:szCs w:val="22"/>
        </w:rPr>
        <w:t xml:space="preserve"> et al states that the learning outcomes of students in the experimental class by applying the guided inquiry learning model has increased from an average pretest value of 31.05 to an average posttest value of 70.54 in the catego</w:t>
      </w:r>
      <w:r w:rsidR="00A04E49" w:rsidRPr="005B5030">
        <w:rPr>
          <w:rFonts w:ascii="Cambria" w:hAnsi="Cambria" w:cs="Gisha"/>
          <w:sz w:val="22"/>
          <w:szCs w:val="22"/>
        </w:rPr>
        <w:t xml:space="preserve">ry has reached the KKM value </w:t>
      </w:r>
      <w:r w:rsidR="005B5030" w:rsidRPr="005B5030">
        <w:rPr>
          <w:rFonts w:ascii="Cambria" w:hAnsi="Cambria" w:cs="Gisha"/>
          <w:sz w:val="22"/>
          <w:szCs w:val="22"/>
          <w:lang w:val="id-ID"/>
        </w:rPr>
        <w:t>(</w:t>
      </w:r>
      <w:proofErr w:type="spellStart"/>
      <w:r w:rsidR="00A04E49" w:rsidRPr="005B5030">
        <w:rPr>
          <w:rFonts w:ascii="Cambria" w:hAnsi="Cambria" w:cs="Gisha"/>
          <w:sz w:val="22"/>
          <w:szCs w:val="22"/>
        </w:rPr>
        <w:t>Yani</w:t>
      </w:r>
      <w:proofErr w:type="spellEnd"/>
      <w:r w:rsidR="00A04E49" w:rsidRPr="005B5030">
        <w:rPr>
          <w:rFonts w:ascii="Cambria" w:hAnsi="Cambria" w:cs="Gisha"/>
          <w:sz w:val="22"/>
          <w:szCs w:val="22"/>
        </w:rPr>
        <w:t xml:space="preserve">, A., &amp; </w:t>
      </w:r>
      <w:proofErr w:type="spellStart"/>
      <w:r w:rsidR="00A04E49" w:rsidRPr="005B5030">
        <w:rPr>
          <w:rFonts w:ascii="Cambria" w:hAnsi="Cambria" w:cs="Gisha"/>
          <w:sz w:val="22"/>
          <w:szCs w:val="22"/>
        </w:rPr>
        <w:t>Maruf</w:t>
      </w:r>
      <w:proofErr w:type="spellEnd"/>
      <w:r w:rsidR="00A04E49" w:rsidRPr="005B5030">
        <w:rPr>
          <w:rFonts w:ascii="Cambria" w:hAnsi="Cambria" w:cs="Gisha"/>
          <w:sz w:val="22"/>
          <w:szCs w:val="22"/>
        </w:rPr>
        <w:t>, M, 2015)</w:t>
      </w:r>
      <w:r w:rsidR="00A04E49" w:rsidRPr="005B5030">
        <w:rPr>
          <w:rFonts w:ascii="Cambria" w:hAnsi="Cambria" w:cs="Gisha"/>
          <w:sz w:val="22"/>
          <w:szCs w:val="22"/>
          <w:lang w:val="id-ID"/>
        </w:rPr>
        <w:t>.</w:t>
      </w:r>
    </w:p>
    <w:p w:rsidR="002539C5" w:rsidRPr="001C2854" w:rsidRDefault="002539C5" w:rsidP="0017180F">
      <w:pPr>
        <w:pStyle w:val="NormalWeb"/>
        <w:shd w:val="clear" w:color="auto" w:fill="FFFFFF"/>
        <w:spacing w:before="0" w:beforeAutospacing="0" w:after="0" w:afterAutospacing="0"/>
        <w:jc w:val="both"/>
        <w:rPr>
          <w:rFonts w:ascii="Cambria" w:hAnsi="Cambria" w:cs="Gisha"/>
          <w:sz w:val="22"/>
          <w:szCs w:val="20"/>
        </w:rPr>
      </w:pPr>
    </w:p>
    <w:p w:rsidR="009D0003" w:rsidRPr="001C2854" w:rsidRDefault="005B5030" w:rsidP="009D0003">
      <w:pPr>
        <w:pStyle w:val="ListParagraph"/>
        <w:numPr>
          <w:ilvl w:val="0"/>
          <w:numId w:val="10"/>
        </w:numPr>
        <w:tabs>
          <w:tab w:val="left" w:pos="270"/>
        </w:tabs>
        <w:spacing w:after="0"/>
        <w:ind w:left="284" w:hanging="284"/>
        <w:jc w:val="both"/>
        <w:rPr>
          <w:rFonts w:ascii="Cambria" w:hAnsi="Cambria" w:cs="Gisha"/>
          <w:i/>
          <w:sz w:val="24"/>
          <w:szCs w:val="24"/>
        </w:rPr>
      </w:pPr>
      <w:r>
        <w:rPr>
          <w:rFonts w:ascii="Cambria" w:hAnsi="Cambria" w:cs="Gisha"/>
          <w:b/>
          <w:sz w:val="24"/>
          <w:szCs w:val="24"/>
          <w:lang w:val="id-ID"/>
        </w:rPr>
        <w:t>METHODS</w:t>
      </w:r>
    </w:p>
    <w:p w:rsidR="004B1898" w:rsidRPr="001C2854" w:rsidRDefault="004B1898" w:rsidP="004B1898">
      <w:pPr>
        <w:spacing w:after="0" w:line="240" w:lineRule="auto"/>
        <w:rPr>
          <w:rFonts w:ascii="Cambria" w:hAnsi="Cambria" w:cs="Gisha"/>
          <w:i/>
          <w:szCs w:val="20"/>
        </w:rPr>
      </w:pPr>
    </w:p>
    <w:p w:rsidR="00386CC0" w:rsidRDefault="00547E4B" w:rsidP="0017180F">
      <w:pPr>
        <w:pStyle w:val="NormalWeb"/>
        <w:shd w:val="clear" w:color="auto" w:fill="FFFFFF"/>
        <w:spacing w:before="0" w:beforeAutospacing="0" w:after="0" w:afterAutospacing="0"/>
        <w:jc w:val="both"/>
        <w:rPr>
          <w:lang w:val="id-ID"/>
        </w:rPr>
      </w:pPr>
      <w:r w:rsidRPr="00547E4B">
        <w:rPr>
          <w:rFonts w:ascii="Cambria" w:hAnsi="Cambria" w:cs="Gisha"/>
          <w:sz w:val="22"/>
          <w:szCs w:val="20"/>
        </w:rPr>
        <w:t xml:space="preserve">This type of research is pre-experimental research carried out at </w:t>
      </w:r>
      <w:proofErr w:type="spellStart"/>
      <w:r w:rsidRPr="00547E4B">
        <w:rPr>
          <w:rFonts w:ascii="Cambria" w:hAnsi="Cambria" w:cs="Gisha"/>
          <w:sz w:val="22"/>
          <w:szCs w:val="20"/>
        </w:rPr>
        <w:t>Takalar</w:t>
      </w:r>
      <w:proofErr w:type="spellEnd"/>
      <w:r w:rsidRPr="00547E4B">
        <w:rPr>
          <w:rFonts w:ascii="Cambria" w:hAnsi="Cambria" w:cs="Gisha"/>
          <w:sz w:val="22"/>
          <w:szCs w:val="20"/>
        </w:rPr>
        <w:t xml:space="preserve"> 13 Public High School with the research design used is the design of One Group Pretest and Posttest with the following patterns:</w:t>
      </w:r>
    </w:p>
    <w:p w:rsidR="00547E4B" w:rsidRDefault="00547E4B" w:rsidP="0017180F">
      <w:pPr>
        <w:pStyle w:val="NormalWeb"/>
        <w:shd w:val="clear" w:color="auto" w:fill="FFFFFF"/>
        <w:spacing w:before="0" w:beforeAutospacing="0" w:after="0" w:afterAutospacing="0"/>
        <w:jc w:val="both"/>
        <w:rPr>
          <w:lang w:val="id-ID"/>
        </w:rPr>
      </w:pPr>
    </w:p>
    <w:tbl>
      <w:tblPr>
        <w:tblStyle w:val="TableGrid0"/>
        <w:tblW w:w="3969" w:type="dxa"/>
        <w:tblInd w:w="5" w:type="dxa"/>
        <w:tblLook w:val="04A0" w:firstRow="1" w:lastRow="0" w:firstColumn="1" w:lastColumn="0" w:noHBand="0" w:noVBand="1"/>
      </w:tblPr>
      <w:tblGrid>
        <w:gridCol w:w="456"/>
        <w:gridCol w:w="838"/>
        <w:gridCol w:w="1276"/>
        <w:gridCol w:w="1399"/>
      </w:tblGrid>
      <w:tr w:rsidR="00547E4B" w:rsidRPr="00242624" w:rsidTr="005B5030">
        <w:trPr>
          <w:trHeight w:val="244"/>
        </w:trPr>
        <w:tc>
          <w:tcPr>
            <w:tcW w:w="456" w:type="dxa"/>
          </w:tcPr>
          <w:p w:rsidR="00547E4B" w:rsidRPr="00242624" w:rsidRDefault="00547E4B" w:rsidP="00547E4B">
            <w:pPr>
              <w:spacing w:after="0" w:line="240" w:lineRule="auto"/>
              <w:jc w:val="center"/>
              <w:rPr>
                <w:rFonts w:ascii="Times New Roman" w:hAnsi="Times New Roman" w:cs="Times New Roman"/>
              </w:rPr>
            </w:pPr>
          </w:p>
        </w:tc>
        <w:tc>
          <w:tcPr>
            <w:tcW w:w="838" w:type="dxa"/>
          </w:tcPr>
          <w:p w:rsidR="00547E4B" w:rsidRPr="00242624" w:rsidRDefault="00547E4B" w:rsidP="00547E4B">
            <w:pPr>
              <w:spacing w:after="0" w:line="240" w:lineRule="auto"/>
              <w:jc w:val="center"/>
              <w:rPr>
                <w:rFonts w:ascii="Times New Roman" w:hAnsi="Times New Roman" w:cs="Times New Roman"/>
              </w:rPr>
            </w:pPr>
            <w:r w:rsidRPr="00242624">
              <w:rPr>
                <w:rFonts w:ascii="Times New Roman" w:eastAsia="Times New Roman" w:hAnsi="Times New Roman" w:cs="Times New Roman"/>
                <w:b/>
              </w:rPr>
              <w:t>O</w:t>
            </w:r>
            <w:r w:rsidRPr="00242624">
              <w:rPr>
                <w:rFonts w:ascii="Times New Roman" w:eastAsia="Times New Roman" w:hAnsi="Times New Roman" w:cs="Times New Roman"/>
                <w:b/>
                <w:vertAlign w:val="subscript"/>
              </w:rPr>
              <w:t>1</w:t>
            </w:r>
          </w:p>
        </w:tc>
        <w:tc>
          <w:tcPr>
            <w:tcW w:w="1276" w:type="dxa"/>
          </w:tcPr>
          <w:p w:rsidR="00547E4B" w:rsidRPr="00242624" w:rsidRDefault="00547E4B" w:rsidP="00547E4B">
            <w:pPr>
              <w:spacing w:after="0" w:line="240" w:lineRule="auto"/>
              <w:jc w:val="center"/>
              <w:rPr>
                <w:rFonts w:ascii="Times New Roman" w:eastAsia="Times New Roman" w:hAnsi="Times New Roman" w:cs="Times New Roman"/>
                <w:b/>
              </w:rPr>
            </w:pPr>
            <w:r w:rsidRPr="00242624">
              <w:rPr>
                <w:rFonts w:ascii="Times New Roman" w:eastAsia="Times New Roman" w:hAnsi="Times New Roman" w:cs="Times New Roman"/>
                <w:b/>
              </w:rPr>
              <w:t>X</w:t>
            </w:r>
          </w:p>
        </w:tc>
        <w:tc>
          <w:tcPr>
            <w:tcW w:w="1399" w:type="dxa"/>
          </w:tcPr>
          <w:p w:rsidR="00547E4B" w:rsidRPr="00242624" w:rsidRDefault="00547E4B" w:rsidP="00547E4B">
            <w:pPr>
              <w:spacing w:after="0" w:line="240" w:lineRule="auto"/>
              <w:jc w:val="center"/>
              <w:rPr>
                <w:rFonts w:ascii="Times New Roman" w:hAnsi="Times New Roman" w:cs="Times New Roman"/>
              </w:rPr>
            </w:pPr>
            <w:r w:rsidRPr="00242624">
              <w:rPr>
                <w:rFonts w:ascii="Times New Roman" w:eastAsia="Times New Roman" w:hAnsi="Times New Roman" w:cs="Times New Roman"/>
                <w:b/>
              </w:rPr>
              <w:t>O</w:t>
            </w:r>
            <w:r w:rsidRPr="00242624">
              <w:rPr>
                <w:rFonts w:ascii="Times New Roman" w:eastAsia="Times New Roman" w:hAnsi="Times New Roman" w:cs="Times New Roman"/>
                <w:b/>
                <w:vertAlign w:val="subscript"/>
              </w:rPr>
              <w:t>2</w:t>
            </w:r>
          </w:p>
        </w:tc>
      </w:tr>
    </w:tbl>
    <w:p w:rsidR="005B5030" w:rsidRDefault="00547E4B" w:rsidP="00547E4B">
      <w:pPr>
        <w:pStyle w:val="NormalWeb"/>
        <w:shd w:val="clear" w:color="auto" w:fill="FFFFFF"/>
        <w:spacing w:after="0"/>
        <w:jc w:val="both"/>
        <w:rPr>
          <w:rFonts w:ascii="Cambria" w:hAnsi="Cambria" w:cs="Gisha"/>
          <w:sz w:val="22"/>
          <w:szCs w:val="20"/>
        </w:rPr>
      </w:pPr>
      <w:r w:rsidRPr="00547E4B">
        <w:rPr>
          <w:rFonts w:ascii="Cambria" w:hAnsi="Cambria" w:cs="Gisha"/>
          <w:sz w:val="22"/>
          <w:szCs w:val="20"/>
        </w:rPr>
        <w:t>Data collection techniques used in this study are the provision of tests (pretest and posttest) in the form of multiple</w:t>
      </w:r>
      <w:r w:rsidR="00714FA8">
        <w:rPr>
          <w:rFonts w:ascii="Cambria" w:hAnsi="Cambria" w:cs="Gisha"/>
          <w:sz w:val="22"/>
          <w:szCs w:val="20"/>
        </w:rPr>
        <w:t>-</w:t>
      </w:r>
      <w:r w:rsidRPr="00547E4B">
        <w:rPr>
          <w:rFonts w:ascii="Cambria" w:hAnsi="Cambria" w:cs="Gisha"/>
          <w:sz w:val="22"/>
          <w:szCs w:val="20"/>
        </w:rPr>
        <w:t xml:space="preserve">choice tests that have been validated. This test is carried out twice, that is before being treated and after being given treatment in the form of the application of the guided inquiry learning model. </w:t>
      </w:r>
    </w:p>
    <w:p w:rsidR="00547E4B" w:rsidRPr="00547E4B" w:rsidRDefault="00547E4B" w:rsidP="00547E4B">
      <w:pPr>
        <w:pStyle w:val="NormalWeb"/>
        <w:shd w:val="clear" w:color="auto" w:fill="FFFFFF"/>
        <w:spacing w:after="0"/>
        <w:jc w:val="both"/>
        <w:rPr>
          <w:rFonts w:ascii="Cambria" w:hAnsi="Cambria" w:cs="Gisha"/>
          <w:sz w:val="22"/>
          <w:szCs w:val="20"/>
        </w:rPr>
      </w:pPr>
      <w:r w:rsidRPr="00547E4B">
        <w:rPr>
          <w:rFonts w:ascii="Cambria" w:hAnsi="Cambria" w:cs="Gisha"/>
          <w:sz w:val="22"/>
          <w:szCs w:val="20"/>
        </w:rPr>
        <w:t>Student physics learning outcomes data were analyzed using descriptive statistical analysis which aims to determine the magnitude of learning outcomes</w:t>
      </w:r>
      <w:r w:rsidR="00A04E49">
        <w:rPr>
          <w:rFonts w:ascii="Cambria" w:hAnsi="Cambria" w:cs="Gisha"/>
          <w:sz w:val="22"/>
          <w:szCs w:val="20"/>
          <w:lang w:val="id-ID"/>
        </w:rPr>
        <w:t xml:space="preserve"> (</w:t>
      </w:r>
      <w:proofErr w:type="spellStart"/>
      <w:r w:rsidR="00A04E49">
        <w:rPr>
          <w:rFonts w:ascii="Cambria" w:hAnsi="Cambria" w:cs="Gisha"/>
        </w:rPr>
        <w:t>Ma’ruf</w:t>
      </w:r>
      <w:proofErr w:type="spellEnd"/>
      <w:r w:rsidR="00A04E49">
        <w:rPr>
          <w:rFonts w:ascii="Cambria" w:hAnsi="Cambria" w:cs="Gisha"/>
        </w:rPr>
        <w:t>, S. P</w:t>
      </w:r>
      <w:r w:rsidR="00A04E49">
        <w:rPr>
          <w:rFonts w:ascii="Cambria" w:hAnsi="Cambria" w:cs="Gisha"/>
          <w:lang w:val="id-ID"/>
        </w:rPr>
        <w:t>, 2018)</w:t>
      </w:r>
      <w:r w:rsidRPr="00547E4B">
        <w:rPr>
          <w:rFonts w:ascii="Cambria" w:hAnsi="Cambria" w:cs="Gisha"/>
          <w:sz w:val="22"/>
          <w:szCs w:val="20"/>
        </w:rPr>
        <w:t>. The intended physics learning outcomes are learning outcomes before and after the guided inquiry learning model is applied.</w:t>
      </w:r>
    </w:p>
    <w:p w:rsidR="00386CC0" w:rsidRDefault="00547E4B" w:rsidP="00547E4B">
      <w:pPr>
        <w:pStyle w:val="NormalWeb"/>
        <w:shd w:val="clear" w:color="auto" w:fill="FFFFFF"/>
        <w:spacing w:before="0" w:beforeAutospacing="0" w:after="0" w:afterAutospacing="0"/>
        <w:jc w:val="both"/>
        <w:rPr>
          <w:rFonts w:ascii="Cambria" w:hAnsi="Cambria" w:cs="Gisha"/>
          <w:sz w:val="22"/>
          <w:szCs w:val="20"/>
        </w:rPr>
      </w:pPr>
      <w:r w:rsidRPr="00547E4B">
        <w:rPr>
          <w:rFonts w:ascii="Cambria" w:hAnsi="Cambria" w:cs="Gisha"/>
          <w:sz w:val="22"/>
          <w:szCs w:val="20"/>
        </w:rPr>
        <w:t>Furthermore, the data obtained were analyzed using inferential statistics, one of which is the N-gain calculation to find out the amount of recall of physics learning outcomes calculated based on the following formula:</w:t>
      </w:r>
    </w:p>
    <w:p w:rsidR="00425ECB" w:rsidRDefault="00425ECB" w:rsidP="00547E4B">
      <w:pPr>
        <w:pStyle w:val="NormalWeb"/>
        <w:shd w:val="clear" w:color="auto" w:fill="FFFFFF"/>
        <w:spacing w:before="0" w:beforeAutospacing="0" w:after="0" w:afterAutospacing="0"/>
        <w:jc w:val="both"/>
        <w:rPr>
          <w:rFonts w:ascii="Cambria" w:hAnsi="Cambria" w:cs="Gisha"/>
          <w:sz w:val="22"/>
          <w:szCs w:val="20"/>
        </w:rPr>
      </w:pPr>
    </w:p>
    <w:p w:rsidR="00547E4B" w:rsidRPr="00425ECB" w:rsidRDefault="00425ECB" w:rsidP="00547E4B">
      <w:pPr>
        <w:pStyle w:val="NormalWeb"/>
        <w:shd w:val="clear" w:color="auto" w:fill="FFFFFF"/>
        <w:spacing w:before="0" w:beforeAutospacing="0" w:after="0" w:afterAutospacing="0"/>
        <w:jc w:val="both"/>
        <w:rPr>
          <w:rFonts w:ascii="Cambria" w:hAnsi="Cambria" w:cs="Gisha"/>
          <w:sz w:val="20"/>
        </w:rPr>
      </w:pPr>
      <m:oMathPara>
        <m:oMath>
          <m:r>
            <m:rPr>
              <m:sty m:val="p"/>
            </m:rPr>
            <w:rPr>
              <w:rFonts w:ascii="Cambria Math" w:hAnsi="Cambria Math"/>
              <w:sz w:val="20"/>
            </w:rPr>
            <m:t>g</m:t>
          </m:r>
          <m:r>
            <w:rPr>
              <w:rFonts w:ascii="Cambria Math" w:hAnsi="Cambria Math"/>
              <w:sz w:val="20"/>
            </w:rPr>
            <m:t>=</m:t>
          </m:r>
          <m:f>
            <m:fPr>
              <m:ctrlPr>
                <w:rPr>
                  <w:rFonts w:ascii="Cambria Math" w:hAnsi="Cambria Math"/>
                  <w:i/>
                  <w:sz w:val="20"/>
                </w:rPr>
              </m:ctrlPr>
            </m:fPr>
            <m:num>
              <m:r>
                <w:rPr>
                  <w:rFonts w:ascii="Cambria Math" w:hAnsi="Cambria Math"/>
                  <w:sz w:val="20"/>
                </w:rPr>
                <m:t xml:space="preserve">posttest score- pretest score </m:t>
              </m:r>
            </m:num>
            <m:den>
              <m:r>
                <w:rPr>
                  <w:rFonts w:ascii="Cambria Math" w:hAnsi="Cambria Math"/>
                  <w:sz w:val="20"/>
                </w:rPr>
                <m:t>maximum possible score-pretest score</m:t>
              </m:r>
            </m:den>
          </m:f>
        </m:oMath>
      </m:oMathPara>
    </w:p>
    <w:p w:rsidR="00425ECB" w:rsidRDefault="00425ECB" w:rsidP="00547E4B">
      <w:pPr>
        <w:pStyle w:val="NormalWeb"/>
        <w:shd w:val="clear" w:color="auto" w:fill="FFFFFF"/>
        <w:spacing w:before="0" w:beforeAutospacing="0" w:after="0" w:afterAutospacing="0"/>
        <w:jc w:val="both"/>
        <w:rPr>
          <w:rFonts w:ascii="Cambria" w:hAnsi="Cambria" w:cs="Gisha"/>
          <w:sz w:val="20"/>
        </w:rPr>
      </w:pPr>
    </w:p>
    <w:p w:rsidR="00425ECB" w:rsidRPr="00425ECB" w:rsidRDefault="00425ECB" w:rsidP="00425ECB">
      <w:pPr>
        <w:pStyle w:val="NormalWeb"/>
        <w:shd w:val="clear" w:color="auto" w:fill="FFFFFF"/>
        <w:spacing w:before="0" w:beforeAutospacing="0" w:after="0"/>
        <w:jc w:val="both"/>
        <w:rPr>
          <w:rFonts w:ascii="Cambria" w:hAnsi="Cambria" w:cs="Gisha"/>
          <w:sz w:val="22"/>
          <w:szCs w:val="20"/>
        </w:rPr>
      </w:pPr>
      <w:r w:rsidRPr="00425ECB">
        <w:rPr>
          <w:rFonts w:ascii="Cambria" w:hAnsi="Cambria" w:cs="Gisha"/>
          <w:sz w:val="22"/>
          <w:szCs w:val="20"/>
        </w:rPr>
        <w:t>With the gain index interpretation criteria, namely:</w:t>
      </w:r>
    </w:p>
    <w:p w:rsidR="00547E4B" w:rsidRDefault="00425ECB" w:rsidP="00425ECB">
      <w:pPr>
        <w:pStyle w:val="NormalWeb"/>
        <w:shd w:val="clear" w:color="auto" w:fill="FFFFFF"/>
        <w:spacing w:before="0" w:beforeAutospacing="0" w:after="0" w:afterAutospacing="0"/>
        <w:ind w:left="993" w:hanging="993"/>
        <w:jc w:val="both"/>
        <w:rPr>
          <w:rFonts w:ascii="Cambria" w:hAnsi="Cambria" w:cs="Gisha"/>
          <w:sz w:val="22"/>
          <w:szCs w:val="20"/>
        </w:rPr>
      </w:pPr>
      <w:r w:rsidRPr="00425ECB">
        <w:rPr>
          <w:rFonts w:ascii="Cambria" w:hAnsi="Cambria" w:cs="Gisha"/>
          <w:b/>
          <w:sz w:val="22"/>
          <w:szCs w:val="20"/>
        </w:rPr>
        <w:t>Table 1.</w:t>
      </w:r>
      <w:r w:rsidRPr="00425ECB">
        <w:rPr>
          <w:rFonts w:ascii="Cambria" w:hAnsi="Cambria" w:cs="Gisha"/>
          <w:sz w:val="22"/>
          <w:szCs w:val="20"/>
        </w:rPr>
        <w:t xml:space="preserve"> Criteria for interpretation of the gain index</w:t>
      </w:r>
    </w:p>
    <w:tbl>
      <w:tblPr>
        <w:tblStyle w:val="TableGrid0"/>
        <w:tblW w:w="4145" w:type="dxa"/>
        <w:tblInd w:w="391" w:type="dxa"/>
        <w:tblBorders>
          <w:top w:val="single" w:sz="4" w:space="0" w:color="auto"/>
        </w:tblBorders>
        <w:tblCellMar>
          <w:left w:w="107" w:type="dxa"/>
          <w:right w:w="108" w:type="dxa"/>
        </w:tblCellMar>
        <w:tblLook w:val="04A0" w:firstRow="1" w:lastRow="0" w:firstColumn="1" w:lastColumn="0" w:noHBand="0" w:noVBand="1"/>
      </w:tblPr>
      <w:tblGrid>
        <w:gridCol w:w="2586"/>
        <w:gridCol w:w="1559"/>
      </w:tblGrid>
      <w:tr w:rsidR="00425ECB" w:rsidRPr="00425ECB" w:rsidTr="00425ECB">
        <w:trPr>
          <w:trHeight w:val="326"/>
        </w:trPr>
        <w:tc>
          <w:tcPr>
            <w:tcW w:w="2586" w:type="dxa"/>
            <w:tcBorders>
              <w:bottom w:val="single" w:sz="4" w:space="0" w:color="auto"/>
            </w:tcBorders>
            <w:vAlign w:val="center"/>
          </w:tcPr>
          <w:p w:rsidR="00425ECB" w:rsidRPr="00425ECB" w:rsidRDefault="00714FA8" w:rsidP="00425ECB">
            <w:pPr>
              <w:spacing w:after="0" w:line="240" w:lineRule="auto"/>
              <w:jc w:val="center"/>
              <w:rPr>
                <w:rFonts w:ascii="Cambria" w:hAnsi="Cambria" w:cs="Times New Roman"/>
              </w:rPr>
            </w:pPr>
            <w:r w:rsidRPr="00714FA8">
              <w:rPr>
                <w:rFonts w:ascii="Cambria" w:hAnsi="Cambria" w:cs="Times New Roman"/>
              </w:rPr>
              <w:t>Gain Index</w:t>
            </w:r>
          </w:p>
        </w:tc>
        <w:tc>
          <w:tcPr>
            <w:tcW w:w="1559" w:type="dxa"/>
            <w:tcBorders>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Criteria</w:t>
            </w:r>
          </w:p>
        </w:tc>
      </w:tr>
      <w:tr w:rsidR="00425ECB" w:rsidRPr="00425ECB" w:rsidTr="00425ECB">
        <w:trPr>
          <w:trHeight w:val="326"/>
        </w:trPr>
        <w:tc>
          <w:tcPr>
            <w:tcW w:w="2586"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 xml:space="preserve">g </w:t>
            </w:r>
            <m:oMath>
              <m:r>
                <w:rPr>
                  <w:rFonts w:ascii="Cambria Math" w:hAnsi="Cambria Math" w:cs="Times New Roman"/>
                </w:rPr>
                <m:t>&gt;</m:t>
              </m:r>
            </m:oMath>
            <w:r w:rsidRPr="00425ECB">
              <w:rPr>
                <w:rFonts w:ascii="Cambria" w:hAnsi="Cambria" w:cs="Times New Roman"/>
              </w:rPr>
              <w:t xml:space="preserve"> 0,7</w:t>
            </w:r>
          </w:p>
        </w:tc>
        <w:tc>
          <w:tcPr>
            <w:tcW w:w="1559"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eastAsia="Times New Roman" w:hAnsi="Cambria" w:cs="Times New Roman"/>
              </w:rPr>
            </w:pPr>
            <w:r w:rsidRPr="00425ECB">
              <w:rPr>
                <w:rFonts w:ascii="Cambria" w:eastAsia="Times New Roman" w:hAnsi="Cambria" w:cs="Times New Roman"/>
              </w:rPr>
              <w:t>Height</w:t>
            </w:r>
          </w:p>
        </w:tc>
      </w:tr>
      <w:tr w:rsidR="00425ECB" w:rsidRPr="00425ECB" w:rsidTr="00425ECB">
        <w:trPr>
          <w:trHeight w:val="326"/>
        </w:trPr>
        <w:tc>
          <w:tcPr>
            <w:tcW w:w="2586"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0,70 ≥ g ≥ 0,30</w:t>
            </w:r>
          </w:p>
        </w:tc>
        <w:tc>
          <w:tcPr>
            <w:tcW w:w="1559"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eastAsia="Times New Roman" w:hAnsi="Cambria" w:cs="Times New Roman"/>
              </w:rPr>
            </w:pPr>
            <w:r w:rsidRPr="00425ECB">
              <w:rPr>
                <w:rFonts w:ascii="Cambria" w:eastAsia="Times New Roman" w:hAnsi="Cambria" w:cs="Times New Roman"/>
              </w:rPr>
              <w:t xml:space="preserve">Medium </w:t>
            </w:r>
          </w:p>
        </w:tc>
      </w:tr>
      <w:tr w:rsidR="00425ECB" w:rsidRPr="00425ECB" w:rsidTr="00425ECB">
        <w:trPr>
          <w:trHeight w:val="326"/>
        </w:trPr>
        <w:tc>
          <w:tcPr>
            <w:tcW w:w="2586"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hAnsi="Cambria" w:cs="Times New Roman"/>
              </w:rPr>
            </w:pPr>
            <w:r w:rsidRPr="00425ECB">
              <w:rPr>
                <w:rFonts w:ascii="Cambria" w:hAnsi="Cambria" w:cs="Times New Roman"/>
              </w:rPr>
              <w:t>g</w:t>
            </w:r>
            <m:oMath>
              <m:r>
                <w:rPr>
                  <w:rFonts w:ascii="Cambria Math" w:hAnsi="Cambria Math" w:cs="Times New Roman"/>
                </w:rPr>
                <m:t>&lt;</m:t>
              </m:r>
            </m:oMath>
            <w:r w:rsidRPr="00425ECB">
              <w:rPr>
                <w:rFonts w:ascii="Cambria" w:hAnsi="Cambria" w:cs="Times New Roman"/>
              </w:rPr>
              <w:t xml:space="preserve">0,30 </w:t>
            </w:r>
          </w:p>
        </w:tc>
        <w:tc>
          <w:tcPr>
            <w:tcW w:w="1559" w:type="dxa"/>
            <w:tcBorders>
              <w:top w:val="single" w:sz="4" w:space="0" w:color="auto"/>
              <w:bottom w:val="single" w:sz="4" w:space="0" w:color="auto"/>
            </w:tcBorders>
            <w:vAlign w:val="center"/>
          </w:tcPr>
          <w:p w:rsidR="00425ECB" w:rsidRPr="00425ECB" w:rsidRDefault="00425ECB" w:rsidP="00425ECB">
            <w:pPr>
              <w:spacing w:after="0" w:line="240" w:lineRule="auto"/>
              <w:jc w:val="center"/>
              <w:rPr>
                <w:rFonts w:ascii="Cambria" w:eastAsia="Times New Roman" w:hAnsi="Cambria" w:cs="Times New Roman"/>
              </w:rPr>
            </w:pPr>
            <w:r w:rsidRPr="00425ECB">
              <w:rPr>
                <w:rFonts w:ascii="Cambria" w:eastAsia="Times New Roman" w:hAnsi="Cambria" w:cs="Times New Roman"/>
              </w:rPr>
              <w:t xml:space="preserve">Low </w:t>
            </w:r>
          </w:p>
        </w:tc>
      </w:tr>
    </w:tbl>
    <w:p w:rsidR="00425ECB" w:rsidRDefault="00425ECB"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5B5030" w:rsidRDefault="005B5030"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5B5030" w:rsidRDefault="005B5030"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5B5030" w:rsidRDefault="005B5030" w:rsidP="00425ECB">
      <w:pPr>
        <w:pStyle w:val="NormalWeb"/>
        <w:shd w:val="clear" w:color="auto" w:fill="FFFFFF"/>
        <w:spacing w:before="0" w:beforeAutospacing="0" w:after="0" w:afterAutospacing="0"/>
        <w:ind w:left="993" w:hanging="993"/>
        <w:jc w:val="both"/>
        <w:rPr>
          <w:rFonts w:ascii="Cambria" w:hAnsi="Cambria" w:cs="Gisha"/>
          <w:sz w:val="22"/>
          <w:szCs w:val="20"/>
        </w:rPr>
      </w:pPr>
    </w:p>
    <w:p w:rsidR="00425ECB" w:rsidRPr="001C2854" w:rsidRDefault="00425ECB" w:rsidP="00425ECB">
      <w:pPr>
        <w:pStyle w:val="NormalWeb"/>
        <w:shd w:val="clear" w:color="auto" w:fill="FFFFFF"/>
        <w:spacing w:before="0" w:beforeAutospacing="0" w:after="0" w:afterAutospacing="0"/>
        <w:jc w:val="both"/>
        <w:rPr>
          <w:rFonts w:ascii="Cambria" w:hAnsi="Cambria" w:cs="Gisha"/>
          <w:sz w:val="22"/>
          <w:szCs w:val="20"/>
        </w:rPr>
      </w:pPr>
    </w:p>
    <w:p w:rsidR="009D0003" w:rsidRPr="001C2854" w:rsidRDefault="00425ECB" w:rsidP="00425ECB">
      <w:pPr>
        <w:pStyle w:val="ListParagraph"/>
        <w:numPr>
          <w:ilvl w:val="0"/>
          <w:numId w:val="10"/>
        </w:numPr>
        <w:tabs>
          <w:tab w:val="left" w:pos="270"/>
        </w:tabs>
        <w:spacing w:after="0"/>
        <w:ind w:left="426" w:hanging="426"/>
        <w:jc w:val="both"/>
        <w:rPr>
          <w:rFonts w:ascii="Cambria" w:hAnsi="Cambria" w:cs="Gisha"/>
          <w:i/>
          <w:sz w:val="24"/>
          <w:szCs w:val="24"/>
        </w:rPr>
      </w:pPr>
      <w:r w:rsidRPr="00425ECB">
        <w:rPr>
          <w:rFonts w:ascii="Cambria" w:hAnsi="Cambria" w:cs="Gisha"/>
          <w:b/>
          <w:sz w:val="24"/>
          <w:szCs w:val="24"/>
        </w:rPr>
        <w:t>RESULT AND DISCUSSION</w:t>
      </w:r>
    </w:p>
    <w:p w:rsidR="004B1898" w:rsidRPr="001C2854" w:rsidRDefault="004B1898" w:rsidP="004B1898">
      <w:pPr>
        <w:spacing w:after="0" w:line="240" w:lineRule="auto"/>
        <w:rPr>
          <w:rFonts w:ascii="Cambria" w:hAnsi="Cambria" w:cs="Gisha"/>
          <w:i/>
          <w:sz w:val="24"/>
          <w:szCs w:val="24"/>
        </w:rPr>
      </w:pPr>
    </w:p>
    <w:p w:rsidR="00E454A3" w:rsidRPr="00425ECB" w:rsidRDefault="00425ECB" w:rsidP="00425ECB">
      <w:pPr>
        <w:pStyle w:val="Wawasan21Heading2subjudul"/>
        <w:ind w:left="426" w:hanging="426"/>
        <w:rPr>
          <w:rFonts w:ascii="Cambria" w:hAnsi="Cambria"/>
          <w:sz w:val="22"/>
          <w:szCs w:val="22"/>
          <w:lang w:val="en-US"/>
        </w:rPr>
      </w:pPr>
      <w:r w:rsidRPr="00425ECB">
        <w:rPr>
          <w:rFonts w:ascii="Cambria" w:hAnsi="Cambria"/>
          <w:sz w:val="22"/>
          <w:szCs w:val="22"/>
        </w:rPr>
        <w:t>Descriptive Analysis Results</w:t>
      </w:r>
    </w:p>
    <w:p w:rsidR="00425ECB" w:rsidRPr="00425ECB" w:rsidRDefault="00425ECB" w:rsidP="00425ECB">
      <w:pPr>
        <w:pStyle w:val="Wawasan21Heading2subjudul"/>
        <w:numPr>
          <w:ilvl w:val="0"/>
          <w:numId w:val="0"/>
        </w:numPr>
        <w:ind w:left="426"/>
        <w:rPr>
          <w:rFonts w:ascii="Cambria" w:hAnsi="Cambria"/>
          <w:sz w:val="22"/>
          <w:szCs w:val="22"/>
          <w:lang w:val="en-US"/>
        </w:rPr>
      </w:pPr>
    </w:p>
    <w:p w:rsidR="00425ECB"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sz w:val="22"/>
          <w:szCs w:val="22"/>
          <w:lang w:val="en-US"/>
        </w:rPr>
        <w:t>Table 2.</w:t>
      </w:r>
      <w:r w:rsidRPr="00425ECB">
        <w:rPr>
          <w:rFonts w:ascii="Cambria" w:hAnsi="Cambria"/>
          <w:b w:val="0"/>
          <w:sz w:val="22"/>
          <w:szCs w:val="22"/>
          <w:lang w:val="en-US"/>
        </w:rPr>
        <w:t xml:space="preserve"> Results of Pretest Data Analysis</w:t>
      </w:r>
    </w:p>
    <w:tbl>
      <w:tblPr>
        <w:tblW w:w="4047" w:type="dxa"/>
        <w:tblInd w:w="250" w:type="dxa"/>
        <w:tblLook w:val="04A0" w:firstRow="1" w:lastRow="0" w:firstColumn="1" w:lastColumn="0" w:noHBand="0" w:noVBand="1"/>
      </w:tblPr>
      <w:tblGrid>
        <w:gridCol w:w="1841"/>
        <w:gridCol w:w="1136"/>
        <w:gridCol w:w="1123"/>
      </w:tblGrid>
      <w:tr w:rsidR="00425ECB" w:rsidRPr="00425ECB" w:rsidTr="00425ECB">
        <w:trPr>
          <w:trHeight w:val="315"/>
          <w:tblHeader/>
        </w:trPr>
        <w:tc>
          <w:tcPr>
            <w:tcW w:w="1841" w:type="dxa"/>
            <w:vMerge w:val="restart"/>
            <w:tcBorders>
              <w:top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Statistics</w:t>
            </w:r>
          </w:p>
        </w:tc>
        <w:tc>
          <w:tcPr>
            <w:tcW w:w="2206" w:type="dxa"/>
            <w:gridSpan w:val="2"/>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proofErr w:type="spellStart"/>
            <w:r w:rsidRPr="00425ECB">
              <w:rPr>
                <w:rFonts w:ascii="Cambria" w:eastAsia="Times New Roman" w:hAnsi="Cambria" w:cs="Times New Roman"/>
                <w:sz w:val="24"/>
                <w:szCs w:val="24"/>
              </w:rPr>
              <w:t>Scor</w:t>
            </w:r>
            <w:proofErr w:type="spellEnd"/>
            <w:r>
              <w:rPr>
                <w:rFonts w:ascii="Cambria" w:eastAsia="Times New Roman" w:hAnsi="Cambria" w:cs="Times New Roman"/>
                <w:sz w:val="24"/>
                <w:szCs w:val="24"/>
                <w:lang w:val="id-ID"/>
              </w:rPr>
              <w:t>e</w:t>
            </w:r>
            <w:r w:rsidRPr="00425ECB">
              <w:rPr>
                <w:rFonts w:ascii="Cambria" w:eastAsia="Times New Roman" w:hAnsi="Cambria" w:cs="Times New Roman"/>
                <w:i/>
                <w:sz w:val="24"/>
                <w:szCs w:val="24"/>
              </w:rPr>
              <w:t xml:space="preserve"> </w:t>
            </w:r>
          </w:p>
        </w:tc>
      </w:tr>
      <w:tr w:rsidR="00425ECB" w:rsidRPr="00425ECB" w:rsidTr="00425ECB">
        <w:trPr>
          <w:trHeight w:val="315"/>
          <w:tblHeader/>
        </w:trPr>
        <w:tc>
          <w:tcPr>
            <w:tcW w:w="1841" w:type="dxa"/>
            <w:vMerge/>
            <w:tcBorders>
              <w:bottom w:val="single" w:sz="4" w:space="0" w:color="auto"/>
            </w:tcBorders>
            <w:shd w:val="clear" w:color="auto" w:fill="auto"/>
            <w:noWrap/>
            <w:vAlign w:val="center"/>
          </w:tcPr>
          <w:p w:rsidR="00425ECB" w:rsidRPr="00425ECB" w:rsidRDefault="00425ECB" w:rsidP="0074325F">
            <w:pPr>
              <w:spacing w:after="0" w:line="240" w:lineRule="auto"/>
              <w:jc w:val="center"/>
              <w:rPr>
                <w:rFonts w:ascii="Cambria" w:eastAsia="Times New Roman" w:hAnsi="Cambria" w:cs="Times New Roman"/>
                <w:i/>
                <w:sz w:val="24"/>
                <w:szCs w:val="24"/>
              </w:rPr>
            </w:pPr>
          </w:p>
        </w:tc>
        <w:tc>
          <w:tcPr>
            <w:tcW w:w="1136" w:type="dxa"/>
            <w:tcBorders>
              <w:top w:val="single" w:sz="4" w:space="0" w:color="auto"/>
              <w:bottom w:val="single" w:sz="4" w:space="0" w:color="auto"/>
            </w:tcBorders>
            <w:shd w:val="clear" w:color="auto" w:fill="auto"/>
            <w:noWrap/>
            <w:vAlign w:val="center"/>
          </w:tcPr>
          <w:p w:rsidR="00425ECB" w:rsidRPr="00425ECB" w:rsidRDefault="00425ECB" w:rsidP="0074325F">
            <w:pPr>
              <w:spacing w:after="0" w:line="240" w:lineRule="auto"/>
              <w:jc w:val="center"/>
              <w:rPr>
                <w:rFonts w:ascii="Cambria" w:eastAsia="Times New Roman" w:hAnsi="Cambria" w:cs="Times New Roman"/>
                <w:i/>
                <w:sz w:val="24"/>
                <w:szCs w:val="24"/>
              </w:rPr>
            </w:pPr>
            <w:r w:rsidRPr="00425ECB">
              <w:rPr>
                <w:rFonts w:ascii="Cambria" w:eastAsia="Times New Roman" w:hAnsi="Cambria" w:cs="Times New Roman"/>
                <w:i/>
                <w:sz w:val="24"/>
                <w:szCs w:val="24"/>
              </w:rPr>
              <w:t>pretest</w:t>
            </w:r>
          </w:p>
        </w:tc>
        <w:tc>
          <w:tcPr>
            <w:tcW w:w="1070" w:type="dxa"/>
            <w:tcBorders>
              <w:top w:val="single" w:sz="4" w:space="0" w:color="auto"/>
              <w:bottom w:val="single" w:sz="4" w:space="0" w:color="auto"/>
            </w:tcBorders>
          </w:tcPr>
          <w:p w:rsidR="00425ECB" w:rsidRPr="00425ECB" w:rsidRDefault="00425ECB" w:rsidP="0074325F">
            <w:pPr>
              <w:spacing w:after="0" w:line="240" w:lineRule="auto"/>
              <w:jc w:val="center"/>
              <w:rPr>
                <w:rFonts w:ascii="Cambria" w:eastAsia="Times New Roman" w:hAnsi="Cambria" w:cs="Times New Roman"/>
                <w:i/>
                <w:sz w:val="24"/>
                <w:szCs w:val="24"/>
              </w:rPr>
            </w:pPr>
            <w:r w:rsidRPr="00425ECB">
              <w:rPr>
                <w:rFonts w:ascii="Cambria" w:eastAsia="Times New Roman" w:hAnsi="Cambria" w:cs="Times New Roman"/>
                <w:i/>
                <w:sz w:val="24"/>
                <w:szCs w:val="24"/>
              </w:rPr>
              <w:t>Posttest</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Maximum score</w:t>
            </w:r>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15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25</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5B5030"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Minimum </w:t>
            </w:r>
            <w:proofErr w:type="spellStart"/>
            <w:r>
              <w:rPr>
                <w:rFonts w:ascii="Cambria" w:eastAsia="Times New Roman" w:hAnsi="Cambria" w:cs="Times New Roman"/>
                <w:sz w:val="24"/>
                <w:szCs w:val="24"/>
              </w:rPr>
              <w:t>Sc</w:t>
            </w:r>
            <w:r w:rsidR="00425ECB" w:rsidRPr="00425ECB">
              <w:rPr>
                <w:rFonts w:ascii="Cambria" w:eastAsia="Times New Roman" w:hAnsi="Cambria" w:cs="Times New Roman"/>
                <w:sz w:val="24"/>
                <w:szCs w:val="24"/>
              </w:rPr>
              <w:t>or</w:t>
            </w:r>
            <w:proofErr w:type="spellEnd"/>
            <w:r>
              <w:rPr>
                <w:rFonts w:ascii="Cambria" w:eastAsia="Times New Roman" w:hAnsi="Cambria" w:cs="Times New Roman"/>
                <w:sz w:val="24"/>
                <w:szCs w:val="24"/>
                <w:lang w:val="id-ID"/>
              </w:rPr>
              <w:t>e</w:t>
            </w:r>
            <w:r w:rsidR="00425ECB" w:rsidRPr="00425ECB">
              <w:rPr>
                <w:rFonts w:ascii="Cambria" w:eastAsia="Times New Roman" w:hAnsi="Cambria" w:cs="Times New Roman"/>
                <w:sz w:val="24"/>
                <w:szCs w:val="24"/>
              </w:rPr>
              <w:t xml:space="preserve"> </w:t>
            </w:r>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14</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5B5030"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Average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mean </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9,5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18,98</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Median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Me</m:t>
                  </m:r>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w:t>
            </w:r>
            <m:oMath>
              <m:r>
                <w:rPr>
                  <w:rFonts w:ascii="Cambria Math" w:hAnsi="Cambria Math" w:cs="Times New Roman"/>
                  <w:sz w:val="24"/>
                  <w:szCs w:val="24"/>
                </w:rPr>
                <m:t>10,93</m:t>
              </m:r>
            </m:oMath>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18,88</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Mode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Mo</m:t>
                  </m:r>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9,5</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18,7</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Standard deviation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oMath>
          </w:p>
        </w:tc>
        <w:tc>
          <w:tcPr>
            <w:tcW w:w="1136" w:type="dxa"/>
            <w:tcBorders>
              <w:top w:val="single" w:sz="4" w:space="0" w:color="auto"/>
              <w:bottom w:val="single" w:sz="4" w:space="0" w:color="auto"/>
            </w:tcBorders>
            <w:shd w:val="clear" w:color="auto" w:fill="auto"/>
            <w:noWrap/>
            <w:vAlign w:val="center"/>
            <w:hideMark/>
          </w:tcPr>
          <w:p w:rsidR="00425ECB" w:rsidRPr="00425ECB" w:rsidRDefault="00425ECB" w:rsidP="0074325F">
            <w:pPr>
              <w:spacing w:after="0" w:line="240" w:lineRule="auto"/>
              <w:jc w:val="center"/>
              <w:rPr>
                <w:rFonts w:ascii="Cambria" w:eastAsia="Times New Roman" w:hAnsi="Cambria" w:cs="Times New Roman"/>
                <w:sz w:val="24"/>
                <w:szCs w:val="24"/>
              </w:rPr>
            </w:pPr>
            <w:r w:rsidRPr="00425ECB">
              <w:rPr>
                <w:rFonts w:ascii="Cambria" w:eastAsia="Times New Roman" w:hAnsi="Cambria" w:cs="Times New Roman"/>
                <w:sz w:val="24"/>
                <w:szCs w:val="24"/>
              </w:rPr>
              <w:t xml:space="preserve">    </w:t>
            </w:r>
            <m:oMath>
              <m:r>
                <w:rPr>
                  <w:rFonts w:ascii="Cambria Math" w:hAnsi="Cambria Math" w:cs="Times New Roman"/>
                  <w:sz w:val="24"/>
                  <w:szCs w:val="24"/>
                </w:rPr>
                <m:t>2,88</m:t>
              </m:r>
            </m:oMath>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 xml:space="preserve">  2,98</w:t>
            </w:r>
          </w:p>
        </w:tc>
      </w:tr>
      <w:tr w:rsidR="00425ECB" w:rsidRPr="00425ECB" w:rsidTr="0074325F">
        <w:trPr>
          <w:trHeight w:val="315"/>
        </w:trPr>
        <w:tc>
          <w:tcPr>
            <w:tcW w:w="1841" w:type="dxa"/>
            <w:tcBorders>
              <w:top w:val="single" w:sz="4" w:space="0" w:color="auto"/>
              <w:bottom w:val="single" w:sz="4" w:space="0" w:color="auto"/>
            </w:tcBorders>
            <w:shd w:val="clear" w:color="auto" w:fill="auto"/>
            <w:noWrap/>
            <w:vAlign w:val="center"/>
          </w:tcPr>
          <w:p w:rsidR="00425ECB" w:rsidRPr="005B5030" w:rsidRDefault="00425ECB" w:rsidP="0074325F">
            <w:pPr>
              <w:spacing w:after="0" w:line="240" w:lineRule="auto"/>
              <w:rPr>
                <w:rFonts w:ascii="Cambria" w:eastAsia="Times New Roman" w:hAnsi="Cambria" w:cs="Times New Roman"/>
                <w:sz w:val="24"/>
                <w:szCs w:val="24"/>
                <w:lang w:val="id-ID"/>
              </w:rPr>
            </w:pPr>
            <w:r w:rsidRPr="00425ECB">
              <w:rPr>
                <w:rFonts w:ascii="Cambria" w:eastAsia="Times New Roman" w:hAnsi="Cambria" w:cs="Times New Roman"/>
                <w:sz w:val="24"/>
                <w:szCs w:val="24"/>
              </w:rPr>
              <w:t xml:space="preserve">Ideal </w:t>
            </w:r>
            <w:proofErr w:type="spellStart"/>
            <w:r w:rsidRPr="00425ECB">
              <w:rPr>
                <w:rFonts w:ascii="Cambria" w:eastAsia="Times New Roman" w:hAnsi="Cambria" w:cs="Times New Roman"/>
                <w:sz w:val="24"/>
                <w:szCs w:val="24"/>
              </w:rPr>
              <w:t>scor</w:t>
            </w:r>
            <w:proofErr w:type="spellEnd"/>
            <w:r w:rsidR="005B5030">
              <w:rPr>
                <w:rFonts w:ascii="Cambria" w:eastAsia="Times New Roman" w:hAnsi="Cambria" w:cs="Times New Roman"/>
                <w:sz w:val="24"/>
                <w:szCs w:val="24"/>
                <w:lang w:val="id-ID"/>
              </w:rPr>
              <w:t>e</w:t>
            </w:r>
          </w:p>
        </w:tc>
        <w:tc>
          <w:tcPr>
            <w:tcW w:w="1136" w:type="dxa"/>
            <w:tcBorders>
              <w:top w:val="single" w:sz="4" w:space="0" w:color="auto"/>
              <w:bottom w:val="single" w:sz="4" w:space="0" w:color="auto"/>
            </w:tcBorders>
            <w:shd w:val="clear" w:color="auto" w:fill="auto"/>
            <w:noWrap/>
            <w:vAlign w:val="center"/>
          </w:tcPr>
          <w:p w:rsidR="00425ECB" w:rsidRPr="00425ECB" w:rsidRDefault="00425ECB" w:rsidP="0074325F">
            <w:pPr>
              <w:spacing w:after="0" w:line="240" w:lineRule="auto"/>
              <w:rPr>
                <w:rFonts w:ascii="Cambria" w:eastAsia="Times New Roman" w:hAnsi="Cambria" w:cs="Times New Roman"/>
                <w:sz w:val="24"/>
                <w:szCs w:val="24"/>
              </w:rPr>
            </w:pPr>
            <w:r w:rsidRPr="00425ECB">
              <w:rPr>
                <w:rFonts w:ascii="Cambria" w:eastAsia="Times New Roman" w:hAnsi="Cambria" w:cs="Times New Roman"/>
                <w:sz w:val="24"/>
                <w:szCs w:val="24"/>
              </w:rPr>
              <w:t xml:space="preserve">          26</w:t>
            </w:r>
          </w:p>
        </w:tc>
        <w:tc>
          <w:tcPr>
            <w:tcW w:w="1070" w:type="dxa"/>
            <w:tcBorders>
              <w:top w:val="single" w:sz="4" w:space="0" w:color="auto"/>
              <w:bottom w:val="single" w:sz="4" w:space="0" w:color="auto"/>
            </w:tcBorders>
            <w:vAlign w:val="center"/>
          </w:tcPr>
          <w:p w:rsidR="00425ECB" w:rsidRPr="00425ECB" w:rsidRDefault="00425ECB" w:rsidP="0074325F">
            <w:pPr>
              <w:tabs>
                <w:tab w:val="left" w:pos="705"/>
              </w:tabs>
              <w:spacing w:after="0" w:line="240" w:lineRule="auto"/>
              <w:ind w:left="459" w:hanging="321"/>
              <w:rPr>
                <w:rFonts w:ascii="Cambria" w:eastAsia="Times New Roman" w:hAnsi="Cambria" w:cs="Times New Roman"/>
                <w:sz w:val="24"/>
                <w:szCs w:val="24"/>
              </w:rPr>
            </w:pPr>
            <w:r w:rsidRPr="00425ECB">
              <w:rPr>
                <w:rFonts w:ascii="Cambria" w:eastAsia="Times New Roman" w:hAnsi="Cambria" w:cs="Times New Roman"/>
                <w:sz w:val="24"/>
                <w:szCs w:val="24"/>
              </w:rPr>
              <w:t>26</w:t>
            </w:r>
          </w:p>
        </w:tc>
      </w:tr>
    </w:tbl>
    <w:p w:rsidR="00425ECB" w:rsidRDefault="00425ECB" w:rsidP="00425ECB">
      <w:pPr>
        <w:pStyle w:val="Wawasan21Heading2subjudul"/>
        <w:numPr>
          <w:ilvl w:val="0"/>
          <w:numId w:val="0"/>
        </w:numPr>
        <w:rPr>
          <w:rFonts w:ascii="Cambria" w:hAnsi="Cambria"/>
          <w:b w:val="0"/>
          <w:sz w:val="22"/>
          <w:szCs w:val="22"/>
          <w:lang w:val="en-US"/>
        </w:rPr>
      </w:pPr>
    </w:p>
    <w:p w:rsidR="003B4C36" w:rsidRDefault="003B4C36" w:rsidP="00425ECB">
      <w:pPr>
        <w:pStyle w:val="Wawasan21Heading2subjudul"/>
        <w:numPr>
          <w:ilvl w:val="0"/>
          <w:numId w:val="0"/>
        </w:numPr>
        <w:rPr>
          <w:rFonts w:ascii="Cambria" w:hAnsi="Cambria"/>
          <w:b w:val="0"/>
          <w:sz w:val="22"/>
          <w:szCs w:val="22"/>
        </w:rPr>
      </w:pPr>
      <w:r>
        <w:rPr>
          <w:rFonts w:ascii="Cambria" w:hAnsi="Cambria"/>
          <w:b w:val="0"/>
          <w:sz w:val="22"/>
          <w:szCs w:val="22"/>
        </w:rPr>
        <w:t xml:space="preserve">      B</w:t>
      </w:r>
      <w:proofErr w:type="spellStart"/>
      <w:r w:rsidRPr="003B4C36">
        <w:rPr>
          <w:rFonts w:ascii="Cambria" w:hAnsi="Cambria"/>
          <w:b w:val="0"/>
          <w:sz w:val="22"/>
          <w:szCs w:val="22"/>
          <w:lang w:val="en-US"/>
        </w:rPr>
        <w:t>ased</w:t>
      </w:r>
      <w:proofErr w:type="spellEnd"/>
      <w:r w:rsidRPr="003B4C36">
        <w:rPr>
          <w:rFonts w:ascii="Cambria" w:hAnsi="Cambria"/>
          <w:b w:val="0"/>
          <w:sz w:val="22"/>
          <w:szCs w:val="22"/>
          <w:lang w:val="en-US"/>
        </w:rPr>
        <w:t xml:space="preserve"> on the results of these data it is obtained that the implementation of the guided inquiry learning model on the concept of static fluids has increased considerably from the results of the pretest and posttest. </w:t>
      </w:r>
      <w:proofErr w:type="gramStart"/>
      <w:r w:rsidRPr="003B4C36">
        <w:rPr>
          <w:rFonts w:ascii="Cambria" w:hAnsi="Cambria"/>
          <w:b w:val="0"/>
          <w:sz w:val="22"/>
          <w:szCs w:val="22"/>
          <w:lang w:val="en-US"/>
        </w:rPr>
        <w:t>this</w:t>
      </w:r>
      <w:proofErr w:type="gramEnd"/>
      <w:r w:rsidRPr="003B4C36">
        <w:rPr>
          <w:rFonts w:ascii="Cambria" w:hAnsi="Cambria"/>
          <w:b w:val="0"/>
          <w:sz w:val="22"/>
          <w:szCs w:val="22"/>
          <w:lang w:val="en-US"/>
        </w:rPr>
        <w:t xml:space="preserve"> illustrates that the guided inquiry process carried out very effectively in learning especially static fluid</w:t>
      </w:r>
      <w:r>
        <w:rPr>
          <w:rFonts w:ascii="Cambria" w:hAnsi="Cambria"/>
          <w:b w:val="0"/>
          <w:sz w:val="22"/>
          <w:szCs w:val="22"/>
        </w:rPr>
        <w:t>.</w:t>
      </w:r>
    </w:p>
    <w:p w:rsidR="003B4C36" w:rsidRDefault="00425ECB" w:rsidP="00425ECB">
      <w:pPr>
        <w:pStyle w:val="Wawasan21Heading2subjudul"/>
        <w:numPr>
          <w:ilvl w:val="0"/>
          <w:numId w:val="0"/>
        </w:numPr>
        <w:rPr>
          <w:rFonts w:ascii="Cambria" w:hAnsi="Cambria"/>
          <w:b w:val="0"/>
          <w:sz w:val="22"/>
          <w:szCs w:val="22"/>
          <w:lang w:val="en-US"/>
        </w:rPr>
      </w:pPr>
      <w:r>
        <w:rPr>
          <w:rFonts w:ascii="Cambria" w:hAnsi="Cambria"/>
          <w:b w:val="0"/>
          <w:sz w:val="22"/>
          <w:szCs w:val="22"/>
          <w:lang w:val="en-US"/>
        </w:rPr>
        <w:lastRenderedPageBreak/>
        <w:t xml:space="preserve">       </w:t>
      </w:r>
    </w:p>
    <w:p w:rsidR="005B5030" w:rsidRDefault="003B4C36" w:rsidP="00425ECB">
      <w:pPr>
        <w:pStyle w:val="Wawasan21Heading2subjudul"/>
        <w:numPr>
          <w:ilvl w:val="0"/>
          <w:numId w:val="0"/>
        </w:numPr>
        <w:rPr>
          <w:rFonts w:ascii="Cambria" w:hAnsi="Cambria"/>
          <w:b w:val="0"/>
          <w:sz w:val="22"/>
          <w:szCs w:val="22"/>
          <w:lang w:val="en-US"/>
        </w:rPr>
      </w:pPr>
      <w:r>
        <w:rPr>
          <w:rFonts w:ascii="Cambria" w:hAnsi="Cambria"/>
          <w:b w:val="0"/>
          <w:sz w:val="22"/>
          <w:szCs w:val="22"/>
        </w:rPr>
        <w:t>T</w:t>
      </w:r>
      <w:r w:rsidR="00425ECB" w:rsidRPr="00425ECB">
        <w:rPr>
          <w:rFonts w:ascii="Cambria" w:hAnsi="Cambria"/>
          <w:b w:val="0"/>
          <w:sz w:val="22"/>
          <w:szCs w:val="22"/>
          <w:lang w:val="en-US"/>
        </w:rPr>
        <w:t xml:space="preserve">he maximum score obtained is 15, while the minimum score obtained is 5, the average score of physics learning outcomes before applying </w:t>
      </w:r>
      <w:r w:rsidR="00714FA8">
        <w:rPr>
          <w:rFonts w:ascii="Cambria" w:hAnsi="Cambria"/>
          <w:b w:val="0"/>
          <w:sz w:val="22"/>
          <w:szCs w:val="22"/>
          <w:lang w:val="en-US"/>
        </w:rPr>
        <w:t xml:space="preserve">the </w:t>
      </w:r>
      <w:r w:rsidR="00425ECB" w:rsidRPr="00425ECB">
        <w:rPr>
          <w:rFonts w:ascii="Cambria" w:hAnsi="Cambria"/>
          <w:b w:val="0"/>
          <w:sz w:val="22"/>
          <w:szCs w:val="22"/>
          <w:lang w:val="en-US"/>
        </w:rPr>
        <w:t xml:space="preserve">guided inquiry learning model is 9.5 from the ideal score of 26. </w:t>
      </w:r>
    </w:p>
    <w:p w:rsidR="005B5030" w:rsidRDefault="005B5030" w:rsidP="00425ECB">
      <w:pPr>
        <w:pStyle w:val="Wawasan21Heading2subjudul"/>
        <w:numPr>
          <w:ilvl w:val="0"/>
          <w:numId w:val="0"/>
        </w:numPr>
        <w:rPr>
          <w:rFonts w:ascii="Cambria" w:hAnsi="Cambria"/>
          <w:b w:val="0"/>
          <w:sz w:val="22"/>
          <w:szCs w:val="22"/>
          <w:lang w:val="en-US"/>
        </w:rPr>
      </w:pPr>
    </w:p>
    <w:p w:rsidR="005B5030"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b w:val="0"/>
          <w:sz w:val="22"/>
          <w:szCs w:val="22"/>
          <w:lang w:val="en-US"/>
        </w:rPr>
        <w:t xml:space="preserve">The median value is 10, 93. The most common value appears or mode (Mo) of 9.5 while the standard deviation is 2.88. Whereas in the posttest the maximum score obtained was 25, while the minimum score obtained was 14. </w:t>
      </w:r>
    </w:p>
    <w:p w:rsidR="005B5030" w:rsidRDefault="005B5030" w:rsidP="00425ECB">
      <w:pPr>
        <w:pStyle w:val="Wawasan21Heading2subjudul"/>
        <w:numPr>
          <w:ilvl w:val="0"/>
          <w:numId w:val="0"/>
        </w:numPr>
        <w:rPr>
          <w:rFonts w:ascii="Cambria" w:hAnsi="Cambria"/>
          <w:b w:val="0"/>
          <w:sz w:val="22"/>
          <w:szCs w:val="22"/>
          <w:lang w:val="en-US"/>
        </w:rPr>
      </w:pPr>
    </w:p>
    <w:p w:rsidR="00425ECB"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b w:val="0"/>
          <w:sz w:val="22"/>
          <w:szCs w:val="22"/>
          <w:lang w:val="en-US"/>
        </w:rPr>
        <w:t>The average score of physics learning outcomes after the guided inquiry learning model was applied was 18.98 from the ideal score of</w:t>
      </w:r>
      <w:r>
        <w:rPr>
          <w:rFonts w:ascii="Cambria" w:hAnsi="Cambria"/>
          <w:b w:val="0"/>
          <w:sz w:val="22"/>
          <w:szCs w:val="22"/>
          <w:lang w:val="en-US"/>
        </w:rPr>
        <w:t xml:space="preserve"> 26. The median score was 18.88</w:t>
      </w:r>
      <w:r w:rsidRPr="00425ECB">
        <w:rPr>
          <w:rFonts w:ascii="Cambria" w:hAnsi="Cambria"/>
          <w:b w:val="0"/>
          <w:sz w:val="22"/>
          <w:szCs w:val="22"/>
          <w:lang w:val="en-US"/>
        </w:rPr>
        <w:t>. The most common value appears or mode (Mo) of 18.7 while the standard deviation is 2.98.</w:t>
      </w:r>
    </w:p>
    <w:p w:rsidR="00425ECB" w:rsidRDefault="00425ECB" w:rsidP="00425ECB">
      <w:pPr>
        <w:pStyle w:val="Wawasan21Heading2subjudul"/>
        <w:numPr>
          <w:ilvl w:val="0"/>
          <w:numId w:val="0"/>
        </w:numPr>
        <w:rPr>
          <w:rFonts w:ascii="Cambria" w:hAnsi="Cambria"/>
          <w:b w:val="0"/>
          <w:sz w:val="22"/>
          <w:szCs w:val="22"/>
          <w:lang w:val="en-US"/>
        </w:rPr>
      </w:pPr>
    </w:p>
    <w:p w:rsidR="005B5030" w:rsidRDefault="005B5030" w:rsidP="00425ECB">
      <w:pPr>
        <w:pStyle w:val="Wawasan21Heading2subjudul"/>
        <w:numPr>
          <w:ilvl w:val="0"/>
          <w:numId w:val="0"/>
        </w:numPr>
        <w:rPr>
          <w:rFonts w:ascii="Cambria" w:hAnsi="Cambria"/>
          <w:b w:val="0"/>
          <w:sz w:val="22"/>
          <w:szCs w:val="22"/>
          <w:lang w:val="en-US"/>
        </w:rPr>
      </w:pPr>
    </w:p>
    <w:p w:rsidR="005B5030" w:rsidRDefault="005B5030" w:rsidP="00425ECB">
      <w:pPr>
        <w:pStyle w:val="Wawasan21Heading2subjudul"/>
        <w:numPr>
          <w:ilvl w:val="0"/>
          <w:numId w:val="0"/>
        </w:numPr>
        <w:rPr>
          <w:rFonts w:ascii="Cambria" w:hAnsi="Cambria"/>
          <w:b w:val="0"/>
          <w:sz w:val="22"/>
          <w:szCs w:val="22"/>
          <w:lang w:val="en-US"/>
        </w:rPr>
      </w:pPr>
      <w:r w:rsidRPr="00421BB4">
        <w:rPr>
          <w:noProof/>
          <w:lang w:eastAsia="id-ID"/>
        </w:rPr>
        <w:drawing>
          <wp:inline distT="0" distB="0" distL="0" distR="0" wp14:anchorId="5B49132C" wp14:editId="1D715D52">
            <wp:extent cx="2937510" cy="2414427"/>
            <wp:effectExtent l="0" t="0" r="1524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5ECB" w:rsidRDefault="005B5030" w:rsidP="005B5030">
      <w:pPr>
        <w:pStyle w:val="Wawasan21Heading2subjudul"/>
        <w:numPr>
          <w:ilvl w:val="0"/>
          <w:numId w:val="0"/>
        </w:numPr>
        <w:ind w:left="993" w:hanging="993"/>
        <w:rPr>
          <w:rFonts w:ascii="Cambria" w:hAnsi="Cambria"/>
          <w:b w:val="0"/>
          <w:sz w:val="22"/>
          <w:szCs w:val="22"/>
        </w:rPr>
      </w:pPr>
      <w:r w:rsidRPr="005B5030">
        <w:rPr>
          <w:rFonts w:ascii="Cambria" w:hAnsi="Cambria"/>
          <w:sz w:val="22"/>
          <w:szCs w:val="22"/>
        </w:rPr>
        <w:t>Picture 1</w:t>
      </w:r>
      <w:r>
        <w:rPr>
          <w:rFonts w:ascii="Cambria" w:hAnsi="Cambria"/>
          <w:b w:val="0"/>
          <w:sz w:val="22"/>
          <w:szCs w:val="22"/>
        </w:rPr>
        <w:t xml:space="preserve">. </w:t>
      </w:r>
      <w:proofErr w:type="gramStart"/>
      <w:r w:rsidRPr="00425ECB">
        <w:rPr>
          <w:rFonts w:ascii="Cambria" w:hAnsi="Cambria"/>
          <w:b w:val="0"/>
          <w:sz w:val="22"/>
          <w:szCs w:val="22"/>
          <w:lang w:val="en-US"/>
        </w:rPr>
        <w:t>the</w:t>
      </w:r>
      <w:proofErr w:type="gramEnd"/>
      <w:r w:rsidRPr="00425ECB">
        <w:rPr>
          <w:rFonts w:ascii="Cambria" w:hAnsi="Cambria"/>
          <w:b w:val="0"/>
          <w:sz w:val="22"/>
          <w:szCs w:val="22"/>
          <w:lang w:val="en-US"/>
        </w:rPr>
        <w:t xml:space="preserve"> learning outcomes of students as a whole at the cognitive level</w:t>
      </w:r>
      <w:r>
        <w:rPr>
          <w:rFonts w:ascii="Cambria" w:hAnsi="Cambria"/>
          <w:b w:val="0"/>
          <w:sz w:val="22"/>
          <w:szCs w:val="22"/>
        </w:rPr>
        <w:t>.</w:t>
      </w:r>
    </w:p>
    <w:p w:rsidR="005B5030" w:rsidRPr="005B5030" w:rsidRDefault="005B5030" w:rsidP="00425ECB">
      <w:pPr>
        <w:pStyle w:val="Wawasan21Heading2subjudul"/>
        <w:numPr>
          <w:ilvl w:val="0"/>
          <w:numId w:val="0"/>
        </w:numPr>
        <w:rPr>
          <w:rFonts w:ascii="Cambria" w:hAnsi="Cambria"/>
          <w:b w:val="0"/>
          <w:sz w:val="22"/>
          <w:szCs w:val="22"/>
        </w:rPr>
      </w:pPr>
    </w:p>
    <w:p w:rsidR="005B5030" w:rsidRDefault="00425ECB" w:rsidP="00425ECB">
      <w:pPr>
        <w:pStyle w:val="Wawasan21Heading2subjudul"/>
        <w:numPr>
          <w:ilvl w:val="0"/>
          <w:numId w:val="0"/>
        </w:numPr>
        <w:rPr>
          <w:rFonts w:ascii="Cambria" w:hAnsi="Cambria"/>
          <w:b w:val="0"/>
          <w:sz w:val="22"/>
          <w:szCs w:val="22"/>
          <w:lang w:val="en-US"/>
        </w:rPr>
      </w:pPr>
      <w:r w:rsidRPr="00425ECB">
        <w:rPr>
          <w:rFonts w:ascii="Cambria" w:hAnsi="Cambria"/>
          <w:b w:val="0"/>
          <w:sz w:val="22"/>
          <w:szCs w:val="22"/>
          <w:lang w:val="en-US"/>
        </w:rPr>
        <w:t xml:space="preserve">Based on </w:t>
      </w:r>
      <w:r w:rsidR="005B5030">
        <w:rPr>
          <w:rFonts w:ascii="Cambria" w:hAnsi="Cambria"/>
          <w:b w:val="0"/>
          <w:sz w:val="22"/>
          <w:szCs w:val="22"/>
        </w:rPr>
        <w:t xml:space="preserve">picture </w:t>
      </w:r>
      <w:r w:rsidRPr="00425ECB">
        <w:rPr>
          <w:rFonts w:ascii="Cambria" w:hAnsi="Cambria"/>
          <w:b w:val="0"/>
          <w:sz w:val="22"/>
          <w:szCs w:val="22"/>
          <w:lang w:val="en-US"/>
        </w:rPr>
        <w:t xml:space="preserve">1 shows the learning outcomes of students as a whole at the cognitive level. At the time of the pretest, the largest percentage of students were at the level or indicator C2 (comprehending) namely 37.60% and the smallest percentage of students were at the </w:t>
      </w:r>
      <w:r w:rsidR="00C4257F">
        <w:rPr>
          <w:rFonts w:ascii="Cambria" w:hAnsi="Cambria"/>
          <w:b w:val="0"/>
          <w:sz w:val="22"/>
          <w:szCs w:val="22"/>
          <w:lang w:val="en-US"/>
        </w:rPr>
        <w:t>level or indicator C3 (applying</w:t>
      </w:r>
      <w:r w:rsidRPr="00425ECB">
        <w:rPr>
          <w:rFonts w:ascii="Cambria" w:hAnsi="Cambria"/>
          <w:b w:val="0"/>
          <w:sz w:val="22"/>
          <w:szCs w:val="22"/>
          <w:lang w:val="en-US"/>
        </w:rPr>
        <w:t xml:space="preserve">) which is 32.30%. </w:t>
      </w:r>
    </w:p>
    <w:p w:rsidR="005B5030" w:rsidRDefault="005B5030" w:rsidP="00425ECB">
      <w:pPr>
        <w:pStyle w:val="Wawasan21Heading2subjudul"/>
        <w:numPr>
          <w:ilvl w:val="0"/>
          <w:numId w:val="0"/>
        </w:numPr>
        <w:rPr>
          <w:rFonts w:ascii="Cambria" w:hAnsi="Cambria"/>
          <w:b w:val="0"/>
          <w:sz w:val="22"/>
          <w:szCs w:val="22"/>
          <w:lang w:val="en-US"/>
        </w:rPr>
      </w:pPr>
    </w:p>
    <w:p w:rsidR="00425ECB" w:rsidRDefault="00425ECB" w:rsidP="00425ECB">
      <w:pPr>
        <w:pStyle w:val="Wawasan21Heading2subjudul"/>
        <w:numPr>
          <w:ilvl w:val="0"/>
          <w:numId w:val="0"/>
        </w:numPr>
        <w:rPr>
          <w:rFonts w:ascii="Cambria" w:hAnsi="Cambria"/>
          <w:b w:val="0"/>
          <w:sz w:val="22"/>
          <w:szCs w:val="22"/>
        </w:rPr>
      </w:pPr>
      <w:r w:rsidRPr="00425ECB">
        <w:rPr>
          <w:rFonts w:ascii="Cambria" w:hAnsi="Cambria"/>
          <w:b w:val="0"/>
          <w:sz w:val="22"/>
          <w:szCs w:val="22"/>
          <w:lang w:val="en-US"/>
        </w:rPr>
        <w:lastRenderedPageBreak/>
        <w:t>While for the posttest, the highest percentage of learners is also in the CI level (knowing) which is 88.8 %% and the smallest percentage is in the level or C3 indicator (Applying) which is 64.2%. So it appears that students who answer correctly at every level have increased percentages</w:t>
      </w:r>
      <w:r>
        <w:rPr>
          <w:rFonts w:ascii="Cambria" w:hAnsi="Cambria"/>
          <w:b w:val="0"/>
          <w:sz w:val="22"/>
          <w:szCs w:val="22"/>
        </w:rPr>
        <w:t>.</w:t>
      </w:r>
    </w:p>
    <w:p w:rsidR="00425ECB" w:rsidRPr="00425ECB" w:rsidRDefault="00425ECB" w:rsidP="00425ECB">
      <w:pPr>
        <w:pStyle w:val="Wawasan21Heading2subjudul"/>
        <w:numPr>
          <w:ilvl w:val="0"/>
          <w:numId w:val="0"/>
        </w:numPr>
        <w:rPr>
          <w:rFonts w:ascii="Cambria" w:hAnsi="Cambria"/>
          <w:b w:val="0"/>
          <w:sz w:val="22"/>
          <w:szCs w:val="22"/>
        </w:rPr>
      </w:pPr>
    </w:p>
    <w:p w:rsidR="00425ECB" w:rsidRPr="00425ECB" w:rsidRDefault="00425ECB" w:rsidP="00425ECB">
      <w:pPr>
        <w:pStyle w:val="Wawasan21Heading2subjudul"/>
        <w:ind w:left="426" w:hanging="426"/>
        <w:rPr>
          <w:rFonts w:ascii="Cambria" w:hAnsi="Cambria"/>
          <w:sz w:val="22"/>
          <w:szCs w:val="22"/>
          <w:lang w:val="en-US"/>
        </w:rPr>
      </w:pPr>
      <w:r w:rsidRPr="00425ECB">
        <w:rPr>
          <w:rFonts w:ascii="Cambria" w:hAnsi="Cambria"/>
          <w:sz w:val="22"/>
          <w:szCs w:val="22"/>
          <w:lang w:val="en-US"/>
        </w:rPr>
        <w:t>Inferential Analysis</w:t>
      </w:r>
    </w:p>
    <w:p w:rsidR="001D50E0" w:rsidRPr="001C2854" w:rsidRDefault="001D50E0" w:rsidP="001D50E0">
      <w:pPr>
        <w:pStyle w:val="Wawasan21Heading2subjudul"/>
        <w:numPr>
          <w:ilvl w:val="0"/>
          <w:numId w:val="0"/>
        </w:numPr>
        <w:ind w:left="284"/>
        <w:rPr>
          <w:rFonts w:ascii="Cambria" w:hAnsi="Cambria"/>
          <w:sz w:val="22"/>
          <w:szCs w:val="22"/>
          <w:lang w:val="en-US"/>
        </w:rPr>
      </w:pPr>
    </w:p>
    <w:p w:rsidR="00C4257F" w:rsidRDefault="00714FA8" w:rsidP="00C4257F">
      <w:pPr>
        <w:pStyle w:val="ListParagraph"/>
        <w:spacing w:after="0" w:line="240" w:lineRule="auto"/>
        <w:ind w:left="0"/>
        <w:jc w:val="both"/>
        <w:rPr>
          <w:rFonts w:ascii="Cambria" w:hAnsi="Cambria" w:cs="Gisha"/>
          <w:lang w:val="id-ID"/>
        </w:rPr>
      </w:pPr>
      <w:r>
        <w:rPr>
          <w:rFonts w:ascii="Cambria" w:hAnsi="Cambria" w:cs="Gisha"/>
          <w:lang w:val="id-ID"/>
        </w:rPr>
        <w:t>The n</w:t>
      </w:r>
      <w:r w:rsidR="00C4257F" w:rsidRPr="00C4257F">
        <w:rPr>
          <w:rFonts w:ascii="Cambria" w:hAnsi="Cambria" w:cs="Gisha"/>
          <w:lang w:val="id-ID"/>
        </w:rPr>
        <w:t>ormality test is done using chi</w:t>
      </w:r>
      <w:r>
        <w:rPr>
          <w:rFonts w:ascii="Cambria" w:hAnsi="Cambria" w:cs="Gisha"/>
          <w:lang w:val="id-ID"/>
        </w:rPr>
        <w:t>-</w:t>
      </w:r>
      <w:r w:rsidR="00C4257F" w:rsidRPr="00C4257F">
        <w:rPr>
          <w:rFonts w:ascii="Cambria" w:hAnsi="Cambria" w:cs="Gisha"/>
          <w:lang w:val="id-ID"/>
        </w:rPr>
        <w:t>squared. If the value of χ2 counts &lt;value χ2 tables then the data is normally distributed while if χ2 counts&gt; values χ2 tables then the data is not normally distributed. An overview of the results of the normality test can be seen in the following table</w:t>
      </w:r>
      <w:r w:rsidR="00C4257F">
        <w:rPr>
          <w:rFonts w:ascii="Cambria" w:hAnsi="Cambria" w:cs="Gisha"/>
          <w:lang w:val="id-ID"/>
        </w:rPr>
        <w:t>.</w:t>
      </w:r>
    </w:p>
    <w:p w:rsidR="005B5030" w:rsidRDefault="005B5030" w:rsidP="00C4257F">
      <w:pPr>
        <w:pStyle w:val="ListParagraph"/>
        <w:spacing w:after="0" w:line="240" w:lineRule="auto"/>
        <w:ind w:left="0"/>
        <w:jc w:val="both"/>
        <w:rPr>
          <w:rFonts w:ascii="Cambria" w:hAnsi="Cambria" w:cs="Gisha"/>
          <w:lang w:val="id-ID"/>
        </w:rPr>
      </w:pPr>
    </w:p>
    <w:p w:rsidR="005B5030" w:rsidRDefault="005B5030" w:rsidP="00C4257F">
      <w:pPr>
        <w:pStyle w:val="ListParagraph"/>
        <w:spacing w:after="0" w:line="240" w:lineRule="auto"/>
        <w:ind w:left="0"/>
        <w:jc w:val="both"/>
        <w:rPr>
          <w:rFonts w:ascii="Cambria" w:hAnsi="Cambria" w:cs="Gisha"/>
          <w:lang w:val="id-ID"/>
        </w:rPr>
      </w:pPr>
    </w:p>
    <w:p w:rsidR="005B5030" w:rsidRDefault="005B5030" w:rsidP="00C4257F">
      <w:pPr>
        <w:pStyle w:val="ListParagraph"/>
        <w:spacing w:after="0" w:line="240" w:lineRule="auto"/>
        <w:ind w:left="0"/>
        <w:jc w:val="both"/>
        <w:rPr>
          <w:rFonts w:ascii="Cambria" w:hAnsi="Cambria" w:cs="Gisha"/>
          <w:lang w:val="id-ID"/>
        </w:rPr>
      </w:pPr>
    </w:p>
    <w:p w:rsidR="005B5030" w:rsidRDefault="005B5030" w:rsidP="00C4257F">
      <w:pPr>
        <w:pStyle w:val="ListParagraph"/>
        <w:spacing w:after="0" w:line="240" w:lineRule="auto"/>
        <w:ind w:left="0"/>
        <w:jc w:val="both"/>
        <w:rPr>
          <w:rFonts w:ascii="Cambria" w:hAnsi="Cambria" w:cs="Gisha"/>
          <w:lang w:val="id-ID"/>
        </w:rPr>
      </w:pPr>
    </w:p>
    <w:p w:rsidR="00C4257F" w:rsidRDefault="00C4257F" w:rsidP="00C4257F">
      <w:pPr>
        <w:pStyle w:val="ListParagraph"/>
        <w:spacing w:after="0" w:line="240" w:lineRule="auto"/>
        <w:ind w:left="0"/>
        <w:jc w:val="both"/>
        <w:rPr>
          <w:rFonts w:ascii="Cambria" w:hAnsi="Cambria" w:cs="Gisha"/>
          <w:lang w:val="id-ID"/>
        </w:rPr>
      </w:pPr>
    </w:p>
    <w:p w:rsidR="000D1080" w:rsidRDefault="00C4257F" w:rsidP="00C4257F">
      <w:pPr>
        <w:pStyle w:val="ListParagraph"/>
        <w:spacing w:after="0" w:line="240" w:lineRule="auto"/>
        <w:ind w:left="851" w:hanging="851"/>
        <w:jc w:val="both"/>
        <w:rPr>
          <w:rFonts w:ascii="Cambria" w:hAnsi="Cambria" w:cs="Gisha"/>
          <w:lang w:val="id-ID"/>
        </w:rPr>
      </w:pPr>
      <w:r w:rsidRPr="00C4257F">
        <w:rPr>
          <w:rFonts w:ascii="Cambria" w:hAnsi="Cambria" w:cs="Gisha"/>
          <w:b/>
          <w:lang w:val="id-ID"/>
        </w:rPr>
        <w:t>Table 3.</w:t>
      </w:r>
      <w:r w:rsidRPr="00C4257F">
        <w:rPr>
          <w:rFonts w:ascii="Cambria" w:hAnsi="Cambria" w:cs="Gisha"/>
          <w:lang w:val="id-ID"/>
        </w:rPr>
        <w:t xml:space="preserve"> Variable Normality Test Results Student Physics Learning Outcomes</w:t>
      </w:r>
    </w:p>
    <w:tbl>
      <w:tblPr>
        <w:tblStyle w:val="TableGrid0"/>
        <w:tblW w:w="453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3"/>
        <w:gridCol w:w="1134"/>
        <w:gridCol w:w="992"/>
        <w:gridCol w:w="1417"/>
      </w:tblGrid>
      <w:tr w:rsidR="00C4257F" w:rsidRPr="008A3340" w:rsidTr="005B5030">
        <w:trPr>
          <w:tblHeader/>
        </w:trPr>
        <w:tc>
          <w:tcPr>
            <w:tcW w:w="993" w:type="dxa"/>
          </w:tcPr>
          <w:p w:rsidR="00C4257F" w:rsidRPr="008A5004" w:rsidRDefault="00C4257F" w:rsidP="0074325F">
            <w:pPr>
              <w:spacing w:line="360" w:lineRule="auto"/>
              <w:jc w:val="both"/>
              <w:rPr>
                <w:rFonts w:ascii="Times New Roman" w:hAnsi="Times New Roman" w:cs="Times New Roman"/>
                <w:b/>
              </w:rPr>
            </w:pPr>
            <w:r w:rsidRPr="008A5004">
              <w:rPr>
                <w:rFonts w:ascii="Times New Roman" w:hAnsi="Times New Roman" w:cs="Times New Roman"/>
                <w:b/>
              </w:rPr>
              <w:t>Data</w:t>
            </w:r>
          </w:p>
        </w:tc>
        <w:tc>
          <w:tcPr>
            <w:tcW w:w="1134" w:type="dxa"/>
          </w:tcPr>
          <w:p w:rsidR="00C4257F" w:rsidRPr="008A5004" w:rsidRDefault="00C4257F" w:rsidP="0074325F">
            <w:pPr>
              <w:spacing w:line="360" w:lineRule="auto"/>
              <w:jc w:val="both"/>
              <w:rPr>
                <w:rFonts w:ascii="Times New Roman" w:hAnsi="Times New Roman" w:cs="Times New Roman"/>
                <w:b/>
              </w:rPr>
            </w:pPr>
            <w:r w:rsidRPr="008A5004">
              <w:rPr>
                <w:rFonts w:ascii="Times New Roman" w:hAnsi="Times New Roman" w:cs="Times New Roman"/>
                <w:b/>
                <w:lang w:val="en"/>
              </w:rPr>
              <w:t>χ2 count</w:t>
            </w:r>
          </w:p>
        </w:tc>
        <w:tc>
          <w:tcPr>
            <w:tcW w:w="992" w:type="dxa"/>
          </w:tcPr>
          <w:p w:rsidR="00C4257F" w:rsidRPr="008A5004" w:rsidRDefault="00C4257F" w:rsidP="0074325F">
            <w:pPr>
              <w:spacing w:line="360" w:lineRule="auto"/>
              <w:jc w:val="both"/>
              <w:rPr>
                <w:rFonts w:ascii="Times New Roman" w:hAnsi="Times New Roman" w:cs="Times New Roman"/>
                <w:b/>
              </w:rPr>
            </w:pPr>
            <w:r w:rsidRPr="008A5004">
              <w:rPr>
                <w:rFonts w:ascii="Times New Roman" w:hAnsi="Times New Roman" w:cs="Times New Roman"/>
                <w:b/>
                <w:lang w:val="en"/>
              </w:rPr>
              <w:t>χ2 table</w:t>
            </w:r>
          </w:p>
        </w:tc>
        <w:tc>
          <w:tcPr>
            <w:tcW w:w="1417" w:type="dxa"/>
          </w:tcPr>
          <w:p w:rsidR="00C4257F" w:rsidRPr="008A3340" w:rsidRDefault="008A5004" w:rsidP="0074325F">
            <w:pPr>
              <w:spacing w:line="360" w:lineRule="auto"/>
              <w:jc w:val="both"/>
              <w:rPr>
                <w:rFonts w:ascii="Times New Roman" w:hAnsi="Times New Roman" w:cs="Times New Roman"/>
                <w:b/>
              </w:rPr>
            </w:pPr>
            <w:r w:rsidRPr="008A5004">
              <w:rPr>
                <w:rFonts w:ascii="Times New Roman" w:hAnsi="Times New Roman" w:cs="Times New Roman"/>
                <w:b/>
              </w:rPr>
              <w:t>information</w:t>
            </w:r>
          </w:p>
        </w:tc>
      </w:tr>
      <w:tr w:rsidR="00C4257F" w:rsidRPr="008A3340" w:rsidTr="00C4257F">
        <w:tc>
          <w:tcPr>
            <w:tcW w:w="993"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i/>
              </w:rPr>
              <w:t xml:space="preserve">Pretest </w:t>
            </w:r>
          </w:p>
        </w:tc>
        <w:tc>
          <w:tcPr>
            <w:tcW w:w="1134"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10,625</w:t>
            </w:r>
          </w:p>
        </w:tc>
        <w:tc>
          <w:tcPr>
            <w:tcW w:w="992"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11,070</w:t>
            </w:r>
          </w:p>
        </w:tc>
        <w:tc>
          <w:tcPr>
            <w:tcW w:w="1417"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Normal</w:t>
            </w:r>
          </w:p>
        </w:tc>
      </w:tr>
      <w:tr w:rsidR="00C4257F" w:rsidRPr="008A3340" w:rsidTr="00C4257F">
        <w:tc>
          <w:tcPr>
            <w:tcW w:w="993"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i/>
              </w:rPr>
              <w:t xml:space="preserve">Posttest </w:t>
            </w:r>
          </w:p>
        </w:tc>
        <w:tc>
          <w:tcPr>
            <w:tcW w:w="1134"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 xml:space="preserve">  9,221</w:t>
            </w:r>
          </w:p>
        </w:tc>
        <w:tc>
          <w:tcPr>
            <w:tcW w:w="992"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11,070</w:t>
            </w:r>
          </w:p>
        </w:tc>
        <w:tc>
          <w:tcPr>
            <w:tcW w:w="1417" w:type="dxa"/>
          </w:tcPr>
          <w:p w:rsidR="00C4257F" w:rsidRPr="008A3340" w:rsidRDefault="00C4257F" w:rsidP="0074325F">
            <w:pPr>
              <w:spacing w:line="360" w:lineRule="auto"/>
              <w:jc w:val="both"/>
              <w:rPr>
                <w:rFonts w:ascii="Times New Roman" w:hAnsi="Times New Roman" w:cs="Times New Roman"/>
              </w:rPr>
            </w:pPr>
            <w:r w:rsidRPr="008A3340">
              <w:rPr>
                <w:rFonts w:ascii="Times New Roman" w:hAnsi="Times New Roman" w:cs="Times New Roman"/>
              </w:rPr>
              <w:t>Normal</w:t>
            </w:r>
          </w:p>
        </w:tc>
      </w:tr>
    </w:tbl>
    <w:p w:rsidR="00C4257F" w:rsidRPr="001C2854" w:rsidRDefault="00C4257F" w:rsidP="00C4257F">
      <w:pPr>
        <w:pStyle w:val="ListParagraph"/>
        <w:spacing w:after="0" w:line="240" w:lineRule="auto"/>
        <w:ind w:left="851" w:hanging="851"/>
        <w:jc w:val="both"/>
        <w:rPr>
          <w:rFonts w:ascii="Cambria" w:hAnsi="Cambria" w:cs="Gisha"/>
          <w:lang w:val="id-ID"/>
        </w:rPr>
      </w:pPr>
    </w:p>
    <w:p w:rsidR="00806904" w:rsidRDefault="005B5030" w:rsidP="00E454A3">
      <w:pPr>
        <w:pStyle w:val="ListParagraph"/>
        <w:spacing w:after="0" w:line="240" w:lineRule="auto"/>
        <w:ind w:left="0"/>
        <w:jc w:val="both"/>
        <w:rPr>
          <w:rFonts w:ascii="Cambria" w:hAnsi="Cambria" w:cs="Gisha"/>
          <w:lang w:val="id-ID"/>
        </w:rPr>
      </w:pPr>
      <w:r>
        <w:rPr>
          <w:rFonts w:ascii="Cambria" w:hAnsi="Cambria" w:cs="Gisha"/>
          <w:lang w:val="id-ID"/>
        </w:rPr>
        <w:t>Based on Table 3</w:t>
      </w:r>
      <w:r w:rsidR="00C4257F" w:rsidRPr="00C4257F">
        <w:rPr>
          <w:rFonts w:ascii="Cambria" w:hAnsi="Cambria" w:cs="Gisha"/>
          <w:lang w:val="id-ID"/>
        </w:rPr>
        <w:t xml:space="preserve"> above, it can be seen that the significant value is taken based on the chi</w:t>
      </w:r>
      <w:r w:rsidR="00714FA8">
        <w:rPr>
          <w:rFonts w:ascii="Cambria" w:hAnsi="Cambria" w:cs="Gisha"/>
          <w:lang w:val="id-ID"/>
        </w:rPr>
        <w:t>-</w:t>
      </w:r>
      <w:r w:rsidR="00C4257F" w:rsidRPr="00C4257F">
        <w:rPr>
          <w:rFonts w:ascii="Cambria" w:hAnsi="Cambria" w:cs="Gisha"/>
          <w:lang w:val="id-ID"/>
        </w:rPr>
        <w:t xml:space="preserve">square table with a significance level of 0.05 and </w:t>
      </w:r>
      <w:r w:rsidR="00714FA8">
        <w:rPr>
          <w:rFonts w:ascii="Cambria" w:hAnsi="Cambria" w:cs="Gisha"/>
          <w:lang w:val="id-ID"/>
        </w:rPr>
        <w:t>DK</w:t>
      </w:r>
      <w:r w:rsidR="00C4257F" w:rsidRPr="00C4257F">
        <w:rPr>
          <w:rFonts w:ascii="Cambria" w:hAnsi="Cambria" w:cs="Gisha"/>
          <w:lang w:val="id-ID"/>
        </w:rPr>
        <w:t xml:space="preserve"> = 6 -1 = 5. From the results of the above calculation we obtain X2count = 10.625 for α = 0.05 and </w:t>
      </w:r>
      <w:r w:rsidR="00714FA8">
        <w:rPr>
          <w:rFonts w:ascii="Cambria" w:hAnsi="Cambria" w:cs="Gisha"/>
          <w:lang w:val="id-ID"/>
        </w:rPr>
        <w:t>DK</w:t>
      </w:r>
      <w:r w:rsidR="00C4257F" w:rsidRPr="00C4257F">
        <w:rPr>
          <w:rFonts w:ascii="Cambria" w:hAnsi="Cambria" w:cs="Gisha"/>
          <w:lang w:val="id-ID"/>
        </w:rPr>
        <w:t xml:space="preserve"> = 5 , then X2 table = 11,070 is obtained. Thus it can be concluded that the calculated X2 &lt;X2 table is 10.625 &lt;11.070 which means the physics learning outcomes of students for the pretest come from populations that are normally distributed. While for the posttest data obtained X2 count = 9.222 for α = 0.05 and </w:t>
      </w:r>
      <w:r w:rsidR="00714FA8">
        <w:rPr>
          <w:rFonts w:ascii="Cambria" w:hAnsi="Cambria" w:cs="Gisha"/>
          <w:lang w:val="id-ID"/>
        </w:rPr>
        <w:t>DK</w:t>
      </w:r>
      <w:r w:rsidR="00C4257F" w:rsidRPr="00C4257F">
        <w:rPr>
          <w:rFonts w:ascii="Cambria" w:hAnsi="Cambria" w:cs="Gisha"/>
          <w:lang w:val="id-ID"/>
        </w:rPr>
        <w:t xml:space="preserve"> = k-1, then obtained X2 table = 11.070. Thus it can be concluded that the calculated X2 &lt;X2 table is 9,221 &lt;11,070 which means that the physics learning outcomes of students for the posttest come from normally distributed data</w:t>
      </w:r>
      <w:r w:rsidR="00C4257F">
        <w:rPr>
          <w:rFonts w:ascii="Cambria" w:hAnsi="Cambria" w:cs="Gisha"/>
          <w:lang w:val="id-ID"/>
        </w:rPr>
        <w:t>.</w:t>
      </w:r>
    </w:p>
    <w:p w:rsidR="00C4257F" w:rsidRDefault="00C4257F" w:rsidP="00C4257F">
      <w:pPr>
        <w:pStyle w:val="ListParagraph"/>
        <w:spacing w:after="0" w:line="240" w:lineRule="auto"/>
        <w:ind w:left="0"/>
        <w:jc w:val="both"/>
        <w:rPr>
          <w:rFonts w:ascii="Cambria" w:hAnsi="Cambria" w:cs="Gisha"/>
          <w:lang w:val="id-ID"/>
        </w:rPr>
      </w:pPr>
    </w:p>
    <w:p w:rsidR="00C4257F" w:rsidRPr="00C4257F" w:rsidRDefault="00C4257F" w:rsidP="00C4257F">
      <w:pPr>
        <w:pStyle w:val="ListParagraph"/>
        <w:spacing w:after="0" w:line="240" w:lineRule="auto"/>
        <w:ind w:left="0"/>
        <w:jc w:val="both"/>
        <w:rPr>
          <w:rFonts w:ascii="Cambria" w:hAnsi="Cambria" w:cs="Gisha"/>
          <w:lang w:val="id-ID"/>
        </w:rPr>
      </w:pPr>
      <w:r w:rsidRPr="00C4257F">
        <w:rPr>
          <w:rFonts w:ascii="Cambria" w:hAnsi="Cambria" w:cs="Gisha"/>
          <w:lang w:val="id-ID"/>
        </w:rPr>
        <w:t>The t</w:t>
      </w:r>
      <w:r w:rsidR="00714FA8">
        <w:rPr>
          <w:rFonts w:ascii="Cambria" w:hAnsi="Cambria" w:cs="Gisha"/>
          <w:lang w:val="id-ID"/>
        </w:rPr>
        <w:t>-</w:t>
      </w:r>
      <w:r w:rsidRPr="00C4257F">
        <w:rPr>
          <w:rFonts w:ascii="Cambria" w:hAnsi="Cambria" w:cs="Gisha"/>
          <w:lang w:val="id-ID"/>
        </w:rPr>
        <w:t>test in this study used a correlated (paired) sample t</w:t>
      </w:r>
      <w:r w:rsidR="00714FA8">
        <w:rPr>
          <w:rFonts w:ascii="Cambria" w:hAnsi="Cambria" w:cs="Gisha"/>
          <w:lang w:val="id-ID"/>
        </w:rPr>
        <w:t>-</w:t>
      </w:r>
      <w:r w:rsidRPr="00C4257F">
        <w:rPr>
          <w:rFonts w:ascii="Cambria" w:hAnsi="Cambria" w:cs="Gisha"/>
          <w:lang w:val="id-ID"/>
        </w:rPr>
        <w:t>test called a related t</w:t>
      </w:r>
      <w:r w:rsidR="00714FA8">
        <w:rPr>
          <w:rFonts w:ascii="Cambria" w:hAnsi="Cambria" w:cs="Gisha"/>
          <w:lang w:val="id-ID"/>
        </w:rPr>
        <w:t>-</w:t>
      </w:r>
      <w:r w:rsidRPr="00C4257F">
        <w:rPr>
          <w:rFonts w:ascii="Cambria" w:hAnsi="Cambria" w:cs="Gisha"/>
          <w:lang w:val="id-ID"/>
        </w:rPr>
        <w:t>test.</w:t>
      </w:r>
      <w:r>
        <w:rPr>
          <w:rFonts w:ascii="Cambria" w:hAnsi="Cambria" w:cs="Gisha"/>
          <w:lang w:val="id-ID"/>
        </w:rPr>
        <w:t xml:space="preserve">  </w:t>
      </w:r>
      <w:r w:rsidRPr="00C4257F">
        <w:rPr>
          <w:rFonts w:ascii="Cambria" w:hAnsi="Cambria" w:cs="Gisha"/>
          <w:lang w:val="id-ID"/>
        </w:rPr>
        <w:t>By using the t-test analysis of students' physics learning outcomes, it can be seen from the following table:</w:t>
      </w:r>
    </w:p>
    <w:p w:rsidR="00C4257F" w:rsidRDefault="00C4257F" w:rsidP="00C4257F">
      <w:pPr>
        <w:pStyle w:val="ListParagraph"/>
        <w:spacing w:after="0" w:line="240" w:lineRule="auto"/>
        <w:ind w:left="0"/>
        <w:jc w:val="both"/>
        <w:rPr>
          <w:rFonts w:ascii="Cambria" w:hAnsi="Cambria" w:cs="Gisha"/>
          <w:lang w:val="id-ID"/>
        </w:rPr>
      </w:pPr>
    </w:p>
    <w:p w:rsidR="00C4257F" w:rsidRDefault="00C4257F" w:rsidP="00C4257F">
      <w:pPr>
        <w:pStyle w:val="ListParagraph"/>
        <w:spacing w:after="0" w:line="240" w:lineRule="auto"/>
        <w:ind w:left="993" w:hanging="993"/>
        <w:jc w:val="both"/>
        <w:rPr>
          <w:rFonts w:ascii="Cambria" w:hAnsi="Cambria" w:cs="Gisha"/>
          <w:lang w:val="id-ID"/>
        </w:rPr>
      </w:pPr>
      <w:r w:rsidRPr="00C4257F">
        <w:rPr>
          <w:rFonts w:ascii="Cambria" w:hAnsi="Cambria" w:cs="Gisha"/>
          <w:b/>
          <w:lang w:val="id-ID"/>
        </w:rPr>
        <w:t xml:space="preserve">Table 4. </w:t>
      </w:r>
      <w:r w:rsidRPr="00C4257F">
        <w:rPr>
          <w:rFonts w:ascii="Cambria" w:hAnsi="Cambria" w:cs="Gisha"/>
          <w:lang w:val="id-ID"/>
        </w:rPr>
        <w:t>Hypothesis Test Results Score Results</w:t>
      </w:r>
      <w:r w:rsidR="00714FA8">
        <w:rPr>
          <w:rFonts w:ascii="Cambria" w:hAnsi="Cambria" w:cs="Gisha"/>
          <w:lang w:val="id-ID"/>
        </w:rPr>
        <w:t xml:space="preserve"> in</w:t>
      </w:r>
      <w:r w:rsidRPr="00C4257F">
        <w:rPr>
          <w:rFonts w:ascii="Cambria" w:hAnsi="Cambria" w:cs="Gisha"/>
          <w:lang w:val="id-ID"/>
        </w:rPr>
        <w:t xml:space="preserve"> Learning Physics of Students</w:t>
      </w:r>
      <w:r>
        <w:rPr>
          <w:rFonts w:ascii="Cambria" w:hAnsi="Cambria" w:cs="Gisha"/>
          <w:lang w:val="id-ID"/>
        </w:rPr>
        <w:t>.</w:t>
      </w:r>
    </w:p>
    <w:tbl>
      <w:tblPr>
        <w:tblStyle w:val="TableGrid0"/>
        <w:tblW w:w="411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906"/>
        <w:gridCol w:w="1090"/>
        <w:gridCol w:w="987"/>
        <w:gridCol w:w="1128"/>
      </w:tblGrid>
      <w:tr w:rsidR="00C4257F" w:rsidRPr="00935D30" w:rsidTr="00C4257F">
        <w:trPr>
          <w:trHeight w:val="385"/>
        </w:trPr>
        <w:tc>
          <w:tcPr>
            <w:tcW w:w="890" w:type="dxa"/>
            <w:noWrap/>
            <w:hideMark/>
          </w:tcPr>
          <w:p w:rsidR="00C4257F" w:rsidRPr="00935D30" w:rsidRDefault="00C4257F" w:rsidP="0074325F">
            <w:pPr>
              <w:spacing w:after="0" w:line="240" w:lineRule="auto"/>
              <w:jc w:val="center"/>
              <w:rPr>
                <w:rFonts w:ascii="Times New Roman" w:eastAsia="Times New Roman" w:hAnsi="Times New Roman" w:cs="Times New Roman"/>
                <w:b/>
                <w:bCs/>
                <w:color w:val="000000"/>
              </w:rPr>
            </w:pPr>
            <w:r w:rsidRPr="00935D30">
              <w:rPr>
                <w:rFonts w:ascii="Times New Roman" w:eastAsia="Times New Roman" w:hAnsi="Times New Roman" w:cs="Times New Roman"/>
                <w:b/>
                <w:bCs/>
                <w:color w:val="000000"/>
              </w:rPr>
              <w:t>Data</w:t>
            </w:r>
          </w:p>
        </w:tc>
        <w:tc>
          <w:tcPr>
            <w:tcW w:w="1095" w:type="dxa"/>
          </w:tcPr>
          <w:p w:rsidR="00C4257F" w:rsidRPr="008A5004" w:rsidRDefault="00714FA8" w:rsidP="0074325F">
            <w:pPr>
              <w:spacing w:after="0" w:line="240" w:lineRule="auto"/>
              <w:jc w:val="center"/>
              <w:rPr>
                <w:rFonts w:ascii="Times New Roman" w:eastAsia="Times New Roman" w:hAnsi="Times New Roman" w:cs="Times New Roman"/>
                <w:b/>
                <w:bCs/>
                <w:color w:val="000000"/>
                <w:lang w:val="id-ID"/>
              </w:rPr>
            </w:pPr>
            <w:r>
              <w:rPr>
                <w:rFonts w:ascii="Times New Roman" w:eastAsia="Times New Roman" w:hAnsi="Times New Roman" w:cs="Times New Roman"/>
                <w:b/>
                <w:bCs/>
                <w:color w:val="000000"/>
                <w:lang w:val="id-ID"/>
              </w:rPr>
              <w:t>t</w:t>
            </w:r>
            <w:r w:rsidR="008A5004">
              <w:rPr>
                <w:rFonts w:ascii="Times New Roman" w:eastAsia="Times New Roman" w:hAnsi="Times New Roman" w:cs="Times New Roman"/>
                <w:b/>
                <w:bCs/>
                <w:color w:val="000000"/>
                <w:vertAlign w:val="subscript"/>
              </w:rPr>
              <w:t>c</w:t>
            </w:r>
            <w:r w:rsidR="008A5004">
              <w:rPr>
                <w:rFonts w:ascii="Times New Roman" w:eastAsia="Times New Roman" w:hAnsi="Times New Roman" w:cs="Times New Roman"/>
                <w:b/>
                <w:bCs/>
                <w:color w:val="000000"/>
                <w:vertAlign w:val="subscript"/>
                <w:lang w:val="id-ID"/>
              </w:rPr>
              <w:t>ount</w:t>
            </w:r>
          </w:p>
        </w:tc>
        <w:tc>
          <w:tcPr>
            <w:tcW w:w="992" w:type="dxa"/>
          </w:tcPr>
          <w:p w:rsidR="00C4257F" w:rsidRPr="00935D30" w:rsidRDefault="00C4257F" w:rsidP="0074325F">
            <w:pPr>
              <w:spacing w:after="0" w:line="240" w:lineRule="auto"/>
              <w:jc w:val="center"/>
              <w:rPr>
                <w:rFonts w:ascii="Times New Roman" w:eastAsia="Times New Roman" w:hAnsi="Times New Roman" w:cs="Times New Roman"/>
                <w:b/>
                <w:bCs/>
                <w:color w:val="000000"/>
              </w:rPr>
            </w:pPr>
            <w:proofErr w:type="spellStart"/>
            <w:r w:rsidRPr="00935D30">
              <w:rPr>
                <w:rFonts w:ascii="Times New Roman" w:eastAsia="Times New Roman" w:hAnsi="Times New Roman" w:cs="Times New Roman"/>
                <w:b/>
                <w:bCs/>
                <w:color w:val="000000"/>
              </w:rPr>
              <w:t>t</w:t>
            </w:r>
            <w:r w:rsidR="008A5004">
              <w:rPr>
                <w:rFonts w:ascii="Times New Roman" w:eastAsia="Times New Roman" w:hAnsi="Times New Roman" w:cs="Times New Roman"/>
                <w:b/>
                <w:bCs/>
                <w:color w:val="000000"/>
                <w:vertAlign w:val="subscript"/>
              </w:rPr>
              <w:t>table</w:t>
            </w:r>
            <w:proofErr w:type="spellEnd"/>
          </w:p>
        </w:tc>
        <w:tc>
          <w:tcPr>
            <w:tcW w:w="1134" w:type="dxa"/>
          </w:tcPr>
          <w:p w:rsidR="00C4257F" w:rsidRPr="00A549C1" w:rsidRDefault="00C4257F" w:rsidP="0074325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w:t>
            </w:r>
            <w:r w:rsidRPr="00935D30">
              <w:rPr>
                <w:rFonts w:ascii="Times New Roman" w:eastAsia="Times New Roman" w:hAnsi="Times New Roman" w:cs="Times New Roman"/>
                <w:b/>
                <w:bCs/>
                <w:color w:val="000000"/>
              </w:rPr>
              <w:t>riteria</w:t>
            </w:r>
            <w:r>
              <w:rPr>
                <w:rFonts w:ascii="Times New Roman" w:eastAsia="Times New Roman" w:hAnsi="Times New Roman" w:cs="Times New Roman"/>
                <w:b/>
                <w:bCs/>
                <w:color w:val="000000"/>
              </w:rPr>
              <w:t xml:space="preserve"> </w:t>
            </w:r>
          </w:p>
        </w:tc>
      </w:tr>
      <w:tr w:rsidR="00C4257F" w:rsidRPr="00935D30" w:rsidTr="00C4257F">
        <w:trPr>
          <w:trHeight w:val="252"/>
        </w:trPr>
        <w:tc>
          <w:tcPr>
            <w:tcW w:w="890" w:type="dxa"/>
            <w:noWrap/>
            <w:hideMark/>
          </w:tcPr>
          <w:p w:rsidR="00C4257F" w:rsidRPr="00935D30" w:rsidRDefault="00C4257F" w:rsidP="0074325F">
            <w:pPr>
              <w:spacing w:after="0" w:line="240" w:lineRule="auto"/>
              <w:jc w:val="center"/>
              <w:rPr>
                <w:rFonts w:ascii="Times New Roman" w:eastAsia="Times New Roman" w:hAnsi="Times New Roman" w:cs="Times New Roman"/>
                <w:i/>
                <w:color w:val="000000"/>
              </w:rPr>
            </w:pPr>
            <w:r w:rsidRPr="00935D30">
              <w:rPr>
                <w:rFonts w:ascii="Times New Roman" w:eastAsia="Times New Roman" w:hAnsi="Times New Roman" w:cs="Times New Roman"/>
                <w:i/>
                <w:color w:val="000000"/>
              </w:rPr>
              <w:t>Pretest</w:t>
            </w:r>
          </w:p>
        </w:tc>
        <w:tc>
          <w:tcPr>
            <w:tcW w:w="1095" w:type="dxa"/>
            <w:vMerge w:val="restart"/>
          </w:tcPr>
          <w:p w:rsidR="00C4257F" w:rsidRPr="00935D30" w:rsidRDefault="00C4257F" w:rsidP="0074325F">
            <w:pPr>
              <w:spacing w:after="0" w:line="240" w:lineRule="auto"/>
              <w:jc w:val="center"/>
              <w:rPr>
                <w:rFonts w:ascii="Times New Roman" w:eastAsia="Times New Roman" w:hAnsi="Times New Roman" w:cs="Times New Roman"/>
                <w:color w:val="000000"/>
              </w:rPr>
            </w:pPr>
            <w:r w:rsidRPr="00935D30">
              <w:rPr>
                <w:rFonts w:ascii="Times New Roman" w:eastAsia="Times New Roman" w:hAnsi="Times New Roman" w:cs="Times New Roman"/>
                <w:szCs w:val="24"/>
              </w:rPr>
              <w:t>21,36097</w:t>
            </w:r>
          </w:p>
        </w:tc>
        <w:tc>
          <w:tcPr>
            <w:tcW w:w="992" w:type="dxa"/>
            <w:vMerge w:val="restart"/>
          </w:tcPr>
          <w:p w:rsidR="00C4257F" w:rsidRPr="00935D30" w:rsidRDefault="00C4257F" w:rsidP="0074325F">
            <w:pPr>
              <w:spacing w:after="0" w:line="240" w:lineRule="auto"/>
              <w:jc w:val="center"/>
              <w:rPr>
                <w:rFonts w:ascii="Times New Roman" w:eastAsia="Times New Roman" w:hAnsi="Times New Roman" w:cs="Times New Roman"/>
                <w:color w:val="000000"/>
              </w:rPr>
            </w:pPr>
            <w:r w:rsidRPr="00935D30">
              <w:rPr>
                <w:rFonts w:ascii="Times New Roman" w:eastAsia="Times New Roman" w:hAnsi="Times New Roman" w:cs="Times New Roman"/>
                <w:color w:val="000000"/>
              </w:rPr>
              <w:t>1,70329</w:t>
            </w:r>
          </w:p>
        </w:tc>
        <w:tc>
          <w:tcPr>
            <w:tcW w:w="1134" w:type="dxa"/>
            <w:vMerge w:val="restart"/>
          </w:tcPr>
          <w:p w:rsidR="00C4257F" w:rsidRPr="00A549C1" w:rsidRDefault="00C4257F" w:rsidP="0074325F">
            <w:pPr>
              <w:spacing w:after="0" w:line="240" w:lineRule="auto"/>
              <w:jc w:val="center"/>
              <w:rPr>
                <w:rFonts w:ascii="Times New Roman" w:eastAsia="Times New Roman" w:hAnsi="Times New Roman" w:cs="Times New Roman"/>
                <w:color w:val="000000"/>
              </w:rPr>
            </w:pPr>
            <w:r w:rsidRPr="00935D30">
              <w:rPr>
                <w:rFonts w:ascii="Times New Roman" w:eastAsia="Times New Roman" w:hAnsi="Times New Roman" w:cs="Times New Roman"/>
                <w:color w:val="000000"/>
              </w:rPr>
              <w:t>H</w:t>
            </w:r>
            <w:r w:rsidRPr="00935D30">
              <w:rPr>
                <w:rFonts w:ascii="Times New Roman" w:eastAsia="Times New Roman" w:hAnsi="Times New Roman" w:cs="Times New Roman"/>
                <w:color w:val="000000"/>
                <w:vertAlign w:val="subscript"/>
              </w:rPr>
              <w:t>a</w:t>
            </w:r>
            <w:r>
              <w:rPr>
                <w:rFonts w:ascii="Times New Roman" w:eastAsia="Times New Roman" w:hAnsi="Times New Roman" w:cs="Times New Roman"/>
                <w:color w:val="000000"/>
              </w:rPr>
              <w:t xml:space="preserve"> accepted</w:t>
            </w:r>
          </w:p>
        </w:tc>
      </w:tr>
      <w:tr w:rsidR="00C4257F" w:rsidRPr="00935D30" w:rsidTr="00C4257F">
        <w:trPr>
          <w:trHeight w:val="383"/>
        </w:trPr>
        <w:tc>
          <w:tcPr>
            <w:tcW w:w="890" w:type="dxa"/>
            <w:noWrap/>
            <w:hideMark/>
          </w:tcPr>
          <w:p w:rsidR="00C4257F" w:rsidRPr="00935D30" w:rsidRDefault="00C4257F" w:rsidP="0074325F">
            <w:pPr>
              <w:spacing w:after="0" w:line="240" w:lineRule="auto"/>
              <w:jc w:val="center"/>
              <w:rPr>
                <w:rFonts w:ascii="Times New Roman" w:eastAsia="Times New Roman" w:hAnsi="Times New Roman" w:cs="Times New Roman"/>
                <w:i/>
                <w:color w:val="000000"/>
              </w:rPr>
            </w:pPr>
            <w:r w:rsidRPr="00935D30">
              <w:rPr>
                <w:rFonts w:ascii="Times New Roman" w:eastAsia="Times New Roman" w:hAnsi="Times New Roman" w:cs="Times New Roman"/>
                <w:i/>
                <w:color w:val="000000"/>
              </w:rPr>
              <w:t>Posttest</w:t>
            </w:r>
          </w:p>
        </w:tc>
        <w:tc>
          <w:tcPr>
            <w:tcW w:w="1095" w:type="dxa"/>
            <w:vMerge/>
          </w:tcPr>
          <w:p w:rsidR="00C4257F" w:rsidRPr="00935D30" w:rsidRDefault="00C4257F" w:rsidP="0074325F">
            <w:pPr>
              <w:spacing w:after="0" w:line="240" w:lineRule="auto"/>
              <w:rPr>
                <w:rFonts w:ascii="Times New Roman" w:eastAsia="Times New Roman" w:hAnsi="Times New Roman" w:cs="Times New Roman"/>
                <w:color w:val="000000"/>
              </w:rPr>
            </w:pPr>
          </w:p>
        </w:tc>
        <w:tc>
          <w:tcPr>
            <w:tcW w:w="992" w:type="dxa"/>
            <w:vMerge/>
          </w:tcPr>
          <w:p w:rsidR="00C4257F" w:rsidRPr="00935D30" w:rsidRDefault="00C4257F" w:rsidP="0074325F">
            <w:pPr>
              <w:spacing w:after="0" w:line="240" w:lineRule="auto"/>
              <w:rPr>
                <w:rFonts w:ascii="Times New Roman" w:eastAsia="Times New Roman" w:hAnsi="Times New Roman" w:cs="Times New Roman"/>
                <w:color w:val="000000"/>
              </w:rPr>
            </w:pPr>
          </w:p>
        </w:tc>
        <w:tc>
          <w:tcPr>
            <w:tcW w:w="1134" w:type="dxa"/>
            <w:vMerge/>
          </w:tcPr>
          <w:p w:rsidR="00C4257F" w:rsidRPr="00935D30" w:rsidRDefault="00C4257F" w:rsidP="0074325F">
            <w:pPr>
              <w:spacing w:after="0" w:line="240" w:lineRule="auto"/>
              <w:rPr>
                <w:rFonts w:ascii="Times New Roman" w:eastAsia="Times New Roman" w:hAnsi="Times New Roman" w:cs="Times New Roman"/>
                <w:color w:val="000000"/>
              </w:rPr>
            </w:pPr>
          </w:p>
        </w:tc>
      </w:tr>
    </w:tbl>
    <w:p w:rsidR="00C4257F" w:rsidRPr="001C2854" w:rsidRDefault="00C4257F" w:rsidP="00C4257F">
      <w:pPr>
        <w:pStyle w:val="ListParagraph"/>
        <w:spacing w:after="0" w:line="240" w:lineRule="auto"/>
        <w:ind w:left="993" w:hanging="993"/>
        <w:jc w:val="both"/>
        <w:rPr>
          <w:rFonts w:ascii="Cambria" w:hAnsi="Cambria" w:cs="Gisha"/>
          <w:lang w:val="id-ID"/>
        </w:rPr>
      </w:pPr>
    </w:p>
    <w:p w:rsidR="0017180F" w:rsidRDefault="008A5004" w:rsidP="0017180F">
      <w:pPr>
        <w:pStyle w:val="NormalWeb"/>
        <w:shd w:val="clear" w:color="auto" w:fill="FFFFFF"/>
        <w:spacing w:before="0" w:beforeAutospacing="0" w:after="0" w:afterAutospacing="0"/>
        <w:jc w:val="both"/>
        <w:rPr>
          <w:rFonts w:ascii="Cambria" w:hAnsi="Cambria" w:cs="Gisha"/>
          <w:sz w:val="22"/>
          <w:szCs w:val="20"/>
        </w:rPr>
      </w:pPr>
      <w:r>
        <w:rPr>
          <w:rFonts w:ascii="Cambria" w:hAnsi="Cambria" w:cs="Gisha"/>
          <w:sz w:val="22"/>
          <w:szCs w:val="20"/>
        </w:rPr>
        <w:t xml:space="preserve">Based on table </w:t>
      </w:r>
      <w:r>
        <w:rPr>
          <w:rFonts w:ascii="Cambria" w:hAnsi="Cambria" w:cs="Gisha"/>
          <w:sz w:val="22"/>
          <w:szCs w:val="20"/>
          <w:lang w:val="id-ID"/>
        </w:rPr>
        <w:t>4</w:t>
      </w:r>
      <w:r w:rsidR="00C4257F" w:rsidRPr="00C4257F">
        <w:rPr>
          <w:rFonts w:ascii="Cambria" w:hAnsi="Cambria" w:cs="Gisha"/>
          <w:sz w:val="22"/>
          <w:szCs w:val="20"/>
        </w:rPr>
        <w:t xml:space="preserve"> above, the value of </w:t>
      </w:r>
      <w:proofErr w:type="spellStart"/>
      <w:r w:rsidR="00C4257F" w:rsidRPr="00C4257F">
        <w:rPr>
          <w:rFonts w:ascii="Cambria" w:hAnsi="Cambria" w:cs="Gisha"/>
          <w:sz w:val="22"/>
          <w:szCs w:val="20"/>
        </w:rPr>
        <w:t>tcount</w:t>
      </w:r>
      <w:proofErr w:type="spellEnd"/>
      <w:r w:rsidR="00C4257F" w:rsidRPr="00C4257F">
        <w:rPr>
          <w:rFonts w:ascii="Cambria" w:hAnsi="Cambria" w:cs="Gisha"/>
          <w:sz w:val="22"/>
          <w:szCs w:val="20"/>
        </w:rPr>
        <w:t xml:space="preserve"> = 21.36097 is obtained, while the </w:t>
      </w:r>
      <w:proofErr w:type="spellStart"/>
      <w:r w:rsidR="00C4257F" w:rsidRPr="00C4257F">
        <w:rPr>
          <w:rFonts w:ascii="Cambria" w:hAnsi="Cambria" w:cs="Gisha"/>
          <w:sz w:val="22"/>
          <w:szCs w:val="20"/>
        </w:rPr>
        <w:t>ttable</w:t>
      </w:r>
      <w:proofErr w:type="spellEnd"/>
      <w:r w:rsidR="00C4257F" w:rsidRPr="00C4257F">
        <w:rPr>
          <w:rFonts w:ascii="Cambria" w:hAnsi="Cambria" w:cs="Gisha"/>
          <w:sz w:val="22"/>
          <w:szCs w:val="20"/>
        </w:rPr>
        <w:t xml:space="preserve"> value for the significant level α = 5% and </w:t>
      </w:r>
      <w:r w:rsidR="00714FA8">
        <w:rPr>
          <w:rFonts w:ascii="Cambria" w:hAnsi="Cambria" w:cs="Gisha"/>
          <w:sz w:val="22"/>
          <w:szCs w:val="20"/>
        </w:rPr>
        <w:t>DK</w:t>
      </w:r>
      <w:r w:rsidR="00C4257F" w:rsidRPr="00C4257F">
        <w:rPr>
          <w:rFonts w:ascii="Cambria" w:hAnsi="Cambria" w:cs="Gisha"/>
          <w:sz w:val="22"/>
          <w:szCs w:val="20"/>
        </w:rPr>
        <w:t xml:space="preserve"> = n - 2 </w:t>
      </w:r>
      <w:r w:rsidR="00714FA8">
        <w:rPr>
          <w:rFonts w:ascii="Cambria" w:hAnsi="Cambria" w:cs="Gisha"/>
          <w:sz w:val="22"/>
          <w:szCs w:val="20"/>
        </w:rPr>
        <w:t xml:space="preserve">= 29 - 2 = 27 is 1.70329. Thus </w:t>
      </w:r>
      <w:r w:rsidR="00714FA8">
        <w:rPr>
          <w:rFonts w:ascii="Cambria" w:hAnsi="Cambria" w:cs="Gisha"/>
          <w:sz w:val="22"/>
          <w:szCs w:val="20"/>
          <w:lang w:val="id-ID"/>
        </w:rPr>
        <w:t>t</w:t>
      </w:r>
      <w:r w:rsidR="00C4257F" w:rsidRPr="00714FA8">
        <w:rPr>
          <w:rFonts w:ascii="Cambria" w:hAnsi="Cambria" w:cs="Gisha"/>
          <w:sz w:val="22"/>
          <w:szCs w:val="20"/>
          <w:vertAlign w:val="subscript"/>
        </w:rPr>
        <w:t>count</w:t>
      </w:r>
      <w:r w:rsidR="00C4257F" w:rsidRPr="00C4257F">
        <w:rPr>
          <w:rFonts w:ascii="Cambria" w:hAnsi="Cambria" w:cs="Gisha"/>
          <w:sz w:val="22"/>
          <w:szCs w:val="20"/>
        </w:rPr>
        <w:t xml:space="preserve">&gt; </w:t>
      </w:r>
      <w:proofErr w:type="spellStart"/>
      <w:r w:rsidR="00C4257F" w:rsidRPr="00C4257F">
        <w:rPr>
          <w:rFonts w:ascii="Cambria" w:hAnsi="Cambria" w:cs="Gisha"/>
          <w:sz w:val="22"/>
          <w:szCs w:val="20"/>
        </w:rPr>
        <w:t>t</w:t>
      </w:r>
      <w:r w:rsidR="00C4257F" w:rsidRPr="00714FA8">
        <w:rPr>
          <w:rFonts w:ascii="Cambria" w:hAnsi="Cambria" w:cs="Gisha"/>
          <w:sz w:val="22"/>
          <w:szCs w:val="20"/>
          <w:vertAlign w:val="subscript"/>
        </w:rPr>
        <w:t>table</w:t>
      </w:r>
      <w:proofErr w:type="spellEnd"/>
      <w:r w:rsidR="00C4257F" w:rsidRPr="00C4257F">
        <w:rPr>
          <w:rFonts w:ascii="Cambria" w:hAnsi="Cambria" w:cs="Gisha"/>
          <w:sz w:val="22"/>
          <w:szCs w:val="20"/>
        </w:rPr>
        <w:t xml:space="preserve">, then Ha is accepted and Ho is rejected so that it can be concluded that the physics learning outcomes of students after being taught with guided inquiry learning model. Thus it is known that there is an increase in physics learning outcomes for Class XI IPA 1 students at SMA </w:t>
      </w:r>
      <w:proofErr w:type="spellStart"/>
      <w:r w:rsidR="00C4257F" w:rsidRPr="00C4257F">
        <w:rPr>
          <w:rFonts w:ascii="Cambria" w:hAnsi="Cambria" w:cs="Gisha"/>
          <w:sz w:val="22"/>
          <w:szCs w:val="20"/>
        </w:rPr>
        <w:t>Negeri</w:t>
      </w:r>
      <w:proofErr w:type="spellEnd"/>
      <w:r w:rsidR="00C4257F" w:rsidRPr="00C4257F">
        <w:rPr>
          <w:rFonts w:ascii="Cambria" w:hAnsi="Cambria" w:cs="Gisha"/>
          <w:sz w:val="22"/>
          <w:szCs w:val="20"/>
        </w:rPr>
        <w:t xml:space="preserve"> 13 </w:t>
      </w:r>
      <w:proofErr w:type="spellStart"/>
      <w:r w:rsidR="00C4257F" w:rsidRPr="00C4257F">
        <w:rPr>
          <w:rFonts w:ascii="Cambria" w:hAnsi="Cambria" w:cs="Gisha"/>
          <w:sz w:val="22"/>
          <w:szCs w:val="20"/>
        </w:rPr>
        <w:t>Takalar</w:t>
      </w:r>
      <w:proofErr w:type="spellEnd"/>
      <w:r w:rsidR="00C4257F" w:rsidRPr="00C4257F">
        <w:rPr>
          <w:rFonts w:ascii="Cambria" w:hAnsi="Cambria" w:cs="Gisha"/>
          <w:sz w:val="22"/>
          <w:szCs w:val="20"/>
        </w:rPr>
        <w:t xml:space="preserve"> after being taught by applying the guided inquiry learning model.</w:t>
      </w:r>
    </w:p>
    <w:p w:rsidR="00C4257F" w:rsidRDefault="00C4257F" w:rsidP="00C4257F">
      <w:pPr>
        <w:pStyle w:val="NormalWeb"/>
        <w:shd w:val="clear" w:color="auto" w:fill="FFFFFF"/>
        <w:spacing w:after="0"/>
        <w:jc w:val="both"/>
        <w:rPr>
          <w:rFonts w:ascii="Cambria" w:hAnsi="Cambria" w:cs="Gisha"/>
          <w:sz w:val="22"/>
          <w:szCs w:val="20"/>
        </w:rPr>
      </w:pPr>
      <w:r w:rsidRPr="00C4257F">
        <w:rPr>
          <w:rFonts w:ascii="Cambria" w:hAnsi="Cambria" w:cs="Gisha"/>
          <w:sz w:val="22"/>
          <w:szCs w:val="20"/>
        </w:rPr>
        <w:t xml:space="preserve">Improved physics learning outcomes for each student on the application of guided inquiry learning models using the N-Gain equation. The results of the analysis can be seen in </w:t>
      </w:r>
      <w:r w:rsidR="00714FA8">
        <w:rPr>
          <w:rFonts w:ascii="Cambria" w:hAnsi="Cambria" w:cs="Gisha"/>
          <w:sz w:val="22"/>
          <w:szCs w:val="20"/>
        </w:rPr>
        <w:t>T</w:t>
      </w:r>
      <w:r w:rsidRPr="00C4257F">
        <w:rPr>
          <w:rFonts w:ascii="Cambria" w:hAnsi="Cambria" w:cs="Gisha"/>
          <w:sz w:val="22"/>
          <w:szCs w:val="20"/>
        </w:rPr>
        <w:t>able 4 below.</w:t>
      </w:r>
    </w:p>
    <w:p w:rsidR="00C4257F" w:rsidRDefault="00C4257F" w:rsidP="00C4257F">
      <w:pPr>
        <w:pStyle w:val="NormalWeb"/>
        <w:shd w:val="clear" w:color="auto" w:fill="FFFFFF"/>
        <w:spacing w:before="0" w:beforeAutospacing="0" w:after="0" w:afterAutospacing="0"/>
        <w:ind w:left="851" w:hanging="851"/>
        <w:jc w:val="both"/>
        <w:rPr>
          <w:rFonts w:ascii="Cambria" w:hAnsi="Cambria" w:cs="Gisha"/>
          <w:sz w:val="22"/>
          <w:szCs w:val="20"/>
        </w:rPr>
      </w:pPr>
      <w:r w:rsidRPr="00C4257F">
        <w:rPr>
          <w:rFonts w:ascii="Cambria" w:hAnsi="Cambria" w:cs="Gisha"/>
          <w:b/>
          <w:sz w:val="22"/>
          <w:szCs w:val="20"/>
        </w:rPr>
        <w:t xml:space="preserve">Table </w:t>
      </w:r>
      <w:r w:rsidRPr="00C4257F">
        <w:rPr>
          <w:rFonts w:ascii="Cambria" w:hAnsi="Cambria" w:cs="Gisha"/>
          <w:b/>
          <w:sz w:val="22"/>
          <w:szCs w:val="20"/>
          <w:lang w:val="id-ID"/>
        </w:rPr>
        <w:t>5.</w:t>
      </w:r>
      <w:r w:rsidRPr="00C4257F">
        <w:rPr>
          <w:rFonts w:ascii="Cambria" w:hAnsi="Cambria" w:cs="Gisha"/>
          <w:sz w:val="22"/>
          <w:szCs w:val="20"/>
        </w:rPr>
        <w:t xml:space="preserve"> Distribution and Percentage Normalized gain</w:t>
      </w:r>
    </w:p>
    <w:tbl>
      <w:tblPr>
        <w:tblStyle w:val="TableGrid0"/>
        <w:tblW w:w="4395" w:type="dxa"/>
        <w:tblInd w:w="107" w:type="dxa"/>
        <w:tblLayout w:type="fixed"/>
        <w:tblCellMar>
          <w:left w:w="107" w:type="dxa"/>
          <w:right w:w="108" w:type="dxa"/>
        </w:tblCellMar>
        <w:tblLook w:val="04A0" w:firstRow="1" w:lastRow="0" w:firstColumn="1" w:lastColumn="0" w:noHBand="0" w:noVBand="1"/>
      </w:tblPr>
      <w:tblGrid>
        <w:gridCol w:w="1134"/>
        <w:gridCol w:w="993"/>
        <w:gridCol w:w="850"/>
        <w:gridCol w:w="1418"/>
      </w:tblGrid>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b/>
                <w:szCs w:val="24"/>
              </w:rPr>
            </w:pPr>
            <w:r w:rsidRPr="00935D30">
              <w:rPr>
                <w:rFonts w:ascii="Times New Roman" w:hAnsi="Times New Roman" w:cs="Times New Roman"/>
                <w:b/>
                <w:szCs w:val="24"/>
              </w:rPr>
              <w:t xml:space="preserve">gain </w:t>
            </w:r>
            <w:r>
              <w:rPr>
                <w:rFonts w:ascii="Times New Roman" w:hAnsi="Times New Roman" w:cs="Times New Roman"/>
                <w:b/>
                <w:szCs w:val="24"/>
              </w:rPr>
              <w:t xml:space="preserve"> </w:t>
            </w:r>
            <w:proofErr w:type="spellStart"/>
            <w:r w:rsidRPr="00935D30">
              <w:rPr>
                <w:rFonts w:ascii="Times New Roman" w:hAnsi="Times New Roman" w:cs="Times New Roman"/>
                <w:b/>
                <w:szCs w:val="24"/>
              </w:rPr>
              <w:t>Indeks</w:t>
            </w:r>
            <w:proofErr w:type="spellEnd"/>
            <w:r w:rsidRPr="00935D30">
              <w:rPr>
                <w:rFonts w:ascii="Times New Roman" w:hAnsi="Times New Roman" w:cs="Times New Roman"/>
                <w:b/>
                <w:szCs w:val="24"/>
              </w:rPr>
              <w:t xml:space="preserve"> </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b/>
                <w:szCs w:val="24"/>
              </w:rPr>
            </w:pPr>
            <w:r>
              <w:rPr>
                <w:rFonts w:ascii="Times New Roman" w:hAnsi="Times New Roman" w:cs="Times New Roman"/>
                <w:b/>
                <w:szCs w:val="24"/>
              </w:rPr>
              <w:t>c</w:t>
            </w:r>
            <w:r w:rsidRPr="00935D30">
              <w:rPr>
                <w:rFonts w:ascii="Times New Roman" w:hAnsi="Times New Roman" w:cs="Times New Roman"/>
                <w:b/>
                <w:szCs w:val="24"/>
              </w:rPr>
              <w:t>riteria</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rPr>
                <w:rFonts w:ascii="Times New Roman" w:hAnsi="Times New Roman" w:cs="Times New Roman"/>
                <w:b/>
                <w:szCs w:val="24"/>
              </w:rPr>
            </w:pPr>
            <w:r w:rsidRPr="00935D30">
              <w:rPr>
                <w:rFonts w:ascii="Times New Roman" w:hAnsi="Times New Roman" w:cs="Times New Roman"/>
                <w:b/>
                <w:szCs w:val="24"/>
              </w:rPr>
              <w:t xml:space="preserve"> (%)</w:t>
            </w:r>
          </w:p>
        </w:tc>
        <w:tc>
          <w:tcPr>
            <w:tcW w:w="1418" w:type="dxa"/>
            <w:tcBorders>
              <w:top w:val="single" w:sz="4" w:space="0" w:color="auto"/>
              <w:bottom w:val="single" w:sz="4" w:space="0" w:color="auto"/>
            </w:tcBorders>
            <w:vAlign w:val="center"/>
          </w:tcPr>
          <w:p w:rsidR="00C4257F" w:rsidRPr="00A549C1" w:rsidRDefault="00C4257F" w:rsidP="00C4257F">
            <w:pPr>
              <w:pStyle w:val="HTMLPreformatted"/>
              <w:jc w:val="both"/>
              <w:rPr>
                <w:rFonts w:ascii="Times New Roman" w:hAnsi="Times New Roman" w:cs="Times New Roman"/>
                <w:b/>
                <w:sz w:val="22"/>
              </w:rPr>
            </w:pPr>
            <w:r w:rsidRPr="00A549C1">
              <w:rPr>
                <w:rFonts w:ascii="Times New Roman" w:hAnsi="Times New Roman" w:cs="Times New Roman"/>
                <w:b/>
                <w:sz w:val="22"/>
                <w:lang w:val="en"/>
              </w:rPr>
              <w:t>Normalized average gain</w:t>
            </w:r>
          </w:p>
          <w:p w:rsidR="00C4257F" w:rsidRPr="00935D30" w:rsidRDefault="00C4257F" w:rsidP="00C4257F">
            <w:pPr>
              <w:spacing w:after="0" w:line="240" w:lineRule="auto"/>
              <w:jc w:val="center"/>
              <w:rPr>
                <w:rFonts w:ascii="Times New Roman" w:hAnsi="Times New Roman" w:cs="Times New Roman"/>
                <w:b/>
                <w:szCs w:val="24"/>
              </w:rPr>
            </w:pPr>
          </w:p>
        </w:tc>
      </w:tr>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szCs w:val="24"/>
              </w:rPr>
            </w:pPr>
            <w:r w:rsidRPr="00935D30">
              <w:rPr>
                <w:rFonts w:ascii="Times New Roman" w:hAnsi="Times New Roman" w:cs="Times New Roman"/>
                <w:szCs w:val="24"/>
              </w:rPr>
              <w:t xml:space="preserve">g </w:t>
            </w:r>
            <m:oMath>
              <m:r>
                <w:rPr>
                  <w:rFonts w:ascii="Cambria Math" w:hAnsi="Cambria Math" w:cs="Times New Roman"/>
                  <w:szCs w:val="24"/>
                </w:rPr>
                <m:t>&gt;</m:t>
              </m:r>
            </m:oMath>
            <w:r w:rsidRPr="00935D30">
              <w:rPr>
                <w:rFonts w:ascii="Times New Roman" w:hAnsi="Times New Roman" w:cs="Times New Roman"/>
                <w:szCs w:val="24"/>
              </w:rPr>
              <w:t xml:space="preserve"> 0,7</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rPr>
              <w:t>Height</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17,24</w:t>
            </w:r>
          </w:p>
        </w:tc>
        <w:tc>
          <w:tcPr>
            <w:tcW w:w="1418" w:type="dxa"/>
            <w:vMerge w:val="restart"/>
            <w:tcBorders>
              <w:top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0,57</w:t>
            </w:r>
          </w:p>
        </w:tc>
      </w:tr>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szCs w:val="24"/>
              </w:rPr>
            </w:pPr>
            <w:r w:rsidRPr="00935D30">
              <w:rPr>
                <w:rFonts w:ascii="Times New Roman" w:hAnsi="Times New Roman" w:cs="Times New Roman"/>
                <w:szCs w:val="24"/>
              </w:rPr>
              <w:t>0,70 ≥ g ≥ 0,30</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medium</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75,86</w:t>
            </w:r>
          </w:p>
        </w:tc>
        <w:tc>
          <w:tcPr>
            <w:tcW w:w="1418" w:type="dxa"/>
            <w:vMerge/>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p>
        </w:tc>
      </w:tr>
      <w:tr w:rsidR="00C4257F" w:rsidRPr="00935D30" w:rsidTr="0074325F">
        <w:trPr>
          <w:trHeight w:val="326"/>
        </w:trPr>
        <w:tc>
          <w:tcPr>
            <w:tcW w:w="1134"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hAnsi="Times New Roman" w:cs="Times New Roman"/>
                <w:szCs w:val="24"/>
              </w:rPr>
            </w:pPr>
            <w:r w:rsidRPr="00935D30">
              <w:rPr>
                <w:rFonts w:ascii="Times New Roman" w:hAnsi="Times New Roman" w:cs="Times New Roman"/>
                <w:szCs w:val="24"/>
              </w:rPr>
              <w:t>0,30 &lt; g</w:t>
            </w:r>
          </w:p>
        </w:tc>
        <w:tc>
          <w:tcPr>
            <w:tcW w:w="993"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low</w:t>
            </w: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r w:rsidRPr="00935D30">
              <w:rPr>
                <w:rFonts w:ascii="Times New Roman" w:eastAsia="Times New Roman" w:hAnsi="Times New Roman" w:cs="Times New Roman"/>
                <w:szCs w:val="24"/>
              </w:rPr>
              <w:t xml:space="preserve">  6,90</w:t>
            </w:r>
          </w:p>
        </w:tc>
        <w:tc>
          <w:tcPr>
            <w:tcW w:w="1418" w:type="dxa"/>
            <w:vMerge/>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p>
        </w:tc>
      </w:tr>
      <w:tr w:rsidR="00C4257F" w:rsidRPr="00935D30" w:rsidTr="0074325F">
        <w:trPr>
          <w:trHeight w:val="326"/>
        </w:trPr>
        <w:tc>
          <w:tcPr>
            <w:tcW w:w="2127" w:type="dxa"/>
            <w:gridSpan w:val="2"/>
            <w:tcBorders>
              <w:top w:val="single" w:sz="4" w:space="0" w:color="auto"/>
              <w:bottom w:val="single" w:sz="4" w:space="0" w:color="auto"/>
            </w:tcBorders>
            <w:vAlign w:val="center"/>
          </w:tcPr>
          <w:p w:rsidR="00C4257F" w:rsidRPr="00A549C1" w:rsidRDefault="00C4257F" w:rsidP="00C4257F">
            <w:pPr>
              <w:pStyle w:val="HTMLPreformatted"/>
              <w:jc w:val="center"/>
              <w:rPr>
                <w:rFonts w:ascii="Times New Roman" w:hAnsi="Times New Roman" w:cs="Times New Roman"/>
                <w:sz w:val="22"/>
              </w:rPr>
            </w:pPr>
            <w:r w:rsidRPr="00A549C1">
              <w:rPr>
                <w:rFonts w:ascii="Times New Roman" w:hAnsi="Times New Roman" w:cs="Times New Roman"/>
                <w:sz w:val="22"/>
                <w:lang w:val="en"/>
              </w:rPr>
              <w:t>Amount</w:t>
            </w:r>
          </w:p>
          <w:p w:rsidR="00C4257F" w:rsidRPr="00A549C1" w:rsidRDefault="00C4257F" w:rsidP="00C4257F">
            <w:pPr>
              <w:spacing w:after="0" w:line="240" w:lineRule="auto"/>
              <w:jc w:val="center"/>
              <w:rPr>
                <w:rFonts w:ascii="Times New Roman" w:eastAsia="Times New Roman" w:hAnsi="Times New Roman" w:cs="Times New Roman"/>
                <w:szCs w:val="24"/>
              </w:rPr>
            </w:pPr>
          </w:p>
        </w:tc>
        <w:tc>
          <w:tcPr>
            <w:tcW w:w="850" w:type="dxa"/>
            <w:tcBorders>
              <w:top w:val="single" w:sz="4" w:space="0" w:color="auto"/>
              <w:bottom w:val="single" w:sz="4" w:space="0" w:color="auto"/>
            </w:tcBorders>
            <w:vAlign w:val="center"/>
          </w:tcPr>
          <w:p w:rsidR="00C4257F" w:rsidRPr="00935D30" w:rsidRDefault="00C4257F" w:rsidP="00C4257F">
            <w:pPr>
              <w:spacing w:after="0" w:line="240" w:lineRule="auto"/>
              <w:rPr>
                <w:rFonts w:ascii="Times New Roman" w:eastAsia="Times New Roman" w:hAnsi="Times New Roman" w:cs="Times New Roman"/>
                <w:szCs w:val="24"/>
              </w:rPr>
            </w:pPr>
            <w:r w:rsidRPr="00935D30">
              <w:rPr>
                <w:rFonts w:ascii="Times New Roman" w:eastAsia="Times New Roman" w:hAnsi="Times New Roman" w:cs="Times New Roman"/>
                <w:szCs w:val="24"/>
              </w:rPr>
              <w:t xml:space="preserve">   100</w:t>
            </w:r>
          </w:p>
        </w:tc>
        <w:tc>
          <w:tcPr>
            <w:tcW w:w="1418" w:type="dxa"/>
            <w:vMerge/>
            <w:tcBorders>
              <w:bottom w:val="single" w:sz="4" w:space="0" w:color="auto"/>
            </w:tcBorders>
            <w:vAlign w:val="center"/>
          </w:tcPr>
          <w:p w:rsidR="00C4257F" w:rsidRPr="00935D30" w:rsidRDefault="00C4257F" w:rsidP="00C4257F">
            <w:pPr>
              <w:spacing w:after="0" w:line="240" w:lineRule="auto"/>
              <w:jc w:val="center"/>
              <w:rPr>
                <w:rFonts w:ascii="Times New Roman" w:eastAsia="Times New Roman" w:hAnsi="Times New Roman" w:cs="Times New Roman"/>
                <w:szCs w:val="24"/>
              </w:rPr>
            </w:pPr>
          </w:p>
        </w:tc>
      </w:tr>
    </w:tbl>
    <w:p w:rsidR="00C4257F" w:rsidRDefault="00C4257F" w:rsidP="00C4257F">
      <w:pPr>
        <w:pStyle w:val="NormalWeb"/>
        <w:shd w:val="clear" w:color="auto" w:fill="FFFFFF"/>
        <w:spacing w:before="0" w:beforeAutospacing="0" w:after="0" w:afterAutospacing="0"/>
        <w:ind w:left="851" w:hanging="851"/>
        <w:jc w:val="both"/>
        <w:rPr>
          <w:rFonts w:ascii="Cambria" w:hAnsi="Cambria" w:cs="Gisha"/>
          <w:sz w:val="22"/>
          <w:szCs w:val="20"/>
        </w:rPr>
      </w:pPr>
    </w:p>
    <w:p w:rsidR="00C4257F" w:rsidRDefault="008A5004" w:rsidP="00C4257F">
      <w:pPr>
        <w:pStyle w:val="NormalWeb"/>
        <w:shd w:val="clear" w:color="auto" w:fill="FFFFFF"/>
        <w:spacing w:before="0" w:beforeAutospacing="0" w:after="0" w:afterAutospacing="0"/>
        <w:jc w:val="both"/>
        <w:rPr>
          <w:rFonts w:ascii="Cambria" w:hAnsi="Cambria" w:cs="Gisha"/>
          <w:sz w:val="22"/>
          <w:szCs w:val="20"/>
          <w:lang w:val="id-ID"/>
        </w:rPr>
      </w:pPr>
      <w:r>
        <w:rPr>
          <w:rFonts w:ascii="Cambria" w:hAnsi="Cambria" w:cs="Gisha"/>
          <w:sz w:val="22"/>
          <w:szCs w:val="20"/>
        </w:rPr>
        <w:t>Table 5</w:t>
      </w:r>
      <w:r w:rsidR="00C4257F" w:rsidRPr="00C4257F">
        <w:rPr>
          <w:rFonts w:ascii="Cambria" w:hAnsi="Cambria" w:cs="Gisha"/>
          <w:sz w:val="22"/>
          <w:szCs w:val="20"/>
        </w:rPr>
        <w:t xml:space="preserve"> shows that 17.2% of students fulfilled the high criteria, 75.86% of the students fulfilled the </w:t>
      </w:r>
      <w:r w:rsidR="00C4257F" w:rsidRPr="00C4257F">
        <w:rPr>
          <w:rFonts w:ascii="Cambria" w:hAnsi="Cambria" w:cs="Gisha"/>
          <w:sz w:val="22"/>
          <w:szCs w:val="20"/>
        </w:rPr>
        <w:lastRenderedPageBreak/>
        <w:t xml:space="preserve">medium criteria, and 6.90% of the other students who met the low criteria. It was also seen that students of class XI IPA 1 at SMA </w:t>
      </w:r>
      <w:proofErr w:type="spellStart"/>
      <w:r w:rsidR="00C4257F" w:rsidRPr="00C4257F">
        <w:rPr>
          <w:rFonts w:ascii="Cambria" w:hAnsi="Cambria" w:cs="Gisha"/>
          <w:sz w:val="22"/>
          <w:szCs w:val="20"/>
        </w:rPr>
        <w:t>Negeri</w:t>
      </w:r>
      <w:proofErr w:type="spellEnd"/>
      <w:r w:rsidR="00C4257F" w:rsidRPr="00C4257F">
        <w:rPr>
          <w:rFonts w:ascii="Cambria" w:hAnsi="Cambria" w:cs="Gisha"/>
          <w:sz w:val="22"/>
          <w:szCs w:val="20"/>
        </w:rPr>
        <w:t xml:space="preserve"> 13 </w:t>
      </w:r>
      <w:proofErr w:type="spellStart"/>
      <w:r w:rsidR="00C4257F" w:rsidRPr="00C4257F">
        <w:rPr>
          <w:rFonts w:ascii="Cambria" w:hAnsi="Cambria" w:cs="Gisha"/>
          <w:sz w:val="22"/>
          <w:szCs w:val="20"/>
        </w:rPr>
        <w:t>Takalar</w:t>
      </w:r>
      <w:proofErr w:type="spellEnd"/>
      <w:r w:rsidR="00C4257F" w:rsidRPr="00C4257F">
        <w:rPr>
          <w:rFonts w:ascii="Cambria" w:hAnsi="Cambria" w:cs="Gisha"/>
          <w:sz w:val="22"/>
          <w:szCs w:val="20"/>
        </w:rPr>
        <w:t xml:space="preserve"> had an average normalized gain score of 0.57 in the medium category</w:t>
      </w:r>
      <w:r w:rsidR="00C4257F">
        <w:rPr>
          <w:rFonts w:ascii="Cambria" w:hAnsi="Cambria" w:cs="Gisha"/>
          <w:sz w:val="22"/>
          <w:szCs w:val="20"/>
          <w:lang w:val="id-ID"/>
        </w:rPr>
        <w:t>.</w:t>
      </w:r>
    </w:p>
    <w:p w:rsidR="00C4257F" w:rsidRDefault="00C4257F" w:rsidP="00C4257F">
      <w:pPr>
        <w:pStyle w:val="NormalWeb"/>
        <w:shd w:val="clear" w:color="auto" w:fill="FFFFFF"/>
        <w:spacing w:before="0" w:beforeAutospacing="0" w:after="0" w:afterAutospacing="0"/>
        <w:jc w:val="both"/>
        <w:rPr>
          <w:rFonts w:ascii="Cambria" w:hAnsi="Cambria" w:cs="Gisha"/>
          <w:sz w:val="22"/>
          <w:szCs w:val="20"/>
          <w:lang w:val="id-ID"/>
        </w:rPr>
      </w:pPr>
    </w:p>
    <w:p w:rsidR="00C4257F" w:rsidRPr="00C4257F" w:rsidRDefault="00C4257F" w:rsidP="00C4257F">
      <w:pPr>
        <w:pStyle w:val="Wawasan21Heading2subjudul"/>
        <w:ind w:left="426" w:hanging="426"/>
        <w:rPr>
          <w:rFonts w:ascii="Cambria" w:hAnsi="Cambria" w:cs="Gisha"/>
          <w:sz w:val="22"/>
          <w:szCs w:val="20"/>
        </w:rPr>
      </w:pPr>
      <w:r w:rsidRPr="00C4257F">
        <w:rPr>
          <w:rFonts w:ascii="Cambria" w:hAnsi="Cambria"/>
          <w:sz w:val="22"/>
          <w:szCs w:val="22"/>
          <w:lang w:val="en-US"/>
        </w:rPr>
        <w:t>Discussion</w:t>
      </w:r>
    </w:p>
    <w:p w:rsidR="00C4257F" w:rsidRDefault="00C4257F" w:rsidP="00C4257F">
      <w:pPr>
        <w:pStyle w:val="Wawasan21Heading2subjudul"/>
        <w:numPr>
          <w:ilvl w:val="0"/>
          <w:numId w:val="0"/>
        </w:numPr>
        <w:rPr>
          <w:rFonts w:ascii="Cambria" w:hAnsi="Cambria" w:cs="Gisha"/>
          <w:b w:val="0"/>
          <w:sz w:val="22"/>
          <w:szCs w:val="20"/>
        </w:rPr>
      </w:pPr>
    </w:p>
    <w:p w:rsidR="00C4257F" w:rsidRDefault="00C4257F" w:rsidP="00C4257F">
      <w:pPr>
        <w:pStyle w:val="Wawasan21Heading2subjudul"/>
        <w:numPr>
          <w:ilvl w:val="0"/>
          <w:numId w:val="0"/>
        </w:numPr>
        <w:rPr>
          <w:rFonts w:ascii="Cambria" w:hAnsi="Cambria" w:cs="Gisha"/>
          <w:b w:val="0"/>
          <w:sz w:val="22"/>
          <w:szCs w:val="20"/>
        </w:rPr>
      </w:pPr>
      <w:r w:rsidRPr="00C4257F">
        <w:rPr>
          <w:rFonts w:ascii="Cambria" w:hAnsi="Cambria" w:cs="Gisha"/>
          <w:b w:val="0"/>
          <w:sz w:val="22"/>
          <w:szCs w:val="20"/>
        </w:rPr>
        <w:t>This type of research is a pre-experiment. In the design</w:t>
      </w:r>
      <w:r w:rsidR="00714FA8">
        <w:rPr>
          <w:rFonts w:ascii="Cambria" w:hAnsi="Cambria" w:cs="Gisha"/>
          <w:b w:val="0"/>
          <w:sz w:val="22"/>
          <w:szCs w:val="20"/>
        </w:rPr>
        <w:t>,</w:t>
      </w:r>
      <w:r w:rsidRPr="00C4257F">
        <w:rPr>
          <w:rFonts w:ascii="Cambria" w:hAnsi="Cambria" w:cs="Gisha"/>
          <w:b w:val="0"/>
          <w:sz w:val="22"/>
          <w:szCs w:val="20"/>
        </w:rPr>
        <w:t xml:space="preserve"> there </w:t>
      </w:r>
      <w:r w:rsidR="00714FA8">
        <w:rPr>
          <w:rFonts w:ascii="Cambria" w:hAnsi="Cambria" w:cs="Gisha"/>
          <w:b w:val="0"/>
          <w:sz w:val="22"/>
          <w:szCs w:val="20"/>
        </w:rPr>
        <w:t>is</w:t>
      </w:r>
      <w:r w:rsidRPr="00C4257F">
        <w:rPr>
          <w:rFonts w:ascii="Cambria" w:hAnsi="Cambria" w:cs="Gisha"/>
          <w:b w:val="0"/>
          <w:sz w:val="22"/>
          <w:szCs w:val="20"/>
        </w:rPr>
        <w:t xml:space="preserve"> </w:t>
      </w:r>
      <w:r w:rsidR="00714FA8">
        <w:rPr>
          <w:rFonts w:ascii="Cambria" w:hAnsi="Cambria" w:cs="Gisha"/>
          <w:b w:val="0"/>
          <w:sz w:val="22"/>
          <w:szCs w:val="20"/>
        </w:rPr>
        <w:t xml:space="preserve">a </w:t>
      </w:r>
      <w:r w:rsidRPr="00C4257F">
        <w:rPr>
          <w:rFonts w:ascii="Cambria" w:hAnsi="Cambria" w:cs="Gisha"/>
          <w:b w:val="0"/>
          <w:sz w:val="22"/>
          <w:szCs w:val="20"/>
        </w:rPr>
        <w:t>pretest before being given treatment and posttest. Thus the results of the treatment can be known more accurately because it can compare with the conditions before treatment. Before giving a posttest, first</w:t>
      </w:r>
      <w:r w:rsidR="00714FA8">
        <w:rPr>
          <w:rFonts w:ascii="Cambria" w:hAnsi="Cambria" w:cs="Gisha"/>
          <w:b w:val="0"/>
          <w:sz w:val="22"/>
          <w:szCs w:val="20"/>
        </w:rPr>
        <w:t>,</w:t>
      </w:r>
      <w:r w:rsidRPr="00C4257F">
        <w:rPr>
          <w:rFonts w:ascii="Cambria" w:hAnsi="Cambria" w:cs="Gisha"/>
          <w:b w:val="0"/>
          <w:sz w:val="22"/>
          <w:szCs w:val="20"/>
        </w:rPr>
        <w:t xml:space="preserve"> give treatment to students of class XI IPA 1 which is used as a research sample in the form of a discussion of the material with </w:t>
      </w:r>
      <w:r w:rsidR="00714FA8">
        <w:rPr>
          <w:rFonts w:ascii="Cambria" w:hAnsi="Cambria" w:cs="Gisha"/>
          <w:b w:val="0"/>
          <w:sz w:val="22"/>
          <w:szCs w:val="20"/>
        </w:rPr>
        <w:t xml:space="preserve">a </w:t>
      </w:r>
      <w:r w:rsidRPr="00C4257F">
        <w:rPr>
          <w:rFonts w:ascii="Cambria" w:hAnsi="Cambria" w:cs="Gisha"/>
          <w:b w:val="0"/>
          <w:sz w:val="22"/>
          <w:szCs w:val="20"/>
        </w:rPr>
        <w:t>guided inquiry learning model</w:t>
      </w:r>
      <w:r>
        <w:rPr>
          <w:rFonts w:ascii="Cambria" w:hAnsi="Cambria" w:cs="Gisha"/>
          <w:b w:val="0"/>
          <w:sz w:val="22"/>
          <w:szCs w:val="20"/>
        </w:rPr>
        <w:t>.</w:t>
      </w:r>
    </w:p>
    <w:p w:rsidR="00C4257F" w:rsidRPr="00C4257F" w:rsidRDefault="00C4257F" w:rsidP="00C4257F">
      <w:pPr>
        <w:pStyle w:val="Wawasan21Heading2subjudul"/>
        <w:numPr>
          <w:ilvl w:val="0"/>
          <w:numId w:val="0"/>
        </w:numPr>
        <w:rPr>
          <w:rFonts w:ascii="Cambria" w:hAnsi="Cambria" w:cs="Gisha"/>
          <w:b w:val="0"/>
          <w:sz w:val="22"/>
          <w:szCs w:val="20"/>
        </w:rPr>
      </w:pPr>
    </w:p>
    <w:p w:rsidR="00C4257F" w:rsidRDefault="00C4257F" w:rsidP="00C4257F">
      <w:pPr>
        <w:pStyle w:val="Wawasan21Heading2subjudul"/>
        <w:numPr>
          <w:ilvl w:val="0"/>
          <w:numId w:val="0"/>
        </w:numPr>
        <w:rPr>
          <w:rFonts w:ascii="Cambria" w:hAnsi="Cambria" w:cs="Gisha"/>
          <w:b w:val="0"/>
          <w:sz w:val="22"/>
          <w:szCs w:val="20"/>
        </w:rPr>
      </w:pPr>
      <w:r w:rsidRPr="00C4257F">
        <w:rPr>
          <w:rFonts w:ascii="Cambria" w:hAnsi="Cambria" w:cs="Gisha"/>
          <w:b w:val="0"/>
          <w:sz w:val="22"/>
          <w:szCs w:val="20"/>
        </w:rPr>
        <w:t>Based on the results of data analysis on the pretest obtained an average score of physics learning outcomes of students by 9.5 and a standard deviation of 2.88 while learning outcomes after applying the guided inquiry learning model obtained an average score of students of 18.98 and a standard deviation 2.96. This shows that there is an increase in students' physics learning outcomes after being taught using the guided inquiry learning model. This is supported by research conducted by Hosnah, et al, who stated in their research conclusions that the video-assisted guided inquiry learning model has a significant effect on students' cognitiv</w:t>
      </w:r>
      <w:r w:rsidR="00A04E49">
        <w:rPr>
          <w:rFonts w:ascii="Cambria" w:hAnsi="Cambria" w:cs="Gisha"/>
          <w:b w:val="0"/>
          <w:sz w:val="22"/>
          <w:szCs w:val="20"/>
        </w:rPr>
        <w:t>e learning physics outcomes (</w:t>
      </w:r>
      <w:r w:rsidR="00A04E49" w:rsidRPr="00A04E49">
        <w:rPr>
          <w:rFonts w:ascii="Cambria" w:hAnsi="Cambria" w:cs="Gisha"/>
          <w:b w:val="0"/>
        </w:rPr>
        <w:t>Nuraisy</w:t>
      </w:r>
      <w:r w:rsidR="00A04E49">
        <w:rPr>
          <w:rFonts w:ascii="Cambria" w:hAnsi="Cambria" w:cs="Gisha"/>
          <w:b w:val="0"/>
        </w:rPr>
        <w:t xml:space="preserve">ah, N., Samad, A., &amp; Maruf, M, </w:t>
      </w:r>
      <w:r w:rsidR="00A04E49" w:rsidRPr="00A04E49">
        <w:rPr>
          <w:rFonts w:ascii="Cambria" w:hAnsi="Cambria" w:cs="Gisha"/>
          <w:b w:val="0"/>
        </w:rPr>
        <w:t>2016)</w:t>
      </w:r>
      <w:r w:rsidRPr="00C4257F">
        <w:rPr>
          <w:rFonts w:ascii="Cambria" w:hAnsi="Cambria" w:cs="Gisha"/>
          <w:b w:val="0"/>
          <w:sz w:val="22"/>
          <w:szCs w:val="20"/>
        </w:rPr>
        <w:t>.</w:t>
      </w:r>
    </w:p>
    <w:p w:rsidR="00C4257F" w:rsidRPr="00C4257F" w:rsidRDefault="00C4257F" w:rsidP="00C4257F">
      <w:pPr>
        <w:pStyle w:val="Wawasan21Heading2subjudul"/>
        <w:numPr>
          <w:ilvl w:val="0"/>
          <w:numId w:val="0"/>
        </w:numPr>
        <w:rPr>
          <w:rFonts w:ascii="Cambria" w:hAnsi="Cambria" w:cs="Gisha"/>
          <w:b w:val="0"/>
          <w:sz w:val="22"/>
          <w:szCs w:val="20"/>
        </w:rPr>
      </w:pPr>
    </w:p>
    <w:p w:rsidR="00C4257F" w:rsidRPr="00C4257F" w:rsidRDefault="00C4257F" w:rsidP="00C4257F">
      <w:pPr>
        <w:pStyle w:val="Wawasan21Heading2subjudul"/>
        <w:numPr>
          <w:ilvl w:val="0"/>
          <w:numId w:val="0"/>
        </w:numPr>
        <w:rPr>
          <w:rFonts w:ascii="Cambria" w:hAnsi="Cambria" w:cs="Gisha"/>
          <w:b w:val="0"/>
          <w:sz w:val="22"/>
          <w:szCs w:val="20"/>
        </w:rPr>
      </w:pPr>
      <w:r w:rsidRPr="00C4257F">
        <w:rPr>
          <w:rFonts w:ascii="Cambria" w:hAnsi="Cambria" w:cs="Gisha"/>
          <w:b w:val="0"/>
          <w:sz w:val="22"/>
          <w:szCs w:val="20"/>
        </w:rPr>
        <w:t>Furthermore, the results of the inferential analysis for the t test that has been done is known that the results obtained indicate that tcount&gt; ttable then Ha is accepted and Ho is rejected. So from the t test that has been done</w:t>
      </w:r>
      <w:r w:rsidR="00714FA8">
        <w:rPr>
          <w:rFonts w:ascii="Cambria" w:hAnsi="Cambria" w:cs="Gisha"/>
          <w:b w:val="0"/>
          <w:sz w:val="22"/>
          <w:szCs w:val="20"/>
        </w:rPr>
        <w:t>,</w:t>
      </w:r>
      <w:r w:rsidRPr="00C4257F">
        <w:rPr>
          <w:rFonts w:ascii="Cambria" w:hAnsi="Cambria" w:cs="Gisha"/>
          <w:b w:val="0"/>
          <w:sz w:val="22"/>
          <w:szCs w:val="20"/>
        </w:rPr>
        <w:t xml:space="preserve"> it can be seen that the physics learning outcomes of Class XI IPA students at SMA Negeri 13 Takalar increase after being taught by applying guided inquiry learning models while in the N-Gain test a large increase in physics learning outcomes of students in the </w:t>
      </w:r>
      <w:r w:rsidRPr="00C4257F">
        <w:rPr>
          <w:rFonts w:ascii="Cambria" w:hAnsi="Cambria" w:cs="Gisha"/>
          <w:b w:val="0"/>
          <w:sz w:val="22"/>
          <w:szCs w:val="20"/>
        </w:rPr>
        <w:lastRenderedPageBreak/>
        <w:t>medium category individually from 29 students there are 5 students or (17.24%) who get the high category, 22 students or (75.86%) who get the medium category and 2 students or (6.90%) who get the low category. The average score of the analysis of the N-Gain test is 0.57, the increase</w:t>
      </w:r>
      <w:r w:rsidR="00714FA8">
        <w:rPr>
          <w:rFonts w:ascii="Cambria" w:hAnsi="Cambria" w:cs="Gisha"/>
          <w:b w:val="0"/>
          <w:sz w:val="22"/>
          <w:szCs w:val="20"/>
        </w:rPr>
        <w:t>d</w:t>
      </w:r>
      <w:r w:rsidRPr="00C4257F">
        <w:rPr>
          <w:rFonts w:ascii="Cambria" w:hAnsi="Cambria" w:cs="Gisha"/>
          <w:b w:val="0"/>
          <w:sz w:val="22"/>
          <w:szCs w:val="20"/>
        </w:rPr>
        <w:t xml:space="preserve"> category is in the medium category.</w:t>
      </w:r>
    </w:p>
    <w:p w:rsidR="00C4257F" w:rsidRDefault="00C4257F" w:rsidP="00C4257F">
      <w:pPr>
        <w:pStyle w:val="Wawasan21Heading2subjudul"/>
        <w:numPr>
          <w:ilvl w:val="0"/>
          <w:numId w:val="0"/>
        </w:numPr>
        <w:rPr>
          <w:rFonts w:ascii="Cambria" w:hAnsi="Cambria" w:cs="Gisha"/>
          <w:b w:val="0"/>
          <w:sz w:val="22"/>
          <w:szCs w:val="20"/>
        </w:rPr>
      </w:pPr>
    </w:p>
    <w:p w:rsidR="00C4257F" w:rsidRPr="008A5004" w:rsidRDefault="00C4257F" w:rsidP="00C4257F">
      <w:pPr>
        <w:pStyle w:val="Wawasan21Heading2subjudul"/>
        <w:numPr>
          <w:ilvl w:val="0"/>
          <w:numId w:val="0"/>
        </w:numPr>
        <w:rPr>
          <w:rFonts w:ascii="Cambria" w:hAnsi="Cambria" w:cs="Gisha"/>
          <w:b w:val="0"/>
          <w:sz w:val="22"/>
          <w:szCs w:val="22"/>
        </w:rPr>
      </w:pPr>
      <w:r w:rsidRPr="00C4257F">
        <w:rPr>
          <w:rFonts w:ascii="Cambria" w:hAnsi="Cambria" w:cs="Gisha"/>
          <w:b w:val="0"/>
          <w:sz w:val="22"/>
          <w:szCs w:val="20"/>
        </w:rPr>
        <w:t>In the research that has been done, it can be concluded that the guided inquiry learning model shows better results, so it can be said to be good to be applied in the learning process. Because</w:t>
      </w:r>
      <w:r w:rsidR="00714FA8">
        <w:rPr>
          <w:rFonts w:ascii="Cambria" w:hAnsi="Cambria" w:cs="Gisha"/>
          <w:b w:val="0"/>
          <w:sz w:val="22"/>
          <w:szCs w:val="20"/>
        </w:rPr>
        <w:t xml:space="preserve"> of</w:t>
      </w:r>
      <w:r w:rsidRPr="00C4257F">
        <w:rPr>
          <w:rFonts w:ascii="Cambria" w:hAnsi="Cambria" w:cs="Gisha"/>
          <w:b w:val="0"/>
          <w:sz w:val="22"/>
          <w:szCs w:val="20"/>
        </w:rPr>
        <w:t xml:space="preserve"> the guided inquiry learning model, teachers can create learning conditions that guide and guide students so that learning objectives can be achieved properly, the learning process becomes meaningful, not just transferring knowledge. It is also due to the guided inquiry learning model that is designed with several stages namely problem identification, making hypotheses, designing experiments, conducting experiments, interpreting data, and communicating experimental results</w:t>
      </w:r>
      <w:r w:rsidR="008A5004">
        <w:rPr>
          <w:rFonts w:ascii="Cambria" w:hAnsi="Cambria" w:cs="Gisha"/>
          <w:b w:val="0"/>
          <w:sz w:val="22"/>
          <w:szCs w:val="20"/>
        </w:rPr>
        <w:t xml:space="preserve"> </w:t>
      </w:r>
      <w:r w:rsidR="008A5004" w:rsidRPr="008A5004">
        <w:rPr>
          <w:rFonts w:ascii="Cambria" w:hAnsi="Cambria" w:cs="Gisha"/>
          <w:b w:val="0"/>
          <w:sz w:val="22"/>
          <w:szCs w:val="22"/>
        </w:rPr>
        <w:t>(Maruf, M., Arsyad, M., &amp; Satriani, A, 2016).</w:t>
      </w:r>
    </w:p>
    <w:p w:rsidR="00D4042D" w:rsidRPr="00C4257F" w:rsidRDefault="00D4042D" w:rsidP="00C4257F">
      <w:pPr>
        <w:pStyle w:val="Wawasan21Heading2subjudul"/>
        <w:numPr>
          <w:ilvl w:val="0"/>
          <w:numId w:val="0"/>
        </w:numPr>
        <w:rPr>
          <w:rFonts w:ascii="Cambria" w:hAnsi="Cambria" w:cs="Gisha"/>
          <w:b w:val="0"/>
          <w:sz w:val="22"/>
          <w:szCs w:val="20"/>
        </w:rPr>
      </w:pPr>
    </w:p>
    <w:p w:rsidR="009D0003" w:rsidRPr="001C2854" w:rsidRDefault="008A5004" w:rsidP="00FE40A2">
      <w:pPr>
        <w:pStyle w:val="ListParagraph"/>
        <w:numPr>
          <w:ilvl w:val="0"/>
          <w:numId w:val="10"/>
        </w:numPr>
        <w:tabs>
          <w:tab w:val="left" w:pos="270"/>
        </w:tabs>
        <w:spacing w:after="0"/>
        <w:ind w:left="284" w:hanging="284"/>
        <w:jc w:val="both"/>
        <w:rPr>
          <w:rFonts w:ascii="Cambria" w:hAnsi="Cambria" w:cs="Gisha"/>
          <w:i/>
          <w:sz w:val="24"/>
          <w:szCs w:val="24"/>
        </w:rPr>
      </w:pPr>
      <w:r>
        <w:rPr>
          <w:rFonts w:ascii="Cambria" w:hAnsi="Cambria" w:cs="Gisha"/>
          <w:b/>
          <w:sz w:val="24"/>
          <w:szCs w:val="24"/>
          <w:lang w:val="id-ID"/>
        </w:rPr>
        <w:t>CONCLUS</w:t>
      </w:r>
      <w:r w:rsidR="00714FA8">
        <w:rPr>
          <w:rFonts w:ascii="Cambria" w:hAnsi="Cambria" w:cs="Gisha"/>
          <w:b/>
          <w:sz w:val="24"/>
          <w:szCs w:val="24"/>
          <w:lang w:val="id-ID"/>
        </w:rPr>
        <w:t>IONS</w:t>
      </w:r>
    </w:p>
    <w:p w:rsidR="004B1898" w:rsidRDefault="004B1898" w:rsidP="004B1898">
      <w:pPr>
        <w:spacing w:after="0" w:line="240" w:lineRule="auto"/>
        <w:rPr>
          <w:rFonts w:ascii="Cambria" w:hAnsi="Cambria" w:cs="Gisha"/>
          <w:i/>
          <w:szCs w:val="20"/>
        </w:rPr>
      </w:pPr>
    </w:p>
    <w:p w:rsidR="00E66CE1" w:rsidRDefault="00D4042D" w:rsidP="00D4042D">
      <w:pPr>
        <w:spacing w:after="0" w:line="240" w:lineRule="auto"/>
        <w:jc w:val="both"/>
        <w:rPr>
          <w:rFonts w:ascii="Cambria" w:hAnsi="Cambria" w:cs="Gisha"/>
          <w:szCs w:val="20"/>
        </w:rPr>
      </w:pPr>
      <w:r w:rsidRPr="00D4042D">
        <w:rPr>
          <w:rFonts w:ascii="Cambria" w:hAnsi="Cambria" w:cs="Gisha"/>
          <w:szCs w:val="20"/>
        </w:rPr>
        <w:t xml:space="preserve">Based on the results of the data obtained in this study, it can be concluded that there is an increase in physics learning outcomes of students in class XI IPA 1 of </w:t>
      </w:r>
      <w:proofErr w:type="spellStart"/>
      <w:r w:rsidRPr="00D4042D">
        <w:rPr>
          <w:rFonts w:ascii="Cambria" w:hAnsi="Cambria" w:cs="Gisha"/>
          <w:szCs w:val="20"/>
        </w:rPr>
        <w:t>Takalar</w:t>
      </w:r>
      <w:proofErr w:type="spellEnd"/>
      <w:r w:rsidRPr="00D4042D">
        <w:rPr>
          <w:rFonts w:ascii="Cambria" w:hAnsi="Cambria" w:cs="Gisha"/>
          <w:szCs w:val="20"/>
        </w:rPr>
        <w:t xml:space="preserve"> 13 High School before and after being taught by applying guided inquiry learning models with N-Gain calculations of 0.57 and located in the medium category</w:t>
      </w:r>
    </w:p>
    <w:p w:rsidR="00D4042D" w:rsidRPr="001C2854" w:rsidRDefault="00D4042D" w:rsidP="00D4042D">
      <w:pPr>
        <w:spacing w:after="0" w:line="240" w:lineRule="auto"/>
        <w:jc w:val="both"/>
        <w:rPr>
          <w:rFonts w:ascii="Cambria" w:hAnsi="Cambria" w:cs="Gisha"/>
          <w:b/>
          <w:sz w:val="20"/>
          <w:szCs w:val="20"/>
          <w:lang w:val="fi-FI"/>
        </w:rPr>
      </w:pPr>
    </w:p>
    <w:p w:rsidR="008A5004" w:rsidRDefault="008A5004" w:rsidP="00C9048D">
      <w:pPr>
        <w:spacing w:after="0" w:line="240" w:lineRule="auto"/>
        <w:rPr>
          <w:rFonts w:ascii="Cambria" w:hAnsi="Cambria" w:cs="Gisha"/>
          <w:b/>
          <w:sz w:val="24"/>
        </w:rPr>
      </w:pPr>
    </w:p>
    <w:p w:rsidR="008A5004" w:rsidRDefault="008A5004" w:rsidP="008A5004">
      <w:pPr>
        <w:spacing w:after="0" w:line="240" w:lineRule="auto"/>
        <w:rPr>
          <w:rFonts w:ascii="Cambria" w:hAnsi="Cambria" w:cs="Gisha"/>
          <w:i/>
          <w:sz w:val="24"/>
          <w:szCs w:val="24"/>
        </w:rPr>
      </w:pPr>
      <w:r w:rsidRPr="008A5004">
        <w:rPr>
          <w:rFonts w:ascii="Cambria" w:hAnsi="Cambria" w:cs="Gisha"/>
          <w:b/>
          <w:sz w:val="24"/>
        </w:rPr>
        <w:t>REFERENCES</w:t>
      </w:r>
    </w:p>
    <w:p w:rsidR="008A5004" w:rsidRPr="008A5004" w:rsidRDefault="008A5004" w:rsidP="008A5004">
      <w:pPr>
        <w:spacing w:after="0" w:line="240" w:lineRule="auto"/>
        <w:rPr>
          <w:rFonts w:ascii="Cambria" w:hAnsi="Cambria" w:cs="Gisha"/>
          <w:i/>
          <w:sz w:val="24"/>
          <w:szCs w:val="24"/>
        </w:rPr>
      </w:pPr>
    </w:p>
    <w:p w:rsidR="00D4042D" w:rsidRDefault="001B383C" w:rsidP="00D4042D">
      <w:pPr>
        <w:spacing w:line="240" w:lineRule="auto"/>
        <w:ind w:left="630" w:hanging="630"/>
        <w:jc w:val="both"/>
        <w:rPr>
          <w:rFonts w:ascii="Cambria" w:hAnsi="Cambria" w:cs="Gisha"/>
        </w:rPr>
      </w:pPr>
      <w:proofErr w:type="spellStart"/>
      <w:r w:rsidRPr="001B383C">
        <w:rPr>
          <w:rFonts w:ascii="Cambria" w:hAnsi="Cambria" w:cs="Gisha"/>
        </w:rPr>
        <w:t>Ariansyah</w:t>
      </w:r>
      <w:proofErr w:type="spellEnd"/>
      <w:r w:rsidRPr="001B383C">
        <w:rPr>
          <w:rFonts w:ascii="Cambria" w:hAnsi="Cambria" w:cs="Gisha"/>
        </w:rPr>
        <w:t xml:space="preserve">, A., </w:t>
      </w:r>
      <w:proofErr w:type="spellStart"/>
      <w:r w:rsidRPr="001B383C">
        <w:rPr>
          <w:rFonts w:ascii="Cambria" w:hAnsi="Cambria" w:cs="Gisha"/>
        </w:rPr>
        <w:t>Khaeruddin</w:t>
      </w:r>
      <w:proofErr w:type="spellEnd"/>
      <w:r w:rsidRPr="001B383C">
        <w:rPr>
          <w:rFonts w:ascii="Cambria" w:hAnsi="Cambria" w:cs="Gisha"/>
        </w:rPr>
        <w:t xml:space="preserve">, K., &amp; </w:t>
      </w:r>
      <w:proofErr w:type="spellStart"/>
      <w:r w:rsidRPr="001B383C">
        <w:rPr>
          <w:rFonts w:ascii="Cambria" w:hAnsi="Cambria" w:cs="Gisha"/>
        </w:rPr>
        <w:t>Maruf</w:t>
      </w:r>
      <w:proofErr w:type="spellEnd"/>
      <w:r w:rsidRPr="001B383C">
        <w:rPr>
          <w:rFonts w:ascii="Cambria" w:hAnsi="Cambria" w:cs="Gisha"/>
        </w:rPr>
        <w:t xml:space="preserve">, M. (2015). </w:t>
      </w:r>
      <w:proofErr w:type="spellStart"/>
      <w:r w:rsidRPr="001B383C">
        <w:rPr>
          <w:rFonts w:ascii="Cambria" w:hAnsi="Cambria" w:cs="Gisha"/>
        </w:rPr>
        <w:t>Upaya</w:t>
      </w:r>
      <w:proofErr w:type="spellEnd"/>
      <w:r w:rsidRPr="001B383C">
        <w:rPr>
          <w:rFonts w:ascii="Cambria" w:hAnsi="Cambria" w:cs="Gisha"/>
        </w:rPr>
        <w:t xml:space="preserve"> </w:t>
      </w:r>
      <w:proofErr w:type="spellStart"/>
      <w:r w:rsidRPr="001B383C">
        <w:rPr>
          <w:rFonts w:ascii="Cambria" w:hAnsi="Cambria" w:cs="Gisha"/>
        </w:rPr>
        <w:t>Meningkatkan</w:t>
      </w:r>
      <w:proofErr w:type="spellEnd"/>
      <w:r w:rsidRPr="001B383C">
        <w:rPr>
          <w:rFonts w:ascii="Cambria" w:hAnsi="Cambria" w:cs="Gisha"/>
        </w:rPr>
        <w:t xml:space="preserve"> </w:t>
      </w:r>
      <w:proofErr w:type="spellStart"/>
      <w:r w:rsidRPr="001B383C">
        <w:rPr>
          <w:rFonts w:ascii="Cambria" w:hAnsi="Cambria" w:cs="Gisha"/>
        </w:rPr>
        <w:t>Hasil</w:t>
      </w:r>
      <w:proofErr w:type="spellEnd"/>
      <w:r w:rsidRPr="001B383C">
        <w:rPr>
          <w:rFonts w:ascii="Cambria" w:hAnsi="Cambria" w:cs="Gisha"/>
        </w:rPr>
        <w:t xml:space="preserve"> </w:t>
      </w:r>
      <w:proofErr w:type="spellStart"/>
      <w:r w:rsidRPr="001B383C">
        <w:rPr>
          <w:rFonts w:ascii="Cambria" w:hAnsi="Cambria" w:cs="Gisha"/>
        </w:rPr>
        <w:t>Belajar</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xml:space="preserve"> </w:t>
      </w:r>
      <w:proofErr w:type="spellStart"/>
      <w:r w:rsidRPr="001B383C">
        <w:rPr>
          <w:rFonts w:ascii="Cambria" w:hAnsi="Cambria" w:cs="Gisha"/>
        </w:rPr>
        <w:t>Melalui</w:t>
      </w:r>
      <w:proofErr w:type="spellEnd"/>
      <w:r w:rsidRPr="001B383C">
        <w:rPr>
          <w:rFonts w:ascii="Cambria" w:hAnsi="Cambria" w:cs="Gisha"/>
        </w:rPr>
        <w:t xml:space="preserve"> </w:t>
      </w:r>
      <w:proofErr w:type="spellStart"/>
      <w:r w:rsidRPr="001B383C">
        <w:rPr>
          <w:rFonts w:ascii="Cambria" w:hAnsi="Cambria" w:cs="Gisha"/>
        </w:rPr>
        <w:t>Pembelajaran</w:t>
      </w:r>
      <w:proofErr w:type="spellEnd"/>
      <w:r w:rsidRPr="001B383C">
        <w:rPr>
          <w:rFonts w:ascii="Cambria" w:hAnsi="Cambria" w:cs="Gisha"/>
        </w:rPr>
        <w:t xml:space="preserve"> </w:t>
      </w:r>
      <w:proofErr w:type="spellStart"/>
      <w:r w:rsidRPr="001B383C">
        <w:rPr>
          <w:rFonts w:ascii="Cambria" w:hAnsi="Cambria" w:cs="Gisha"/>
        </w:rPr>
        <w:t>Kontekstual</w:t>
      </w:r>
      <w:proofErr w:type="spellEnd"/>
      <w:r w:rsidRPr="001B383C">
        <w:rPr>
          <w:rFonts w:ascii="Cambria" w:hAnsi="Cambria" w:cs="Gisha"/>
        </w:rPr>
        <w:t xml:space="preserve"> </w:t>
      </w:r>
      <w:proofErr w:type="spellStart"/>
      <w:r w:rsidRPr="001B383C">
        <w:rPr>
          <w:rFonts w:ascii="Cambria" w:hAnsi="Cambria" w:cs="Gisha"/>
        </w:rPr>
        <w:t>Pada</w:t>
      </w:r>
      <w:proofErr w:type="spellEnd"/>
      <w:r w:rsidRPr="001B383C">
        <w:rPr>
          <w:rFonts w:ascii="Cambria" w:hAnsi="Cambria" w:cs="Gisha"/>
        </w:rPr>
        <w:t xml:space="preserve"> </w:t>
      </w:r>
      <w:proofErr w:type="spellStart"/>
      <w:r w:rsidRPr="001B383C">
        <w:rPr>
          <w:rFonts w:ascii="Cambria" w:hAnsi="Cambria" w:cs="Gisha"/>
        </w:rPr>
        <w:t>Siswa</w:t>
      </w:r>
      <w:proofErr w:type="spellEnd"/>
      <w:r w:rsidRPr="001B383C">
        <w:rPr>
          <w:rFonts w:ascii="Cambria" w:hAnsi="Cambria" w:cs="Gisha"/>
        </w:rPr>
        <w:t xml:space="preserve"> </w:t>
      </w:r>
      <w:proofErr w:type="spellStart"/>
      <w:r w:rsidRPr="001B383C">
        <w:rPr>
          <w:rFonts w:ascii="Cambria" w:hAnsi="Cambria" w:cs="Gisha"/>
        </w:rPr>
        <w:t>Kelas</w:t>
      </w:r>
      <w:proofErr w:type="spellEnd"/>
      <w:r w:rsidRPr="001B383C">
        <w:rPr>
          <w:rFonts w:ascii="Cambria" w:hAnsi="Cambria" w:cs="Gisha"/>
        </w:rPr>
        <w:t xml:space="preserve"> VII SMP </w:t>
      </w:r>
      <w:proofErr w:type="spellStart"/>
      <w:r w:rsidRPr="001B383C">
        <w:rPr>
          <w:rFonts w:ascii="Cambria" w:hAnsi="Cambria" w:cs="Gisha"/>
        </w:rPr>
        <w:t>Aisyiyah</w:t>
      </w:r>
      <w:proofErr w:type="spellEnd"/>
      <w:r w:rsidRPr="001B383C">
        <w:rPr>
          <w:rFonts w:ascii="Cambria" w:hAnsi="Cambria" w:cs="Gisha"/>
        </w:rPr>
        <w:t xml:space="preserve"> </w:t>
      </w:r>
      <w:proofErr w:type="spellStart"/>
      <w:r w:rsidRPr="001B383C">
        <w:rPr>
          <w:rFonts w:ascii="Cambria" w:hAnsi="Cambria" w:cs="Gisha"/>
        </w:rPr>
        <w:t>Paccinongang</w:t>
      </w:r>
      <w:proofErr w:type="spellEnd"/>
      <w:r w:rsidRPr="001B383C">
        <w:rPr>
          <w:rFonts w:ascii="Cambria" w:hAnsi="Cambria" w:cs="Gisha"/>
        </w:rPr>
        <w:t xml:space="preserve">. </w:t>
      </w:r>
      <w:proofErr w:type="spellStart"/>
      <w:r w:rsidRPr="001B383C">
        <w:rPr>
          <w:rFonts w:ascii="Cambria" w:hAnsi="Cambria" w:cs="Gisha"/>
        </w:rPr>
        <w:t>Jurnal</w:t>
      </w:r>
      <w:proofErr w:type="spellEnd"/>
      <w:r w:rsidRPr="001B383C">
        <w:rPr>
          <w:rFonts w:ascii="Cambria" w:hAnsi="Cambria" w:cs="Gisha"/>
        </w:rPr>
        <w:t xml:space="preserve"> </w:t>
      </w:r>
      <w:proofErr w:type="spellStart"/>
      <w:r w:rsidRPr="001B383C">
        <w:rPr>
          <w:rFonts w:ascii="Cambria" w:hAnsi="Cambria" w:cs="Gisha"/>
        </w:rPr>
        <w:t>Pendidikan</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3(2), 91-104.</w:t>
      </w:r>
    </w:p>
    <w:p w:rsidR="005B5030" w:rsidRDefault="005B5030" w:rsidP="00D4042D">
      <w:pPr>
        <w:spacing w:line="240" w:lineRule="auto"/>
        <w:ind w:left="630" w:hanging="630"/>
        <w:jc w:val="both"/>
        <w:rPr>
          <w:rFonts w:ascii="Cambria" w:hAnsi="Cambria" w:cs="Gisha"/>
        </w:rPr>
      </w:pPr>
      <w:proofErr w:type="spellStart"/>
      <w:r w:rsidRPr="005B5030">
        <w:rPr>
          <w:rFonts w:ascii="Cambria" w:hAnsi="Cambria" w:cs="Gisha"/>
        </w:rPr>
        <w:lastRenderedPageBreak/>
        <w:t>Jumiatun</w:t>
      </w:r>
      <w:proofErr w:type="spellEnd"/>
      <w:r w:rsidRPr="005B5030">
        <w:rPr>
          <w:rFonts w:ascii="Cambria" w:hAnsi="Cambria" w:cs="Gisha"/>
        </w:rPr>
        <w:t xml:space="preserve">, J., </w:t>
      </w:r>
      <w:proofErr w:type="spellStart"/>
      <w:r w:rsidRPr="005B5030">
        <w:rPr>
          <w:rFonts w:ascii="Cambria" w:hAnsi="Cambria" w:cs="Gisha"/>
        </w:rPr>
        <w:t>Samad</w:t>
      </w:r>
      <w:proofErr w:type="spellEnd"/>
      <w:r w:rsidRPr="005B5030">
        <w:rPr>
          <w:rFonts w:ascii="Cambria" w:hAnsi="Cambria" w:cs="Gisha"/>
        </w:rPr>
        <w:t xml:space="preserve">, A., &amp; </w:t>
      </w:r>
      <w:proofErr w:type="spellStart"/>
      <w:r w:rsidRPr="005B5030">
        <w:rPr>
          <w:rFonts w:ascii="Cambria" w:hAnsi="Cambria" w:cs="Gisha"/>
        </w:rPr>
        <w:t>Maruf</w:t>
      </w:r>
      <w:proofErr w:type="spellEnd"/>
      <w:r w:rsidRPr="005B5030">
        <w:rPr>
          <w:rFonts w:ascii="Cambria" w:hAnsi="Cambria" w:cs="Gisha"/>
        </w:rPr>
        <w:t xml:space="preserve">, M. (2016). </w:t>
      </w:r>
      <w:proofErr w:type="spellStart"/>
      <w:r w:rsidRPr="005B5030">
        <w:rPr>
          <w:rFonts w:ascii="Cambria" w:hAnsi="Cambria" w:cs="Gisha"/>
        </w:rPr>
        <w:t>Upaya</w:t>
      </w:r>
      <w:proofErr w:type="spellEnd"/>
      <w:r w:rsidRPr="005B5030">
        <w:rPr>
          <w:rFonts w:ascii="Cambria" w:hAnsi="Cambria" w:cs="Gisha"/>
        </w:rPr>
        <w:t xml:space="preserve"> </w:t>
      </w:r>
      <w:proofErr w:type="spellStart"/>
      <w:r w:rsidRPr="005B5030">
        <w:rPr>
          <w:rFonts w:ascii="Cambria" w:hAnsi="Cambria" w:cs="Gisha"/>
        </w:rPr>
        <w:t>Meningkatkan</w:t>
      </w:r>
      <w:proofErr w:type="spellEnd"/>
      <w:r w:rsidRPr="005B5030">
        <w:rPr>
          <w:rFonts w:ascii="Cambria" w:hAnsi="Cambria" w:cs="Gisha"/>
        </w:rPr>
        <w:t xml:space="preserve"> </w:t>
      </w:r>
      <w:proofErr w:type="spellStart"/>
      <w:r w:rsidRPr="005B5030">
        <w:rPr>
          <w:rFonts w:ascii="Cambria" w:hAnsi="Cambria" w:cs="Gisha"/>
        </w:rPr>
        <w:t>Hasil</w:t>
      </w:r>
      <w:proofErr w:type="spellEnd"/>
      <w:r w:rsidRPr="005B5030">
        <w:rPr>
          <w:rFonts w:ascii="Cambria" w:hAnsi="Cambria" w:cs="Gisha"/>
        </w:rPr>
        <w:t xml:space="preserve"> </w:t>
      </w:r>
      <w:proofErr w:type="spellStart"/>
      <w:r w:rsidRPr="005B5030">
        <w:rPr>
          <w:rFonts w:ascii="Cambria" w:hAnsi="Cambria" w:cs="Gisha"/>
        </w:rPr>
        <w:t>Belajar</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xml:space="preserve"> </w:t>
      </w:r>
      <w:proofErr w:type="spellStart"/>
      <w:r w:rsidRPr="005B5030">
        <w:rPr>
          <w:rFonts w:ascii="Cambria" w:hAnsi="Cambria" w:cs="Gisha"/>
        </w:rPr>
        <w:t>Melalui</w:t>
      </w:r>
      <w:proofErr w:type="spellEnd"/>
      <w:r w:rsidRPr="005B5030">
        <w:rPr>
          <w:rFonts w:ascii="Cambria" w:hAnsi="Cambria" w:cs="Gisha"/>
        </w:rPr>
        <w:t xml:space="preserve"> </w:t>
      </w:r>
      <w:proofErr w:type="spellStart"/>
      <w:r w:rsidRPr="005B5030">
        <w:rPr>
          <w:rFonts w:ascii="Cambria" w:hAnsi="Cambria" w:cs="Gisha"/>
        </w:rPr>
        <w:t>Pemberian</w:t>
      </w:r>
      <w:proofErr w:type="spellEnd"/>
      <w:r w:rsidRPr="005B5030">
        <w:rPr>
          <w:rFonts w:ascii="Cambria" w:hAnsi="Cambria" w:cs="Gisha"/>
        </w:rPr>
        <w:t xml:space="preserve"> </w:t>
      </w:r>
      <w:proofErr w:type="spellStart"/>
      <w:r w:rsidRPr="005B5030">
        <w:rPr>
          <w:rFonts w:ascii="Cambria" w:hAnsi="Cambria" w:cs="Gisha"/>
        </w:rPr>
        <w:t>Tugas</w:t>
      </w:r>
      <w:proofErr w:type="spellEnd"/>
      <w:r w:rsidRPr="005B5030">
        <w:rPr>
          <w:rFonts w:ascii="Cambria" w:hAnsi="Cambria" w:cs="Gisha"/>
        </w:rPr>
        <w:t xml:space="preserve"> </w:t>
      </w:r>
      <w:proofErr w:type="spellStart"/>
      <w:r w:rsidRPr="005B5030">
        <w:rPr>
          <w:rFonts w:ascii="Cambria" w:hAnsi="Cambria" w:cs="Gisha"/>
        </w:rPr>
        <w:t>Terstruktur</w:t>
      </w:r>
      <w:proofErr w:type="spellEnd"/>
      <w:r w:rsidRPr="005B5030">
        <w:rPr>
          <w:rFonts w:ascii="Cambria" w:hAnsi="Cambria" w:cs="Gisha"/>
        </w:rPr>
        <w:t xml:space="preserve"> </w:t>
      </w:r>
      <w:proofErr w:type="spellStart"/>
      <w:r w:rsidRPr="005B5030">
        <w:rPr>
          <w:rFonts w:ascii="Cambria" w:hAnsi="Cambria" w:cs="Gisha"/>
        </w:rPr>
        <w:t>Disertai</w:t>
      </w:r>
      <w:proofErr w:type="spellEnd"/>
      <w:r w:rsidRPr="005B5030">
        <w:rPr>
          <w:rFonts w:ascii="Cambria" w:hAnsi="Cambria" w:cs="Gisha"/>
        </w:rPr>
        <w:t xml:space="preserve"> </w:t>
      </w:r>
      <w:proofErr w:type="spellStart"/>
      <w:r w:rsidRPr="005B5030">
        <w:rPr>
          <w:rFonts w:ascii="Cambria" w:hAnsi="Cambria" w:cs="Gisha"/>
        </w:rPr>
        <w:t>Umpan</w:t>
      </w:r>
      <w:proofErr w:type="spellEnd"/>
      <w:r w:rsidRPr="005B5030">
        <w:rPr>
          <w:rFonts w:ascii="Cambria" w:hAnsi="Cambria" w:cs="Gisha"/>
        </w:rPr>
        <w:t xml:space="preserve"> </w:t>
      </w:r>
      <w:proofErr w:type="spellStart"/>
      <w:r w:rsidRPr="005B5030">
        <w:rPr>
          <w:rFonts w:ascii="Cambria" w:hAnsi="Cambria" w:cs="Gisha"/>
        </w:rPr>
        <w:t>Balik</w:t>
      </w:r>
      <w:proofErr w:type="spellEnd"/>
      <w:r w:rsidRPr="005B5030">
        <w:rPr>
          <w:rFonts w:ascii="Cambria" w:hAnsi="Cambria" w:cs="Gisha"/>
        </w:rPr>
        <w:t xml:space="preserve"> </w:t>
      </w:r>
      <w:proofErr w:type="spellStart"/>
      <w:r w:rsidRPr="005B5030">
        <w:rPr>
          <w:rFonts w:ascii="Cambria" w:hAnsi="Cambria" w:cs="Gisha"/>
        </w:rPr>
        <w:t>pada</w:t>
      </w:r>
      <w:proofErr w:type="spellEnd"/>
      <w:r w:rsidRPr="005B5030">
        <w:rPr>
          <w:rFonts w:ascii="Cambria" w:hAnsi="Cambria" w:cs="Gisha"/>
        </w:rPr>
        <w:t xml:space="preserve"> Model </w:t>
      </w:r>
      <w:proofErr w:type="spellStart"/>
      <w:r w:rsidRPr="005B5030">
        <w:rPr>
          <w:rFonts w:ascii="Cambria" w:hAnsi="Cambria" w:cs="Gisha"/>
        </w:rPr>
        <w:t>Pembelajaran</w:t>
      </w:r>
      <w:proofErr w:type="spellEnd"/>
      <w:r w:rsidRPr="005B5030">
        <w:rPr>
          <w:rFonts w:ascii="Cambria" w:hAnsi="Cambria" w:cs="Gisha"/>
        </w:rPr>
        <w:t xml:space="preserve"> </w:t>
      </w:r>
      <w:proofErr w:type="spellStart"/>
      <w:r w:rsidRPr="005B5030">
        <w:rPr>
          <w:rFonts w:ascii="Cambria" w:hAnsi="Cambria" w:cs="Gisha"/>
        </w:rPr>
        <w:t>Langsung</w:t>
      </w:r>
      <w:proofErr w:type="spellEnd"/>
      <w:r w:rsidRPr="005B5030">
        <w:rPr>
          <w:rFonts w:ascii="Cambria" w:hAnsi="Cambria" w:cs="Gisha"/>
        </w:rPr>
        <w:t xml:space="preserve"> </w:t>
      </w:r>
      <w:proofErr w:type="spellStart"/>
      <w:r w:rsidRPr="005B5030">
        <w:rPr>
          <w:rFonts w:ascii="Cambria" w:hAnsi="Cambria" w:cs="Gisha"/>
        </w:rPr>
        <w:t>Peserta</w:t>
      </w:r>
      <w:proofErr w:type="spellEnd"/>
      <w:r w:rsidRPr="005B5030">
        <w:rPr>
          <w:rFonts w:ascii="Cambria" w:hAnsi="Cambria" w:cs="Gisha"/>
        </w:rPr>
        <w:t xml:space="preserve"> </w:t>
      </w:r>
      <w:proofErr w:type="spellStart"/>
      <w:r w:rsidRPr="005B5030">
        <w:rPr>
          <w:rFonts w:ascii="Cambria" w:hAnsi="Cambria" w:cs="Gisha"/>
        </w:rPr>
        <w:t>Didik</w:t>
      </w:r>
      <w:proofErr w:type="spellEnd"/>
      <w:r w:rsidRPr="005B5030">
        <w:rPr>
          <w:rFonts w:ascii="Cambria" w:hAnsi="Cambria" w:cs="Gisha"/>
        </w:rPr>
        <w:t xml:space="preserve"> </w:t>
      </w:r>
      <w:proofErr w:type="spellStart"/>
      <w:r w:rsidRPr="005B5030">
        <w:rPr>
          <w:rFonts w:ascii="Cambria" w:hAnsi="Cambria" w:cs="Gisha"/>
        </w:rPr>
        <w:t>Kelas</w:t>
      </w:r>
      <w:proofErr w:type="spellEnd"/>
      <w:r w:rsidRPr="005B5030">
        <w:rPr>
          <w:rFonts w:ascii="Cambria" w:hAnsi="Cambria" w:cs="Gisha"/>
        </w:rPr>
        <w:t xml:space="preserve"> VIIA SMP </w:t>
      </w:r>
      <w:proofErr w:type="spellStart"/>
      <w:r w:rsidRPr="005B5030">
        <w:rPr>
          <w:rFonts w:ascii="Cambria" w:hAnsi="Cambria" w:cs="Gisha"/>
        </w:rPr>
        <w:t>Negeri</w:t>
      </w:r>
      <w:proofErr w:type="spellEnd"/>
      <w:r w:rsidRPr="005B5030">
        <w:rPr>
          <w:rFonts w:ascii="Cambria" w:hAnsi="Cambria" w:cs="Gisha"/>
        </w:rPr>
        <w:t xml:space="preserve"> 1 </w:t>
      </w:r>
      <w:proofErr w:type="spellStart"/>
      <w:r w:rsidRPr="005B5030">
        <w:rPr>
          <w:rFonts w:ascii="Cambria" w:hAnsi="Cambria" w:cs="Gisha"/>
        </w:rPr>
        <w:t>Bontonompo</w:t>
      </w:r>
      <w:proofErr w:type="spellEnd"/>
      <w:r w:rsidRPr="005B5030">
        <w:rPr>
          <w:rFonts w:ascii="Cambria" w:hAnsi="Cambria" w:cs="Gisha"/>
        </w:rPr>
        <w:t xml:space="preserve"> </w:t>
      </w:r>
      <w:proofErr w:type="spellStart"/>
      <w:r w:rsidRPr="005B5030">
        <w:rPr>
          <w:rFonts w:ascii="Cambria" w:hAnsi="Cambria" w:cs="Gisha"/>
        </w:rPr>
        <w:t>Kabupaten</w:t>
      </w:r>
      <w:proofErr w:type="spellEnd"/>
      <w:r w:rsidRPr="005B5030">
        <w:rPr>
          <w:rFonts w:ascii="Cambria" w:hAnsi="Cambria" w:cs="Gisha"/>
        </w:rPr>
        <w:t xml:space="preserve"> </w:t>
      </w:r>
      <w:proofErr w:type="spellStart"/>
      <w:r w:rsidRPr="005B5030">
        <w:rPr>
          <w:rFonts w:ascii="Cambria" w:hAnsi="Cambria" w:cs="Gisha"/>
        </w:rPr>
        <w:t>Gowa</w:t>
      </w:r>
      <w:proofErr w:type="spellEnd"/>
      <w:r w:rsidRPr="005B5030">
        <w:rPr>
          <w:rFonts w:ascii="Cambria" w:hAnsi="Cambria" w:cs="Gisha"/>
        </w:rPr>
        <w:t xml:space="preserve">. </w:t>
      </w:r>
      <w:proofErr w:type="spellStart"/>
      <w:r w:rsidRPr="005B5030">
        <w:rPr>
          <w:rFonts w:ascii="Cambria" w:hAnsi="Cambria" w:cs="Gisha"/>
        </w:rPr>
        <w:t>Jurnal</w:t>
      </w:r>
      <w:proofErr w:type="spellEnd"/>
      <w:r w:rsidRPr="005B5030">
        <w:rPr>
          <w:rFonts w:ascii="Cambria" w:hAnsi="Cambria" w:cs="Gisha"/>
        </w:rPr>
        <w:t xml:space="preserve"> </w:t>
      </w:r>
      <w:proofErr w:type="spellStart"/>
      <w:r w:rsidRPr="005B5030">
        <w:rPr>
          <w:rFonts w:ascii="Cambria" w:hAnsi="Cambria" w:cs="Gisha"/>
        </w:rPr>
        <w:t>Pendidikan</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4(2), 185-196.</w:t>
      </w:r>
    </w:p>
    <w:p w:rsidR="003B4C36" w:rsidRDefault="003B4C36" w:rsidP="00D4042D">
      <w:pPr>
        <w:spacing w:line="240" w:lineRule="auto"/>
        <w:ind w:left="630" w:hanging="630"/>
        <w:jc w:val="both"/>
        <w:rPr>
          <w:rFonts w:ascii="Cambria" w:hAnsi="Cambria" w:cs="Gisha"/>
        </w:rPr>
      </w:pPr>
      <w:proofErr w:type="spellStart"/>
      <w:r w:rsidRPr="003B4C36">
        <w:rPr>
          <w:rFonts w:ascii="Cambria" w:hAnsi="Cambria" w:cs="Gisha"/>
        </w:rPr>
        <w:t>Ma’ruf</w:t>
      </w:r>
      <w:proofErr w:type="spellEnd"/>
      <w:r w:rsidRPr="003B4C36">
        <w:rPr>
          <w:rFonts w:ascii="Cambria" w:hAnsi="Cambria" w:cs="Gisha"/>
        </w:rPr>
        <w:t xml:space="preserve">, M., </w:t>
      </w:r>
      <w:proofErr w:type="spellStart"/>
      <w:r w:rsidRPr="003B4C36">
        <w:rPr>
          <w:rFonts w:ascii="Cambria" w:hAnsi="Cambria" w:cs="Gisha"/>
        </w:rPr>
        <w:t>Marisda</w:t>
      </w:r>
      <w:proofErr w:type="spellEnd"/>
      <w:r w:rsidRPr="003B4C36">
        <w:rPr>
          <w:rFonts w:ascii="Cambria" w:hAnsi="Cambria" w:cs="Gisha"/>
        </w:rPr>
        <w:t>, D. H.,</w:t>
      </w:r>
      <w:r>
        <w:rPr>
          <w:rFonts w:ascii="Cambria" w:hAnsi="Cambria" w:cs="Gisha"/>
        </w:rPr>
        <w:t xml:space="preserve"> &amp; </w:t>
      </w:r>
      <w:proofErr w:type="spellStart"/>
      <w:r>
        <w:rPr>
          <w:rFonts w:ascii="Cambria" w:hAnsi="Cambria" w:cs="Gisha"/>
        </w:rPr>
        <w:t>Handayani</w:t>
      </w:r>
      <w:proofErr w:type="spellEnd"/>
      <w:r>
        <w:rPr>
          <w:rFonts w:ascii="Cambria" w:hAnsi="Cambria" w:cs="Gisha"/>
        </w:rPr>
        <w:t>, Y. (2019</w:t>
      </w:r>
      <w:r w:rsidRPr="003B4C36">
        <w:rPr>
          <w:rFonts w:ascii="Cambria" w:hAnsi="Cambria" w:cs="Gisha"/>
        </w:rPr>
        <w:t xml:space="preserve">). The basic physical program based on education model online assisted by </w:t>
      </w:r>
      <w:proofErr w:type="spellStart"/>
      <w:r w:rsidRPr="003B4C36">
        <w:rPr>
          <w:rFonts w:ascii="Cambria" w:hAnsi="Cambria" w:cs="Gisha"/>
        </w:rPr>
        <w:t>alfa</w:t>
      </w:r>
      <w:proofErr w:type="spellEnd"/>
      <w:r w:rsidRPr="003B4C36">
        <w:rPr>
          <w:rFonts w:ascii="Cambria" w:hAnsi="Cambria" w:cs="Gisha"/>
        </w:rPr>
        <w:t xml:space="preserve"> media to increase creative thinking skills. In Journal of Physics: Conference Series (Vol. 1157, No. 3, p. 032068). IOP Publishing.</w:t>
      </w:r>
    </w:p>
    <w:p w:rsidR="003B4C36" w:rsidRDefault="003B4C36" w:rsidP="00D4042D">
      <w:pPr>
        <w:spacing w:line="240" w:lineRule="auto"/>
        <w:ind w:left="630" w:hanging="630"/>
        <w:jc w:val="both"/>
        <w:rPr>
          <w:rFonts w:ascii="Cambria" w:hAnsi="Cambria" w:cs="Gisha"/>
        </w:rPr>
      </w:pPr>
      <w:proofErr w:type="spellStart"/>
      <w:r w:rsidRPr="003B4C36">
        <w:rPr>
          <w:rFonts w:ascii="Cambria" w:hAnsi="Cambria" w:cs="Gisha"/>
        </w:rPr>
        <w:t>Ma’ruf</w:t>
      </w:r>
      <w:proofErr w:type="spellEnd"/>
      <w:r w:rsidRPr="003B4C36">
        <w:rPr>
          <w:rFonts w:ascii="Cambria" w:hAnsi="Cambria" w:cs="Gisha"/>
        </w:rPr>
        <w:t xml:space="preserve">, M., </w:t>
      </w:r>
      <w:proofErr w:type="spellStart"/>
      <w:r w:rsidRPr="003B4C36">
        <w:rPr>
          <w:rFonts w:ascii="Cambria" w:hAnsi="Cambria" w:cs="Gisha"/>
        </w:rPr>
        <w:t>Handayani</w:t>
      </w:r>
      <w:proofErr w:type="spellEnd"/>
      <w:r w:rsidRPr="003B4C36">
        <w:rPr>
          <w:rFonts w:ascii="Cambria" w:hAnsi="Cambria" w:cs="Gisha"/>
        </w:rPr>
        <w:t xml:space="preserve">, Y., </w:t>
      </w:r>
      <w:proofErr w:type="spellStart"/>
      <w:r w:rsidRPr="003B4C36">
        <w:rPr>
          <w:rFonts w:ascii="Cambria" w:hAnsi="Cambria" w:cs="Gisha"/>
        </w:rPr>
        <w:t>Marisda</w:t>
      </w:r>
      <w:proofErr w:type="spellEnd"/>
      <w:r w:rsidRPr="003B4C36">
        <w:rPr>
          <w:rFonts w:ascii="Cambria" w:hAnsi="Cambria" w:cs="Gisha"/>
        </w:rPr>
        <w:t>, D. H.</w:t>
      </w:r>
      <w:r>
        <w:rPr>
          <w:rFonts w:ascii="Cambria" w:hAnsi="Cambria" w:cs="Gisha"/>
        </w:rPr>
        <w:t xml:space="preserve">, &amp; </w:t>
      </w:r>
      <w:proofErr w:type="spellStart"/>
      <w:r>
        <w:rPr>
          <w:rFonts w:ascii="Cambria" w:hAnsi="Cambria" w:cs="Gisha"/>
        </w:rPr>
        <w:t>Riskawati</w:t>
      </w:r>
      <w:proofErr w:type="spellEnd"/>
      <w:r>
        <w:rPr>
          <w:rFonts w:ascii="Cambria" w:hAnsi="Cambria" w:cs="Gisha"/>
        </w:rPr>
        <w:t>, R. (2020</w:t>
      </w:r>
      <w:r w:rsidRPr="003B4C36">
        <w:rPr>
          <w:rFonts w:ascii="Cambria" w:hAnsi="Cambria" w:cs="Gisha"/>
        </w:rPr>
        <w:t>). The needs analysis of basic physics learning devices based on hybrid learning. In Journal of Physics: Conference Series (Vol. 1422, No. 1, p. 012029). IOP Publishing.</w:t>
      </w:r>
    </w:p>
    <w:p w:rsidR="003B4C36" w:rsidRDefault="003B4C36" w:rsidP="00D4042D">
      <w:pPr>
        <w:spacing w:line="240" w:lineRule="auto"/>
        <w:ind w:left="630" w:hanging="630"/>
        <w:jc w:val="both"/>
        <w:rPr>
          <w:rFonts w:ascii="Cambria" w:hAnsi="Cambria" w:cs="Gisha"/>
        </w:rPr>
      </w:pPr>
      <w:proofErr w:type="spellStart"/>
      <w:r w:rsidRPr="003B4C36">
        <w:rPr>
          <w:rFonts w:ascii="Cambria" w:hAnsi="Cambria" w:cs="Gisha"/>
        </w:rPr>
        <w:t>Ma’ruf</w:t>
      </w:r>
      <w:proofErr w:type="spellEnd"/>
      <w:r w:rsidRPr="003B4C36">
        <w:rPr>
          <w:rFonts w:ascii="Cambria" w:hAnsi="Cambria" w:cs="Gisha"/>
        </w:rPr>
        <w:t xml:space="preserve">, M., </w:t>
      </w:r>
      <w:proofErr w:type="spellStart"/>
      <w:r w:rsidRPr="003B4C36">
        <w:rPr>
          <w:rFonts w:ascii="Cambria" w:hAnsi="Cambria" w:cs="Gisha"/>
        </w:rPr>
        <w:t>Setiawan</w:t>
      </w:r>
      <w:proofErr w:type="spellEnd"/>
      <w:r w:rsidRPr="003B4C36">
        <w:rPr>
          <w:rFonts w:ascii="Cambria" w:hAnsi="Cambria" w:cs="Gisha"/>
        </w:rPr>
        <w:t>, A</w:t>
      </w:r>
      <w:r>
        <w:rPr>
          <w:rFonts w:ascii="Cambria" w:hAnsi="Cambria" w:cs="Gisha"/>
        </w:rPr>
        <w:t xml:space="preserve">., &amp; </w:t>
      </w:r>
      <w:proofErr w:type="spellStart"/>
      <w:r>
        <w:rPr>
          <w:rFonts w:ascii="Cambria" w:hAnsi="Cambria" w:cs="Gisha"/>
        </w:rPr>
        <w:t>Suhandi</w:t>
      </w:r>
      <w:proofErr w:type="spellEnd"/>
      <w:r>
        <w:rPr>
          <w:rFonts w:ascii="Cambria" w:hAnsi="Cambria" w:cs="Gisha"/>
        </w:rPr>
        <w:t>, A. (2019</w:t>
      </w:r>
      <w:r w:rsidRPr="003B4C36">
        <w:rPr>
          <w:rFonts w:ascii="Cambria" w:hAnsi="Cambria" w:cs="Gisha"/>
        </w:rPr>
        <w:t>). Identification of Android-based interactive multimedia needs for basic physics content. In AIP Conference Proceedings (Vol. 2194, No. 1, p. 020060). AIP Publishing LLC.</w:t>
      </w:r>
    </w:p>
    <w:p w:rsidR="00D916A6" w:rsidRPr="00D4042D" w:rsidRDefault="00D916A6" w:rsidP="00D4042D">
      <w:pPr>
        <w:spacing w:line="240" w:lineRule="auto"/>
        <w:ind w:left="630" w:hanging="630"/>
        <w:jc w:val="both"/>
        <w:rPr>
          <w:rFonts w:ascii="Cambria" w:hAnsi="Cambria" w:cs="Gisha"/>
        </w:rPr>
      </w:pPr>
      <w:proofErr w:type="spellStart"/>
      <w:r w:rsidRPr="00D916A6">
        <w:rPr>
          <w:rFonts w:ascii="Cambria" w:hAnsi="Cambria" w:cs="Gisha"/>
        </w:rPr>
        <w:t>Maruf</w:t>
      </w:r>
      <w:proofErr w:type="spellEnd"/>
      <w:r w:rsidRPr="00D916A6">
        <w:rPr>
          <w:rFonts w:ascii="Cambria" w:hAnsi="Cambria" w:cs="Gisha"/>
        </w:rPr>
        <w:t xml:space="preserve">, M. (2013). </w:t>
      </w:r>
      <w:proofErr w:type="spellStart"/>
      <w:r w:rsidRPr="00D916A6">
        <w:rPr>
          <w:rFonts w:ascii="Cambria" w:hAnsi="Cambria" w:cs="Gisha"/>
        </w:rPr>
        <w:t>Konstruktivisme</w:t>
      </w:r>
      <w:proofErr w:type="spellEnd"/>
      <w:r w:rsidRPr="00D916A6">
        <w:rPr>
          <w:rFonts w:ascii="Cambria" w:hAnsi="Cambria" w:cs="Gisha"/>
        </w:rPr>
        <w:t xml:space="preserve"> </w:t>
      </w:r>
      <w:proofErr w:type="spellStart"/>
      <w:r w:rsidRPr="00D916A6">
        <w:rPr>
          <w:rFonts w:ascii="Cambria" w:hAnsi="Cambria" w:cs="Gisha"/>
        </w:rPr>
        <w:t>Pendidikan</w:t>
      </w:r>
      <w:proofErr w:type="spellEnd"/>
      <w:r w:rsidRPr="00D916A6">
        <w:rPr>
          <w:rFonts w:ascii="Cambria" w:hAnsi="Cambria" w:cs="Gisha"/>
        </w:rPr>
        <w:t xml:space="preserve"> </w:t>
      </w:r>
      <w:proofErr w:type="spellStart"/>
      <w:r w:rsidRPr="00D916A6">
        <w:rPr>
          <w:rFonts w:ascii="Cambria" w:hAnsi="Cambria" w:cs="Gisha"/>
        </w:rPr>
        <w:t>Masa</w:t>
      </w:r>
      <w:proofErr w:type="spellEnd"/>
      <w:r w:rsidRPr="00D916A6">
        <w:rPr>
          <w:rFonts w:ascii="Cambria" w:hAnsi="Cambria" w:cs="Gisha"/>
        </w:rPr>
        <w:t xml:space="preserve"> </w:t>
      </w:r>
      <w:proofErr w:type="spellStart"/>
      <w:r w:rsidRPr="00D916A6">
        <w:rPr>
          <w:rFonts w:ascii="Cambria" w:hAnsi="Cambria" w:cs="Gisha"/>
        </w:rPr>
        <w:t>Depan</w:t>
      </w:r>
      <w:proofErr w:type="spellEnd"/>
      <w:r w:rsidRPr="00D916A6">
        <w:rPr>
          <w:rFonts w:ascii="Cambria" w:hAnsi="Cambria" w:cs="Gisha"/>
        </w:rPr>
        <w:t xml:space="preserve"> </w:t>
      </w:r>
      <w:proofErr w:type="spellStart"/>
      <w:r w:rsidRPr="00D916A6">
        <w:rPr>
          <w:rFonts w:ascii="Cambria" w:hAnsi="Cambria" w:cs="Gisha"/>
        </w:rPr>
        <w:t>Melalui</w:t>
      </w:r>
      <w:proofErr w:type="spellEnd"/>
      <w:r w:rsidRPr="00D916A6">
        <w:rPr>
          <w:rFonts w:ascii="Cambria" w:hAnsi="Cambria" w:cs="Gisha"/>
        </w:rPr>
        <w:t xml:space="preserve"> </w:t>
      </w:r>
      <w:proofErr w:type="spellStart"/>
      <w:r w:rsidRPr="00D916A6">
        <w:rPr>
          <w:rFonts w:ascii="Cambria" w:hAnsi="Cambria" w:cs="Gisha"/>
        </w:rPr>
        <w:t>Pendekatan</w:t>
      </w:r>
      <w:proofErr w:type="spellEnd"/>
      <w:r w:rsidRPr="00D916A6">
        <w:rPr>
          <w:rFonts w:ascii="Cambria" w:hAnsi="Cambria" w:cs="Gisha"/>
        </w:rPr>
        <w:t xml:space="preserve"> </w:t>
      </w:r>
      <w:proofErr w:type="spellStart"/>
      <w:r w:rsidRPr="00D916A6">
        <w:rPr>
          <w:rFonts w:ascii="Cambria" w:hAnsi="Cambria" w:cs="Gisha"/>
        </w:rPr>
        <w:t>Peran</w:t>
      </w:r>
      <w:proofErr w:type="spellEnd"/>
      <w:r w:rsidRPr="00D916A6">
        <w:rPr>
          <w:rFonts w:ascii="Cambria" w:hAnsi="Cambria" w:cs="Gisha"/>
        </w:rPr>
        <w:t xml:space="preserve"> Serta </w:t>
      </w:r>
      <w:proofErr w:type="spellStart"/>
      <w:r w:rsidRPr="00D916A6">
        <w:rPr>
          <w:rFonts w:ascii="Cambria" w:hAnsi="Cambria" w:cs="Gisha"/>
        </w:rPr>
        <w:t>Masyarakat</w:t>
      </w:r>
      <w:proofErr w:type="spellEnd"/>
      <w:r w:rsidRPr="00D916A6">
        <w:rPr>
          <w:rFonts w:ascii="Cambria" w:hAnsi="Cambria" w:cs="Gisha"/>
        </w:rPr>
        <w:t xml:space="preserve">. </w:t>
      </w:r>
      <w:proofErr w:type="spellStart"/>
      <w:r w:rsidRPr="00D916A6">
        <w:rPr>
          <w:rFonts w:ascii="Cambria" w:hAnsi="Cambria" w:cs="Gisha"/>
        </w:rPr>
        <w:t>Jurnal</w:t>
      </w:r>
      <w:proofErr w:type="spellEnd"/>
      <w:r w:rsidRPr="00D916A6">
        <w:rPr>
          <w:rFonts w:ascii="Cambria" w:hAnsi="Cambria" w:cs="Gisha"/>
        </w:rPr>
        <w:t xml:space="preserve"> </w:t>
      </w:r>
      <w:proofErr w:type="spellStart"/>
      <w:r w:rsidRPr="00D916A6">
        <w:rPr>
          <w:rFonts w:ascii="Cambria" w:hAnsi="Cambria" w:cs="Gisha"/>
        </w:rPr>
        <w:t>Pendidikan</w:t>
      </w:r>
      <w:proofErr w:type="spellEnd"/>
      <w:r w:rsidRPr="00D916A6">
        <w:rPr>
          <w:rFonts w:ascii="Cambria" w:hAnsi="Cambria" w:cs="Gisha"/>
        </w:rPr>
        <w:t xml:space="preserve"> </w:t>
      </w:r>
      <w:proofErr w:type="spellStart"/>
      <w:r w:rsidRPr="00D916A6">
        <w:rPr>
          <w:rFonts w:ascii="Cambria" w:hAnsi="Cambria" w:cs="Gisha"/>
        </w:rPr>
        <w:t>Fisika</w:t>
      </w:r>
      <w:proofErr w:type="spellEnd"/>
      <w:r w:rsidRPr="00D916A6">
        <w:rPr>
          <w:rFonts w:ascii="Cambria" w:hAnsi="Cambria" w:cs="Gisha"/>
        </w:rPr>
        <w:t>, 1(1), 49-54.</w:t>
      </w:r>
    </w:p>
    <w:p w:rsidR="00D4042D" w:rsidRDefault="00A04E49" w:rsidP="00D4042D">
      <w:pPr>
        <w:spacing w:line="240" w:lineRule="auto"/>
        <w:ind w:left="630" w:hanging="630"/>
        <w:jc w:val="both"/>
        <w:rPr>
          <w:rFonts w:ascii="Cambria" w:hAnsi="Cambria" w:cs="Gisha"/>
        </w:rPr>
      </w:pPr>
      <w:proofErr w:type="spellStart"/>
      <w:r w:rsidRPr="00A04E49">
        <w:rPr>
          <w:rFonts w:ascii="Cambria" w:hAnsi="Cambria" w:cs="Gisha"/>
        </w:rPr>
        <w:t>Maruf</w:t>
      </w:r>
      <w:proofErr w:type="spellEnd"/>
      <w:r w:rsidRPr="00A04E49">
        <w:rPr>
          <w:rFonts w:ascii="Cambria" w:hAnsi="Cambria" w:cs="Gisha"/>
        </w:rPr>
        <w:t xml:space="preserve">, M., &amp; </w:t>
      </w:r>
      <w:proofErr w:type="spellStart"/>
      <w:r w:rsidRPr="00A04E49">
        <w:rPr>
          <w:rFonts w:ascii="Cambria" w:hAnsi="Cambria" w:cs="Gisha"/>
        </w:rPr>
        <w:t>Hustim</w:t>
      </w:r>
      <w:proofErr w:type="spellEnd"/>
      <w:r w:rsidRPr="00A04E49">
        <w:rPr>
          <w:rFonts w:ascii="Cambria" w:hAnsi="Cambria" w:cs="Gisha"/>
        </w:rPr>
        <w:t xml:space="preserve">, R. (2018). </w:t>
      </w:r>
      <w:proofErr w:type="spellStart"/>
      <w:r w:rsidRPr="00A04E49">
        <w:rPr>
          <w:rFonts w:ascii="Cambria" w:hAnsi="Cambria" w:cs="Gisha"/>
        </w:rPr>
        <w:t>Pembelajaran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xml:space="preserve"> </w:t>
      </w:r>
      <w:proofErr w:type="spellStart"/>
      <w:r w:rsidRPr="00A04E49">
        <w:rPr>
          <w:rFonts w:ascii="Cambria" w:hAnsi="Cambria" w:cs="Gisha"/>
        </w:rPr>
        <w:t>Berbasis</w:t>
      </w:r>
      <w:proofErr w:type="spellEnd"/>
      <w:r w:rsidRPr="00A04E49">
        <w:rPr>
          <w:rFonts w:ascii="Cambria" w:hAnsi="Cambria" w:cs="Gisha"/>
        </w:rPr>
        <w:t xml:space="preserve"> Cone of Experience Edgar Dale </w:t>
      </w:r>
      <w:proofErr w:type="spellStart"/>
      <w:r w:rsidRPr="00A04E49">
        <w:rPr>
          <w:rFonts w:ascii="Cambria" w:hAnsi="Cambria" w:cs="Gisha"/>
        </w:rPr>
        <w:t>pada</w:t>
      </w:r>
      <w:proofErr w:type="spellEnd"/>
      <w:r w:rsidRPr="00A04E49">
        <w:rPr>
          <w:rFonts w:ascii="Cambria" w:hAnsi="Cambria" w:cs="Gisha"/>
        </w:rPr>
        <w:t xml:space="preserve"> </w:t>
      </w:r>
      <w:proofErr w:type="spellStart"/>
      <w:r w:rsidRPr="00A04E49">
        <w:rPr>
          <w:rFonts w:ascii="Cambria" w:hAnsi="Cambria" w:cs="Gisha"/>
        </w:rPr>
        <w:t>Materi</w:t>
      </w:r>
      <w:proofErr w:type="spellEnd"/>
      <w:r w:rsidRPr="00A04E49">
        <w:rPr>
          <w:rFonts w:ascii="Cambria" w:hAnsi="Cambria" w:cs="Gisha"/>
        </w:rPr>
        <w:t xml:space="preserve"> </w:t>
      </w:r>
      <w:proofErr w:type="spellStart"/>
      <w:r w:rsidRPr="00A04E49">
        <w:rPr>
          <w:rFonts w:ascii="Cambria" w:hAnsi="Cambria" w:cs="Gisha"/>
        </w:rPr>
        <w:t>Elastisitas</w:t>
      </w:r>
      <w:proofErr w:type="spellEnd"/>
      <w:r w:rsidRPr="00A04E49">
        <w:rPr>
          <w:rFonts w:ascii="Cambria" w:hAnsi="Cambria" w:cs="Gisha"/>
        </w:rPr>
        <w:t xml:space="preserve"> </w:t>
      </w:r>
      <w:proofErr w:type="spellStart"/>
      <w:r w:rsidRPr="00A04E49">
        <w:rPr>
          <w:rFonts w:ascii="Cambria" w:hAnsi="Cambria" w:cs="Gisha"/>
        </w:rPr>
        <w:t>dan</w:t>
      </w:r>
      <w:proofErr w:type="spellEnd"/>
      <w:r w:rsidRPr="00A04E49">
        <w:rPr>
          <w:rFonts w:ascii="Cambria" w:hAnsi="Cambria" w:cs="Gisha"/>
        </w:rPr>
        <w:t xml:space="preserve"> </w:t>
      </w:r>
      <w:proofErr w:type="spellStart"/>
      <w:r w:rsidRPr="00A04E49">
        <w:rPr>
          <w:rFonts w:ascii="Cambria" w:hAnsi="Cambria" w:cs="Gisha"/>
        </w:rPr>
        <w:t>Fluida</w:t>
      </w:r>
      <w:proofErr w:type="spellEnd"/>
      <w:r w:rsidRPr="00A04E49">
        <w:rPr>
          <w:rFonts w:ascii="Cambria" w:hAnsi="Cambria" w:cs="Gisha"/>
        </w:rPr>
        <w:t xml:space="preserve"> </w:t>
      </w:r>
      <w:proofErr w:type="spellStart"/>
      <w:r w:rsidRPr="00A04E49">
        <w:rPr>
          <w:rFonts w:ascii="Cambria" w:hAnsi="Cambria" w:cs="Gisha"/>
        </w:rPr>
        <w:t>Statis</w:t>
      </w:r>
      <w:proofErr w:type="spellEnd"/>
      <w:r w:rsidRPr="00A04E49">
        <w:rPr>
          <w:rFonts w:ascii="Cambria" w:hAnsi="Cambria" w:cs="Gisha"/>
        </w:rPr>
        <w:t xml:space="preserve">. </w:t>
      </w:r>
      <w:proofErr w:type="spellStart"/>
      <w:r w:rsidRPr="00A04E49">
        <w:rPr>
          <w:rFonts w:ascii="Cambria" w:hAnsi="Cambria" w:cs="Gisha"/>
        </w:rPr>
        <w:t>Jurnal</w:t>
      </w:r>
      <w:proofErr w:type="spellEnd"/>
      <w:r w:rsidRPr="00A04E49">
        <w:rPr>
          <w:rFonts w:ascii="Cambria" w:hAnsi="Cambria" w:cs="Gisha"/>
        </w:rPr>
        <w:t xml:space="preserve"> </w:t>
      </w:r>
      <w:proofErr w:type="spellStart"/>
      <w:r w:rsidRPr="00A04E49">
        <w:rPr>
          <w:rFonts w:ascii="Cambria" w:hAnsi="Cambria" w:cs="Gisha"/>
        </w:rPr>
        <w:t>Pendidikan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6(1), 1-12.</w:t>
      </w:r>
    </w:p>
    <w:p w:rsidR="00C173F6" w:rsidRPr="00D4042D" w:rsidRDefault="00C173F6" w:rsidP="00D4042D">
      <w:pPr>
        <w:spacing w:line="240" w:lineRule="auto"/>
        <w:ind w:left="630" w:hanging="630"/>
        <w:jc w:val="both"/>
        <w:rPr>
          <w:rFonts w:ascii="Cambria" w:hAnsi="Cambria" w:cs="Gisha"/>
        </w:rPr>
      </w:pPr>
      <w:proofErr w:type="spellStart"/>
      <w:r w:rsidRPr="00C173F6">
        <w:rPr>
          <w:rFonts w:ascii="Cambria" w:hAnsi="Cambria" w:cs="Gisha"/>
        </w:rPr>
        <w:t>Maruf</w:t>
      </w:r>
      <w:proofErr w:type="spellEnd"/>
      <w:r w:rsidRPr="00C173F6">
        <w:rPr>
          <w:rFonts w:ascii="Cambria" w:hAnsi="Cambria" w:cs="Gisha"/>
        </w:rPr>
        <w:t xml:space="preserve">, M., &amp; Rahim, A. L. (2013). </w:t>
      </w:r>
      <w:proofErr w:type="spellStart"/>
      <w:r w:rsidRPr="00C173F6">
        <w:rPr>
          <w:rFonts w:ascii="Cambria" w:hAnsi="Cambria" w:cs="Gisha"/>
        </w:rPr>
        <w:t>Pengembangan</w:t>
      </w:r>
      <w:proofErr w:type="spellEnd"/>
      <w:r w:rsidRPr="00C173F6">
        <w:rPr>
          <w:rFonts w:ascii="Cambria" w:hAnsi="Cambria" w:cs="Gisha"/>
        </w:rPr>
        <w:t xml:space="preserve"> </w:t>
      </w:r>
      <w:proofErr w:type="spellStart"/>
      <w:r w:rsidRPr="00C173F6">
        <w:rPr>
          <w:rFonts w:ascii="Cambria" w:hAnsi="Cambria" w:cs="Gisha"/>
        </w:rPr>
        <w:t>Perangkat</w:t>
      </w:r>
      <w:proofErr w:type="spellEnd"/>
      <w:r w:rsidRPr="00C173F6">
        <w:rPr>
          <w:rFonts w:ascii="Cambria" w:hAnsi="Cambria" w:cs="Gisha"/>
        </w:rPr>
        <w:t xml:space="preserve"> </w:t>
      </w:r>
      <w:proofErr w:type="spellStart"/>
      <w:r w:rsidRPr="00C173F6">
        <w:rPr>
          <w:rFonts w:ascii="Cambria" w:hAnsi="Cambria" w:cs="Gisha"/>
        </w:rPr>
        <w:t>Penilaian</w:t>
      </w:r>
      <w:proofErr w:type="spellEnd"/>
      <w:r w:rsidRPr="00C173F6">
        <w:rPr>
          <w:rFonts w:ascii="Cambria" w:hAnsi="Cambria" w:cs="Gisha"/>
        </w:rPr>
        <w:t xml:space="preserve"> </w:t>
      </w:r>
      <w:proofErr w:type="spellStart"/>
      <w:r w:rsidRPr="00C173F6">
        <w:rPr>
          <w:rFonts w:ascii="Cambria" w:hAnsi="Cambria" w:cs="Gisha"/>
        </w:rPr>
        <w:t>Autentik</w:t>
      </w:r>
      <w:proofErr w:type="spellEnd"/>
      <w:r w:rsidRPr="00C173F6">
        <w:rPr>
          <w:rFonts w:ascii="Cambria" w:hAnsi="Cambria" w:cs="Gisha"/>
        </w:rPr>
        <w:t xml:space="preserve"> </w:t>
      </w:r>
      <w:proofErr w:type="spellStart"/>
      <w:r w:rsidRPr="00C173F6">
        <w:rPr>
          <w:rFonts w:ascii="Cambria" w:hAnsi="Cambria" w:cs="Gisha"/>
        </w:rPr>
        <w:t>Dalam</w:t>
      </w:r>
      <w:proofErr w:type="spellEnd"/>
      <w:r w:rsidRPr="00C173F6">
        <w:rPr>
          <w:rFonts w:ascii="Cambria" w:hAnsi="Cambria" w:cs="Gisha"/>
        </w:rPr>
        <w:t xml:space="preserve"> </w:t>
      </w:r>
      <w:proofErr w:type="spellStart"/>
      <w:r w:rsidRPr="00C173F6">
        <w:rPr>
          <w:rFonts w:ascii="Cambria" w:hAnsi="Cambria" w:cs="Gisha"/>
        </w:rPr>
        <w:t>Pembelajaran</w:t>
      </w:r>
      <w:proofErr w:type="spellEnd"/>
      <w:r w:rsidRPr="00C173F6">
        <w:rPr>
          <w:rFonts w:ascii="Cambria" w:hAnsi="Cambria" w:cs="Gisha"/>
        </w:rPr>
        <w:t xml:space="preserve"> </w:t>
      </w:r>
      <w:proofErr w:type="spellStart"/>
      <w:r w:rsidRPr="00C173F6">
        <w:rPr>
          <w:rFonts w:ascii="Cambria" w:hAnsi="Cambria" w:cs="Gisha"/>
        </w:rPr>
        <w:t>Fisika</w:t>
      </w:r>
      <w:proofErr w:type="spellEnd"/>
      <w:r w:rsidRPr="00C173F6">
        <w:rPr>
          <w:rFonts w:ascii="Cambria" w:hAnsi="Cambria" w:cs="Gisha"/>
        </w:rPr>
        <w:t xml:space="preserve"> </w:t>
      </w:r>
      <w:proofErr w:type="spellStart"/>
      <w:r w:rsidRPr="00C173F6">
        <w:rPr>
          <w:rFonts w:ascii="Cambria" w:hAnsi="Cambria" w:cs="Gisha"/>
        </w:rPr>
        <w:t>Untuk</w:t>
      </w:r>
      <w:proofErr w:type="spellEnd"/>
      <w:r w:rsidRPr="00C173F6">
        <w:rPr>
          <w:rFonts w:ascii="Cambria" w:hAnsi="Cambria" w:cs="Gisha"/>
        </w:rPr>
        <w:t xml:space="preserve"> </w:t>
      </w:r>
      <w:proofErr w:type="spellStart"/>
      <w:r w:rsidRPr="00C173F6">
        <w:rPr>
          <w:rFonts w:ascii="Cambria" w:hAnsi="Cambria" w:cs="Gisha"/>
        </w:rPr>
        <w:t>Meningkatkan</w:t>
      </w:r>
      <w:proofErr w:type="spellEnd"/>
      <w:r w:rsidRPr="00C173F6">
        <w:rPr>
          <w:rFonts w:ascii="Cambria" w:hAnsi="Cambria" w:cs="Gisha"/>
        </w:rPr>
        <w:t xml:space="preserve"> </w:t>
      </w:r>
      <w:proofErr w:type="spellStart"/>
      <w:r w:rsidRPr="00C173F6">
        <w:rPr>
          <w:rFonts w:ascii="Cambria" w:hAnsi="Cambria" w:cs="Gisha"/>
        </w:rPr>
        <w:t>Motivasi</w:t>
      </w:r>
      <w:proofErr w:type="spellEnd"/>
      <w:r w:rsidRPr="00C173F6">
        <w:rPr>
          <w:rFonts w:ascii="Cambria" w:hAnsi="Cambria" w:cs="Gisha"/>
        </w:rPr>
        <w:t xml:space="preserve">, </w:t>
      </w:r>
      <w:proofErr w:type="spellStart"/>
      <w:r w:rsidRPr="00C173F6">
        <w:rPr>
          <w:rFonts w:ascii="Cambria" w:hAnsi="Cambria" w:cs="Gisha"/>
        </w:rPr>
        <w:t>Partisipasi</w:t>
      </w:r>
      <w:proofErr w:type="spellEnd"/>
      <w:r w:rsidRPr="00C173F6">
        <w:rPr>
          <w:rFonts w:ascii="Cambria" w:hAnsi="Cambria" w:cs="Gisha"/>
        </w:rPr>
        <w:t xml:space="preserve"> Dan </w:t>
      </w:r>
      <w:proofErr w:type="spellStart"/>
      <w:r w:rsidRPr="00C173F6">
        <w:rPr>
          <w:rFonts w:ascii="Cambria" w:hAnsi="Cambria" w:cs="Gisha"/>
        </w:rPr>
        <w:t>Hasil</w:t>
      </w:r>
      <w:proofErr w:type="spellEnd"/>
      <w:r w:rsidRPr="00C173F6">
        <w:rPr>
          <w:rFonts w:ascii="Cambria" w:hAnsi="Cambria" w:cs="Gisha"/>
        </w:rPr>
        <w:t xml:space="preserve"> </w:t>
      </w:r>
      <w:proofErr w:type="spellStart"/>
      <w:r w:rsidRPr="00C173F6">
        <w:rPr>
          <w:rFonts w:ascii="Cambria" w:hAnsi="Cambria" w:cs="Gisha"/>
        </w:rPr>
        <w:t>Belajar</w:t>
      </w:r>
      <w:proofErr w:type="spellEnd"/>
      <w:r w:rsidRPr="00C173F6">
        <w:rPr>
          <w:rFonts w:ascii="Cambria" w:hAnsi="Cambria" w:cs="Gisha"/>
        </w:rPr>
        <w:t xml:space="preserve"> </w:t>
      </w:r>
      <w:proofErr w:type="spellStart"/>
      <w:r w:rsidRPr="00C173F6">
        <w:rPr>
          <w:rFonts w:ascii="Cambria" w:hAnsi="Cambria" w:cs="Gisha"/>
        </w:rPr>
        <w:t>Fisika</w:t>
      </w:r>
      <w:proofErr w:type="spellEnd"/>
      <w:r w:rsidRPr="00C173F6">
        <w:rPr>
          <w:rFonts w:ascii="Cambria" w:hAnsi="Cambria" w:cs="Gisha"/>
        </w:rPr>
        <w:t xml:space="preserve"> </w:t>
      </w:r>
      <w:proofErr w:type="spellStart"/>
      <w:r w:rsidRPr="00C173F6">
        <w:rPr>
          <w:rFonts w:ascii="Cambria" w:hAnsi="Cambria" w:cs="Gisha"/>
        </w:rPr>
        <w:t>Siswa</w:t>
      </w:r>
      <w:proofErr w:type="spellEnd"/>
      <w:r w:rsidRPr="00C173F6">
        <w:rPr>
          <w:rFonts w:ascii="Cambria" w:hAnsi="Cambria" w:cs="Gisha"/>
        </w:rPr>
        <w:t xml:space="preserve"> </w:t>
      </w:r>
      <w:proofErr w:type="spellStart"/>
      <w:r w:rsidRPr="00C173F6">
        <w:rPr>
          <w:rFonts w:ascii="Cambria" w:hAnsi="Cambria" w:cs="Gisha"/>
        </w:rPr>
        <w:t>Kelas</w:t>
      </w:r>
      <w:proofErr w:type="spellEnd"/>
      <w:r w:rsidRPr="00C173F6">
        <w:rPr>
          <w:rFonts w:ascii="Cambria" w:hAnsi="Cambria" w:cs="Gisha"/>
        </w:rPr>
        <w:t xml:space="preserve"> X SMA </w:t>
      </w:r>
      <w:proofErr w:type="spellStart"/>
      <w:r w:rsidRPr="00C173F6">
        <w:rPr>
          <w:rFonts w:ascii="Cambria" w:hAnsi="Cambria" w:cs="Gisha"/>
        </w:rPr>
        <w:t>Negeri</w:t>
      </w:r>
      <w:proofErr w:type="spellEnd"/>
      <w:r w:rsidRPr="00C173F6">
        <w:rPr>
          <w:rFonts w:ascii="Cambria" w:hAnsi="Cambria" w:cs="Gisha"/>
        </w:rPr>
        <w:t xml:space="preserve"> 1 </w:t>
      </w:r>
      <w:proofErr w:type="spellStart"/>
      <w:r w:rsidRPr="00C173F6">
        <w:rPr>
          <w:rFonts w:ascii="Cambria" w:hAnsi="Cambria" w:cs="Gisha"/>
        </w:rPr>
        <w:t>Pangkajene</w:t>
      </w:r>
      <w:proofErr w:type="spellEnd"/>
      <w:r w:rsidRPr="00C173F6">
        <w:rPr>
          <w:rFonts w:ascii="Cambria" w:hAnsi="Cambria" w:cs="Gisha"/>
        </w:rPr>
        <w:t xml:space="preserve">. </w:t>
      </w:r>
      <w:proofErr w:type="spellStart"/>
      <w:r w:rsidRPr="00C173F6">
        <w:rPr>
          <w:rFonts w:ascii="Cambria" w:hAnsi="Cambria" w:cs="Gisha"/>
        </w:rPr>
        <w:t>Jurnal</w:t>
      </w:r>
      <w:proofErr w:type="spellEnd"/>
      <w:r w:rsidRPr="00C173F6">
        <w:rPr>
          <w:rFonts w:ascii="Cambria" w:hAnsi="Cambria" w:cs="Gisha"/>
        </w:rPr>
        <w:t xml:space="preserve"> </w:t>
      </w:r>
      <w:proofErr w:type="spellStart"/>
      <w:r w:rsidRPr="00C173F6">
        <w:rPr>
          <w:rFonts w:ascii="Cambria" w:hAnsi="Cambria" w:cs="Gisha"/>
        </w:rPr>
        <w:t>Pendidikan</w:t>
      </w:r>
      <w:proofErr w:type="spellEnd"/>
      <w:r w:rsidRPr="00C173F6">
        <w:rPr>
          <w:rFonts w:ascii="Cambria" w:hAnsi="Cambria" w:cs="Gisha"/>
        </w:rPr>
        <w:t xml:space="preserve"> </w:t>
      </w:r>
      <w:proofErr w:type="spellStart"/>
      <w:r w:rsidRPr="00C173F6">
        <w:rPr>
          <w:rFonts w:ascii="Cambria" w:hAnsi="Cambria" w:cs="Gisha"/>
        </w:rPr>
        <w:t>Fisika</w:t>
      </w:r>
      <w:proofErr w:type="spellEnd"/>
      <w:r w:rsidRPr="00C173F6">
        <w:rPr>
          <w:rFonts w:ascii="Cambria" w:hAnsi="Cambria" w:cs="Gisha"/>
        </w:rPr>
        <w:t>, 1(3), 252-263.</w:t>
      </w:r>
    </w:p>
    <w:p w:rsidR="00D4042D" w:rsidRDefault="00A04E49" w:rsidP="00D4042D">
      <w:pPr>
        <w:spacing w:line="240" w:lineRule="auto"/>
        <w:ind w:left="630" w:hanging="630"/>
        <w:jc w:val="both"/>
        <w:rPr>
          <w:rFonts w:ascii="Cambria" w:hAnsi="Cambria" w:cs="Gisha"/>
        </w:rPr>
      </w:pPr>
      <w:proofErr w:type="spellStart"/>
      <w:r w:rsidRPr="00A04E49">
        <w:rPr>
          <w:rFonts w:ascii="Cambria" w:hAnsi="Cambria" w:cs="Gisha"/>
        </w:rPr>
        <w:lastRenderedPageBreak/>
        <w:t>Ma’ruf</w:t>
      </w:r>
      <w:proofErr w:type="spellEnd"/>
      <w:r w:rsidRPr="00A04E49">
        <w:rPr>
          <w:rFonts w:ascii="Cambria" w:hAnsi="Cambria" w:cs="Gisha"/>
        </w:rPr>
        <w:t xml:space="preserve">, S. P. </w:t>
      </w:r>
      <w:r>
        <w:rPr>
          <w:rFonts w:ascii="Cambria" w:hAnsi="Cambria" w:cs="Gisha"/>
          <w:lang w:val="id-ID"/>
        </w:rPr>
        <w:t xml:space="preserve">(2018). </w:t>
      </w:r>
      <w:r w:rsidRPr="00A04E49">
        <w:rPr>
          <w:rFonts w:ascii="Cambria" w:hAnsi="Cambria" w:cs="Gisha"/>
        </w:rPr>
        <w:t>STATISTIKA DASAR.</w:t>
      </w:r>
    </w:p>
    <w:p w:rsidR="008A5004" w:rsidRDefault="008A5004" w:rsidP="00D4042D">
      <w:pPr>
        <w:spacing w:line="240" w:lineRule="auto"/>
        <w:ind w:left="630" w:hanging="630"/>
        <w:jc w:val="both"/>
        <w:rPr>
          <w:rFonts w:ascii="Cambria" w:hAnsi="Cambria" w:cs="Gisha"/>
        </w:rPr>
      </w:pPr>
      <w:proofErr w:type="spellStart"/>
      <w:r w:rsidRPr="008A5004">
        <w:rPr>
          <w:rFonts w:ascii="Cambria" w:hAnsi="Cambria" w:cs="Gisha"/>
        </w:rPr>
        <w:t>Maruf</w:t>
      </w:r>
      <w:proofErr w:type="spellEnd"/>
      <w:r w:rsidRPr="008A5004">
        <w:rPr>
          <w:rFonts w:ascii="Cambria" w:hAnsi="Cambria" w:cs="Gisha"/>
        </w:rPr>
        <w:t xml:space="preserve">, M., </w:t>
      </w:r>
      <w:proofErr w:type="spellStart"/>
      <w:r w:rsidRPr="008A5004">
        <w:rPr>
          <w:rFonts w:ascii="Cambria" w:hAnsi="Cambria" w:cs="Gisha"/>
        </w:rPr>
        <w:t>Arsyad</w:t>
      </w:r>
      <w:proofErr w:type="spellEnd"/>
      <w:r w:rsidRPr="008A5004">
        <w:rPr>
          <w:rFonts w:ascii="Cambria" w:hAnsi="Cambria" w:cs="Gisha"/>
        </w:rPr>
        <w:t xml:space="preserve">, M., &amp; </w:t>
      </w:r>
      <w:proofErr w:type="spellStart"/>
      <w:r w:rsidRPr="008A5004">
        <w:rPr>
          <w:rFonts w:ascii="Cambria" w:hAnsi="Cambria" w:cs="Gisha"/>
        </w:rPr>
        <w:t>Satriani</w:t>
      </w:r>
      <w:proofErr w:type="spellEnd"/>
      <w:r w:rsidRPr="008A5004">
        <w:rPr>
          <w:rFonts w:ascii="Cambria" w:hAnsi="Cambria" w:cs="Gisha"/>
        </w:rPr>
        <w:t>, A. (2016). PENINGKATAN HASIL BELAJAR FISIKA SISWA KELAS XI SMA PESANTREN PUTRI YATAMA MANDIRI MELALUI PENDEKATAN KETERAMPILAN PROSES SAINS DASAR. JKIP, 3(1), 91-101.</w:t>
      </w:r>
    </w:p>
    <w:p w:rsidR="005B5030" w:rsidRPr="00D4042D" w:rsidRDefault="005B5030" w:rsidP="00D4042D">
      <w:pPr>
        <w:spacing w:line="240" w:lineRule="auto"/>
        <w:ind w:left="630" w:hanging="630"/>
        <w:jc w:val="both"/>
        <w:rPr>
          <w:rFonts w:ascii="Cambria" w:hAnsi="Cambria" w:cs="Gisha"/>
        </w:rPr>
      </w:pPr>
      <w:proofErr w:type="spellStart"/>
      <w:r w:rsidRPr="005B5030">
        <w:rPr>
          <w:rFonts w:ascii="Cambria" w:hAnsi="Cambria" w:cs="Gisha"/>
        </w:rPr>
        <w:t>Multasyam</w:t>
      </w:r>
      <w:proofErr w:type="spellEnd"/>
      <w:r w:rsidRPr="005B5030">
        <w:rPr>
          <w:rFonts w:ascii="Cambria" w:hAnsi="Cambria" w:cs="Gisha"/>
        </w:rPr>
        <w:t xml:space="preserve">, M., </w:t>
      </w:r>
      <w:proofErr w:type="spellStart"/>
      <w:r w:rsidRPr="005B5030">
        <w:rPr>
          <w:rFonts w:ascii="Cambria" w:hAnsi="Cambria" w:cs="Gisha"/>
        </w:rPr>
        <w:t>Yani</w:t>
      </w:r>
      <w:proofErr w:type="spellEnd"/>
      <w:r w:rsidRPr="005B5030">
        <w:rPr>
          <w:rFonts w:ascii="Cambria" w:hAnsi="Cambria" w:cs="Gisha"/>
        </w:rPr>
        <w:t xml:space="preserve">, A., &amp; </w:t>
      </w:r>
      <w:proofErr w:type="spellStart"/>
      <w:r w:rsidRPr="005B5030">
        <w:rPr>
          <w:rFonts w:ascii="Cambria" w:hAnsi="Cambria" w:cs="Gisha"/>
        </w:rPr>
        <w:t>Maruf</w:t>
      </w:r>
      <w:proofErr w:type="spellEnd"/>
      <w:r w:rsidRPr="005B5030">
        <w:rPr>
          <w:rFonts w:ascii="Cambria" w:hAnsi="Cambria" w:cs="Gisha"/>
        </w:rPr>
        <w:t xml:space="preserve">, M. (2016). </w:t>
      </w:r>
      <w:proofErr w:type="spellStart"/>
      <w:r w:rsidRPr="005B5030">
        <w:rPr>
          <w:rFonts w:ascii="Cambria" w:hAnsi="Cambria" w:cs="Gisha"/>
        </w:rPr>
        <w:t>Pengaruh</w:t>
      </w:r>
      <w:proofErr w:type="spellEnd"/>
      <w:r w:rsidRPr="005B5030">
        <w:rPr>
          <w:rFonts w:ascii="Cambria" w:hAnsi="Cambria" w:cs="Gisha"/>
        </w:rPr>
        <w:t xml:space="preserve"> Model </w:t>
      </w:r>
      <w:proofErr w:type="spellStart"/>
      <w:r w:rsidRPr="005B5030">
        <w:rPr>
          <w:rFonts w:ascii="Cambria" w:hAnsi="Cambria" w:cs="Gisha"/>
        </w:rPr>
        <w:t>Pembelajaran</w:t>
      </w:r>
      <w:proofErr w:type="spellEnd"/>
      <w:r w:rsidRPr="005B5030">
        <w:rPr>
          <w:rFonts w:ascii="Cambria" w:hAnsi="Cambria" w:cs="Gisha"/>
        </w:rPr>
        <w:t xml:space="preserve"> </w:t>
      </w:r>
      <w:proofErr w:type="spellStart"/>
      <w:r w:rsidRPr="005B5030">
        <w:rPr>
          <w:rFonts w:ascii="Cambria" w:hAnsi="Cambria" w:cs="Gisha"/>
        </w:rPr>
        <w:t>Langsung</w:t>
      </w:r>
      <w:proofErr w:type="spellEnd"/>
      <w:r w:rsidRPr="005B5030">
        <w:rPr>
          <w:rFonts w:ascii="Cambria" w:hAnsi="Cambria" w:cs="Gisha"/>
        </w:rPr>
        <w:t xml:space="preserve"> </w:t>
      </w:r>
      <w:proofErr w:type="spellStart"/>
      <w:r w:rsidRPr="005B5030">
        <w:rPr>
          <w:rFonts w:ascii="Cambria" w:hAnsi="Cambria" w:cs="Gisha"/>
        </w:rPr>
        <w:t>Terhadap</w:t>
      </w:r>
      <w:proofErr w:type="spellEnd"/>
      <w:r w:rsidRPr="005B5030">
        <w:rPr>
          <w:rFonts w:ascii="Cambria" w:hAnsi="Cambria" w:cs="Gisha"/>
        </w:rPr>
        <w:t xml:space="preserve"> </w:t>
      </w:r>
      <w:proofErr w:type="spellStart"/>
      <w:r w:rsidRPr="005B5030">
        <w:rPr>
          <w:rFonts w:ascii="Cambria" w:hAnsi="Cambria" w:cs="Gisha"/>
        </w:rPr>
        <w:t>Hasil</w:t>
      </w:r>
      <w:proofErr w:type="spellEnd"/>
      <w:r w:rsidRPr="005B5030">
        <w:rPr>
          <w:rFonts w:ascii="Cambria" w:hAnsi="Cambria" w:cs="Gisha"/>
        </w:rPr>
        <w:t xml:space="preserve"> </w:t>
      </w:r>
      <w:proofErr w:type="spellStart"/>
      <w:r w:rsidRPr="005B5030">
        <w:rPr>
          <w:rFonts w:ascii="Cambria" w:hAnsi="Cambria" w:cs="Gisha"/>
        </w:rPr>
        <w:t>Belajar</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xml:space="preserve"> </w:t>
      </w:r>
      <w:proofErr w:type="spellStart"/>
      <w:r w:rsidRPr="005B5030">
        <w:rPr>
          <w:rFonts w:ascii="Cambria" w:hAnsi="Cambria" w:cs="Gisha"/>
        </w:rPr>
        <w:t>Pada</w:t>
      </w:r>
      <w:proofErr w:type="spellEnd"/>
      <w:r w:rsidRPr="005B5030">
        <w:rPr>
          <w:rFonts w:ascii="Cambria" w:hAnsi="Cambria" w:cs="Gisha"/>
        </w:rPr>
        <w:t xml:space="preserve"> </w:t>
      </w:r>
      <w:proofErr w:type="spellStart"/>
      <w:r w:rsidRPr="005B5030">
        <w:rPr>
          <w:rFonts w:ascii="Cambria" w:hAnsi="Cambria" w:cs="Gisha"/>
        </w:rPr>
        <w:t>Siswa</w:t>
      </w:r>
      <w:proofErr w:type="spellEnd"/>
      <w:r w:rsidRPr="005B5030">
        <w:rPr>
          <w:rFonts w:ascii="Cambria" w:hAnsi="Cambria" w:cs="Gisha"/>
        </w:rPr>
        <w:t xml:space="preserve"> </w:t>
      </w:r>
      <w:proofErr w:type="spellStart"/>
      <w:r w:rsidRPr="005B5030">
        <w:rPr>
          <w:rFonts w:ascii="Cambria" w:hAnsi="Cambria" w:cs="Gisha"/>
        </w:rPr>
        <w:t>Kelas</w:t>
      </w:r>
      <w:proofErr w:type="spellEnd"/>
      <w:r w:rsidRPr="005B5030">
        <w:rPr>
          <w:rFonts w:ascii="Cambria" w:hAnsi="Cambria" w:cs="Gisha"/>
        </w:rPr>
        <w:t xml:space="preserve"> X SMA </w:t>
      </w:r>
      <w:proofErr w:type="spellStart"/>
      <w:r w:rsidRPr="005B5030">
        <w:rPr>
          <w:rFonts w:ascii="Cambria" w:hAnsi="Cambria" w:cs="Gisha"/>
        </w:rPr>
        <w:t>Handayani</w:t>
      </w:r>
      <w:proofErr w:type="spellEnd"/>
      <w:r w:rsidRPr="005B5030">
        <w:rPr>
          <w:rFonts w:ascii="Cambria" w:hAnsi="Cambria" w:cs="Gisha"/>
        </w:rPr>
        <w:t xml:space="preserve"> </w:t>
      </w:r>
      <w:proofErr w:type="spellStart"/>
      <w:r w:rsidRPr="005B5030">
        <w:rPr>
          <w:rFonts w:ascii="Cambria" w:hAnsi="Cambria" w:cs="Gisha"/>
        </w:rPr>
        <w:t>Sungguminasa</w:t>
      </w:r>
      <w:proofErr w:type="spellEnd"/>
      <w:r w:rsidRPr="005B5030">
        <w:rPr>
          <w:rFonts w:ascii="Cambria" w:hAnsi="Cambria" w:cs="Gisha"/>
        </w:rPr>
        <w:t xml:space="preserve"> </w:t>
      </w:r>
      <w:proofErr w:type="spellStart"/>
      <w:r w:rsidRPr="005B5030">
        <w:rPr>
          <w:rFonts w:ascii="Cambria" w:hAnsi="Cambria" w:cs="Gisha"/>
        </w:rPr>
        <w:t>Kabupaten</w:t>
      </w:r>
      <w:proofErr w:type="spellEnd"/>
      <w:r w:rsidRPr="005B5030">
        <w:rPr>
          <w:rFonts w:ascii="Cambria" w:hAnsi="Cambria" w:cs="Gisha"/>
        </w:rPr>
        <w:t xml:space="preserve"> </w:t>
      </w:r>
      <w:proofErr w:type="spellStart"/>
      <w:r w:rsidRPr="005B5030">
        <w:rPr>
          <w:rFonts w:ascii="Cambria" w:hAnsi="Cambria" w:cs="Gisha"/>
        </w:rPr>
        <w:t>Gowa</w:t>
      </w:r>
      <w:proofErr w:type="spellEnd"/>
      <w:r w:rsidRPr="005B5030">
        <w:rPr>
          <w:rFonts w:ascii="Cambria" w:hAnsi="Cambria" w:cs="Gisha"/>
        </w:rPr>
        <w:t xml:space="preserve">. </w:t>
      </w:r>
      <w:proofErr w:type="spellStart"/>
      <w:r w:rsidRPr="005B5030">
        <w:rPr>
          <w:rFonts w:ascii="Cambria" w:hAnsi="Cambria" w:cs="Gisha"/>
        </w:rPr>
        <w:t>Jurnal</w:t>
      </w:r>
      <w:proofErr w:type="spellEnd"/>
      <w:r w:rsidRPr="005B5030">
        <w:rPr>
          <w:rFonts w:ascii="Cambria" w:hAnsi="Cambria" w:cs="Gisha"/>
        </w:rPr>
        <w:t xml:space="preserve"> </w:t>
      </w:r>
      <w:proofErr w:type="spellStart"/>
      <w:r w:rsidRPr="005B5030">
        <w:rPr>
          <w:rFonts w:ascii="Cambria" w:hAnsi="Cambria" w:cs="Gisha"/>
        </w:rPr>
        <w:t>Pendidikan</w:t>
      </w:r>
      <w:proofErr w:type="spellEnd"/>
      <w:r w:rsidRPr="005B5030">
        <w:rPr>
          <w:rFonts w:ascii="Cambria" w:hAnsi="Cambria" w:cs="Gisha"/>
        </w:rPr>
        <w:t xml:space="preserve"> </w:t>
      </w:r>
      <w:proofErr w:type="spellStart"/>
      <w:r w:rsidRPr="005B5030">
        <w:rPr>
          <w:rFonts w:ascii="Cambria" w:hAnsi="Cambria" w:cs="Gisha"/>
        </w:rPr>
        <w:t>Fisika</w:t>
      </w:r>
      <w:proofErr w:type="spellEnd"/>
      <w:r w:rsidRPr="005B5030">
        <w:rPr>
          <w:rFonts w:ascii="Cambria" w:hAnsi="Cambria" w:cs="Gisha"/>
        </w:rPr>
        <w:t>, 4(3), 298-308.</w:t>
      </w:r>
    </w:p>
    <w:p w:rsidR="00A9689A" w:rsidRPr="001C2854" w:rsidRDefault="00A04E49" w:rsidP="00D4042D">
      <w:pPr>
        <w:spacing w:line="240" w:lineRule="auto"/>
        <w:ind w:left="630" w:hanging="630"/>
        <w:jc w:val="both"/>
        <w:rPr>
          <w:rFonts w:ascii="Cambria" w:hAnsi="Cambria" w:cs="Gisha"/>
          <w:sz w:val="20"/>
          <w:szCs w:val="20"/>
        </w:rPr>
      </w:pPr>
      <w:proofErr w:type="spellStart"/>
      <w:r w:rsidRPr="00A04E49">
        <w:rPr>
          <w:rFonts w:ascii="Cambria" w:hAnsi="Cambria" w:cs="Gisha"/>
        </w:rPr>
        <w:t>Nuraisyah</w:t>
      </w:r>
      <w:proofErr w:type="spellEnd"/>
      <w:r w:rsidRPr="00A04E49">
        <w:rPr>
          <w:rFonts w:ascii="Cambria" w:hAnsi="Cambria" w:cs="Gisha"/>
        </w:rPr>
        <w:t xml:space="preserve">, N., </w:t>
      </w:r>
      <w:proofErr w:type="spellStart"/>
      <w:r w:rsidRPr="00A04E49">
        <w:rPr>
          <w:rFonts w:ascii="Cambria" w:hAnsi="Cambria" w:cs="Gisha"/>
        </w:rPr>
        <w:t>Samad</w:t>
      </w:r>
      <w:proofErr w:type="spellEnd"/>
      <w:r w:rsidRPr="00A04E49">
        <w:rPr>
          <w:rFonts w:ascii="Cambria" w:hAnsi="Cambria" w:cs="Gisha"/>
        </w:rPr>
        <w:t xml:space="preserve">, A., &amp; </w:t>
      </w:r>
      <w:proofErr w:type="spellStart"/>
      <w:r w:rsidRPr="00A04E49">
        <w:rPr>
          <w:rFonts w:ascii="Cambria" w:hAnsi="Cambria" w:cs="Gisha"/>
        </w:rPr>
        <w:t>Maruf</w:t>
      </w:r>
      <w:proofErr w:type="spellEnd"/>
      <w:r w:rsidRPr="00A04E49">
        <w:rPr>
          <w:rFonts w:ascii="Cambria" w:hAnsi="Cambria" w:cs="Gisha"/>
        </w:rPr>
        <w:t xml:space="preserve">, M. (2016). </w:t>
      </w:r>
      <w:proofErr w:type="spellStart"/>
      <w:r w:rsidRPr="00A04E49">
        <w:rPr>
          <w:rFonts w:ascii="Cambria" w:hAnsi="Cambria" w:cs="Gisha"/>
        </w:rPr>
        <w:t>Upaya</w:t>
      </w:r>
      <w:proofErr w:type="spellEnd"/>
      <w:r w:rsidRPr="00A04E49">
        <w:rPr>
          <w:rFonts w:ascii="Cambria" w:hAnsi="Cambria" w:cs="Gisha"/>
        </w:rPr>
        <w:t xml:space="preserve"> </w:t>
      </w:r>
      <w:proofErr w:type="spellStart"/>
      <w:r w:rsidRPr="00A04E49">
        <w:rPr>
          <w:rFonts w:ascii="Cambria" w:hAnsi="Cambria" w:cs="Gisha"/>
        </w:rPr>
        <w:t>Meningkatkan</w:t>
      </w:r>
      <w:proofErr w:type="spellEnd"/>
      <w:r w:rsidRPr="00A04E49">
        <w:rPr>
          <w:rFonts w:ascii="Cambria" w:hAnsi="Cambria" w:cs="Gisha"/>
        </w:rPr>
        <w:t xml:space="preserve"> </w:t>
      </w:r>
      <w:proofErr w:type="spellStart"/>
      <w:r w:rsidRPr="00A04E49">
        <w:rPr>
          <w:rFonts w:ascii="Cambria" w:hAnsi="Cambria" w:cs="Gisha"/>
        </w:rPr>
        <w:t>Hasil</w:t>
      </w:r>
      <w:proofErr w:type="spellEnd"/>
      <w:r w:rsidRPr="00A04E49">
        <w:rPr>
          <w:rFonts w:ascii="Cambria" w:hAnsi="Cambria" w:cs="Gisha"/>
        </w:rPr>
        <w:t xml:space="preserve"> </w:t>
      </w:r>
      <w:proofErr w:type="spellStart"/>
      <w:r w:rsidRPr="00A04E49">
        <w:rPr>
          <w:rFonts w:ascii="Cambria" w:hAnsi="Cambria" w:cs="Gisha"/>
        </w:rPr>
        <w:t>Belajar</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xml:space="preserve"> </w:t>
      </w:r>
      <w:proofErr w:type="spellStart"/>
      <w:r w:rsidRPr="00A04E49">
        <w:rPr>
          <w:rFonts w:ascii="Cambria" w:hAnsi="Cambria" w:cs="Gisha"/>
        </w:rPr>
        <w:t>Melalui</w:t>
      </w:r>
      <w:proofErr w:type="spellEnd"/>
      <w:r w:rsidRPr="00A04E49">
        <w:rPr>
          <w:rFonts w:ascii="Cambria" w:hAnsi="Cambria" w:cs="Gisha"/>
        </w:rPr>
        <w:t xml:space="preserve"> Model </w:t>
      </w:r>
      <w:proofErr w:type="spellStart"/>
      <w:r w:rsidRPr="00A04E49">
        <w:rPr>
          <w:rFonts w:ascii="Cambria" w:hAnsi="Cambria" w:cs="Gisha"/>
        </w:rPr>
        <w:t>Pembelajaran</w:t>
      </w:r>
      <w:proofErr w:type="spellEnd"/>
      <w:r w:rsidRPr="00A04E49">
        <w:rPr>
          <w:rFonts w:ascii="Cambria" w:hAnsi="Cambria" w:cs="Gisha"/>
        </w:rPr>
        <w:t xml:space="preserve"> Inquiry </w:t>
      </w:r>
      <w:proofErr w:type="spellStart"/>
      <w:r w:rsidRPr="00A04E49">
        <w:rPr>
          <w:rFonts w:ascii="Cambria" w:hAnsi="Cambria" w:cs="Gisha"/>
        </w:rPr>
        <w:t>Terbimbing</w:t>
      </w:r>
      <w:proofErr w:type="spellEnd"/>
      <w:r w:rsidRPr="00A04E49">
        <w:rPr>
          <w:rFonts w:ascii="Cambria" w:hAnsi="Cambria" w:cs="Gisha"/>
        </w:rPr>
        <w:t xml:space="preserve"> </w:t>
      </w:r>
      <w:proofErr w:type="spellStart"/>
      <w:r w:rsidRPr="00A04E49">
        <w:rPr>
          <w:rFonts w:ascii="Cambria" w:hAnsi="Cambria" w:cs="Gisha"/>
        </w:rPr>
        <w:t>Pada</w:t>
      </w:r>
      <w:proofErr w:type="spellEnd"/>
      <w:r w:rsidRPr="00A04E49">
        <w:rPr>
          <w:rFonts w:ascii="Cambria" w:hAnsi="Cambria" w:cs="Gisha"/>
        </w:rPr>
        <w:t xml:space="preserve"> </w:t>
      </w:r>
      <w:proofErr w:type="spellStart"/>
      <w:r w:rsidRPr="00A04E49">
        <w:rPr>
          <w:rFonts w:ascii="Cambria" w:hAnsi="Cambria" w:cs="Gisha"/>
        </w:rPr>
        <w:t>Peserta</w:t>
      </w:r>
      <w:proofErr w:type="spellEnd"/>
      <w:r w:rsidRPr="00A04E49">
        <w:rPr>
          <w:rFonts w:ascii="Cambria" w:hAnsi="Cambria" w:cs="Gisha"/>
        </w:rPr>
        <w:t xml:space="preserve"> </w:t>
      </w:r>
      <w:proofErr w:type="spellStart"/>
      <w:r w:rsidRPr="00A04E49">
        <w:rPr>
          <w:rFonts w:ascii="Cambria" w:hAnsi="Cambria" w:cs="Gisha"/>
        </w:rPr>
        <w:t>Didik</w:t>
      </w:r>
      <w:proofErr w:type="spellEnd"/>
      <w:r w:rsidRPr="00A04E49">
        <w:rPr>
          <w:rFonts w:ascii="Cambria" w:hAnsi="Cambria" w:cs="Gisha"/>
        </w:rPr>
        <w:t xml:space="preserve"> </w:t>
      </w:r>
      <w:proofErr w:type="spellStart"/>
      <w:r w:rsidRPr="00A04E49">
        <w:rPr>
          <w:rFonts w:ascii="Cambria" w:hAnsi="Cambria" w:cs="Gisha"/>
        </w:rPr>
        <w:t>Kelas</w:t>
      </w:r>
      <w:proofErr w:type="spellEnd"/>
      <w:r w:rsidRPr="00A04E49">
        <w:rPr>
          <w:rFonts w:ascii="Cambria" w:hAnsi="Cambria" w:cs="Gisha"/>
        </w:rPr>
        <w:t xml:space="preserve"> VIII SMP </w:t>
      </w:r>
      <w:proofErr w:type="spellStart"/>
      <w:r w:rsidRPr="00A04E49">
        <w:rPr>
          <w:rFonts w:ascii="Cambria" w:hAnsi="Cambria" w:cs="Gisha"/>
        </w:rPr>
        <w:t>Muhammadiyah</w:t>
      </w:r>
      <w:proofErr w:type="spellEnd"/>
      <w:r w:rsidRPr="00A04E49">
        <w:rPr>
          <w:rFonts w:ascii="Cambria" w:hAnsi="Cambria" w:cs="Gisha"/>
        </w:rPr>
        <w:t xml:space="preserve"> </w:t>
      </w:r>
      <w:proofErr w:type="spellStart"/>
      <w:r w:rsidRPr="00A04E49">
        <w:rPr>
          <w:rFonts w:ascii="Cambria" w:hAnsi="Cambria" w:cs="Gisha"/>
        </w:rPr>
        <w:t>Limbung</w:t>
      </w:r>
      <w:proofErr w:type="spellEnd"/>
      <w:r w:rsidRPr="00A04E49">
        <w:rPr>
          <w:rFonts w:ascii="Cambria" w:hAnsi="Cambria" w:cs="Gisha"/>
        </w:rPr>
        <w:t xml:space="preserve">. </w:t>
      </w:r>
      <w:proofErr w:type="spellStart"/>
      <w:r w:rsidRPr="00A04E49">
        <w:rPr>
          <w:rFonts w:ascii="Cambria" w:hAnsi="Cambria" w:cs="Gisha"/>
        </w:rPr>
        <w:t>Jurnal</w:t>
      </w:r>
      <w:proofErr w:type="spellEnd"/>
      <w:r w:rsidRPr="00A04E49">
        <w:rPr>
          <w:rFonts w:ascii="Cambria" w:hAnsi="Cambria" w:cs="Gisha"/>
        </w:rPr>
        <w:t xml:space="preserve"> </w:t>
      </w:r>
      <w:proofErr w:type="spellStart"/>
      <w:r w:rsidRPr="00A04E49">
        <w:rPr>
          <w:rFonts w:ascii="Cambria" w:hAnsi="Cambria" w:cs="Gisha"/>
        </w:rPr>
        <w:t>Pendidikan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4(2), 209-222.</w:t>
      </w:r>
    </w:p>
    <w:p w:rsidR="00D916A6" w:rsidRPr="00D4042D" w:rsidRDefault="00D916A6" w:rsidP="00D916A6">
      <w:pPr>
        <w:spacing w:line="240" w:lineRule="auto"/>
        <w:ind w:left="630" w:hanging="630"/>
        <w:jc w:val="both"/>
        <w:rPr>
          <w:rFonts w:ascii="Cambria" w:hAnsi="Cambria" w:cs="Gisha"/>
        </w:rPr>
      </w:pPr>
      <w:proofErr w:type="spellStart"/>
      <w:r w:rsidRPr="001B383C">
        <w:rPr>
          <w:rFonts w:ascii="Cambria" w:hAnsi="Cambria" w:cs="Gisha"/>
        </w:rPr>
        <w:t>Sahriani</w:t>
      </w:r>
      <w:proofErr w:type="spellEnd"/>
      <w:r w:rsidRPr="001B383C">
        <w:rPr>
          <w:rFonts w:ascii="Cambria" w:hAnsi="Cambria" w:cs="Gisha"/>
        </w:rPr>
        <w:t xml:space="preserve">, I., </w:t>
      </w:r>
      <w:proofErr w:type="spellStart"/>
      <w:r w:rsidRPr="001B383C">
        <w:rPr>
          <w:rFonts w:ascii="Cambria" w:hAnsi="Cambria" w:cs="Gisha"/>
        </w:rPr>
        <w:t>Arsyad</w:t>
      </w:r>
      <w:proofErr w:type="spellEnd"/>
      <w:r w:rsidRPr="001B383C">
        <w:rPr>
          <w:rFonts w:ascii="Cambria" w:hAnsi="Cambria" w:cs="Gisha"/>
        </w:rPr>
        <w:t xml:space="preserve">, M., &amp; </w:t>
      </w:r>
      <w:proofErr w:type="spellStart"/>
      <w:r w:rsidRPr="001B383C">
        <w:rPr>
          <w:rFonts w:ascii="Cambria" w:hAnsi="Cambria" w:cs="Gisha"/>
        </w:rPr>
        <w:t>Maruf</w:t>
      </w:r>
      <w:proofErr w:type="spellEnd"/>
      <w:r w:rsidRPr="001B383C">
        <w:rPr>
          <w:rFonts w:ascii="Cambria" w:hAnsi="Cambria" w:cs="Gisha"/>
        </w:rPr>
        <w:t xml:space="preserve">, M. (2016). </w:t>
      </w:r>
      <w:proofErr w:type="spellStart"/>
      <w:r w:rsidRPr="001B383C">
        <w:rPr>
          <w:rFonts w:ascii="Cambria" w:hAnsi="Cambria" w:cs="Gisha"/>
        </w:rPr>
        <w:t>Peningkatan</w:t>
      </w:r>
      <w:proofErr w:type="spellEnd"/>
      <w:r w:rsidRPr="001B383C">
        <w:rPr>
          <w:rFonts w:ascii="Cambria" w:hAnsi="Cambria" w:cs="Gisha"/>
        </w:rPr>
        <w:t xml:space="preserve"> </w:t>
      </w:r>
      <w:proofErr w:type="spellStart"/>
      <w:r w:rsidRPr="001B383C">
        <w:rPr>
          <w:rFonts w:ascii="Cambria" w:hAnsi="Cambria" w:cs="Gisha"/>
        </w:rPr>
        <w:t>Hasil</w:t>
      </w:r>
      <w:proofErr w:type="spellEnd"/>
      <w:r w:rsidRPr="001B383C">
        <w:rPr>
          <w:rFonts w:ascii="Cambria" w:hAnsi="Cambria" w:cs="Gisha"/>
        </w:rPr>
        <w:t xml:space="preserve"> </w:t>
      </w:r>
      <w:proofErr w:type="spellStart"/>
      <w:r w:rsidRPr="001B383C">
        <w:rPr>
          <w:rFonts w:ascii="Cambria" w:hAnsi="Cambria" w:cs="Gisha"/>
        </w:rPr>
        <w:t>Belajar</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xml:space="preserve"> </w:t>
      </w:r>
      <w:proofErr w:type="spellStart"/>
      <w:r w:rsidRPr="001B383C">
        <w:rPr>
          <w:rFonts w:ascii="Cambria" w:hAnsi="Cambria" w:cs="Gisha"/>
        </w:rPr>
        <w:t>Melalui</w:t>
      </w:r>
      <w:proofErr w:type="spellEnd"/>
      <w:r w:rsidRPr="001B383C">
        <w:rPr>
          <w:rFonts w:ascii="Cambria" w:hAnsi="Cambria" w:cs="Gisha"/>
        </w:rPr>
        <w:t xml:space="preserve"> Model </w:t>
      </w:r>
      <w:proofErr w:type="spellStart"/>
      <w:r w:rsidRPr="001B383C">
        <w:rPr>
          <w:rFonts w:ascii="Cambria" w:hAnsi="Cambria" w:cs="Gisha"/>
        </w:rPr>
        <w:t>Pembelajaran</w:t>
      </w:r>
      <w:proofErr w:type="spellEnd"/>
      <w:r w:rsidRPr="001B383C">
        <w:rPr>
          <w:rFonts w:ascii="Cambria" w:hAnsi="Cambria" w:cs="Gisha"/>
        </w:rPr>
        <w:t xml:space="preserve"> </w:t>
      </w:r>
      <w:proofErr w:type="spellStart"/>
      <w:r w:rsidRPr="001B383C">
        <w:rPr>
          <w:rFonts w:ascii="Cambria" w:hAnsi="Cambria" w:cs="Gisha"/>
        </w:rPr>
        <w:t>Tandur</w:t>
      </w:r>
      <w:proofErr w:type="spellEnd"/>
      <w:r w:rsidRPr="001B383C">
        <w:rPr>
          <w:rFonts w:ascii="Cambria" w:hAnsi="Cambria" w:cs="Gisha"/>
        </w:rPr>
        <w:t xml:space="preserve"> </w:t>
      </w:r>
      <w:proofErr w:type="spellStart"/>
      <w:r w:rsidRPr="001B383C">
        <w:rPr>
          <w:rFonts w:ascii="Cambria" w:hAnsi="Cambria" w:cs="Gisha"/>
        </w:rPr>
        <w:t>Berbasis</w:t>
      </w:r>
      <w:proofErr w:type="spellEnd"/>
      <w:r w:rsidRPr="001B383C">
        <w:rPr>
          <w:rFonts w:ascii="Cambria" w:hAnsi="Cambria" w:cs="Gisha"/>
        </w:rPr>
        <w:t xml:space="preserve"> </w:t>
      </w:r>
      <w:proofErr w:type="spellStart"/>
      <w:r w:rsidRPr="001B383C">
        <w:rPr>
          <w:rFonts w:ascii="Cambria" w:hAnsi="Cambria" w:cs="Gisha"/>
        </w:rPr>
        <w:t>Inkuiri</w:t>
      </w:r>
      <w:proofErr w:type="spellEnd"/>
      <w:r w:rsidRPr="001B383C">
        <w:rPr>
          <w:rFonts w:ascii="Cambria" w:hAnsi="Cambria" w:cs="Gisha"/>
        </w:rPr>
        <w:t xml:space="preserve"> </w:t>
      </w:r>
      <w:proofErr w:type="spellStart"/>
      <w:r w:rsidRPr="001B383C">
        <w:rPr>
          <w:rFonts w:ascii="Cambria" w:hAnsi="Cambria" w:cs="Gisha"/>
        </w:rPr>
        <w:t>Pada</w:t>
      </w:r>
      <w:proofErr w:type="spellEnd"/>
      <w:r w:rsidRPr="001B383C">
        <w:rPr>
          <w:rFonts w:ascii="Cambria" w:hAnsi="Cambria" w:cs="Gisha"/>
        </w:rPr>
        <w:t xml:space="preserve"> </w:t>
      </w:r>
      <w:proofErr w:type="spellStart"/>
      <w:r w:rsidRPr="001B383C">
        <w:rPr>
          <w:rFonts w:ascii="Cambria" w:hAnsi="Cambria" w:cs="Gisha"/>
        </w:rPr>
        <w:t>Siswa</w:t>
      </w:r>
      <w:proofErr w:type="spellEnd"/>
      <w:r w:rsidRPr="001B383C">
        <w:rPr>
          <w:rFonts w:ascii="Cambria" w:hAnsi="Cambria" w:cs="Gisha"/>
        </w:rPr>
        <w:t xml:space="preserve"> </w:t>
      </w:r>
      <w:proofErr w:type="spellStart"/>
      <w:r w:rsidRPr="001B383C">
        <w:rPr>
          <w:rFonts w:ascii="Cambria" w:hAnsi="Cambria" w:cs="Gisha"/>
        </w:rPr>
        <w:t>Kelas</w:t>
      </w:r>
      <w:proofErr w:type="spellEnd"/>
      <w:r w:rsidRPr="001B383C">
        <w:rPr>
          <w:rFonts w:ascii="Cambria" w:hAnsi="Cambria" w:cs="Gisha"/>
        </w:rPr>
        <w:t xml:space="preserve"> XI. IPA1 SMA </w:t>
      </w:r>
      <w:proofErr w:type="spellStart"/>
      <w:r w:rsidRPr="001B383C">
        <w:rPr>
          <w:rFonts w:ascii="Cambria" w:hAnsi="Cambria" w:cs="Gisha"/>
        </w:rPr>
        <w:t>Negeri</w:t>
      </w:r>
      <w:proofErr w:type="spellEnd"/>
      <w:r w:rsidRPr="001B383C">
        <w:rPr>
          <w:rFonts w:ascii="Cambria" w:hAnsi="Cambria" w:cs="Gisha"/>
        </w:rPr>
        <w:t xml:space="preserve"> 1 </w:t>
      </w:r>
      <w:proofErr w:type="spellStart"/>
      <w:r w:rsidRPr="001B383C">
        <w:rPr>
          <w:rFonts w:ascii="Cambria" w:hAnsi="Cambria" w:cs="Gisha"/>
        </w:rPr>
        <w:t>Bungoro</w:t>
      </w:r>
      <w:proofErr w:type="spellEnd"/>
      <w:r w:rsidRPr="001B383C">
        <w:rPr>
          <w:rFonts w:ascii="Cambria" w:hAnsi="Cambria" w:cs="Gisha"/>
        </w:rPr>
        <w:t xml:space="preserve">. </w:t>
      </w:r>
      <w:proofErr w:type="spellStart"/>
      <w:r w:rsidRPr="001B383C">
        <w:rPr>
          <w:rFonts w:ascii="Cambria" w:hAnsi="Cambria" w:cs="Gisha"/>
        </w:rPr>
        <w:t>Jurnal</w:t>
      </w:r>
      <w:proofErr w:type="spellEnd"/>
      <w:r w:rsidRPr="001B383C">
        <w:rPr>
          <w:rFonts w:ascii="Cambria" w:hAnsi="Cambria" w:cs="Gisha"/>
        </w:rPr>
        <w:t xml:space="preserve"> </w:t>
      </w:r>
      <w:proofErr w:type="spellStart"/>
      <w:r w:rsidRPr="001B383C">
        <w:rPr>
          <w:rFonts w:ascii="Cambria" w:hAnsi="Cambria" w:cs="Gisha"/>
        </w:rPr>
        <w:t>Pendidikan</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4(1), 112-126.</w:t>
      </w:r>
    </w:p>
    <w:p w:rsidR="00D916A6" w:rsidRDefault="00D916A6" w:rsidP="00D916A6">
      <w:pPr>
        <w:spacing w:line="240" w:lineRule="auto"/>
        <w:ind w:left="630" w:hanging="630"/>
        <w:jc w:val="both"/>
        <w:rPr>
          <w:rFonts w:ascii="Cambria" w:hAnsi="Cambria" w:cs="Gisha"/>
        </w:rPr>
      </w:pPr>
      <w:proofErr w:type="spellStart"/>
      <w:r w:rsidRPr="001B383C">
        <w:rPr>
          <w:rFonts w:ascii="Cambria" w:hAnsi="Cambria" w:cs="Gisha"/>
        </w:rPr>
        <w:t>Syam</w:t>
      </w:r>
      <w:proofErr w:type="spellEnd"/>
      <w:r w:rsidRPr="001B383C">
        <w:rPr>
          <w:rFonts w:ascii="Cambria" w:hAnsi="Cambria" w:cs="Gisha"/>
        </w:rPr>
        <w:t xml:space="preserve">, M., </w:t>
      </w:r>
      <w:proofErr w:type="spellStart"/>
      <w:r w:rsidRPr="001B383C">
        <w:rPr>
          <w:rFonts w:ascii="Cambria" w:hAnsi="Cambria" w:cs="Gisha"/>
        </w:rPr>
        <w:t>Arsyad</w:t>
      </w:r>
      <w:proofErr w:type="spellEnd"/>
      <w:r w:rsidRPr="001B383C">
        <w:rPr>
          <w:rFonts w:ascii="Cambria" w:hAnsi="Cambria" w:cs="Gisha"/>
        </w:rPr>
        <w:t xml:space="preserve">, M., &amp; </w:t>
      </w:r>
      <w:proofErr w:type="spellStart"/>
      <w:r w:rsidRPr="001B383C">
        <w:rPr>
          <w:rFonts w:ascii="Cambria" w:hAnsi="Cambria" w:cs="Gisha"/>
        </w:rPr>
        <w:t>Maruf</w:t>
      </w:r>
      <w:proofErr w:type="spellEnd"/>
      <w:r w:rsidRPr="001B383C">
        <w:rPr>
          <w:rFonts w:ascii="Cambria" w:hAnsi="Cambria" w:cs="Gisha"/>
        </w:rPr>
        <w:t xml:space="preserve">, M. (2015). </w:t>
      </w:r>
      <w:proofErr w:type="spellStart"/>
      <w:r w:rsidRPr="001B383C">
        <w:rPr>
          <w:rFonts w:ascii="Cambria" w:hAnsi="Cambria" w:cs="Gisha"/>
        </w:rPr>
        <w:t>Peranan</w:t>
      </w:r>
      <w:proofErr w:type="spellEnd"/>
      <w:r w:rsidRPr="001B383C">
        <w:rPr>
          <w:rFonts w:ascii="Cambria" w:hAnsi="Cambria" w:cs="Gisha"/>
        </w:rPr>
        <w:t xml:space="preserve"> </w:t>
      </w:r>
      <w:proofErr w:type="spellStart"/>
      <w:r w:rsidRPr="001B383C">
        <w:rPr>
          <w:rFonts w:ascii="Cambria" w:hAnsi="Cambria" w:cs="Gisha"/>
        </w:rPr>
        <w:t>penggunaan</w:t>
      </w:r>
      <w:proofErr w:type="spellEnd"/>
      <w:r w:rsidRPr="001B383C">
        <w:rPr>
          <w:rFonts w:ascii="Cambria" w:hAnsi="Cambria" w:cs="Gisha"/>
        </w:rPr>
        <w:t xml:space="preserve"> KIT IPA </w:t>
      </w:r>
      <w:proofErr w:type="spellStart"/>
      <w:r w:rsidRPr="001B383C">
        <w:rPr>
          <w:rFonts w:ascii="Cambria" w:hAnsi="Cambria" w:cs="Gisha"/>
        </w:rPr>
        <w:t>sebagai</w:t>
      </w:r>
      <w:proofErr w:type="spellEnd"/>
      <w:r w:rsidRPr="001B383C">
        <w:rPr>
          <w:rFonts w:ascii="Cambria" w:hAnsi="Cambria" w:cs="Gisha"/>
        </w:rPr>
        <w:t xml:space="preserve"> </w:t>
      </w:r>
      <w:proofErr w:type="spellStart"/>
      <w:r w:rsidRPr="001B383C">
        <w:rPr>
          <w:rFonts w:ascii="Cambria" w:hAnsi="Cambria" w:cs="Gisha"/>
        </w:rPr>
        <w:t>alat</w:t>
      </w:r>
      <w:proofErr w:type="spellEnd"/>
      <w:r w:rsidRPr="001B383C">
        <w:rPr>
          <w:rFonts w:ascii="Cambria" w:hAnsi="Cambria" w:cs="Gisha"/>
        </w:rPr>
        <w:t xml:space="preserve"> </w:t>
      </w:r>
      <w:proofErr w:type="spellStart"/>
      <w:r w:rsidRPr="001B383C">
        <w:rPr>
          <w:rFonts w:ascii="Cambria" w:hAnsi="Cambria" w:cs="Gisha"/>
        </w:rPr>
        <w:t>pembelajaran</w:t>
      </w:r>
      <w:proofErr w:type="spellEnd"/>
      <w:r w:rsidRPr="001B383C">
        <w:rPr>
          <w:rFonts w:ascii="Cambria" w:hAnsi="Cambria" w:cs="Gisha"/>
        </w:rPr>
        <w:t xml:space="preserve"> </w:t>
      </w:r>
      <w:proofErr w:type="spellStart"/>
      <w:r w:rsidRPr="001B383C">
        <w:rPr>
          <w:rFonts w:ascii="Cambria" w:hAnsi="Cambria" w:cs="Gisha"/>
        </w:rPr>
        <w:t>dalam</w:t>
      </w:r>
      <w:proofErr w:type="spellEnd"/>
      <w:r w:rsidRPr="001B383C">
        <w:rPr>
          <w:rFonts w:ascii="Cambria" w:hAnsi="Cambria" w:cs="Gisha"/>
        </w:rPr>
        <w:t xml:space="preserve"> </w:t>
      </w:r>
      <w:proofErr w:type="spellStart"/>
      <w:r w:rsidRPr="001B383C">
        <w:rPr>
          <w:rFonts w:ascii="Cambria" w:hAnsi="Cambria" w:cs="Gisha"/>
        </w:rPr>
        <w:t>upaya</w:t>
      </w:r>
      <w:proofErr w:type="spellEnd"/>
      <w:r w:rsidRPr="001B383C">
        <w:rPr>
          <w:rFonts w:ascii="Cambria" w:hAnsi="Cambria" w:cs="Gisha"/>
        </w:rPr>
        <w:t xml:space="preserve"> </w:t>
      </w:r>
      <w:proofErr w:type="spellStart"/>
      <w:r w:rsidRPr="001B383C">
        <w:rPr>
          <w:rFonts w:ascii="Cambria" w:hAnsi="Cambria" w:cs="Gisha"/>
        </w:rPr>
        <w:t>menigkatkan</w:t>
      </w:r>
      <w:proofErr w:type="spellEnd"/>
      <w:r w:rsidRPr="001B383C">
        <w:rPr>
          <w:rFonts w:ascii="Cambria" w:hAnsi="Cambria" w:cs="Gisha"/>
        </w:rPr>
        <w:t xml:space="preserve"> </w:t>
      </w:r>
      <w:proofErr w:type="spellStart"/>
      <w:r w:rsidRPr="001B383C">
        <w:rPr>
          <w:rFonts w:ascii="Cambria" w:hAnsi="Cambria" w:cs="Gisha"/>
        </w:rPr>
        <w:t>keterampilan</w:t>
      </w:r>
      <w:proofErr w:type="spellEnd"/>
      <w:r w:rsidRPr="001B383C">
        <w:rPr>
          <w:rFonts w:ascii="Cambria" w:hAnsi="Cambria" w:cs="Gisha"/>
        </w:rPr>
        <w:t xml:space="preserve"> </w:t>
      </w:r>
      <w:proofErr w:type="spellStart"/>
      <w:r w:rsidRPr="001B383C">
        <w:rPr>
          <w:rFonts w:ascii="Cambria" w:hAnsi="Cambria" w:cs="Gisha"/>
        </w:rPr>
        <w:t>peserta</w:t>
      </w:r>
      <w:proofErr w:type="spellEnd"/>
      <w:r w:rsidRPr="001B383C">
        <w:rPr>
          <w:rFonts w:ascii="Cambria" w:hAnsi="Cambria" w:cs="Gisha"/>
        </w:rPr>
        <w:t xml:space="preserve"> </w:t>
      </w:r>
      <w:proofErr w:type="spellStart"/>
      <w:r w:rsidRPr="001B383C">
        <w:rPr>
          <w:rFonts w:ascii="Cambria" w:hAnsi="Cambria" w:cs="Gisha"/>
        </w:rPr>
        <w:t>didik</w:t>
      </w:r>
      <w:proofErr w:type="spellEnd"/>
      <w:r w:rsidRPr="001B383C">
        <w:rPr>
          <w:rFonts w:ascii="Cambria" w:hAnsi="Cambria" w:cs="Gisha"/>
        </w:rPr>
        <w:t xml:space="preserve"> </w:t>
      </w:r>
      <w:proofErr w:type="spellStart"/>
      <w:r w:rsidRPr="001B383C">
        <w:rPr>
          <w:rFonts w:ascii="Cambria" w:hAnsi="Cambria" w:cs="Gisha"/>
        </w:rPr>
        <w:t>kelas</w:t>
      </w:r>
      <w:proofErr w:type="spellEnd"/>
      <w:r w:rsidRPr="001B383C">
        <w:rPr>
          <w:rFonts w:ascii="Cambria" w:hAnsi="Cambria" w:cs="Gisha"/>
        </w:rPr>
        <w:t xml:space="preserve"> VIII4 SMP </w:t>
      </w:r>
      <w:proofErr w:type="spellStart"/>
      <w:r w:rsidRPr="001B383C">
        <w:rPr>
          <w:rFonts w:ascii="Cambria" w:hAnsi="Cambria" w:cs="Gisha"/>
        </w:rPr>
        <w:t>Negeri</w:t>
      </w:r>
      <w:proofErr w:type="spellEnd"/>
      <w:r w:rsidRPr="001B383C">
        <w:rPr>
          <w:rFonts w:ascii="Cambria" w:hAnsi="Cambria" w:cs="Gisha"/>
        </w:rPr>
        <w:t xml:space="preserve"> 1 </w:t>
      </w:r>
      <w:proofErr w:type="spellStart"/>
      <w:r w:rsidRPr="001B383C">
        <w:rPr>
          <w:rFonts w:ascii="Cambria" w:hAnsi="Cambria" w:cs="Gisha"/>
        </w:rPr>
        <w:t>Belawa</w:t>
      </w:r>
      <w:proofErr w:type="spellEnd"/>
      <w:r w:rsidRPr="001B383C">
        <w:rPr>
          <w:rFonts w:ascii="Cambria" w:hAnsi="Cambria" w:cs="Gisha"/>
        </w:rPr>
        <w:t xml:space="preserve"> </w:t>
      </w:r>
      <w:proofErr w:type="spellStart"/>
      <w:r w:rsidRPr="001B383C">
        <w:rPr>
          <w:rFonts w:ascii="Cambria" w:hAnsi="Cambria" w:cs="Gisha"/>
        </w:rPr>
        <w:t>Kabupaten</w:t>
      </w:r>
      <w:proofErr w:type="spellEnd"/>
      <w:r w:rsidRPr="001B383C">
        <w:rPr>
          <w:rFonts w:ascii="Cambria" w:hAnsi="Cambria" w:cs="Gisha"/>
        </w:rPr>
        <w:t xml:space="preserve"> </w:t>
      </w:r>
      <w:proofErr w:type="spellStart"/>
      <w:r w:rsidRPr="001B383C">
        <w:rPr>
          <w:rFonts w:ascii="Cambria" w:hAnsi="Cambria" w:cs="Gisha"/>
        </w:rPr>
        <w:t>Wajo</w:t>
      </w:r>
      <w:proofErr w:type="spellEnd"/>
      <w:r w:rsidRPr="001B383C">
        <w:rPr>
          <w:rFonts w:ascii="Cambria" w:hAnsi="Cambria" w:cs="Gisha"/>
        </w:rPr>
        <w:t xml:space="preserve">. </w:t>
      </w:r>
      <w:proofErr w:type="spellStart"/>
      <w:r w:rsidRPr="001B383C">
        <w:rPr>
          <w:rFonts w:ascii="Cambria" w:hAnsi="Cambria" w:cs="Gisha"/>
        </w:rPr>
        <w:t>Jurnal</w:t>
      </w:r>
      <w:proofErr w:type="spellEnd"/>
      <w:r w:rsidRPr="001B383C">
        <w:rPr>
          <w:rFonts w:ascii="Cambria" w:hAnsi="Cambria" w:cs="Gisha"/>
        </w:rPr>
        <w:t xml:space="preserve"> </w:t>
      </w:r>
      <w:proofErr w:type="spellStart"/>
      <w:r w:rsidRPr="001B383C">
        <w:rPr>
          <w:rFonts w:ascii="Cambria" w:hAnsi="Cambria" w:cs="Gisha"/>
        </w:rPr>
        <w:t>Pendidikan</w:t>
      </w:r>
      <w:proofErr w:type="spellEnd"/>
      <w:r w:rsidRPr="001B383C">
        <w:rPr>
          <w:rFonts w:ascii="Cambria" w:hAnsi="Cambria" w:cs="Gisha"/>
        </w:rPr>
        <w:t xml:space="preserve"> </w:t>
      </w:r>
      <w:proofErr w:type="spellStart"/>
      <w:r w:rsidRPr="001B383C">
        <w:rPr>
          <w:rFonts w:ascii="Cambria" w:hAnsi="Cambria" w:cs="Gisha"/>
        </w:rPr>
        <w:t>Fisika</w:t>
      </w:r>
      <w:proofErr w:type="spellEnd"/>
      <w:r w:rsidRPr="001B383C">
        <w:rPr>
          <w:rFonts w:ascii="Cambria" w:hAnsi="Cambria" w:cs="Gisha"/>
        </w:rPr>
        <w:t>, 3(3), 241-262.</w:t>
      </w:r>
    </w:p>
    <w:p w:rsidR="0066701A" w:rsidRPr="001C2854" w:rsidRDefault="00D916A6" w:rsidP="008A5004">
      <w:pPr>
        <w:spacing w:line="240" w:lineRule="auto"/>
        <w:ind w:left="630" w:hanging="630"/>
        <w:jc w:val="both"/>
        <w:rPr>
          <w:rFonts w:ascii="Cambria" w:hAnsi="Cambria" w:cs="Gisha"/>
        </w:rPr>
      </w:pPr>
      <w:proofErr w:type="spellStart"/>
      <w:r w:rsidRPr="00A04E49">
        <w:rPr>
          <w:rFonts w:ascii="Cambria" w:hAnsi="Cambria" w:cs="Gisha"/>
        </w:rPr>
        <w:t>Yani</w:t>
      </w:r>
      <w:proofErr w:type="spellEnd"/>
      <w:r w:rsidRPr="00A04E49">
        <w:rPr>
          <w:rFonts w:ascii="Cambria" w:hAnsi="Cambria" w:cs="Gisha"/>
        </w:rPr>
        <w:t xml:space="preserve">, A., &amp; </w:t>
      </w:r>
      <w:proofErr w:type="spellStart"/>
      <w:r w:rsidRPr="00A04E49">
        <w:rPr>
          <w:rFonts w:ascii="Cambria" w:hAnsi="Cambria" w:cs="Gisha"/>
        </w:rPr>
        <w:t>Maruf</w:t>
      </w:r>
      <w:proofErr w:type="spellEnd"/>
      <w:r w:rsidRPr="00A04E49">
        <w:rPr>
          <w:rFonts w:ascii="Cambria" w:hAnsi="Cambria" w:cs="Gisha"/>
        </w:rPr>
        <w:t xml:space="preserve">, M. (2015). </w:t>
      </w:r>
      <w:proofErr w:type="spellStart"/>
      <w:r w:rsidRPr="00A04E49">
        <w:rPr>
          <w:rFonts w:ascii="Cambria" w:hAnsi="Cambria" w:cs="Gisha"/>
        </w:rPr>
        <w:t>Penerapan</w:t>
      </w:r>
      <w:proofErr w:type="spellEnd"/>
      <w:r w:rsidRPr="00A04E49">
        <w:rPr>
          <w:rFonts w:ascii="Cambria" w:hAnsi="Cambria" w:cs="Gisha"/>
        </w:rPr>
        <w:t xml:space="preserve"> </w:t>
      </w:r>
      <w:proofErr w:type="spellStart"/>
      <w:r w:rsidRPr="00A04E49">
        <w:rPr>
          <w:rFonts w:ascii="Cambria" w:hAnsi="Cambria" w:cs="Gisha"/>
        </w:rPr>
        <w:t>Pendekatan</w:t>
      </w:r>
      <w:proofErr w:type="spellEnd"/>
      <w:r w:rsidRPr="00A04E49">
        <w:rPr>
          <w:rFonts w:ascii="Cambria" w:hAnsi="Cambria" w:cs="Gisha"/>
        </w:rPr>
        <w:t xml:space="preserve"> Inquiry Based Learning </w:t>
      </w:r>
      <w:proofErr w:type="spellStart"/>
      <w:r w:rsidRPr="00A04E49">
        <w:rPr>
          <w:rFonts w:ascii="Cambria" w:hAnsi="Cambria" w:cs="Gisha"/>
        </w:rPr>
        <w:t>Terhadap</w:t>
      </w:r>
      <w:proofErr w:type="spellEnd"/>
      <w:r w:rsidRPr="00A04E49">
        <w:rPr>
          <w:rFonts w:ascii="Cambria" w:hAnsi="Cambria" w:cs="Gisha"/>
        </w:rPr>
        <w:t xml:space="preserve"> </w:t>
      </w:r>
      <w:proofErr w:type="spellStart"/>
      <w:r w:rsidRPr="00A04E49">
        <w:rPr>
          <w:rFonts w:ascii="Cambria" w:hAnsi="Cambria" w:cs="Gisha"/>
        </w:rPr>
        <w:t>Hasil</w:t>
      </w:r>
      <w:proofErr w:type="spellEnd"/>
      <w:r w:rsidRPr="00A04E49">
        <w:rPr>
          <w:rFonts w:ascii="Cambria" w:hAnsi="Cambria" w:cs="Gisha"/>
        </w:rPr>
        <w:t xml:space="preserve"> </w:t>
      </w:r>
      <w:proofErr w:type="spellStart"/>
      <w:r w:rsidRPr="00A04E49">
        <w:rPr>
          <w:rFonts w:ascii="Cambria" w:hAnsi="Cambria" w:cs="Gisha"/>
        </w:rPr>
        <w:t>Belajar</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xml:space="preserve"> di SMKN 1 Sulawesi Selatan. </w:t>
      </w:r>
      <w:proofErr w:type="spellStart"/>
      <w:r w:rsidRPr="00A04E49">
        <w:rPr>
          <w:rFonts w:ascii="Cambria" w:hAnsi="Cambria" w:cs="Gisha"/>
        </w:rPr>
        <w:t>Jurnal</w:t>
      </w:r>
      <w:proofErr w:type="spellEnd"/>
      <w:r w:rsidRPr="00A04E49">
        <w:rPr>
          <w:rFonts w:ascii="Cambria" w:hAnsi="Cambria" w:cs="Gisha"/>
        </w:rPr>
        <w:t xml:space="preserve"> </w:t>
      </w:r>
      <w:proofErr w:type="spellStart"/>
      <w:r w:rsidRPr="00A04E49">
        <w:rPr>
          <w:rFonts w:ascii="Cambria" w:hAnsi="Cambria" w:cs="Gisha"/>
        </w:rPr>
        <w:t>Pendidikan</w:t>
      </w:r>
      <w:proofErr w:type="spellEnd"/>
      <w:r w:rsidRPr="00A04E49">
        <w:rPr>
          <w:rFonts w:ascii="Cambria" w:hAnsi="Cambria" w:cs="Gisha"/>
        </w:rPr>
        <w:t xml:space="preserve"> </w:t>
      </w:r>
      <w:proofErr w:type="spellStart"/>
      <w:r w:rsidRPr="00A04E49">
        <w:rPr>
          <w:rFonts w:ascii="Cambria" w:hAnsi="Cambria" w:cs="Gisha"/>
        </w:rPr>
        <w:t>Fisika</w:t>
      </w:r>
      <w:proofErr w:type="spellEnd"/>
      <w:r w:rsidRPr="00A04E49">
        <w:rPr>
          <w:rFonts w:ascii="Cambria" w:hAnsi="Cambria" w:cs="Gisha"/>
        </w:rPr>
        <w:t>, 3(1), 34-38.</w:t>
      </w:r>
    </w:p>
    <w:sectPr w:rsidR="0066701A" w:rsidRPr="001C2854" w:rsidSect="00750B6A">
      <w:pgSz w:w="12240" w:h="15840"/>
      <w:pgMar w:top="1701" w:right="1134" w:bottom="1701" w:left="1134"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FC5" w:rsidRDefault="00144FC5" w:rsidP="00891761">
      <w:pPr>
        <w:spacing w:after="0" w:line="240" w:lineRule="auto"/>
      </w:pPr>
      <w:r>
        <w:separator/>
      </w:r>
    </w:p>
  </w:endnote>
  <w:endnote w:type="continuationSeparator" w:id="0">
    <w:p w:rsidR="00144FC5" w:rsidRDefault="00144FC5" w:rsidP="008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sha">
    <w:altName w:val="Segoe UI"/>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79926083"/>
      <w:docPartObj>
        <w:docPartGallery w:val="Page Numbers (Bottom of Page)"/>
        <w:docPartUnique/>
      </w:docPartObj>
    </w:sdtPr>
    <w:sdtEndPr/>
    <w:sdtContent>
      <w:p w:rsidR="0044155A" w:rsidRPr="00932841" w:rsidRDefault="0044155A" w:rsidP="009D0003">
        <w:pPr>
          <w:pStyle w:val="Footer"/>
          <w:tabs>
            <w:tab w:val="clear" w:pos="9360"/>
            <w:tab w:val="right" w:pos="9630"/>
          </w:tabs>
          <w:rPr>
            <w:sz w:val="18"/>
            <w:szCs w:val="18"/>
          </w:rPr>
        </w:pPr>
        <w:proofErr w:type="spellStart"/>
        <w:r w:rsidRPr="00932841">
          <w:rPr>
            <w:rFonts w:ascii="Gisha" w:hAnsi="Gisha" w:cs="Gisha"/>
            <w:sz w:val="18"/>
            <w:szCs w:val="18"/>
          </w:rPr>
          <w:t>Halaman</w:t>
        </w:r>
        <w:proofErr w:type="spellEnd"/>
        <w:r w:rsidRPr="00932841">
          <w:rPr>
            <w:noProof/>
            <w:sz w:val="18"/>
            <w:szCs w:val="18"/>
          </w:rPr>
          <w:tab/>
        </w:r>
        <w:r w:rsidRPr="00932841">
          <w:rPr>
            <w:noProof/>
            <w:sz w:val="18"/>
            <w:szCs w:val="18"/>
          </w:rPr>
          <w:tab/>
        </w:r>
        <w:sdt>
          <w:sdtPr>
            <w:rPr>
              <w:sz w:val="18"/>
              <w:szCs w:val="18"/>
            </w:rPr>
            <w:id w:val="1022825136"/>
            <w:docPartObj>
              <w:docPartGallery w:val="Page Numbers (Bottom of Page)"/>
              <w:docPartUnique/>
            </w:docPartObj>
          </w:sdtPr>
          <w:sdtEndPr/>
          <w:sdtContent>
            <w:sdt>
              <w:sdtPr>
                <w:rPr>
                  <w:noProof/>
                  <w:sz w:val="18"/>
                  <w:szCs w:val="18"/>
                </w:rPr>
                <w:id w:val="-2007740617"/>
                <w:docPartObj>
                  <w:docPartGallery w:val="Page Numbers (Bottom of Page)"/>
                  <w:docPartUnique/>
                </w:docPartObj>
              </w:sdtPr>
              <w:sdtEndPr/>
              <w:sdtContent>
                <w:r w:rsidRPr="00932841">
                  <w:rPr>
                    <w:rFonts w:ascii="Gisha" w:hAnsi="Gisha" w:cs="Gisha"/>
                    <w:sz w:val="18"/>
                    <w:szCs w:val="18"/>
                  </w:rPr>
                  <w:t>J</w:t>
                </w:r>
                <w:r w:rsidRPr="00932841">
                  <w:rPr>
                    <w:rFonts w:ascii="Gisha" w:hAnsi="Gisha" w:cs="Gisha"/>
                    <w:sz w:val="18"/>
                    <w:szCs w:val="18"/>
                    <w:lang w:val="id-ID"/>
                  </w:rPr>
                  <w:t xml:space="preserve">urnal </w:t>
                </w:r>
                <w:proofErr w:type="gramStart"/>
                <w:r w:rsidRPr="00932841">
                  <w:rPr>
                    <w:rFonts w:ascii="Gisha" w:hAnsi="Gisha" w:cs="Gisha"/>
                    <w:sz w:val="18"/>
                    <w:szCs w:val="18"/>
                    <w:lang w:val="id-ID"/>
                  </w:rPr>
                  <w:t>JoTaLP</w:t>
                </w:r>
                <w:r w:rsidRPr="00932841">
                  <w:rPr>
                    <w:rFonts w:ascii="Gisha" w:hAnsi="Gisha" w:cs="Gisha"/>
                    <w:sz w:val="18"/>
                    <w:szCs w:val="18"/>
                  </w:rPr>
                  <w:t xml:space="preserve">  x</w:t>
                </w:r>
                <w:proofErr w:type="gramEnd"/>
                <w:r w:rsidRPr="00932841">
                  <w:rPr>
                    <w:rFonts w:ascii="Gisha" w:hAnsi="Gisha" w:cs="Gisha"/>
                    <w:sz w:val="18"/>
                    <w:szCs w:val="18"/>
                  </w:rPr>
                  <w:t>, x (</w:t>
                </w:r>
                <w:proofErr w:type="spellStart"/>
                <w:r w:rsidRPr="00932841">
                  <w:rPr>
                    <w:rFonts w:ascii="Gisha" w:hAnsi="Gisha" w:cs="Gisha"/>
                    <w:sz w:val="18"/>
                    <w:szCs w:val="18"/>
                  </w:rPr>
                  <w:t>xxxxxxx</w:t>
                </w:r>
                <w:proofErr w:type="spellEnd"/>
                <w:r w:rsidRPr="00932841">
                  <w:rPr>
                    <w:rFonts w:ascii="Gisha" w:hAnsi="Gisha" w:cs="Gisha"/>
                    <w:sz w:val="18"/>
                    <w:szCs w:val="18"/>
                  </w:rPr>
                  <w:t>): x-xx</w:t>
                </w:r>
              </w:sdtContent>
            </w:sdt>
          </w:sdtContent>
        </w:sdt>
      </w:p>
    </w:sdtContent>
  </w:sdt>
  <w:p w:rsidR="0044155A" w:rsidRDefault="0044155A" w:rsidP="009D0003">
    <w:pPr>
      <w:pStyle w:val="Footer"/>
      <w:tabs>
        <w:tab w:val="clear" w:pos="4680"/>
        <w:tab w:val="clear" w:pos="9360"/>
        <w:tab w:val="left" w:pos="1646"/>
      </w:tabs>
      <w:rPr>
        <w:noProof/>
      </w:rPr>
    </w:pPr>
    <w:r>
      <w:rPr>
        <w:noProof/>
      </w:rPr>
      <w:tab/>
    </w:r>
  </w:p>
  <w:p w:rsidR="0044155A" w:rsidRDefault="00441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FC5" w:rsidRDefault="00144FC5" w:rsidP="00891761">
      <w:pPr>
        <w:spacing w:after="0" w:line="240" w:lineRule="auto"/>
      </w:pPr>
      <w:r>
        <w:separator/>
      </w:r>
    </w:p>
  </w:footnote>
  <w:footnote w:type="continuationSeparator" w:id="0">
    <w:p w:rsidR="00144FC5" w:rsidRDefault="00144FC5" w:rsidP="0089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5A" w:rsidRPr="00563C13" w:rsidRDefault="0044155A" w:rsidP="004307E2">
    <w:pPr>
      <w:pStyle w:val="Header"/>
      <w:tabs>
        <w:tab w:val="left" w:pos="2160"/>
      </w:tabs>
      <w:jc w:val="right"/>
      <w:rPr>
        <w:rFonts w:ascii="Cambria" w:hAnsi="Cambria" w:cs="Gisha"/>
        <w:b/>
        <w:color w:val="000000" w:themeColor="text1"/>
        <w:sz w:val="20"/>
        <w:szCs w:val="20"/>
        <w:lang w:eastAsia="id-ID"/>
      </w:rPr>
    </w:pPr>
    <w:r w:rsidRPr="00563C13">
      <w:rPr>
        <w:rFonts w:ascii="Cambria" w:hAnsi="Cambria"/>
        <w:noProof/>
        <w:color w:val="000000" w:themeColor="text1"/>
        <w:sz w:val="20"/>
        <w:szCs w:val="20"/>
        <w:lang w:val="id-ID" w:eastAsia="id-ID"/>
      </w:rPr>
      <w:drawing>
        <wp:anchor distT="0" distB="0" distL="114300" distR="114300" simplePos="0" relativeHeight="251659264" behindDoc="1" locked="0" layoutInCell="1" allowOverlap="1" wp14:anchorId="54875E19" wp14:editId="6831B4F4">
          <wp:simplePos x="0" y="0"/>
          <wp:positionH relativeFrom="column">
            <wp:posOffset>27305</wp:posOffset>
          </wp:positionH>
          <wp:positionV relativeFrom="paragraph">
            <wp:posOffset>-346265</wp:posOffset>
          </wp:positionV>
          <wp:extent cx="1033153" cy="1110197"/>
          <wp:effectExtent l="0" t="0" r="0" b="0"/>
          <wp:wrapNone/>
          <wp:docPr id="3" name="Picture 3" descr="C:\Users\Herni Y. S\Downloads\WhatsApp Image 2018-03-01 at 15.41.46.jpeg"/>
          <wp:cNvGraphicFramePr/>
          <a:graphic xmlns:a="http://schemas.openxmlformats.org/drawingml/2006/main">
            <a:graphicData uri="http://schemas.openxmlformats.org/drawingml/2006/picture">
              <pic:pic xmlns:pic="http://schemas.openxmlformats.org/drawingml/2006/picture">
                <pic:nvPicPr>
                  <pic:cNvPr id="2" name="Picture 2" descr="C:\Users\Herni Y. S\Downloads\WhatsApp Image 2018-03-01 at 15.41.46.jpeg"/>
                  <pic:cNvPicPr/>
                </pic:nvPicPr>
                <pic:blipFill rotWithShape="1">
                  <a:blip r:embed="rId1" cstate="print">
                    <a:extLst>
                      <a:ext uri="{28A0092B-C50C-407E-A947-70E740481C1C}">
                        <a14:useLocalDpi xmlns:a14="http://schemas.microsoft.com/office/drawing/2010/main" val="0"/>
                      </a:ext>
                    </a:extLst>
                  </a:blip>
                  <a:srcRect l="20467" t="12037" r="15520" b="14815"/>
                  <a:stretch/>
                </pic:blipFill>
                <pic:spPr bwMode="auto">
                  <a:xfrm>
                    <a:off x="0" y="0"/>
                    <a:ext cx="1033153" cy="11101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3C13">
      <w:rPr>
        <w:rFonts w:ascii="Cambria" w:hAnsi="Cambria" w:cs="Gisha"/>
        <w:b/>
        <w:color w:val="000000" w:themeColor="text1"/>
        <w:sz w:val="20"/>
        <w:szCs w:val="20"/>
        <w:lang w:eastAsia="id-ID"/>
      </w:rPr>
      <w:t>J</w:t>
    </w:r>
    <w:r w:rsidRPr="00563C13">
      <w:rPr>
        <w:rFonts w:ascii="Cambria" w:hAnsi="Cambria" w:cs="Gisha"/>
        <w:b/>
        <w:color w:val="000000" w:themeColor="text1"/>
        <w:sz w:val="20"/>
        <w:szCs w:val="20"/>
        <w:lang w:val="id-ID" w:eastAsia="id-ID"/>
      </w:rPr>
      <w:t>oTaLP</w:t>
    </w:r>
    <w:r w:rsidRPr="00563C13">
      <w:rPr>
        <w:rFonts w:ascii="Cambria" w:hAnsi="Cambria" w:cs="Gisha"/>
        <w:b/>
        <w:color w:val="000000" w:themeColor="text1"/>
        <w:sz w:val="20"/>
        <w:szCs w:val="20"/>
        <w:lang w:eastAsia="id-ID"/>
      </w:rPr>
      <w:t>: J</w:t>
    </w:r>
    <w:r w:rsidRPr="00563C13">
      <w:rPr>
        <w:rFonts w:ascii="Cambria" w:hAnsi="Cambria" w:cs="Gisha"/>
        <w:b/>
        <w:color w:val="000000" w:themeColor="text1"/>
        <w:sz w:val="20"/>
        <w:szCs w:val="20"/>
        <w:lang w:val="id-ID" w:eastAsia="id-ID"/>
      </w:rPr>
      <w:t>ournal of Teaching and Learning Physics</w:t>
    </w:r>
    <w:r w:rsidRPr="00563C13">
      <w:rPr>
        <w:rFonts w:ascii="Cambria" w:hAnsi="Cambria" w:cs="Gisha"/>
        <w:b/>
        <w:color w:val="000000" w:themeColor="text1"/>
        <w:sz w:val="20"/>
        <w:szCs w:val="20"/>
        <w:lang w:eastAsia="id-ID"/>
      </w:rPr>
      <w:t xml:space="preserve"> x, x (</w:t>
    </w:r>
    <w:proofErr w:type="spellStart"/>
    <w:r w:rsidRPr="00563C13">
      <w:rPr>
        <w:rFonts w:ascii="Cambria" w:hAnsi="Cambria" w:cs="Gisha"/>
        <w:b/>
        <w:color w:val="000000" w:themeColor="text1"/>
        <w:sz w:val="20"/>
        <w:szCs w:val="20"/>
        <w:lang w:eastAsia="id-ID"/>
      </w:rPr>
      <w:t>xxxxx</w:t>
    </w:r>
    <w:proofErr w:type="spellEnd"/>
    <w:r w:rsidRPr="00563C13">
      <w:rPr>
        <w:rFonts w:ascii="Cambria" w:hAnsi="Cambria" w:cs="Gisha"/>
        <w:b/>
        <w:color w:val="000000" w:themeColor="text1"/>
        <w:sz w:val="20"/>
        <w:szCs w:val="20"/>
        <w:lang w:eastAsia="id-ID"/>
      </w:rPr>
      <w:t>): x-xx</w:t>
    </w:r>
  </w:p>
  <w:p w:rsidR="0044155A" w:rsidRPr="00563C13" w:rsidRDefault="0044155A" w:rsidP="00563C13">
    <w:pPr>
      <w:pStyle w:val="Header"/>
      <w:jc w:val="right"/>
      <w:rPr>
        <w:rFonts w:ascii="Cambria" w:hAnsi="Cambria" w:cs="Gisha"/>
        <w:b/>
        <w:color w:val="0D0D0D" w:themeColor="text1" w:themeTint="F2"/>
        <w:sz w:val="20"/>
        <w:szCs w:val="20"/>
        <w:lang w:val="id-ID" w:eastAsia="id-ID"/>
      </w:rPr>
    </w:pPr>
    <w:r w:rsidRPr="00563C13">
      <w:rPr>
        <w:rFonts w:ascii="Cambria" w:hAnsi="Cambria" w:cs="Gisha"/>
        <w:b/>
        <w:color w:val="000000" w:themeColor="text1"/>
        <w:sz w:val="20"/>
        <w:szCs w:val="20"/>
        <w:lang w:eastAsia="id-ID"/>
      </w:rPr>
      <w:t xml:space="preserve">Website: </w:t>
    </w:r>
    <w:r w:rsidRPr="00563C13">
      <w:rPr>
        <w:rFonts w:ascii="Cambria" w:hAnsi="Cambria" w:cs="Gisha"/>
        <w:sz w:val="20"/>
        <w:szCs w:val="20"/>
      </w:rPr>
      <w:t>http://journal.uins</w:t>
    </w:r>
    <w:r>
      <w:rPr>
        <w:rFonts w:ascii="Cambria" w:hAnsi="Cambria" w:cs="Gisha"/>
        <w:sz w:val="20"/>
        <w:szCs w:val="20"/>
      </w:rPr>
      <w:t>gd.ac.id/index.php/</w:t>
    </w:r>
    <w:r>
      <w:rPr>
        <w:rFonts w:ascii="Cambria" w:hAnsi="Cambria" w:cs="Gisha"/>
        <w:sz w:val="20"/>
        <w:szCs w:val="20"/>
        <w:lang w:val="id-ID"/>
      </w:rPr>
      <w:t>jtlp</w:t>
    </w:r>
    <w:r w:rsidRPr="00563C13">
      <w:rPr>
        <w:rFonts w:ascii="Cambria" w:hAnsi="Cambria" w:cs="Gisha"/>
        <w:sz w:val="20"/>
        <w:szCs w:val="20"/>
      </w:rPr>
      <w:t>/index</w:t>
    </w:r>
  </w:p>
  <w:p w:rsidR="0044155A" w:rsidRPr="004307E2" w:rsidRDefault="0044155A" w:rsidP="00952A3E">
    <w:pPr>
      <w:pStyle w:val="Header"/>
      <w:tabs>
        <w:tab w:val="center" w:pos="4986"/>
        <w:tab w:val="left" w:pos="7125"/>
        <w:tab w:val="left" w:pos="8060"/>
      </w:tabs>
      <w:jc w:val="right"/>
      <w:rPr>
        <w:rFonts w:ascii="Gisha" w:hAnsi="Gisha" w:cs="Gisha"/>
        <w:b/>
        <w:sz w:val="20"/>
        <w:szCs w:val="20"/>
        <w:lang w:val="id-ID" w:eastAsia="id-ID"/>
      </w:rPr>
    </w:pPr>
    <w:r w:rsidRPr="008311B5">
      <w:rPr>
        <w:rFonts w:ascii="Cambria" w:hAnsi="Cambria" w:cs="Gisha"/>
        <w:b/>
        <w:color w:val="000000" w:themeColor="text1"/>
        <w:sz w:val="20"/>
        <w:szCs w:val="20"/>
        <w:lang w:eastAsia="id-ID"/>
      </w:rPr>
      <w:tab/>
      <w:t xml:space="preserve">ISSN </w:t>
    </w:r>
    <w:r w:rsidRPr="008311B5">
      <w:rPr>
        <w:rFonts w:ascii="Cambria" w:hAnsi="Cambria" w:cs="Helvetica"/>
        <w:color w:val="000000" w:themeColor="text1"/>
        <w:sz w:val="20"/>
        <w:szCs w:val="20"/>
        <w:shd w:val="clear" w:color="auto" w:fill="FFFFFF"/>
      </w:rPr>
      <w:t>25</w:t>
    </w:r>
    <w:r w:rsidRPr="008311B5">
      <w:rPr>
        <w:rFonts w:ascii="Cambria" w:hAnsi="Cambria" w:cs="Helvetica"/>
        <w:color w:val="000000" w:themeColor="text1"/>
        <w:sz w:val="20"/>
        <w:szCs w:val="20"/>
        <w:shd w:val="clear" w:color="auto" w:fill="FFFFFF"/>
        <w:lang w:val="id-ID"/>
      </w:rPr>
      <w:t>80</w:t>
    </w:r>
    <w:r w:rsidRPr="008311B5">
      <w:rPr>
        <w:rFonts w:ascii="Cambria" w:hAnsi="Cambria" w:cs="Helvetica"/>
        <w:color w:val="000000" w:themeColor="text1"/>
        <w:sz w:val="20"/>
        <w:szCs w:val="20"/>
        <w:shd w:val="clear" w:color="auto" w:fill="FFFFFF"/>
      </w:rPr>
      <w:t>-</w:t>
    </w:r>
    <w:r w:rsidRPr="008311B5">
      <w:rPr>
        <w:rFonts w:ascii="Cambria" w:hAnsi="Cambria" w:cs="Helvetica"/>
        <w:color w:val="000000" w:themeColor="text1"/>
        <w:sz w:val="20"/>
        <w:szCs w:val="20"/>
        <w:shd w:val="clear" w:color="auto" w:fill="FFFFFF"/>
        <w:lang w:val="id-ID"/>
      </w:rPr>
      <w:t>31</w:t>
    </w:r>
    <w:r w:rsidRPr="008311B5">
      <w:rPr>
        <w:rFonts w:ascii="Cambria" w:hAnsi="Cambria" w:cs="Helvetica"/>
        <w:color w:val="000000" w:themeColor="text1"/>
        <w:sz w:val="20"/>
        <w:szCs w:val="20"/>
        <w:shd w:val="clear" w:color="auto" w:fill="FFFFFF"/>
      </w:rPr>
      <w:t>0</w:t>
    </w:r>
    <w:r w:rsidRPr="008311B5">
      <w:rPr>
        <w:rFonts w:ascii="Cambria" w:hAnsi="Cambria" w:cs="Helvetica"/>
        <w:color w:val="000000" w:themeColor="text1"/>
        <w:sz w:val="20"/>
        <w:szCs w:val="20"/>
        <w:shd w:val="clear" w:color="auto" w:fill="FFFFFF"/>
        <w:lang w:val="id-ID"/>
      </w:rPr>
      <w:t>7</w:t>
    </w:r>
    <w:r w:rsidRPr="008311B5">
      <w:rPr>
        <w:rFonts w:ascii="Cambria" w:hAnsi="Cambria" w:cs="Gisha"/>
        <w:b/>
        <w:color w:val="000000" w:themeColor="text1"/>
        <w:sz w:val="20"/>
        <w:szCs w:val="20"/>
        <w:lang w:eastAsia="id-ID"/>
      </w:rPr>
      <w:t xml:space="preserve"> (online) ISSN </w:t>
    </w:r>
    <w:hyperlink r:id="rId2" w:tgtFrame="baru" w:history="1">
      <w:r w:rsidRPr="008311B5">
        <w:rPr>
          <w:rStyle w:val="Hyperlink"/>
          <w:rFonts w:ascii="Cambria" w:hAnsi="Cambria" w:cs="Helvetica"/>
          <w:color w:val="000000" w:themeColor="text1"/>
          <w:sz w:val="20"/>
          <w:szCs w:val="20"/>
          <w:u w:val="none"/>
          <w:shd w:val="clear" w:color="auto" w:fill="FFFFFF"/>
        </w:rPr>
        <w:t>2528-5505</w:t>
      </w:r>
    </w:hyperlink>
    <w:r w:rsidRPr="008311B5">
      <w:rPr>
        <w:rFonts w:ascii="Cambria" w:hAnsi="Cambria" w:cs="Gisha"/>
        <w:b/>
        <w:color w:val="000000" w:themeColor="text1"/>
        <w:sz w:val="20"/>
        <w:szCs w:val="20"/>
        <w:lang w:eastAsia="id-ID"/>
      </w:rPr>
      <w:t xml:space="preserve"> (print)</w:t>
    </w:r>
  </w:p>
  <w:p w:rsidR="0044155A" w:rsidRDefault="0044155A" w:rsidP="00891761">
    <w:pPr>
      <w:pStyle w:val="Header"/>
      <w:rPr>
        <w:rFonts w:ascii="Gisha" w:hAnsi="Gisha" w:cs="Gisha"/>
        <w:i/>
        <w:szCs w:val="24"/>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58240" behindDoc="0" locked="0" layoutInCell="1" allowOverlap="1" wp14:anchorId="55F7E69B" wp14:editId="2256ACB7">
              <wp:simplePos x="0" y="0"/>
              <wp:positionH relativeFrom="column">
                <wp:posOffset>-5715</wp:posOffset>
              </wp:positionH>
              <wp:positionV relativeFrom="paragraph">
                <wp:posOffset>177164</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B3D6E" id="_x0000_t32" coordsize="21600,21600" o:spt="32" o:oned="t" path="m,l21600,21600e" filled="f">
              <v:path arrowok="t" fillok="f" o:connecttype="none"/>
              <o:lock v:ext="edit" shapetype="t"/>
            </v:shapetype>
            <v:shape id="Straight Arrow Connector 4" o:spid="_x0000_s1026" type="#_x0000_t32" style="position:absolute;margin-left:-.45pt;margin-top:13.95pt;width:48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ul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JNJ09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"/>
          </w:pict>
        </mc:Fallback>
      </mc:AlternateContent>
    </w:r>
  </w:p>
  <w:p w:rsidR="0044155A" w:rsidRPr="00891761" w:rsidRDefault="0044155A" w:rsidP="00891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5A" w:rsidRPr="00941CC7" w:rsidRDefault="003E4AEA" w:rsidP="003F0BF8">
    <w:pPr>
      <w:pStyle w:val="Header"/>
      <w:tabs>
        <w:tab w:val="clear" w:pos="4680"/>
        <w:tab w:val="center" w:pos="5954"/>
      </w:tabs>
      <w:rPr>
        <w:rFonts w:ascii="Gisha" w:hAnsi="Gisha" w:cs="Gisha"/>
        <w:sz w:val="18"/>
        <w:szCs w:val="18"/>
        <w:lang w:val="id-ID"/>
      </w:rPr>
    </w:pPr>
    <w:r>
      <w:rPr>
        <w:rFonts w:ascii="Gisha" w:hAnsi="Gisha" w:cs="Gisha"/>
        <w:sz w:val="18"/>
        <w:szCs w:val="18"/>
        <w:lang w:val="id-ID"/>
      </w:rPr>
      <w:t>Ma’ruf</w:t>
    </w:r>
    <w:r>
      <w:rPr>
        <w:rFonts w:ascii="Gisha" w:hAnsi="Gisha" w:cs="Gisha"/>
        <w:sz w:val="18"/>
        <w:szCs w:val="18"/>
      </w:rPr>
      <w:t>, I N</w:t>
    </w:r>
    <w:r>
      <w:rPr>
        <w:rFonts w:ascii="Gisha" w:hAnsi="Gisha" w:cs="Gisha"/>
        <w:sz w:val="18"/>
        <w:szCs w:val="18"/>
        <w:lang w:val="id-ID"/>
      </w:rPr>
      <w:t>ovianti</w:t>
    </w:r>
    <w:r w:rsidR="00941CC7">
      <w:rPr>
        <w:rFonts w:ascii="Gisha" w:hAnsi="Gisha" w:cs="Gisha"/>
        <w:sz w:val="18"/>
        <w:szCs w:val="18"/>
      </w:rPr>
      <w:tab/>
    </w:r>
    <w:r w:rsidR="008A5004">
      <w:rPr>
        <w:rFonts w:ascii="Gisha" w:hAnsi="Gisha" w:cs="Gisha"/>
        <w:sz w:val="18"/>
        <w:szCs w:val="18"/>
        <w:lang w:val="id-ID"/>
      </w:rPr>
      <w:t>How t</w:t>
    </w:r>
    <w:r w:rsidR="008A5004" w:rsidRPr="008A5004">
      <w:rPr>
        <w:rFonts w:ascii="Gisha" w:hAnsi="Gisha" w:cs="Gisha"/>
        <w:sz w:val="18"/>
        <w:szCs w:val="18"/>
        <w:lang w:val="id-ID"/>
      </w:rPr>
      <w:t>o Result</w:t>
    </w:r>
    <w:r w:rsidR="008A5004">
      <w:rPr>
        <w:rFonts w:ascii="Gisha" w:hAnsi="Gisha" w:cs="Gisha"/>
        <w:sz w:val="18"/>
        <w:szCs w:val="18"/>
        <w:lang w:val="id-ID"/>
      </w:rPr>
      <w:t>s o</w:t>
    </w:r>
    <w:r w:rsidR="008A5004" w:rsidRPr="008A5004">
      <w:rPr>
        <w:rFonts w:ascii="Gisha" w:hAnsi="Gisha" w:cs="Gisha"/>
        <w:sz w:val="18"/>
        <w:szCs w:val="18"/>
        <w:lang w:val="id-ID"/>
      </w:rPr>
      <w:t>f</w:t>
    </w:r>
    <w:r w:rsidR="008A5004">
      <w:rPr>
        <w:rFonts w:ascii="Gisha" w:hAnsi="Gisha" w:cs="Gisha"/>
        <w:sz w:val="18"/>
        <w:szCs w:val="18"/>
        <w:lang w:val="id-ID"/>
      </w:rPr>
      <w:t xml:space="preserve"> Guided Inquiry Learning </w:t>
    </w:r>
    <w:r w:rsidR="005D6744">
      <w:rPr>
        <w:rFonts w:ascii="Gisha" w:hAnsi="Gisha" w:cs="Gisha"/>
        <w:sz w:val="18"/>
        <w:szCs w:val="18"/>
        <w:lang w:val="id-ID"/>
      </w:rPr>
      <w:t xml:space="preserve">Physics </w:t>
    </w:r>
    <w:r w:rsidR="008A5004">
      <w:rPr>
        <w:rFonts w:ascii="Gisha" w:hAnsi="Gisha" w:cs="Gisha"/>
        <w:sz w:val="18"/>
        <w:szCs w:val="18"/>
        <w:lang w:val="id-ID"/>
      </w:rPr>
      <w:t>Model on the Concept o</w:t>
    </w:r>
    <w:r w:rsidR="008A5004" w:rsidRPr="008A5004">
      <w:rPr>
        <w:rFonts w:ascii="Gisha" w:hAnsi="Gisha" w:cs="Gisha"/>
        <w:sz w:val="18"/>
        <w:szCs w:val="18"/>
        <w:lang w:val="id-ID"/>
      </w:rPr>
      <w:t>f Static Fluid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82945"/>
    <w:multiLevelType w:val="hybridMultilevel"/>
    <w:tmpl w:val="0BBCA6FA"/>
    <w:lvl w:ilvl="0" w:tplc="AF4A337A">
      <w:start w:val="1"/>
      <w:numFmt w:val="decimal"/>
      <w:pStyle w:val="Wawasan21Heading2subjudu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3A7368"/>
    <w:multiLevelType w:val="hybridMultilevel"/>
    <w:tmpl w:val="27787118"/>
    <w:lvl w:ilvl="0" w:tplc="27B473F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4D1193"/>
    <w:multiLevelType w:val="hybridMultilevel"/>
    <w:tmpl w:val="E7A2BBAE"/>
    <w:lvl w:ilvl="0" w:tplc="ADC6F2F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642247"/>
    <w:multiLevelType w:val="hybridMultilevel"/>
    <w:tmpl w:val="36A24AE8"/>
    <w:lvl w:ilvl="0" w:tplc="9F5AC544">
      <w:start w:val="1"/>
      <w:numFmt w:val="lowerLetter"/>
      <w:pStyle w:val="Wawasan23Heading3sub-subjudu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9604C"/>
    <w:multiLevelType w:val="hybridMultilevel"/>
    <w:tmpl w:val="F33A95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4"/>
  </w:num>
  <w:num w:numId="3">
    <w:abstractNumId w:val="8"/>
  </w:num>
  <w:num w:numId="4">
    <w:abstractNumId w:val="3"/>
  </w:num>
  <w:num w:numId="5">
    <w:abstractNumId w:val="13"/>
  </w:num>
  <w:num w:numId="6">
    <w:abstractNumId w:val="16"/>
  </w:num>
  <w:num w:numId="7">
    <w:abstractNumId w:val="20"/>
  </w:num>
  <w:num w:numId="8">
    <w:abstractNumId w:val="2"/>
  </w:num>
  <w:num w:numId="9">
    <w:abstractNumId w:val="10"/>
  </w:num>
  <w:num w:numId="10">
    <w:abstractNumId w:val="18"/>
  </w:num>
  <w:num w:numId="11">
    <w:abstractNumId w:val="6"/>
  </w:num>
  <w:num w:numId="12">
    <w:abstractNumId w:val="9"/>
  </w:num>
  <w:num w:numId="13">
    <w:abstractNumId w:val="11"/>
  </w:num>
  <w:num w:numId="14">
    <w:abstractNumId w:val="12"/>
  </w:num>
  <w:num w:numId="15">
    <w:abstractNumId w:val="1"/>
  </w:num>
  <w:num w:numId="16">
    <w:abstractNumId w:val="19"/>
  </w:num>
  <w:num w:numId="17">
    <w:abstractNumId w:val="0"/>
  </w:num>
  <w:num w:numId="18">
    <w:abstractNumId w:val="2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NDezsLS0MDAxMzJV0lEKTi0uzszPAykwrQUATr45EywAAAA="/>
  </w:docVars>
  <w:rsids>
    <w:rsidRoot w:val="00393136"/>
    <w:rsid w:val="000065D9"/>
    <w:rsid w:val="00006C44"/>
    <w:rsid w:val="00015A34"/>
    <w:rsid w:val="00021FBB"/>
    <w:rsid w:val="000245F5"/>
    <w:rsid w:val="00042D85"/>
    <w:rsid w:val="000557A1"/>
    <w:rsid w:val="000641C2"/>
    <w:rsid w:val="00073F92"/>
    <w:rsid w:val="00091B49"/>
    <w:rsid w:val="0009403B"/>
    <w:rsid w:val="000A22A8"/>
    <w:rsid w:val="000B23AE"/>
    <w:rsid w:val="000B4EDA"/>
    <w:rsid w:val="000D1080"/>
    <w:rsid w:val="000D5C59"/>
    <w:rsid w:val="000E2FEF"/>
    <w:rsid w:val="000F17C7"/>
    <w:rsid w:val="000F233E"/>
    <w:rsid w:val="000F36AC"/>
    <w:rsid w:val="000F5BEA"/>
    <w:rsid w:val="000F5D9F"/>
    <w:rsid w:val="00101B8C"/>
    <w:rsid w:val="00127FC5"/>
    <w:rsid w:val="001345A8"/>
    <w:rsid w:val="00144FC5"/>
    <w:rsid w:val="001504F3"/>
    <w:rsid w:val="00165605"/>
    <w:rsid w:val="00170F4C"/>
    <w:rsid w:val="0017180F"/>
    <w:rsid w:val="00182C36"/>
    <w:rsid w:val="001A17D7"/>
    <w:rsid w:val="001B383C"/>
    <w:rsid w:val="001C2854"/>
    <w:rsid w:val="001C4F62"/>
    <w:rsid w:val="001C7C1B"/>
    <w:rsid w:val="001D50E0"/>
    <w:rsid w:val="001E534D"/>
    <w:rsid w:val="001F2612"/>
    <w:rsid w:val="00212774"/>
    <w:rsid w:val="002222C4"/>
    <w:rsid w:val="00226523"/>
    <w:rsid w:val="002539C5"/>
    <w:rsid w:val="002546C3"/>
    <w:rsid w:val="00256BE5"/>
    <w:rsid w:val="00275D72"/>
    <w:rsid w:val="00280156"/>
    <w:rsid w:val="002818C5"/>
    <w:rsid w:val="00287E0C"/>
    <w:rsid w:val="002902B7"/>
    <w:rsid w:val="00296D95"/>
    <w:rsid w:val="002C36BF"/>
    <w:rsid w:val="002D0AA0"/>
    <w:rsid w:val="002E1E41"/>
    <w:rsid w:val="002E4F4C"/>
    <w:rsid w:val="002F5153"/>
    <w:rsid w:val="003147E0"/>
    <w:rsid w:val="003176DD"/>
    <w:rsid w:val="003236CF"/>
    <w:rsid w:val="00332129"/>
    <w:rsid w:val="00335B3B"/>
    <w:rsid w:val="00343AFB"/>
    <w:rsid w:val="00354678"/>
    <w:rsid w:val="003727C0"/>
    <w:rsid w:val="00373713"/>
    <w:rsid w:val="00375D86"/>
    <w:rsid w:val="00384364"/>
    <w:rsid w:val="0038516D"/>
    <w:rsid w:val="00386CC0"/>
    <w:rsid w:val="00393136"/>
    <w:rsid w:val="00394FEA"/>
    <w:rsid w:val="0039610B"/>
    <w:rsid w:val="003A5E81"/>
    <w:rsid w:val="003B2521"/>
    <w:rsid w:val="003B4C36"/>
    <w:rsid w:val="003B691D"/>
    <w:rsid w:val="003B6A44"/>
    <w:rsid w:val="003D0E9C"/>
    <w:rsid w:val="003E074C"/>
    <w:rsid w:val="003E4AEA"/>
    <w:rsid w:val="003E773D"/>
    <w:rsid w:val="003E7CC2"/>
    <w:rsid w:val="003F0BF8"/>
    <w:rsid w:val="003F3212"/>
    <w:rsid w:val="0040116B"/>
    <w:rsid w:val="004146EC"/>
    <w:rsid w:val="004166F4"/>
    <w:rsid w:val="00425ECB"/>
    <w:rsid w:val="004307E2"/>
    <w:rsid w:val="004307E8"/>
    <w:rsid w:val="00440FF3"/>
    <w:rsid w:val="0044155A"/>
    <w:rsid w:val="00455450"/>
    <w:rsid w:val="00470812"/>
    <w:rsid w:val="004927A6"/>
    <w:rsid w:val="004B1898"/>
    <w:rsid w:val="004C4DBF"/>
    <w:rsid w:val="004D702D"/>
    <w:rsid w:val="004E7947"/>
    <w:rsid w:val="004F6504"/>
    <w:rsid w:val="00504819"/>
    <w:rsid w:val="00516592"/>
    <w:rsid w:val="00517DBA"/>
    <w:rsid w:val="005256B5"/>
    <w:rsid w:val="0054246B"/>
    <w:rsid w:val="00547E4B"/>
    <w:rsid w:val="00563C13"/>
    <w:rsid w:val="00571C76"/>
    <w:rsid w:val="005906B7"/>
    <w:rsid w:val="005A6507"/>
    <w:rsid w:val="005A7618"/>
    <w:rsid w:val="005B012E"/>
    <w:rsid w:val="005B1F35"/>
    <w:rsid w:val="005B5030"/>
    <w:rsid w:val="005B5CF9"/>
    <w:rsid w:val="005C25C8"/>
    <w:rsid w:val="005C280B"/>
    <w:rsid w:val="005D0AB0"/>
    <w:rsid w:val="005D289D"/>
    <w:rsid w:val="005D6744"/>
    <w:rsid w:val="005E32ED"/>
    <w:rsid w:val="005E3E20"/>
    <w:rsid w:val="005F415B"/>
    <w:rsid w:val="005F4C1E"/>
    <w:rsid w:val="00606599"/>
    <w:rsid w:val="00613363"/>
    <w:rsid w:val="00616890"/>
    <w:rsid w:val="00636076"/>
    <w:rsid w:val="00650CC4"/>
    <w:rsid w:val="00650F51"/>
    <w:rsid w:val="00657244"/>
    <w:rsid w:val="0066701A"/>
    <w:rsid w:val="006711DC"/>
    <w:rsid w:val="0069798F"/>
    <w:rsid w:val="00697EE4"/>
    <w:rsid w:val="006A4041"/>
    <w:rsid w:val="006B07B8"/>
    <w:rsid w:val="006B7151"/>
    <w:rsid w:val="006C308B"/>
    <w:rsid w:val="006C504D"/>
    <w:rsid w:val="006C5BC9"/>
    <w:rsid w:val="006C7040"/>
    <w:rsid w:val="006D35B6"/>
    <w:rsid w:val="006E0A63"/>
    <w:rsid w:val="006F065A"/>
    <w:rsid w:val="006F2873"/>
    <w:rsid w:val="006F4E73"/>
    <w:rsid w:val="006F5A63"/>
    <w:rsid w:val="00714FA8"/>
    <w:rsid w:val="0071732C"/>
    <w:rsid w:val="00741E22"/>
    <w:rsid w:val="007436E5"/>
    <w:rsid w:val="007444A8"/>
    <w:rsid w:val="00750B6A"/>
    <w:rsid w:val="00770A82"/>
    <w:rsid w:val="00774D6E"/>
    <w:rsid w:val="00784E7A"/>
    <w:rsid w:val="0078796D"/>
    <w:rsid w:val="007D5250"/>
    <w:rsid w:val="007D5B52"/>
    <w:rsid w:val="007E5D7E"/>
    <w:rsid w:val="007E69F4"/>
    <w:rsid w:val="007F4B4E"/>
    <w:rsid w:val="00802ABE"/>
    <w:rsid w:val="00803D68"/>
    <w:rsid w:val="00806904"/>
    <w:rsid w:val="00812E71"/>
    <w:rsid w:val="00813B87"/>
    <w:rsid w:val="00814D25"/>
    <w:rsid w:val="00816CD1"/>
    <w:rsid w:val="008311B5"/>
    <w:rsid w:val="008362B1"/>
    <w:rsid w:val="0084226E"/>
    <w:rsid w:val="008433DD"/>
    <w:rsid w:val="008456DB"/>
    <w:rsid w:val="00845EDD"/>
    <w:rsid w:val="00852018"/>
    <w:rsid w:val="00853627"/>
    <w:rsid w:val="00857128"/>
    <w:rsid w:val="008575D5"/>
    <w:rsid w:val="008735DC"/>
    <w:rsid w:val="008828BF"/>
    <w:rsid w:val="00891761"/>
    <w:rsid w:val="00893781"/>
    <w:rsid w:val="008A14E5"/>
    <w:rsid w:val="008A5004"/>
    <w:rsid w:val="008B150A"/>
    <w:rsid w:val="008D5060"/>
    <w:rsid w:val="008D62DF"/>
    <w:rsid w:val="009027DD"/>
    <w:rsid w:val="00910710"/>
    <w:rsid w:val="009322A5"/>
    <w:rsid w:val="00932841"/>
    <w:rsid w:val="00941CC7"/>
    <w:rsid w:val="00950128"/>
    <w:rsid w:val="0095240E"/>
    <w:rsid w:val="00952A3E"/>
    <w:rsid w:val="00960367"/>
    <w:rsid w:val="00971D8D"/>
    <w:rsid w:val="009747D3"/>
    <w:rsid w:val="00991638"/>
    <w:rsid w:val="009A1914"/>
    <w:rsid w:val="009A26C0"/>
    <w:rsid w:val="009A7271"/>
    <w:rsid w:val="009D0003"/>
    <w:rsid w:val="009E15BA"/>
    <w:rsid w:val="00A04E49"/>
    <w:rsid w:val="00A121E2"/>
    <w:rsid w:val="00A13F48"/>
    <w:rsid w:val="00A17E58"/>
    <w:rsid w:val="00A21000"/>
    <w:rsid w:val="00A3031D"/>
    <w:rsid w:val="00A31A8F"/>
    <w:rsid w:val="00A32AEC"/>
    <w:rsid w:val="00A41214"/>
    <w:rsid w:val="00A4627C"/>
    <w:rsid w:val="00A51CD3"/>
    <w:rsid w:val="00A62A78"/>
    <w:rsid w:val="00A93107"/>
    <w:rsid w:val="00A9689A"/>
    <w:rsid w:val="00AB2686"/>
    <w:rsid w:val="00AB4393"/>
    <w:rsid w:val="00AC11F6"/>
    <w:rsid w:val="00AD76BA"/>
    <w:rsid w:val="00B105B7"/>
    <w:rsid w:val="00B300F8"/>
    <w:rsid w:val="00B414C3"/>
    <w:rsid w:val="00B45C84"/>
    <w:rsid w:val="00B46C32"/>
    <w:rsid w:val="00B7785D"/>
    <w:rsid w:val="00B84971"/>
    <w:rsid w:val="00B91EC9"/>
    <w:rsid w:val="00B96F65"/>
    <w:rsid w:val="00B9748C"/>
    <w:rsid w:val="00BA5DFF"/>
    <w:rsid w:val="00BB466C"/>
    <w:rsid w:val="00BC342A"/>
    <w:rsid w:val="00BE3E5E"/>
    <w:rsid w:val="00C173F6"/>
    <w:rsid w:val="00C20210"/>
    <w:rsid w:val="00C308E2"/>
    <w:rsid w:val="00C33591"/>
    <w:rsid w:val="00C359B6"/>
    <w:rsid w:val="00C35C90"/>
    <w:rsid w:val="00C4257F"/>
    <w:rsid w:val="00C4713E"/>
    <w:rsid w:val="00C57010"/>
    <w:rsid w:val="00C61C6B"/>
    <w:rsid w:val="00C9048D"/>
    <w:rsid w:val="00C9178B"/>
    <w:rsid w:val="00C93EC3"/>
    <w:rsid w:val="00CA6FED"/>
    <w:rsid w:val="00CB30EB"/>
    <w:rsid w:val="00CB6D46"/>
    <w:rsid w:val="00CB7A50"/>
    <w:rsid w:val="00CC034E"/>
    <w:rsid w:val="00CC6117"/>
    <w:rsid w:val="00CC67BE"/>
    <w:rsid w:val="00CC777B"/>
    <w:rsid w:val="00CF38F1"/>
    <w:rsid w:val="00D17AC9"/>
    <w:rsid w:val="00D33FA7"/>
    <w:rsid w:val="00D4042D"/>
    <w:rsid w:val="00D40A08"/>
    <w:rsid w:val="00D5443A"/>
    <w:rsid w:val="00D56ECA"/>
    <w:rsid w:val="00D6761A"/>
    <w:rsid w:val="00D818BD"/>
    <w:rsid w:val="00D87EC6"/>
    <w:rsid w:val="00D87FD0"/>
    <w:rsid w:val="00D916A6"/>
    <w:rsid w:val="00D9510C"/>
    <w:rsid w:val="00D95532"/>
    <w:rsid w:val="00DB040E"/>
    <w:rsid w:val="00E00034"/>
    <w:rsid w:val="00E00161"/>
    <w:rsid w:val="00E07522"/>
    <w:rsid w:val="00E24277"/>
    <w:rsid w:val="00E25914"/>
    <w:rsid w:val="00E2703A"/>
    <w:rsid w:val="00E34B79"/>
    <w:rsid w:val="00E40FBC"/>
    <w:rsid w:val="00E454A3"/>
    <w:rsid w:val="00E46DA3"/>
    <w:rsid w:val="00E53626"/>
    <w:rsid w:val="00E57522"/>
    <w:rsid w:val="00E66CE1"/>
    <w:rsid w:val="00E70D26"/>
    <w:rsid w:val="00E758B7"/>
    <w:rsid w:val="00E81DB3"/>
    <w:rsid w:val="00E914BE"/>
    <w:rsid w:val="00EA569F"/>
    <w:rsid w:val="00EB13AB"/>
    <w:rsid w:val="00EB73B4"/>
    <w:rsid w:val="00EE6397"/>
    <w:rsid w:val="00EE7DCD"/>
    <w:rsid w:val="00F01042"/>
    <w:rsid w:val="00F120C9"/>
    <w:rsid w:val="00F16BBF"/>
    <w:rsid w:val="00F2632A"/>
    <w:rsid w:val="00F40E6C"/>
    <w:rsid w:val="00F574A9"/>
    <w:rsid w:val="00F61B30"/>
    <w:rsid w:val="00F6432E"/>
    <w:rsid w:val="00F65EA3"/>
    <w:rsid w:val="00F84B88"/>
    <w:rsid w:val="00F87416"/>
    <w:rsid w:val="00F935FE"/>
    <w:rsid w:val="00FA1D8E"/>
    <w:rsid w:val="00FB0191"/>
    <w:rsid w:val="00FD2B49"/>
    <w:rsid w:val="00FE1C1B"/>
    <w:rsid w:val="00FE30E9"/>
    <w:rsid w:val="00FE40A2"/>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D15DD1-A5A5-4AE9-B523-24E0906B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Nourut,normal,Medium Grid 1 - Accent 21,Body of text+1,Body of text+2,Body of text+3,List Paragraph11,Heading 31,heading 3,Normal1,Normal11,Normal2,Normal111"/>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el"/>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character" w:styleId="FollowedHyperlink">
    <w:name w:val="FollowedHyperlink"/>
    <w:basedOn w:val="DefaultParagraphFont"/>
    <w:uiPriority w:val="99"/>
    <w:semiHidden/>
    <w:unhideWhenUsed/>
    <w:rsid w:val="00697EE4"/>
    <w:rPr>
      <w:color w:val="954F72" w:themeColor="followedHyperlink"/>
      <w:u w:val="single"/>
    </w:rPr>
  </w:style>
  <w:style w:type="paragraph" w:customStyle="1" w:styleId="Wawasan21Heading2subjudul">
    <w:name w:val="Wawasan_2.1 Heading 2 (sub judul)"/>
    <w:basedOn w:val="Normal"/>
    <w:qFormat/>
    <w:rsid w:val="00E454A3"/>
    <w:pPr>
      <w:numPr>
        <w:numId w:val="19"/>
      </w:numPr>
      <w:spacing w:after="0" w:line="240" w:lineRule="auto"/>
      <w:jc w:val="both"/>
    </w:pPr>
    <w:rPr>
      <w:rFonts w:ascii="Times New Roman" w:eastAsia="Times New Roman" w:hAnsi="Times New Roman" w:cs="Times New Roman"/>
      <w:b/>
      <w:sz w:val="24"/>
      <w:szCs w:val="24"/>
      <w:lang w:val="id-ID"/>
    </w:rPr>
  </w:style>
  <w:style w:type="character" w:customStyle="1" w:styleId="Wawasan23Heading3sub-subjudulChar">
    <w:name w:val="Wawasan_2.3 Heading 3 (sub-sub judul) Char"/>
    <w:basedOn w:val="DefaultParagraphFont"/>
    <w:link w:val="Wawasan23Heading3sub-subjudul"/>
    <w:locked/>
    <w:rsid w:val="00E454A3"/>
    <w:rPr>
      <w:b/>
      <w:sz w:val="24"/>
      <w:szCs w:val="24"/>
      <w:lang w:eastAsia="en-US"/>
    </w:rPr>
  </w:style>
  <w:style w:type="paragraph" w:customStyle="1" w:styleId="Wawasan23Heading3sub-subjudul">
    <w:name w:val="Wawasan_2.3 Heading 3 (sub-sub judul)"/>
    <w:basedOn w:val="Normal"/>
    <w:link w:val="Wawasan23Heading3sub-subjudulChar"/>
    <w:qFormat/>
    <w:rsid w:val="00E454A3"/>
    <w:pPr>
      <w:numPr>
        <w:numId w:val="20"/>
      </w:numPr>
      <w:spacing w:after="0" w:line="240" w:lineRule="auto"/>
      <w:jc w:val="both"/>
    </w:pPr>
    <w:rPr>
      <w:b/>
      <w:sz w:val="24"/>
      <w:szCs w:val="24"/>
      <w:lang w:val="id-ID"/>
    </w:rPr>
  </w:style>
  <w:style w:type="character" w:customStyle="1" w:styleId="ListParagraphChar">
    <w:name w:val="List Paragraph Char"/>
    <w:aliases w:val="Body of text Char,List Paragraph1 Char,Colorful List - Accent 11 Char,Nourut Char,normal Char,Medium Grid 1 - Accent 21 Char,Body of text+1 Char,Body of text+2 Char,Body of text+3 Char,List Paragraph11 Char,Heading 31 Char"/>
    <w:link w:val="ListParagraph"/>
    <w:uiPriority w:val="34"/>
    <w:locked/>
    <w:rsid w:val="000A22A8"/>
    <w:rPr>
      <w:sz w:val="22"/>
      <w:szCs w:val="22"/>
      <w:lang w:val="en-US" w:eastAsia="en-US"/>
    </w:rPr>
  </w:style>
  <w:style w:type="table" w:customStyle="1" w:styleId="TableGrid0">
    <w:name w:val="TableGrid"/>
    <w:rsid w:val="00547E4B"/>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C42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257F"/>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3410">
      <w:bodyDiv w:val="1"/>
      <w:marLeft w:val="0"/>
      <w:marRight w:val="0"/>
      <w:marTop w:val="0"/>
      <w:marBottom w:val="0"/>
      <w:divBdr>
        <w:top w:val="none" w:sz="0" w:space="0" w:color="auto"/>
        <w:left w:val="none" w:sz="0" w:space="0" w:color="auto"/>
        <w:bottom w:val="none" w:sz="0" w:space="0" w:color="auto"/>
        <w:right w:val="none" w:sz="0" w:space="0" w:color="auto"/>
      </w:divBdr>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632907920">
      <w:bodyDiv w:val="1"/>
      <w:marLeft w:val="0"/>
      <w:marRight w:val="0"/>
      <w:marTop w:val="0"/>
      <w:marBottom w:val="0"/>
      <w:divBdr>
        <w:top w:val="none" w:sz="0" w:space="0" w:color="auto"/>
        <w:left w:val="none" w:sz="0" w:space="0" w:color="auto"/>
        <w:bottom w:val="none" w:sz="0" w:space="0" w:color="auto"/>
        <w:right w:val="none" w:sz="0" w:space="0" w:color="auto"/>
      </w:divBdr>
    </w:div>
    <w:div w:id="658727486">
      <w:bodyDiv w:val="1"/>
      <w:marLeft w:val="0"/>
      <w:marRight w:val="0"/>
      <w:marTop w:val="0"/>
      <w:marBottom w:val="0"/>
      <w:divBdr>
        <w:top w:val="none" w:sz="0" w:space="0" w:color="auto"/>
        <w:left w:val="none" w:sz="0" w:space="0" w:color="auto"/>
        <w:bottom w:val="none" w:sz="0" w:space="0" w:color="auto"/>
        <w:right w:val="none" w:sz="0" w:space="0" w:color="auto"/>
      </w:divBdr>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amp;&amp;&amp;&amp;2528-5505"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OTW%20WISUDA\New%20folder%20(3)\analisis%20kemampuan%20kognitif%20setiap%20indikato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Sheet4!$B$1:$B$2</c:f>
              <c:strCache>
                <c:ptCount val="2"/>
                <c:pt idx="1">
                  <c:v>pretest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Sheet4!$A$3:$A$6</c:f>
              <c:strCache>
                <c:ptCount val="4"/>
                <c:pt idx="0">
                  <c:v>C1</c:v>
                </c:pt>
                <c:pt idx="1">
                  <c:v>C2</c:v>
                </c:pt>
                <c:pt idx="2">
                  <c:v>C3</c:v>
                </c:pt>
                <c:pt idx="3">
                  <c:v>C4</c:v>
                </c:pt>
              </c:strCache>
            </c:strRef>
          </c:cat>
          <c:val>
            <c:numRef>
              <c:f>Sheet4!$B$3:$B$6</c:f>
              <c:numCache>
                <c:formatCode>0.00%</c:formatCode>
                <c:ptCount val="4"/>
                <c:pt idx="0">
                  <c:v>0.371</c:v>
                </c:pt>
                <c:pt idx="1">
                  <c:v>0.376</c:v>
                </c:pt>
                <c:pt idx="2">
                  <c:v>0.32300000000000001</c:v>
                </c:pt>
                <c:pt idx="3">
                  <c:v>0.35599999999999998</c:v>
                </c:pt>
              </c:numCache>
            </c:numRef>
          </c:val>
        </c:ser>
        <c:ser>
          <c:idx val="1"/>
          <c:order val="1"/>
          <c:tx>
            <c:strRef>
              <c:f>Sheet4!$C$1:$C$2</c:f>
              <c:strCache>
                <c:ptCount val="2"/>
                <c:pt idx="1">
                  <c:v>posttest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97089E9C-AD81-4319-B894-DE01DE0E8986}" type="VALUE">
                      <a:rPr lang="en-US" sz="700"/>
                      <a:pPr/>
                      <a:t>[VALUE]</a:t>
                    </a:fld>
                    <a:endParaRPr lang="id-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Sheet4!$A$3:$A$6</c:f>
              <c:strCache>
                <c:ptCount val="4"/>
                <c:pt idx="0">
                  <c:v>C1</c:v>
                </c:pt>
                <c:pt idx="1">
                  <c:v>C2</c:v>
                </c:pt>
                <c:pt idx="2">
                  <c:v>C3</c:v>
                </c:pt>
                <c:pt idx="3">
                  <c:v>C4</c:v>
                </c:pt>
              </c:strCache>
            </c:strRef>
          </c:cat>
          <c:val>
            <c:numRef>
              <c:f>Sheet4!$C$3:$C$6</c:f>
              <c:numCache>
                <c:formatCode>0.00%</c:formatCode>
                <c:ptCount val="4"/>
                <c:pt idx="0">
                  <c:v>0.88800000000000001</c:v>
                </c:pt>
                <c:pt idx="1">
                  <c:v>0.69899999999999995</c:v>
                </c:pt>
                <c:pt idx="2">
                  <c:v>0.64200000000000002</c:v>
                </c:pt>
                <c:pt idx="3">
                  <c:v>0.71299999999999997</c:v>
                </c:pt>
              </c:numCache>
            </c:numRef>
          </c:val>
        </c:ser>
        <c:dLbls>
          <c:showLegendKey val="0"/>
          <c:showVal val="1"/>
          <c:showCatName val="0"/>
          <c:showSerName val="0"/>
          <c:showPercent val="0"/>
          <c:showBubbleSize val="0"/>
        </c:dLbls>
        <c:gapWidth val="150"/>
        <c:shape val="box"/>
        <c:axId val="-954704048"/>
        <c:axId val="-954699696"/>
        <c:axId val="0"/>
      </c:bar3DChart>
      <c:catAx>
        <c:axId val="-9547040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a:t>Jenjang Kognitif</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954699696"/>
        <c:crosses val="autoZero"/>
        <c:auto val="1"/>
        <c:lblAlgn val="ctr"/>
        <c:lblOffset val="100"/>
        <c:noMultiLvlLbl val="0"/>
      </c:catAx>
      <c:valAx>
        <c:axId val="-954699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a:t>Persentase(%)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95470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863D-9E79-4E9F-81B0-AF7E7C4E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20094</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 Irwansyah</dc:creator>
  <cp:lastModifiedBy>Windows User</cp:lastModifiedBy>
  <cp:revision>12</cp:revision>
  <cp:lastPrinted>2017-06-19T03:26:00Z</cp:lastPrinted>
  <dcterms:created xsi:type="dcterms:W3CDTF">2020-02-12T02:53:00Z</dcterms:created>
  <dcterms:modified xsi:type="dcterms:W3CDTF">2020-03-26T06:25:00Z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92aa5ca8-8cf9-37b8-87af-97c8e387d9bd</vt:lpwstr>
  </property>
  <property fmtid="{D5CDD505-2E9C-101B-9397-08002B2CF9AE}" pid="24" name="Mendeley Citation Style_1">
    <vt:lpwstr>http://www.zotero.org/styles/apa</vt:lpwstr>
  </property>
</Properties>
</file>