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79B" w:rsidRPr="0011379B" w:rsidRDefault="0011379B" w:rsidP="0011379B">
      <w:pPr>
        <w:jc w:val="center"/>
        <w:rPr>
          <w:rFonts w:ascii="Cambria" w:hAnsi="Cambria" w:cs="Times New Roman"/>
          <w:b/>
          <w:sz w:val="26"/>
          <w:szCs w:val="26"/>
        </w:rPr>
      </w:pPr>
      <w:r w:rsidRPr="0011379B">
        <w:rPr>
          <w:rFonts w:ascii="Cambria" w:hAnsi="Cambria"/>
          <w:b/>
          <w:sz w:val="26"/>
          <w:szCs w:val="26"/>
        </w:rPr>
        <w:t>DECENTRALIZATION OF PUBLIC AUTHORITIES IN UKRAINE: ADMINISTRATIVE-LEGAL, ENVIRONMENTAL, SOCIAL AND CUSTOMS ASPECTS</w:t>
      </w:r>
    </w:p>
    <w:p w:rsidR="00D97972" w:rsidRDefault="00D97972" w:rsidP="00D97972">
      <w:pPr>
        <w:spacing w:after="60" w:line="240" w:lineRule="auto"/>
        <w:jc w:val="center"/>
        <w:rPr>
          <w:rFonts w:ascii="Cambria" w:eastAsia="Cambria" w:hAnsi="Cambria" w:cs="Cambria"/>
          <w:b/>
          <w:color w:val="000000"/>
        </w:rPr>
      </w:pPr>
    </w:p>
    <w:p w:rsidR="00D97972" w:rsidRPr="0011379B" w:rsidRDefault="0011379B" w:rsidP="00D97972">
      <w:pPr>
        <w:spacing w:after="60" w:line="240" w:lineRule="auto"/>
        <w:jc w:val="center"/>
        <w:rPr>
          <w:rFonts w:ascii="Cambria" w:eastAsia="Cambria" w:hAnsi="Cambria" w:cs="Times New Roman"/>
          <w:b/>
          <w:color w:val="000000"/>
          <w:sz w:val="24"/>
          <w:szCs w:val="24"/>
          <w:lang w:val="ru-RU"/>
        </w:rPr>
      </w:pPr>
      <w:proofErr w:type="spellStart"/>
      <w:r w:rsidRPr="0011379B">
        <w:rPr>
          <w:rFonts w:ascii="Cambria" w:hAnsi="Cambria" w:cs="Times New Roman"/>
          <w:b/>
          <w:sz w:val="24"/>
          <w:szCs w:val="24"/>
          <w:lang w:val="uk-UA"/>
        </w:rPr>
        <w:t>Oleksandr</w:t>
      </w:r>
      <w:proofErr w:type="spellEnd"/>
      <w:r w:rsidRPr="0011379B">
        <w:rPr>
          <w:rFonts w:ascii="Cambria" w:hAnsi="Cambria" w:cs="Times New Roman"/>
          <w:b/>
          <w:sz w:val="24"/>
          <w:szCs w:val="24"/>
          <w:lang w:val="uk-UA"/>
        </w:rPr>
        <w:t xml:space="preserve"> </w:t>
      </w:r>
      <w:proofErr w:type="spellStart"/>
      <w:r w:rsidRPr="0011379B">
        <w:rPr>
          <w:rFonts w:ascii="Cambria" w:hAnsi="Cambria" w:cs="Times New Roman"/>
          <w:b/>
          <w:sz w:val="24"/>
          <w:szCs w:val="24"/>
          <w:lang w:val="uk-UA"/>
        </w:rPr>
        <w:t>Hladii</w:t>
      </w:r>
      <w:proofErr w:type="spellEnd"/>
      <w:r w:rsidRPr="0011379B">
        <w:rPr>
          <w:rFonts w:ascii="Cambria" w:eastAsia="Cambria" w:hAnsi="Cambria" w:cs="Times New Roman"/>
          <w:color w:val="000000"/>
          <w:sz w:val="24"/>
          <w:szCs w:val="24"/>
          <w:vertAlign w:val="superscript"/>
        </w:rPr>
        <w:t xml:space="preserve"> </w:t>
      </w:r>
      <w:r w:rsidR="00E96F3D" w:rsidRPr="0011379B">
        <w:rPr>
          <w:rFonts w:ascii="Cambria" w:eastAsia="Cambria" w:hAnsi="Cambria" w:cs="Times New Roman"/>
          <w:color w:val="000000"/>
          <w:sz w:val="24"/>
          <w:szCs w:val="24"/>
          <w:vertAlign w:val="superscript"/>
        </w:rPr>
        <w:t>1</w:t>
      </w:r>
      <w:r w:rsidR="00E96F3D" w:rsidRPr="0011379B">
        <w:rPr>
          <w:rFonts w:ascii="Cambria" w:eastAsia="Cambria" w:hAnsi="Cambria" w:cs="Times New Roman"/>
          <w:color w:val="000000"/>
          <w:sz w:val="24"/>
          <w:szCs w:val="24"/>
          <w:vertAlign w:val="superscript"/>
          <w:lang w:val="ru-RU"/>
        </w:rPr>
        <w:t xml:space="preserve"> </w:t>
      </w:r>
      <w:proofErr w:type="spellStart"/>
      <w:r w:rsidRPr="0011379B">
        <w:rPr>
          <w:rFonts w:ascii="Cambria" w:hAnsi="Cambria" w:cs="Times New Roman"/>
          <w:b/>
          <w:sz w:val="24"/>
          <w:szCs w:val="24"/>
          <w:lang w:val="uk-UA"/>
        </w:rPr>
        <w:t>Oleksandr</w:t>
      </w:r>
      <w:proofErr w:type="spellEnd"/>
      <w:r w:rsidRPr="0011379B">
        <w:rPr>
          <w:rFonts w:ascii="Cambria" w:hAnsi="Cambria" w:cs="Times New Roman"/>
          <w:b/>
          <w:sz w:val="24"/>
          <w:szCs w:val="24"/>
          <w:lang w:val="uk-UA"/>
        </w:rPr>
        <w:t xml:space="preserve"> </w:t>
      </w:r>
      <w:proofErr w:type="spellStart"/>
      <w:r w:rsidRPr="0011379B">
        <w:rPr>
          <w:rFonts w:ascii="Cambria" w:hAnsi="Cambria" w:cs="Times New Roman"/>
          <w:b/>
          <w:sz w:val="24"/>
          <w:szCs w:val="24"/>
          <w:lang w:val="uk-UA"/>
        </w:rPr>
        <w:t>Bondarchuk</w:t>
      </w:r>
      <w:proofErr w:type="spellEnd"/>
      <w:r w:rsidRPr="0011379B">
        <w:rPr>
          <w:rFonts w:ascii="Cambria" w:eastAsia="Cambria" w:hAnsi="Cambria" w:cs="Times New Roman"/>
          <w:color w:val="000000"/>
          <w:sz w:val="24"/>
          <w:szCs w:val="24"/>
          <w:vertAlign w:val="superscript"/>
          <w:lang w:val="ru-RU"/>
        </w:rPr>
        <w:t xml:space="preserve"> </w:t>
      </w:r>
      <w:r w:rsidR="00E96F3D" w:rsidRPr="0011379B">
        <w:rPr>
          <w:rFonts w:ascii="Cambria" w:eastAsia="Cambria" w:hAnsi="Cambria" w:cs="Times New Roman"/>
          <w:color w:val="000000"/>
          <w:sz w:val="24"/>
          <w:szCs w:val="24"/>
          <w:vertAlign w:val="superscript"/>
          <w:lang w:val="ru-RU"/>
        </w:rPr>
        <w:t>2</w:t>
      </w:r>
      <w:r w:rsidR="00E96F3D" w:rsidRPr="0011379B">
        <w:rPr>
          <w:rFonts w:ascii="Cambria" w:hAnsi="Cambria" w:cs="Times New Roman"/>
          <w:b/>
          <w:sz w:val="24"/>
          <w:szCs w:val="24"/>
        </w:rPr>
        <w:t xml:space="preserve"> </w:t>
      </w:r>
      <w:proofErr w:type="spellStart"/>
      <w:r w:rsidRPr="0011379B">
        <w:rPr>
          <w:rFonts w:ascii="Cambria" w:hAnsi="Cambria" w:cs="Times New Roman"/>
          <w:b/>
          <w:bCs/>
          <w:spacing w:val="4"/>
          <w:sz w:val="24"/>
          <w:szCs w:val="24"/>
          <w:shd w:val="clear" w:color="auto" w:fill="FFFFFF"/>
          <w:lang w:val="uk-UA"/>
        </w:rPr>
        <w:t>Yevgeny</w:t>
      </w:r>
      <w:proofErr w:type="spellEnd"/>
      <w:r w:rsidRPr="0011379B">
        <w:rPr>
          <w:rFonts w:ascii="Cambria" w:hAnsi="Cambria" w:cs="Times New Roman"/>
          <w:b/>
          <w:bCs/>
          <w:spacing w:val="4"/>
          <w:sz w:val="24"/>
          <w:szCs w:val="24"/>
          <w:shd w:val="clear" w:color="auto" w:fill="FFFFFF"/>
          <w:lang w:val="uk-UA"/>
        </w:rPr>
        <w:t xml:space="preserve"> </w:t>
      </w:r>
      <w:proofErr w:type="spellStart"/>
      <w:r w:rsidRPr="0011379B">
        <w:rPr>
          <w:rFonts w:ascii="Cambria" w:hAnsi="Cambria" w:cs="Times New Roman"/>
          <w:b/>
          <w:bCs/>
          <w:spacing w:val="4"/>
          <w:sz w:val="24"/>
          <w:szCs w:val="24"/>
          <w:shd w:val="clear" w:color="auto" w:fill="FFFFFF"/>
          <w:lang w:val="uk-UA"/>
        </w:rPr>
        <w:t>Zhadan</w:t>
      </w:r>
      <w:proofErr w:type="spellEnd"/>
      <w:r w:rsidRPr="0011379B">
        <w:rPr>
          <w:rFonts w:ascii="Cambria" w:eastAsia="Cambria" w:hAnsi="Cambria" w:cs="Times New Roman"/>
          <w:color w:val="000000"/>
          <w:sz w:val="24"/>
          <w:szCs w:val="24"/>
          <w:vertAlign w:val="superscript"/>
          <w:lang w:val="ru-RU"/>
        </w:rPr>
        <w:t xml:space="preserve"> </w:t>
      </w:r>
      <w:r w:rsidR="00E96F3D" w:rsidRPr="0011379B">
        <w:rPr>
          <w:rFonts w:ascii="Cambria" w:eastAsia="Cambria" w:hAnsi="Cambria" w:cs="Times New Roman"/>
          <w:color w:val="000000"/>
          <w:sz w:val="24"/>
          <w:szCs w:val="24"/>
          <w:vertAlign w:val="superscript"/>
          <w:lang w:val="ru-RU"/>
        </w:rPr>
        <w:t>3</w:t>
      </w:r>
      <w:r w:rsidR="00E96F3D" w:rsidRPr="0011379B">
        <w:rPr>
          <w:rFonts w:ascii="Cambria" w:hAnsi="Cambria" w:cs="Times New Roman"/>
          <w:b/>
          <w:sz w:val="24"/>
          <w:szCs w:val="24"/>
        </w:rPr>
        <w:t xml:space="preserve"> </w:t>
      </w:r>
      <w:proofErr w:type="spellStart"/>
      <w:r w:rsidRPr="0011379B">
        <w:rPr>
          <w:rFonts w:ascii="Cambria" w:hAnsi="Cambria" w:cs="Times New Roman"/>
          <w:b/>
          <w:sz w:val="24"/>
          <w:szCs w:val="24"/>
          <w:lang w:val="uk-UA"/>
        </w:rPr>
        <w:t>Ihor</w:t>
      </w:r>
      <w:proofErr w:type="spellEnd"/>
      <w:r w:rsidRPr="0011379B">
        <w:rPr>
          <w:rFonts w:ascii="Cambria" w:hAnsi="Cambria" w:cs="Times New Roman"/>
          <w:b/>
          <w:sz w:val="24"/>
          <w:szCs w:val="24"/>
          <w:lang w:val="uk-UA"/>
        </w:rPr>
        <w:t xml:space="preserve"> </w:t>
      </w:r>
      <w:proofErr w:type="spellStart"/>
      <w:r w:rsidRPr="0011379B">
        <w:rPr>
          <w:rFonts w:ascii="Cambria" w:hAnsi="Cambria" w:cs="Times New Roman"/>
          <w:b/>
          <w:sz w:val="24"/>
          <w:szCs w:val="24"/>
          <w:lang w:val="uk-UA"/>
        </w:rPr>
        <w:t>Kucher</w:t>
      </w:r>
      <w:proofErr w:type="spellEnd"/>
      <w:r w:rsidRPr="0011379B">
        <w:rPr>
          <w:rFonts w:ascii="Cambria" w:eastAsia="Cambria" w:hAnsi="Cambria" w:cs="Times New Roman"/>
          <w:color w:val="000000"/>
          <w:sz w:val="24"/>
          <w:szCs w:val="24"/>
          <w:vertAlign w:val="superscript"/>
          <w:lang w:val="ru-RU"/>
        </w:rPr>
        <w:t xml:space="preserve"> </w:t>
      </w:r>
      <w:r w:rsidR="00E96F3D" w:rsidRPr="0011379B">
        <w:rPr>
          <w:rFonts w:ascii="Cambria" w:eastAsia="Cambria" w:hAnsi="Cambria" w:cs="Times New Roman"/>
          <w:color w:val="000000"/>
          <w:sz w:val="24"/>
          <w:szCs w:val="24"/>
          <w:vertAlign w:val="superscript"/>
          <w:lang w:val="ru-RU"/>
        </w:rPr>
        <w:t>4</w:t>
      </w:r>
      <w:r w:rsidR="00E96F3D" w:rsidRPr="0011379B">
        <w:rPr>
          <w:rFonts w:ascii="Cambria" w:hAnsi="Cambria" w:cs="Times New Roman"/>
          <w:b/>
          <w:sz w:val="24"/>
          <w:szCs w:val="24"/>
        </w:rPr>
        <w:t xml:space="preserve"> </w:t>
      </w:r>
      <w:proofErr w:type="spellStart"/>
      <w:r w:rsidRPr="0011379B">
        <w:rPr>
          <w:rFonts w:ascii="Cambria" w:hAnsi="Cambria" w:cs="Times New Roman"/>
          <w:b/>
          <w:sz w:val="24"/>
          <w:szCs w:val="24"/>
          <w:lang w:val="uk-UA"/>
        </w:rPr>
        <w:t>Vadym</w:t>
      </w:r>
      <w:proofErr w:type="spellEnd"/>
      <w:r w:rsidRPr="0011379B">
        <w:rPr>
          <w:rFonts w:ascii="Cambria" w:hAnsi="Cambria" w:cs="Times New Roman"/>
          <w:b/>
          <w:sz w:val="24"/>
          <w:szCs w:val="24"/>
          <w:lang w:val="uk-UA"/>
        </w:rPr>
        <w:t xml:space="preserve"> </w:t>
      </w:r>
      <w:proofErr w:type="spellStart"/>
      <w:r w:rsidRPr="0011379B">
        <w:rPr>
          <w:rFonts w:ascii="Cambria" w:hAnsi="Cambria" w:cs="Times New Roman"/>
          <w:b/>
          <w:sz w:val="24"/>
          <w:szCs w:val="24"/>
          <w:lang w:val="uk-UA"/>
        </w:rPr>
        <w:t>Samus</w:t>
      </w:r>
      <w:proofErr w:type="spellEnd"/>
      <w:r w:rsidR="00E96F3D" w:rsidRPr="0011379B">
        <w:rPr>
          <w:rFonts w:ascii="Cambria" w:eastAsia="Cambria" w:hAnsi="Cambria" w:cs="Times New Roman"/>
          <w:color w:val="000000"/>
          <w:sz w:val="24"/>
          <w:szCs w:val="24"/>
          <w:vertAlign w:val="superscript"/>
          <w:lang w:val="ru-RU"/>
        </w:rPr>
        <w:t xml:space="preserve"> 5 </w:t>
      </w:r>
    </w:p>
    <w:p w:rsidR="0011379B" w:rsidRPr="0011379B" w:rsidRDefault="0011379B" w:rsidP="0011379B">
      <w:pPr>
        <w:spacing w:after="0" w:line="360" w:lineRule="auto"/>
        <w:jc w:val="center"/>
        <w:rPr>
          <w:rFonts w:ascii="Cambria" w:hAnsi="Cambria" w:cstheme="minorHAnsi"/>
          <w:b/>
          <w:sz w:val="24"/>
          <w:szCs w:val="24"/>
          <w:vertAlign w:val="superscript"/>
        </w:rPr>
      </w:pPr>
      <w:r w:rsidRPr="0011379B">
        <w:rPr>
          <w:rFonts w:ascii="Cambria" w:hAnsi="Cambria"/>
          <w:b/>
          <w:sz w:val="24"/>
          <w:szCs w:val="24"/>
          <w:vertAlign w:val="superscript"/>
        </w:rPr>
        <w:t>1</w:t>
      </w:r>
      <w:proofErr w:type="gramStart"/>
      <w:r w:rsidRPr="0011379B">
        <w:rPr>
          <w:rFonts w:ascii="Cambria" w:hAnsi="Cambria"/>
          <w:b/>
          <w:sz w:val="24"/>
          <w:szCs w:val="24"/>
          <w:vertAlign w:val="superscript"/>
        </w:rPr>
        <w:t>,</w:t>
      </w:r>
      <w:r w:rsidRPr="0011379B">
        <w:rPr>
          <w:rFonts w:ascii="Cambria" w:hAnsi="Cambria"/>
          <w:b/>
          <w:sz w:val="24"/>
          <w:szCs w:val="24"/>
          <w:vertAlign w:val="superscript"/>
          <w:lang w:val="ru-RU"/>
        </w:rPr>
        <w:t>2,3</w:t>
      </w:r>
      <w:proofErr w:type="gramEnd"/>
      <w:r w:rsidRPr="0011379B">
        <w:rPr>
          <w:rStyle w:val="gmail-11135pt"/>
          <w:rFonts w:ascii="Cambria" w:hAnsi="Cambria"/>
          <w:sz w:val="24"/>
          <w:szCs w:val="24"/>
        </w:rPr>
        <w:t xml:space="preserve"> University of Customs and Finance</w:t>
      </w:r>
      <w:r w:rsidRPr="0011379B">
        <w:rPr>
          <w:rFonts w:ascii="Cambria" w:hAnsi="Cambria"/>
          <w:color w:val="000000"/>
          <w:sz w:val="24"/>
          <w:szCs w:val="24"/>
          <w:shd w:val="clear" w:color="auto" w:fill="FFFFFF"/>
        </w:rPr>
        <w:t>, Ukraine</w:t>
      </w:r>
    </w:p>
    <w:p w:rsidR="0011379B" w:rsidRPr="0011379B" w:rsidRDefault="0011379B" w:rsidP="0011379B">
      <w:pPr>
        <w:spacing w:after="0" w:line="360" w:lineRule="auto"/>
        <w:jc w:val="center"/>
        <w:rPr>
          <w:rFonts w:ascii="Cambria" w:hAnsi="Cambria" w:cstheme="minorHAnsi"/>
          <w:bCs/>
          <w:color w:val="000000"/>
          <w:spacing w:val="4"/>
          <w:sz w:val="24"/>
          <w:szCs w:val="24"/>
          <w:shd w:val="clear" w:color="auto" w:fill="FFFFFF"/>
        </w:rPr>
      </w:pPr>
      <w:r w:rsidRPr="0011379B">
        <w:rPr>
          <w:rFonts w:ascii="Cambria" w:hAnsi="Cambria"/>
          <w:sz w:val="24"/>
          <w:szCs w:val="24"/>
          <w:shd w:val="clear" w:color="auto" w:fill="FFFFFF"/>
          <w:vertAlign w:val="superscript"/>
        </w:rPr>
        <w:t>4</w:t>
      </w:r>
      <w:proofErr w:type="gramStart"/>
      <w:r w:rsidRPr="0011379B">
        <w:rPr>
          <w:rFonts w:ascii="Cambria" w:hAnsi="Cambria"/>
          <w:sz w:val="24"/>
          <w:szCs w:val="24"/>
          <w:shd w:val="clear" w:color="auto" w:fill="FFFFFF"/>
          <w:vertAlign w:val="superscript"/>
          <w:lang w:val="ru-RU"/>
        </w:rPr>
        <w:t>,5</w:t>
      </w:r>
      <w:proofErr w:type="gramEnd"/>
      <w:r w:rsidRPr="0011379B">
        <w:rPr>
          <w:rFonts w:ascii="Cambria" w:hAnsi="Cambria"/>
          <w:sz w:val="24"/>
          <w:szCs w:val="24"/>
          <w:shd w:val="clear" w:color="auto" w:fill="FFFFFF"/>
        </w:rPr>
        <w:t xml:space="preserve"> </w:t>
      </w:r>
      <w:proofErr w:type="spellStart"/>
      <w:r w:rsidRPr="0011379B">
        <w:rPr>
          <w:rFonts w:ascii="Cambria" w:hAnsi="Cambria" w:cs="Times New Roman"/>
          <w:sz w:val="24"/>
          <w:szCs w:val="24"/>
          <w:lang w:val="uk-UA"/>
        </w:rPr>
        <w:t>University</w:t>
      </w:r>
      <w:proofErr w:type="spellEnd"/>
      <w:r w:rsidRPr="0011379B">
        <w:rPr>
          <w:rFonts w:ascii="Cambria" w:hAnsi="Cambria" w:cs="Times New Roman"/>
          <w:sz w:val="24"/>
          <w:szCs w:val="24"/>
          <w:lang w:val="uk-UA"/>
        </w:rPr>
        <w:t xml:space="preserve"> </w:t>
      </w:r>
      <w:proofErr w:type="spellStart"/>
      <w:r w:rsidRPr="0011379B">
        <w:rPr>
          <w:rFonts w:ascii="Cambria" w:hAnsi="Cambria" w:cs="Times New Roman"/>
          <w:sz w:val="24"/>
          <w:szCs w:val="24"/>
          <w:lang w:val="uk-UA"/>
        </w:rPr>
        <w:t>Intellectual</w:t>
      </w:r>
      <w:proofErr w:type="spellEnd"/>
      <w:r w:rsidRPr="0011379B">
        <w:rPr>
          <w:rFonts w:ascii="Cambria" w:hAnsi="Cambria" w:cs="Times New Roman"/>
          <w:sz w:val="24"/>
          <w:szCs w:val="24"/>
          <w:lang w:val="uk-UA"/>
        </w:rPr>
        <w:t xml:space="preserve"> </w:t>
      </w:r>
      <w:proofErr w:type="spellStart"/>
      <w:r w:rsidRPr="0011379B">
        <w:rPr>
          <w:rFonts w:ascii="Cambria" w:hAnsi="Cambria" w:cs="Times New Roman"/>
          <w:sz w:val="24"/>
          <w:szCs w:val="24"/>
          <w:lang w:val="uk-UA"/>
        </w:rPr>
        <w:t>Property</w:t>
      </w:r>
      <w:proofErr w:type="spellEnd"/>
      <w:r w:rsidRPr="0011379B">
        <w:rPr>
          <w:rFonts w:ascii="Cambria" w:hAnsi="Cambria" w:cs="Times New Roman"/>
          <w:sz w:val="24"/>
          <w:szCs w:val="24"/>
          <w:lang w:val="uk-UA"/>
        </w:rPr>
        <w:t xml:space="preserve"> </w:t>
      </w:r>
      <w:proofErr w:type="spellStart"/>
      <w:r w:rsidRPr="0011379B">
        <w:rPr>
          <w:rFonts w:ascii="Cambria" w:hAnsi="Cambria" w:cs="Times New Roman"/>
          <w:sz w:val="24"/>
          <w:szCs w:val="24"/>
          <w:lang w:val="uk-UA"/>
        </w:rPr>
        <w:t>and</w:t>
      </w:r>
      <w:proofErr w:type="spellEnd"/>
      <w:r w:rsidRPr="0011379B">
        <w:rPr>
          <w:rFonts w:ascii="Cambria" w:hAnsi="Cambria" w:cs="Times New Roman"/>
          <w:sz w:val="24"/>
          <w:szCs w:val="24"/>
          <w:lang w:val="uk-UA"/>
        </w:rPr>
        <w:t xml:space="preserve"> </w:t>
      </w:r>
      <w:proofErr w:type="spellStart"/>
      <w:r w:rsidRPr="0011379B">
        <w:rPr>
          <w:rFonts w:ascii="Cambria" w:hAnsi="Cambria" w:cs="Times New Roman"/>
          <w:sz w:val="24"/>
          <w:szCs w:val="24"/>
          <w:lang w:val="uk-UA"/>
        </w:rPr>
        <w:t>Law</w:t>
      </w:r>
      <w:proofErr w:type="spellEnd"/>
      <w:r w:rsidRPr="0011379B">
        <w:rPr>
          <w:rFonts w:ascii="Cambria" w:hAnsi="Cambria" w:cs="Times New Roman"/>
          <w:sz w:val="24"/>
          <w:szCs w:val="24"/>
          <w:lang w:val="uk-UA"/>
        </w:rPr>
        <w:t xml:space="preserve"> NU “OYUA”</w:t>
      </w:r>
      <w:r w:rsidRPr="0011379B">
        <w:rPr>
          <w:rFonts w:ascii="Cambria" w:hAnsi="Cambria"/>
          <w:sz w:val="24"/>
          <w:szCs w:val="24"/>
          <w:shd w:val="clear" w:color="auto" w:fill="FFFFFF"/>
        </w:rPr>
        <w:t xml:space="preserve">, </w:t>
      </w:r>
      <w:r w:rsidRPr="0011379B">
        <w:rPr>
          <w:rFonts w:ascii="Cambria" w:hAnsi="Cambria"/>
          <w:color w:val="000000"/>
          <w:sz w:val="24"/>
          <w:szCs w:val="24"/>
          <w:shd w:val="clear" w:color="auto" w:fill="FFFFFF"/>
        </w:rPr>
        <w:t>Ukraine</w:t>
      </w:r>
    </w:p>
    <w:p w:rsidR="00D97972" w:rsidRPr="0011379B" w:rsidRDefault="00E96F3D" w:rsidP="00E96F3D">
      <w:pPr>
        <w:pStyle w:val="Default"/>
        <w:jc w:val="center"/>
        <w:rPr>
          <w:rFonts w:ascii="Cambria" w:eastAsia="Cambria" w:hAnsi="Cambria" w:cs="Cambria"/>
          <w:sz w:val="20"/>
          <w:szCs w:val="20"/>
        </w:rPr>
      </w:pPr>
      <w:r w:rsidRPr="0011379B">
        <w:rPr>
          <w:rFonts w:ascii="Cambria" w:hAnsi="Cambria" w:cs="Cambria"/>
          <w:sz w:val="20"/>
          <w:szCs w:val="20"/>
          <w:lang w:val="ru-RU"/>
        </w:rPr>
        <w:t>*</w:t>
      </w:r>
      <w:proofErr w:type="spellStart"/>
      <w:r w:rsidRPr="0011379B">
        <w:rPr>
          <w:rFonts w:ascii="Cambria" w:hAnsi="Cambria" w:cs="Cambria"/>
          <w:sz w:val="20"/>
          <w:szCs w:val="20"/>
          <w:lang w:val="ru-RU"/>
        </w:rPr>
        <w:t>Corresponding</w:t>
      </w:r>
      <w:proofErr w:type="spellEnd"/>
      <w:r w:rsidRPr="0011379B">
        <w:rPr>
          <w:rFonts w:ascii="Cambria" w:hAnsi="Cambria" w:cs="Cambria"/>
          <w:sz w:val="20"/>
          <w:szCs w:val="20"/>
          <w:lang w:val="ru-RU"/>
        </w:rPr>
        <w:t xml:space="preserve"> </w:t>
      </w:r>
      <w:proofErr w:type="spellStart"/>
      <w:r w:rsidRPr="0011379B">
        <w:rPr>
          <w:rFonts w:ascii="Cambria" w:hAnsi="Cambria" w:cs="Cambria"/>
          <w:sz w:val="20"/>
          <w:szCs w:val="20"/>
          <w:lang w:val="ru-RU"/>
        </w:rPr>
        <w:t>Author</w:t>
      </w:r>
      <w:proofErr w:type="spellEnd"/>
      <w:r w:rsidRPr="0011379B">
        <w:rPr>
          <w:rFonts w:ascii="Cambria" w:hAnsi="Cambria" w:cs="Cambria"/>
          <w:sz w:val="20"/>
          <w:szCs w:val="20"/>
          <w:lang w:val="ru-RU"/>
        </w:rPr>
        <w:t xml:space="preserve"> </w:t>
      </w:r>
      <w:proofErr w:type="spellStart"/>
      <w:r w:rsidRPr="0011379B">
        <w:rPr>
          <w:rFonts w:ascii="Cambria" w:hAnsi="Cambria" w:cs="Cambria"/>
          <w:sz w:val="20"/>
          <w:szCs w:val="20"/>
          <w:lang w:val="ru-RU"/>
        </w:rPr>
        <w:t>Email</w:t>
      </w:r>
      <w:proofErr w:type="spellEnd"/>
      <w:r w:rsidRPr="0011379B">
        <w:rPr>
          <w:rFonts w:ascii="Cambria" w:hAnsi="Cambria" w:cs="Cambria"/>
          <w:sz w:val="20"/>
          <w:szCs w:val="20"/>
          <w:lang w:val="ru-RU"/>
        </w:rPr>
        <w:t>:</w:t>
      </w:r>
    </w:p>
    <w:p w:rsidR="00D97972" w:rsidRDefault="00C248AF" w:rsidP="00D97972">
      <w:pPr>
        <w:spacing w:before="240" w:after="60" w:line="240" w:lineRule="auto"/>
        <w:jc w:val="center"/>
        <w:rPr>
          <w:rFonts w:ascii="Cambria" w:eastAsia="Cambria" w:hAnsi="Cambria" w:cs="Cambria"/>
          <w:b/>
          <w:color w:val="000000"/>
        </w:rPr>
      </w:pPr>
      <w:r>
        <w:rPr>
          <w:rFonts w:ascii="Cambria" w:eastAsia="Cambria" w:hAnsi="Cambria" w:cs="Cambria"/>
          <w:b/>
          <w:color w:val="000000"/>
        </w:rPr>
        <w:t>ABSTRACT</w:t>
      </w:r>
    </w:p>
    <w:p w:rsidR="0011379B" w:rsidRPr="0011379B" w:rsidRDefault="0011379B" w:rsidP="0011379B">
      <w:pPr>
        <w:spacing w:after="0" w:line="240" w:lineRule="auto"/>
        <w:ind w:left="567" w:right="23"/>
        <w:jc w:val="both"/>
        <w:rPr>
          <w:rFonts w:ascii="Cambria" w:hAnsi="Cambria" w:cs="Arial"/>
          <w:sz w:val="20"/>
          <w:szCs w:val="20"/>
        </w:rPr>
      </w:pPr>
      <w:r w:rsidRPr="0011379B">
        <w:rPr>
          <w:rFonts w:ascii="Cambria" w:hAnsi="Cambria"/>
          <w:sz w:val="20"/>
          <w:szCs w:val="20"/>
          <w:shd w:val="clear" w:color="auto" w:fill="FFFFFF"/>
        </w:rPr>
        <w:t xml:space="preserve">The purpose of the research is to reveal </w:t>
      </w:r>
      <w:r w:rsidRPr="0011379B">
        <w:rPr>
          <w:rFonts w:ascii="Cambria" w:hAnsi="Cambria"/>
          <w:sz w:val="20"/>
          <w:szCs w:val="20"/>
        </w:rPr>
        <w:t xml:space="preserve">the administrative-legal, environmental, social and customs principles of decentralization of public authority in Ukraine. </w:t>
      </w:r>
      <w:proofErr w:type="gramStart"/>
      <w:r w:rsidRPr="0011379B">
        <w:rPr>
          <w:rStyle w:val="aff3"/>
          <w:rFonts w:ascii="Cambria" w:eastAsiaTheme="minorHAnsi" w:hAnsi="Cambria"/>
          <w:sz w:val="20"/>
          <w:szCs w:val="20"/>
        </w:rPr>
        <w:t>Main content.</w:t>
      </w:r>
      <w:proofErr w:type="gramEnd"/>
      <w:r w:rsidRPr="0011379B">
        <w:rPr>
          <w:rStyle w:val="aff3"/>
          <w:rFonts w:ascii="Cambria" w:eastAsiaTheme="minorHAnsi" w:hAnsi="Cambria"/>
          <w:sz w:val="20"/>
          <w:szCs w:val="20"/>
        </w:rPr>
        <w:t xml:space="preserve"> </w:t>
      </w:r>
      <w:r w:rsidRPr="0011379B">
        <w:rPr>
          <w:rFonts w:ascii="Cambria" w:hAnsi="Cambria"/>
          <w:color w:val="000000"/>
          <w:sz w:val="20"/>
          <w:szCs w:val="20"/>
        </w:rPr>
        <w:t>The article reveals the main definitions of decentralization of power, analyzes advantages and disadvantages of the decentralization process in the public administration system. The article also presents the basic typology of decentralization of power in foreign countries and characterizes these types, as well as an attempt to summarize the reasons for performing decentralization in Ukraine.</w:t>
      </w:r>
      <w:r w:rsidRPr="0011379B">
        <w:rPr>
          <w:rFonts w:ascii="Cambria" w:hAnsi="Cambria"/>
          <w:sz w:val="20"/>
          <w:szCs w:val="20"/>
        </w:rPr>
        <w:t xml:space="preserve"> </w:t>
      </w:r>
      <w:r w:rsidRPr="0011379B">
        <w:rPr>
          <w:rStyle w:val="aff3"/>
          <w:rFonts w:ascii="Cambria" w:eastAsiaTheme="minorHAnsi" w:hAnsi="Cambria"/>
          <w:sz w:val="20"/>
          <w:szCs w:val="20"/>
        </w:rPr>
        <w:t xml:space="preserve"> Methodology:  </w:t>
      </w:r>
      <w:r w:rsidRPr="0011379B">
        <w:rPr>
          <w:rFonts w:ascii="Cambria" w:hAnsi="Cambria"/>
          <w:color w:val="000000"/>
          <w:sz w:val="20"/>
          <w:szCs w:val="20"/>
        </w:rPr>
        <w:t>The use of systemic, functional, and structural methods in this study made it possible to define concepts, types, as well as to establish the reasons for introduction of the decentralization reform in Ukraine.</w:t>
      </w:r>
      <w:r w:rsidRPr="0011379B">
        <w:rPr>
          <w:rStyle w:val="aff3"/>
          <w:rFonts w:ascii="Cambria" w:eastAsiaTheme="minorHAnsi" w:hAnsi="Cambria"/>
          <w:sz w:val="20"/>
          <w:szCs w:val="20"/>
        </w:rPr>
        <w:t xml:space="preserve"> </w:t>
      </w:r>
      <w:proofErr w:type="gramStart"/>
      <w:r w:rsidRPr="0011379B">
        <w:rPr>
          <w:rStyle w:val="aff3"/>
          <w:rFonts w:ascii="Cambria" w:eastAsiaTheme="minorHAnsi" w:hAnsi="Cambria"/>
          <w:sz w:val="20"/>
          <w:szCs w:val="20"/>
        </w:rPr>
        <w:t>Conclusions.</w:t>
      </w:r>
      <w:proofErr w:type="gramEnd"/>
      <w:r w:rsidRPr="0011379B">
        <w:rPr>
          <w:rStyle w:val="aff3"/>
          <w:rFonts w:ascii="Cambria" w:eastAsiaTheme="minorHAnsi" w:hAnsi="Cambria"/>
          <w:sz w:val="20"/>
          <w:szCs w:val="20"/>
        </w:rPr>
        <w:t xml:space="preserve"> </w:t>
      </w:r>
      <w:r w:rsidRPr="0011379B">
        <w:rPr>
          <w:rStyle w:val="11"/>
          <w:rFonts w:ascii="Cambria" w:hAnsi="Cambria"/>
          <w:sz w:val="20"/>
          <w:szCs w:val="20"/>
        </w:rPr>
        <w:t>Various approaches to performing the reform in European countries and its results have been considered, which is due to the need to implement decentralization in Ukraine.</w:t>
      </w:r>
      <w:r w:rsidRPr="0011379B">
        <w:rPr>
          <w:rFonts w:ascii="Cambria" w:hAnsi="Cambria"/>
          <w:sz w:val="20"/>
          <w:szCs w:val="20"/>
        </w:rPr>
        <w:t xml:space="preserve"> </w:t>
      </w:r>
      <w:r w:rsidRPr="0011379B">
        <w:rPr>
          <w:rFonts w:ascii="Cambria" w:hAnsi="Cambria"/>
          <w:color w:val="000000"/>
          <w:sz w:val="20"/>
          <w:szCs w:val="20"/>
        </w:rPr>
        <w:t>The result of the work consists in determination of the main definitions of the decentralization of power, analysis of advantages and disadvantages of the decentralization process, definition of the main types of decentralization, as well as generalization of the main reasons for introduction of decentralization in Ukraine.</w:t>
      </w:r>
    </w:p>
    <w:p w:rsidR="0011379B" w:rsidRPr="0011379B" w:rsidRDefault="0011379B" w:rsidP="0011379B">
      <w:pPr>
        <w:spacing w:after="0" w:line="240" w:lineRule="auto"/>
        <w:ind w:left="567" w:right="23"/>
        <w:jc w:val="both"/>
        <w:rPr>
          <w:rFonts w:ascii="Cambria" w:hAnsi="Cambria" w:cs="Arial"/>
          <w:sz w:val="18"/>
          <w:szCs w:val="18"/>
          <w:lang w:val="ru-RU"/>
        </w:rPr>
      </w:pPr>
      <w:r w:rsidRPr="0011379B">
        <w:rPr>
          <w:rFonts w:ascii="Cambria" w:hAnsi="Cambria"/>
          <w:sz w:val="18"/>
          <w:szCs w:val="18"/>
        </w:rPr>
        <w:t>Keywords: Administrative-Legal Aspect, Environmental Aspect, Decentralization, Customs Aspect, Public Authority, Local Self-Government, Social Aspect</w:t>
      </w:r>
      <w:r w:rsidRPr="0011379B">
        <w:rPr>
          <w:rFonts w:ascii="Cambria" w:hAnsi="Cambria"/>
          <w:sz w:val="18"/>
          <w:szCs w:val="18"/>
          <w:lang w:val="ru-RU"/>
        </w:rPr>
        <w:t>.</w:t>
      </w:r>
    </w:p>
    <w:p w:rsidR="00E96F3D" w:rsidRPr="00E96F3D" w:rsidRDefault="00E96F3D" w:rsidP="00E96F3D">
      <w:pPr>
        <w:pStyle w:val="ae"/>
        <w:spacing w:before="0" w:beforeAutospacing="0" w:after="0" w:afterAutospacing="0"/>
        <w:ind w:left="567"/>
        <w:jc w:val="both"/>
        <w:rPr>
          <w:rFonts w:ascii="Cambria" w:hAnsi="Cambria"/>
          <w:sz w:val="18"/>
          <w:szCs w:val="18"/>
        </w:rPr>
      </w:pPr>
    </w:p>
    <w:p w:rsidR="00D97972" w:rsidRDefault="00C248AF" w:rsidP="00D97972">
      <w:pPr>
        <w:spacing w:before="240" w:after="60" w:line="240" w:lineRule="auto"/>
        <w:jc w:val="center"/>
        <w:rPr>
          <w:rFonts w:ascii="Cambria" w:eastAsia="Cambria" w:hAnsi="Cambria" w:cs="Cambria"/>
          <w:b/>
          <w:color w:val="000000"/>
        </w:rPr>
      </w:pPr>
      <w:r>
        <w:rPr>
          <w:rFonts w:ascii="Cambria" w:eastAsia="Cambria" w:hAnsi="Cambria" w:cs="Cambria"/>
          <w:b/>
          <w:color w:val="000000"/>
        </w:rPr>
        <w:t>ABSTRAK</w:t>
      </w:r>
    </w:p>
    <w:p w:rsidR="0011379B" w:rsidRPr="0011379B" w:rsidRDefault="0011379B" w:rsidP="0011379B">
      <w:pPr>
        <w:spacing w:after="0" w:line="240" w:lineRule="auto"/>
        <w:ind w:left="567"/>
        <w:jc w:val="both"/>
        <w:rPr>
          <w:rFonts w:ascii="Cambria" w:hAnsi="Cambria"/>
          <w:sz w:val="20"/>
          <w:szCs w:val="20"/>
        </w:rPr>
      </w:pPr>
      <w:proofErr w:type="spellStart"/>
      <w:proofErr w:type="gramStart"/>
      <w:r w:rsidRPr="0011379B">
        <w:rPr>
          <w:rFonts w:ascii="Cambria" w:hAnsi="Cambria"/>
          <w:sz w:val="20"/>
          <w:szCs w:val="20"/>
        </w:rPr>
        <w:t>Tujuan</w:t>
      </w:r>
      <w:proofErr w:type="spellEnd"/>
      <w:r w:rsidRPr="0011379B">
        <w:rPr>
          <w:rFonts w:ascii="Cambria" w:hAnsi="Cambria"/>
          <w:sz w:val="20"/>
          <w:szCs w:val="20"/>
        </w:rPr>
        <w:t xml:space="preserve"> </w:t>
      </w:r>
      <w:proofErr w:type="spellStart"/>
      <w:r w:rsidRPr="0011379B">
        <w:rPr>
          <w:rFonts w:ascii="Cambria" w:hAnsi="Cambria"/>
          <w:sz w:val="20"/>
          <w:szCs w:val="20"/>
        </w:rPr>
        <w:t>dari</w:t>
      </w:r>
      <w:proofErr w:type="spellEnd"/>
      <w:r w:rsidRPr="0011379B">
        <w:rPr>
          <w:rFonts w:ascii="Cambria" w:hAnsi="Cambria"/>
          <w:sz w:val="20"/>
          <w:szCs w:val="20"/>
        </w:rPr>
        <w:t xml:space="preserve"> </w:t>
      </w:r>
      <w:proofErr w:type="spellStart"/>
      <w:r w:rsidRPr="0011379B">
        <w:rPr>
          <w:rFonts w:ascii="Cambria" w:hAnsi="Cambria"/>
          <w:sz w:val="20"/>
          <w:szCs w:val="20"/>
        </w:rPr>
        <w:t>penelitian</w:t>
      </w:r>
      <w:proofErr w:type="spellEnd"/>
      <w:r w:rsidRPr="0011379B">
        <w:rPr>
          <w:rFonts w:ascii="Cambria" w:hAnsi="Cambria"/>
          <w:sz w:val="20"/>
          <w:szCs w:val="20"/>
        </w:rPr>
        <w:t xml:space="preserve"> </w:t>
      </w:r>
      <w:proofErr w:type="spellStart"/>
      <w:r w:rsidRPr="0011379B">
        <w:rPr>
          <w:rFonts w:ascii="Cambria" w:hAnsi="Cambria"/>
          <w:sz w:val="20"/>
          <w:szCs w:val="20"/>
        </w:rPr>
        <w:t>ini</w:t>
      </w:r>
      <w:proofErr w:type="spellEnd"/>
      <w:r w:rsidRPr="0011379B">
        <w:rPr>
          <w:rFonts w:ascii="Cambria" w:hAnsi="Cambria"/>
          <w:sz w:val="20"/>
          <w:szCs w:val="20"/>
        </w:rPr>
        <w:t xml:space="preserve"> </w:t>
      </w:r>
      <w:proofErr w:type="spellStart"/>
      <w:r w:rsidRPr="0011379B">
        <w:rPr>
          <w:rFonts w:ascii="Cambria" w:hAnsi="Cambria"/>
          <w:sz w:val="20"/>
          <w:szCs w:val="20"/>
        </w:rPr>
        <w:t>adalah</w:t>
      </w:r>
      <w:proofErr w:type="spellEnd"/>
      <w:r w:rsidRPr="0011379B">
        <w:rPr>
          <w:rFonts w:ascii="Cambria" w:hAnsi="Cambria"/>
          <w:sz w:val="20"/>
          <w:szCs w:val="20"/>
        </w:rPr>
        <w:t xml:space="preserve"> </w:t>
      </w:r>
      <w:proofErr w:type="spellStart"/>
      <w:r w:rsidRPr="0011379B">
        <w:rPr>
          <w:rFonts w:ascii="Cambria" w:hAnsi="Cambria"/>
          <w:sz w:val="20"/>
          <w:szCs w:val="20"/>
        </w:rPr>
        <w:t>untuk</w:t>
      </w:r>
      <w:proofErr w:type="spellEnd"/>
      <w:r w:rsidRPr="0011379B">
        <w:rPr>
          <w:rFonts w:ascii="Cambria" w:hAnsi="Cambria"/>
          <w:sz w:val="20"/>
          <w:szCs w:val="20"/>
        </w:rPr>
        <w:t xml:space="preserve"> </w:t>
      </w:r>
      <w:proofErr w:type="spellStart"/>
      <w:r w:rsidRPr="0011379B">
        <w:rPr>
          <w:rFonts w:ascii="Cambria" w:hAnsi="Cambria"/>
          <w:sz w:val="20"/>
          <w:szCs w:val="20"/>
        </w:rPr>
        <w:t>mengungkap</w:t>
      </w:r>
      <w:proofErr w:type="spellEnd"/>
      <w:r w:rsidRPr="0011379B">
        <w:rPr>
          <w:rFonts w:ascii="Cambria" w:hAnsi="Cambria"/>
          <w:sz w:val="20"/>
          <w:szCs w:val="20"/>
        </w:rPr>
        <w:t xml:space="preserve"> </w:t>
      </w:r>
      <w:proofErr w:type="spellStart"/>
      <w:r w:rsidRPr="0011379B">
        <w:rPr>
          <w:rFonts w:ascii="Cambria" w:hAnsi="Cambria"/>
          <w:sz w:val="20"/>
          <w:szCs w:val="20"/>
        </w:rPr>
        <w:t>prinsip-prinsip</w:t>
      </w:r>
      <w:proofErr w:type="spellEnd"/>
      <w:r w:rsidRPr="0011379B">
        <w:rPr>
          <w:rFonts w:ascii="Cambria" w:hAnsi="Cambria"/>
          <w:sz w:val="20"/>
          <w:szCs w:val="20"/>
        </w:rPr>
        <w:t xml:space="preserve"> </w:t>
      </w:r>
      <w:proofErr w:type="spellStart"/>
      <w:r w:rsidRPr="0011379B">
        <w:rPr>
          <w:rFonts w:ascii="Cambria" w:hAnsi="Cambria"/>
          <w:sz w:val="20"/>
          <w:szCs w:val="20"/>
        </w:rPr>
        <w:t>administratif-hukum</w:t>
      </w:r>
      <w:proofErr w:type="spellEnd"/>
      <w:r w:rsidRPr="0011379B">
        <w:rPr>
          <w:rFonts w:ascii="Cambria" w:hAnsi="Cambria"/>
          <w:sz w:val="20"/>
          <w:szCs w:val="20"/>
        </w:rPr>
        <w:t xml:space="preserve">, </w:t>
      </w:r>
      <w:proofErr w:type="spellStart"/>
      <w:r w:rsidRPr="0011379B">
        <w:rPr>
          <w:rFonts w:ascii="Cambria" w:hAnsi="Cambria"/>
          <w:sz w:val="20"/>
          <w:szCs w:val="20"/>
        </w:rPr>
        <w:t>lingkungan</w:t>
      </w:r>
      <w:proofErr w:type="spellEnd"/>
      <w:r w:rsidRPr="0011379B">
        <w:rPr>
          <w:rFonts w:ascii="Cambria" w:hAnsi="Cambria"/>
          <w:sz w:val="20"/>
          <w:szCs w:val="20"/>
        </w:rPr>
        <w:t xml:space="preserve">, </w:t>
      </w:r>
      <w:proofErr w:type="spellStart"/>
      <w:r w:rsidRPr="0011379B">
        <w:rPr>
          <w:rFonts w:ascii="Cambria" w:hAnsi="Cambria"/>
          <w:sz w:val="20"/>
          <w:szCs w:val="20"/>
        </w:rPr>
        <w:t>sosial</w:t>
      </w:r>
      <w:proofErr w:type="spellEnd"/>
      <w:r w:rsidRPr="0011379B">
        <w:rPr>
          <w:rFonts w:ascii="Cambria" w:hAnsi="Cambria"/>
          <w:sz w:val="20"/>
          <w:szCs w:val="20"/>
        </w:rPr>
        <w:t xml:space="preserve"> </w:t>
      </w:r>
      <w:proofErr w:type="spellStart"/>
      <w:r w:rsidRPr="0011379B">
        <w:rPr>
          <w:rFonts w:ascii="Cambria" w:hAnsi="Cambria"/>
          <w:sz w:val="20"/>
          <w:szCs w:val="20"/>
        </w:rPr>
        <w:t>dan</w:t>
      </w:r>
      <w:proofErr w:type="spellEnd"/>
      <w:r w:rsidRPr="0011379B">
        <w:rPr>
          <w:rFonts w:ascii="Cambria" w:hAnsi="Cambria"/>
          <w:sz w:val="20"/>
          <w:szCs w:val="20"/>
        </w:rPr>
        <w:t xml:space="preserve"> </w:t>
      </w:r>
      <w:proofErr w:type="spellStart"/>
      <w:r w:rsidRPr="0011379B">
        <w:rPr>
          <w:rFonts w:ascii="Cambria" w:hAnsi="Cambria"/>
          <w:sz w:val="20"/>
          <w:szCs w:val="20"/>
        </w:rPr>
        <w:t>adat</w:t>
      </w:r>
      <w:proofErr w:type="spellEnd"/>
      <w:r w:rsidRPr="0011379B">
        <w:rPr>
          <w:rFonts w:ascii="Cambria" w:hAnsi="Cambria"/>
          <w:sz w:val="20"/>
          <w:szCs w:val="20"/>
        </w:rPr>
        <w:t xml:space="preserve"> </w:t>
      </w:r>
      <w:proofErr w:type="spellStart"/>
      <w:r w:rsidRPr="0011379B">
        <w:rPr>
          <w:rFonts w:ascii="Cambria" w:hAnsi="Cambria"/>
          <w:sz w:val="20"/>
          <w:szCs w:val="20"/>
        </w:rPr>
        <w:t>istiadat</w:t>
      </w:r>
      <w:proofErr w:type="spellEnd"/>
      <w:r w:rsidRPr="0011379B">
        <w:rPr>
          <w:rFonts w:ascii="Cambria" w:hAnsi="Cambria"/>
          <w:sz w:val="20"/>
          <w:szCs w:val="20"/>
        </w:rPr>
        <w:t xml:space="preserve"> </w:t>
      </w:r>
      <w:proofErr w:type="spellStart"/>
      <w:r w:rsidRPr="0011379B">
        <w:rPr>
          <w:rFonts w:ascii="Cambria" w:hAnsi="Cambria"/>
          <w:sz w:val="20"/>
          <w:szCs w:val="20"/>
        </w:rPr>
        <w:t>dari</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otoritas</w:t>
      </w:r>
      <w:proofErr w:type="spellEnd"/>
      <w:r w:rsidRPr="0011379B">
        <w:rPr>
          <w:rFonts w:ascii="Cambria" w:hAnsi="Cambria"/>
          <w:sz w:val="20"/>
          <w:szCs w:val="20"/>
        </w:rPr>
        <w:t xml:space="preserve"> </w:t>
      </w:r>
      <w:proofErr w:type="spellStart"/>
      <w:r w:rsidRPr="0011379B">
        <w:rPr>
          <w:rFonts w:ascii="Cambria" w:hAnsi="Cambria"/>
          <w:sz w:val="20"/>
          <w:szCs w:val="20"/>
        </w:rPr>
        <w:t>publik</w:t>
      </w:r>
      <w:proofErr w:type="spellEnd"/>
      <w:r w:rsidRPr="0011379B">
        <w:rPr>
          <w:rFonts w:ascii="Cambria" w:hAnsi="Cambria"/>
          <w:sz w:val="20"/>
          <w:szCs w:val="20"/>
        </w:rPr>
        <w:t xml:space="preserve"> </w:t>
      </w:r>
      <w:proofErr w:type="spellStart"/>
      <w:r w:rsidRPr="0011379B">
        <w:rPr>
          <w:rFonts w:ascii="Cambria" w:hAnsi="Cambria"/>
          <w:sz w:val="20"/>
          <w:szCs w:val="20"/>
        </w:rPr>
        <w:t>di</w:t>
      </w:r>
      <w:proofErr w:type="spellEnd"/>
      <w:r w:rsidRPr="0011379B">
        <w:rPr>
          <w:rFonts w:ascii="Cambria" w:hAnsi="Cambria"/>
          <w:sz w:val="20"/>
          <w:szCs w:val="20"/>
        </w:rPr>
        <w:t xml:space="preserve"> </w:t>
      </w:r>
      <w:proofErr w:type="spellStart"/>
      <w:r w:rsidRPr="0011379B">
        <w:rPr>
          <w:rFonts w:ascii="Cambria" w:hAnsi="Cambria"/>
          <w:sz w:val="20"/>
          <w:szCs w:val="20"/>
        </w:rPr>
        <w:t>Ukraina</w:t>
      </w:r>
      <w:proofErr w:type="spellEnd"/>
      <w:r w:rsidRPr="0011379B">
        <w:rPr>
          <w:rFonts w:ascii="Cambria" w:hAnsi="Cambria"/>
          <w:sz w:val="20"/>
          <w:szCs w:val="20"/>
        </w:rPr>
        <w:t>.</w:t>
      </w:r>
      <w:proofErr w:type="gramEnd"/>
      <w:r w:rsidRPr="0011379B">
        <w:rPr>
          <w:rFonts w:ascii="Cambria" w:hAnsi="Cambria"/>
          <w:sz w:val="20"/>
          <w:szCs w:val="20"/>
        </w:rPr>
        <w:t xml:space="preserve"> </w:t>
      </w:r>
      <w:proofErr w:type="spellStart"/>
      <w:proofErr w:type="gramStart"/>
      <w:r w:rsidRPr="0011379B">
        <w:rPr>
          <w:rFonts w:ascii="Cambria" w:hAnsi="Cambria"/>
          <w:sz w:val="20"/>
          <w:szCs w:val="20"/>
        </w:rPr>
        <w:t>Isi</w:t>
      </w:r>
      <w:proofErr w:type="spellEnd"/>
      <w:r w:rsidRPr="0011379B">
        <w:rPr>
          <w:rFonts w:ascii="Cambria" w:hAnsi="Cambria"/>
          <w:sz w:val="20"/>
          <w:szCs w:val="20"/>
        </w:rPr>
        <w:t xml:space="preserve"> </w:t>
      </w:r>
      <w:proofErr w:type="spellStart"/>
      <w:r w:rsidRPr="0011379B">
        <w:rPr>
          <w:rFonts w:ascii="Cambria" w:hAnsi="Cambria"/>
          <w:sz w:val="20"/>
          <w:szCs w:val="20"/>
        </w:rPr>
        <w:t>utama</w:t>
      </w:r>
      <w:proofErr w:type="spellEnd"/>
      <w:r w:rsidRPr="0011379B">
        <w:rPr>
          <w:rFonts w:ascii="Cambria" w:hAnsi="Cambria"/>
          <w:sz w:val="20"/>
          <w:szCs w:val="20"/>
        </w:rPr>
        <w:t>.</w:t>
      </w:r>
      <w:proofErr w:type="gramEnd"/>
      <w:r w:rsidRPr="0011379B">
        <w:rPr>
          <w:rFonts w:ascii="Cambria" w:hAnsi="Cambria"/>
          <w:sz w:val="20"/>
          <w:szCs w:val="20"/>
        </w:rPr>
        <w:t xml:space="preserve"> </w:t>
      </w:r>
      <w:proofErr w:type="spellStart"/>
      <w:r w:rsidRPr="0011379B">
        <w:rPr>
          <w:rFonts w:ascii="Cambria" w:hAnsi="Cambria"/>
          <w:sz w:val="20"/>
          <w:szCs w:val="20"/>
        </w:rPr>
        <w:t>Artikel</w:t>
      </w:r>
      <w:proofErr w:type="spellEnd"/>
      <w:r w:rsidRPr="0011379B">
        <w:rPr>
          <w:rFonts w:ascii="Cambria" w:hAnsi="Cambria"/>
          <w:sz w:val="20"/>
          <w:szCs w:val="20"/>
        </w:rPr>
        <w:t xml:space="preserve"> </w:t>
      </w:r>
      <w:proofErr w:type="spellStart"/>
      <w:r w:rsidRPr="0011379B">
        <w:rPr>
          <w:rFonts w:ascii="Cambria" w:hAnsi="Cambria"/>
          <w:sz w:val="20"/>
          <w:szCs w:val="20"/>
        </w:rPr>
        <w:t>tersebut</w:t>
      </w:r>
      <w:proofErr w:type="spellEnd"/>
      <w:r w:rsidRPr="0011379B">
        <w:rPr>
          <w:rFonts w:ascii="Cambria" w:hAnsi="Cambria"/>
          <w:sz w:val="20"/>
          <w:szCs w:val="20"/>
        </w:rPr>
        <w:t xml:space="preserve"> </w:t>
      </w:r>
      <w:proofErr w:type="spellStart"/>
      <w:r w:rsidRPr="0011379B">
        <w:rPr>
          <w:rFonts w:ascii="Cambria" w:hAnsi="Cambria"/>
          <w:sz w:val="20"/>
          <w:szCs w:val="20"/>
        </w:rPr>
        <w:t>mengungkap</w:t>
      </w:r>
      <w:proofErr w:type="spellEnd"/>
      <w:r w:rsidRPr="0011379B">
        <w:rPr>
          <w:rFonts w:ascii="Cambria" w:hAnsi="Cambria"/>
          <w:sz w:val="20"/>
          <w:szCs w:val="20"/>
        </w:rPr>
        <w:t xml:space="preserve"> </w:t>
      </w:r>
      <w:proofErr w:type="spellStart"/>
      <w:r w:rsidRPr="0011379B">
        <w:rPr>
          <w:rFonts w:ascii="Cambria" w:hAnsi="Cambria"/>
          <w:sz w:val="20"/>
          <w:szCs w:val="20"/>
        </w:rPr>
        <w:t>definisi</w:t>
      </w:r>
      <w:proofErr w:type="spellEnd"/>
      <w:r w:rsidRPr="0011379B">
        <w:rPr>
          <w:rFonts w:ascii="Cambria" w:hAnsi="Cambria"/>
          <w:sz w:val="20"/>
          <w:szCs w:val="20"/>
        </w:rPr>
        <w:t xml:space="preserve"> </w:t>
      </w:r>
      <w:proofErr w:type="spellStart"/>
      <w:r w:rsidRPr="0011379B">
        <w:rPr>
          <w:rFonts w:ascii="Cambria" w:hAnsi="Cambria"/>
          <w:sz w:val="20"/>
          <w:szCs w:val="20"/>
        </w:rPr>
        <w:t>utama</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kekuasaan</w:t>
      </w:r>
      <w:proofErr w:type="spellEnd"/>
      <w:r w:rsidRPr="0011379B">
        <w:rPr>
          <w:rFonts w:ascii="Cambria" w:hAnsi="Cambria"/>
          <w:sz w:val="20"/>
          <w:szCs w:val="20"/>
        </w:rPr>
        <w:t xml:space="preserve">, </w:t>
      </w:r>
      <w:proofErr w:type="spellStart"/>
      <w:r w:rsidRPr="0011379B">
        <w:rPr>
          <w:rFonts w:ascii="Cambria" w:hAnsi="Cambria"/>
          <w:sz w:val="20"/>
          <w:szCs w:val="20"/>
        </w:rPr>
        <w:t>menganalisis</w:t>
      </w:r>
      <w:proofErr w:type="spellEnd"/>
      <w:r w:rsidRPr="0011379B">
        <w:rPr>
          <w:rFonts w:ascii="Cambria" w:hAnsi="Cambria"/>
          <w:sz w:val="20"/>
          <w:szCs w:val="20"/>
        </w:rPr>
        <w:t xml:space="preserve"> </w:t>
      </w:r>
      <w:proofErr w:type="spellStart"/>
      <w:r w:rsidRPr="0011379B">
        <w:rPr>
          <w:rFonts w:ascii="Cambria" w:hAnsi="Cambria"/>
          <w:sz w:val="20"/>
          <w:szCs w:val="20"/>
        </w:rPr>
        <w:t>kelebihan</w:t>
      </w:r>
      <w:proofErr w:type="spellEnd"/>
      <w:r w:rsidRPr="0011379B">
        <w:rPr>
          <w:rFonts w:ascii="Cambria" w:hAnsi="Cambria"/>
          <w:sz w:val="20"/>
          <w:szCs w:val="20"/>
        </w:rPr>
        <w:t xml:space="preserve"> </w:t>
      </w:r>
      <w:proofErr w:type="spellStart"/>
      <w:r w:rsidRPr="0011379B">
        <w:rPr>
          <w:rFonts w:ascii="Cambria" w:hAnsi="Cambria"/>
          <w:sz w:val="20"/>
          <w:szCs w:val="20"/>
        </w:rPr>
        <w:t>dan</w:t>
      </w:r>
      <w:proofErr w:type="spellEnd"/>
      <w:r w:rsidRPr="0011379B">
        <w:rPr>
          <w:rFonts w:ascii="Cambria" w:hAnsi="Cambria"/>
          <w:sz w:val="20"/>
          <w:szCs w:val="20"/>
        </w:rPr>
        <w:t xml:space="preserve"> </w:t>
      </w:r>
      <w:proofErr w:type="spellStart"/>
      <w:r w:rsidRPr="0011379B">
        <w:rPr>
          <w:rFonts w:ascii="Cambria" w:hAnsi="Cambria"/>
          <w:sz w:val="20"/>
          <w:szCs w:val="20"/>
        </w:rPr>
        <w:t>kekurangan</w:t>
      </w:r>
      <w:proofErr w:type="spellEnd"/>
      <w:r w:rsidRPr="0011379B">
        <w:rPr>
          <w:rFonts w:ascii="Cambria" w:hAnsi="Cambria"/>
          <w:sz w:val="20"/>
          <w:szCs w:val="20"/>
        </w:rPr>
        <w:t xml:space="preserve"> </w:t>
      </w:r>
      <w:proofErr w:type="spellStart"/>
      <w:r w:rsidRPr="0011379B">
        <w:rPr>
          <w:rFonts w:ascii="Cambria" w:hAnsi="Cambria"/>
          <w:sz w:val="20"/>
          <w:szCs w:val="20"/>
        </w:rPr>
        <w:t>proses</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dalam</w:t>
      </w:r>
      <w:proofErr w:type="spellEnd"/>
      <w:r w:rsidRPr="0011379B">
        <w:rPr>
          <w:rFonts w:ascii="Cambria" w:hAnsi="Cambria"/>
          <w:sz w:val="20"/>
          <w:szCs w:val="20"/>
        </w:rPr>
        <w:t xml:space="preserve"> </w:t>
      </w:r>
      <w:proofErr w:type="spellStart"/>
      <w:r w:rsidRPr="0011379B">
        <w:rPr>
          <w:rFonts w:ascii="Cambria" w:hAnsi="Cambria"/>
          <w:sz w:val="20"/>
          <w:szCs w:val="20"/>
        </w:rPr>
        <w:t>sistem</w:t>
      </w:r>
      <w:proofErr w:type="spellEnd"/>
      <w:r w:rsidRPr="0011379B">
        <w:rPr>
          <w:rFonts w:ascii="Cambria" w:hAnsi="Cambria"/>
          <w:sz w:val="20"/>
          <w:szCs w:val="20"/>
        </w:rPr>
        <w:t xml:space="preserve"> </w:t>
      </w:r>
      <w:proofErr w:type="spellStart"/>
      <w:r w:rsidRPr="0011379B">
        <w:rPr>
          <w:rFonts w:ascii="Cambria" w:hAnsi="Cambria"/>
          <w:sz w:val="20"/>
          <w:szCs w:val="20"/>
        </w:rPr>
        <w:t>administrasi</w:t>
      </w:r>
      <w:proofErr w:type="spellEnd"/>
      <w:r w:rsidRPr="0011379B">
        <w:rPr>
          <w:rFonts w:ascii="Cambria" w:hAnsi="Cambria"/>
          <w:sz w:val="20"/>
          <w:szCs w:val="20"/>
        </w:rPr>
        <w:t xml:space="preserve"> </w:t>
      </w:r>
      <w:proofErr w:type="spellStart"/>
      <w:r w:rsidRPr="0011379B">
        <w:rPr>
          <w:rFonts w:ascii="Cambria" w:hAnsi="Cambria"/>
          <w:sz w:val="20"/>
          <w:szCs w:val="20"/>
        </w:rPr>
        <w:t>publik</w:t>
      </w:r>
      <w:proofErr w:type="spellEnd"/>
      <w:r w:rsidRPr="0011379B">
        <w:rPr>
          <w:rFonts w:ascii="Cambria" w:hAnsi="Cambria"/>
          <w:sz w:val="20"/>
          <w:szCs w:val="20"/>
        </w:rPr>
        <w:t xml:space="preserve">. </w:t>
      </w:r>
      <w:proofErr w:type="spellStart"/>
      <w:proofErr w:type="gramStart"/>
      <w:r w:rsidRPr="0011379B">
        <w:rPr>
          <w:rFonts w:ascii="Cambria" w:hAnsi="Cambria"/>
          <w:sz w:val="20"/>
          <w:szCs w:val="20"/>
        </w:rPr>
        <w:t>Artikel</w:t>
      </w:r>
      <w:proofErr w:type="spellEnd"/>
      <w:r w:rsidRPr="0011379B">
        <w:rPr>
          <w:rFonts w:ascii="Cambria" w:hAnsi="Cambria"/>
          <w:sz w:val="20"/>
          <w:szCs w:val="20"/>
        </w:rPr>
        <w:t xml:space="preserve"> </w:t>
      </w:r>
      <w:proofErr w:type="spellStart"/>
      <w:r w:rsidRPr="0011379B">
        <w:rPr>
          <w:rFonts w:ascii="Cambria" w:hAnsi="Cambria"/>
          <w:sz w:val="20"/>
          <w:szCs w:val="20"/>
        </w:rPr>
        <w:t>ini</w:t>
      </w:r>
      <w:proofErr w:type="spellEnd"/>
      <w:r w:rsidRPr="0011379B">
        <w:rPr>
          <w:rFonts w:ascii="Cambria" w:hAnsi="Cambria"/>
          <w:sz w:val="20"/>
          <w:szCs w:val="20"/>
        </w:rPr>
        <w:t xml:space="preserve"> </w:t>
      </w:r>
      <w:proofErr w:type="spellStart"/>
      <w:r w:rsidRPr="0011379B">
        <w:rPr>
          <w:rFonts w:ascii="Cambria" w:hAnsi="Cambria"/>
          <w:sz w:val="20"/>
          <w:szCs w:val="20"/>
        </w:rPr>
        <w:t>juga</w:t>
      </w:r>
      <w:proofErr w:type="spellEnd"/>
      <w:r w:rsidRPr="0011379B">
        <w:rPr>
          <w:rFonts w:ascii="Cambria" w:hAnsi="Cambria"/>
          <w:sz w:val="20"/>
          <w:szCs w:val="20"/>
        </w:rPr>
        <w:t xml:space="preserve"> </w:t>
      </w:r>
      <w:proofErr w:type="spellStart"/>
      <w:r w:rsidRPr="0011379B">
        <w:rPr>
          <w:rFonts w:ascii="Cambria" w:hAnsi="Cambria"/>
          <w:sz w:val="20"/>
          <w:szCs w:val="20"/>
        </w:rPr>
        <w:t>memaparkan</w:t>
      </w:r>
      <w:proofErr w:type="spellEnd"/>
      <w:r w:rsidRPr="0011379B">
        <w:rPr>
          <w:rFonts w:ascii="Cambria" w:hAnsi="Cambria"/>
          <w:sz w:val="20"/>
          <w:szCs w:val="20"/>
        </w:rPr>
        <w:t xml:space="preserve"> </w:t>
      </w:r>
      <w:proofErr w:type="spellStart"/>
      <w:r w:rsidRPr="0011379B">
        <w:rPr>
          <w:rFonts w:ascii="Cambria" w:hAnsi="Cambria"/>
          <w:sz w:val="20"/>
          <w:szCs w:val="20"/>
        </w:rPr>
        <w:t>tipologi</w:t>
      </w:r>
      <w:proofErr w:type="spellEnd"/>
      <w:r w:rsidRPr="0011379B">
        <w:rPr>
          <w:rFonts w:ascii="Cambria" w:hAnsi="Cambria"/>
          <w:sz w:val="20"/>
          <w:szCs w:val="20"/>
        </w:rPr>
        <w:t xml:space="preserve"> </w:t>
      </w:r>
      <w:proofErr w:type="spellStart"/>
      <w:r w:rsidRPr="0011379B">
        <w:rPr>
          <w:rFonts w:ascii="Cambria" w:hAnsi="Cambria"/>
          <w:sz w:val="20"/>
          <w:szCs w:val="20"/>
        </w:rPr>
        <w:t>dasar</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kekuasaan</w:t>
      </w:r>
      <w:proofErr w:type="spellEnd"/>
      <w:r w:rsidRPr="0011379B">
        <w:rPr>
          <w:rFonts w:ascii="Cambria" w:hAnsi="Cambria"/>
          <w:sz w:val="20"/>
          <w:szCs w:val="20"/>
        </w:rPr>
        <w:t xml:space="preserve"> </w:t>
      </w:r>
      <w:proofErr w:type="spellStart"/>
      <w:r w:rsidRPr="0011379B">
        <w:rPr>
          <w:rFonts w:ascii="Cambria" w:hAnsi="Cambria"/>
          <w:sz w:val="20"/>
          <w:szCs w:val="20"/>
        </w:rPr>
        <w:t>di</w:t>
      </w:r>
      <w:proofErr w:type="spellEnd"/>
      <w:r w:rsidRPr="0011379B">
        <w:rPr>
          <w:rFonts w:ascii="Cambria" w:hAnsi="Cambria"/>
          <w:sz w:val="20"/>
          <w:szCs w:val="20"/>
        </w:rPr>
        <w:t xml:space="preserve"> </w:t>
      </w:r>
      <w:proofErr w:type="spellStart"/>
      <w:r w:rsidRPr="0011379B">
        <w:rPr>
          <w:rFonts w:ascii="Cambria" w:hAnsi="Cambria"/>
          <w:sz w:val="20"/>
          <w:szCs w:val="20"/>
        </w:rPr>
        <w:t>luar</w:t>
      </w:r>
      <w:proofErr w:type="spellEnd"/>
      <w:r w:rsidRPr="0011379B">
        <w:rPr>
          <w:rFonts w:ascii="Cambria" w:hAnsi="Cambria"/>
          <w:sz w:val="20"/>
          <w:szCs w:val="20"/>
        </w:rPr>
        <w:t xml:space="preserve"> </w:t>
      </w:r>
      <w:proofErr w:type="spellStart"/>
      <w:r w:rsidRPr="0011379B">
        <w:rPr>
          <w:rFonts w:ascii="Cambria" w:hAnsi="Cambria"/>
          <w:sz w:val="20"/>
          <w:szCs w:val="20"/>
        </w:rPr>
        <w:t>negeri</w:t>
      </w:r>
      <w:proofErr w:type="spellEnd"/>
      <w:r w:rsidRPr="0011379B">
        <w:rPr>
          <w:rFonts w:ascii="Cambria" w:hAnsi="Cambria"/>
          <w:sz w:val="20"/>
          <w:szCs w:val="20"/>
        </w:rPr>
        <w:t xml:space="preserve"> </w:t>
      </w:r>
      <w:proofErr w:type="spellStart"/>
      <w:r w:rsidRPr="0011379B">
        <w:rPr>
          <w:rFonts w:ascii="Cambria" w:hAnsi="Cambria"/>
          <w:sz w:val="20"/>
          <w:szCs w:val="20"/>
        </w:rPr>
        <w:t>dan</w:t>
      </w:r>
      <w:proofErr w:type="spellEnd"/>
      <w:r w:rsidRPr="0011379B">
        <w:rPr>
          <w:rFonts w:ascii="Cambria" w:hAnsi="Cambria"/>
          <w:sz w:val="20"/>
          <w:szCs w:val="20"/>
        </w:rPr>
        <w:t xml:space="preserve"> </w:t>
      </w:r>
      <w:proofErr w:type="spellStart"/>
      <w:r w:rsidRPr="0011379B">
        <w:rPr>
          <w:rFonts w:ascii="Cambria" w:hAnsi="Cambria"/>
          <w:sz w:val="20"/>
          <w:szCs w:val="20"/>
        </w:rPr>
        <w:t>mencirikan</w:t>
      </w:r>
      <w:proofErr w:type="spellEnd"/>
      <w:r w:rsidRPr="0011379B">
        <w:rPr>
          <w:rFonts w:ascii="Cambria" w:hAnsi="Cambria"/>
          <w:sz w:val="20"/>
          <w:szCs w:val="20"/>
        </w:rPr>
        <w:t xml:space="preserve"> </w:t>
      </w:r>
      <w:proofErr w:type="spellStart"/>
      <w:r w:rsidRPr="0011379B">
        <w:rPr>
          <w:rFonts w:ascii="Cambria" w:hAnsi="Cambria"/>
          <w:sz w:val="20"/>
          <w:szCs w:val="20"/>
        </w:rPr>
        <w:t>tipe-tipe</w:t>
      </w:r>
      <w:proofErr w:type="spellEnd"/>
      <w:r w:rsidRPr="0011379B">
        <w:rPr>
          <w:rFonts w:ascii="Cambria" w:hAnsi="Cambria"/>
          <w:sz w:val="20"/>
          <w:szCs w:val="20"/>
        </w:rPr>
        <w:t xml:space="preserve"> </w:t>
      </w:r>
      <w:proofErr w:type="spellStart"/>
      <w:r w:rsidRPr="0011379B">
        <w:rPr>
          <w:rFonts w:ascii="Cambria" w:hAnsi="Cambria"/>
          <w:sz w:val="20"/>
          <w:szCs w:val="20"/>
        </w:rPr>
        <w:t>tersebut</w:t>
      </w:r>
      <w:proofErr w:type="spellEnd"/>
      <w:r w:rsidRPr="0011379B">
        <w:rPr>
          <w:rFonts w:ascii="Cambria" w:hAnsi="Cambria"/>
          <w:sz w:val="20"/>
          <w:szCs w:val="20"/>
        </w:rPr>
        <w:t xml:space="preserve">, </w:t>
      </w:r>
      <w:proofErr w:type="spellStart"/>
      <w:r w:rsidRPr="0011379B">
        <w:rPr>
          <w:rFonts w:ascii="Cambria" w:hAnsi="Cambria"/>
          <w:sz w:val="20"/>
          <w:szCs w:val="20"/>
        </w:rPr>
        <w:t>serta</w:t>
      </w:r>
      <w:proofErr w:type="spellEnd"/>
      <w:r w:rsidRPr="0011379B">
        <w:rPr>
          <w:rFonts w:ascii="Cambria" w:hAnsi="Cambria"/>
          <w:sz w:val="20"/>
          <w:szCs w:val="20"/>
        </w:rPr>
        <w:t xml:space="preserve"> </w:t>
      </w:r>
      <w:proofErr w:type="spellStart"/>
      <w:r w:rsidRPr="0011379B">
        <w:rPr>
          <w:rFonts w:ascii="Cambria" w:hAnsi="Cambria"/>
          <w:sz w:val="20"/>
          <w:szCs w:val="20"/>
        </w:rPr>
        <w:t>upaya</w:t>
      </w:r>
      <w:proofErr w:type="spellEnd"/>
      <w:r w:rsidRPr="0011379B">
        <w:rPr>
          <w:rFonts w:ascii="Cambria" w:hAnsi="Cambria"/>
          <w:sz w:val="20"/>
          <w:szCs w:val="20"/>
        </w:rPr>
        <w:t xml:space="preserve"> </w:t>
      </w:r>
      <w:proofErr w:type="spellStart"/>
      <w:r w:rsidRPr="0011379B">
        <w:rPr>
          <w:rFonts w:ascii="Cambria" w:hAnsi="Cambria"/>
          <w:sz w:val="20"/>
          <w:szCs w:val="20"/>
        </w:rPr>
        <w:t>merangkum</w:t>
      </w:r>
      <w:proofErr w:type="spellEnd"/>
      <w:r w:rsidRPr="0011379B">
        <w:rPr>
          <w:rFonts w:ascii="Cambria" w:hAnsi="Cambria"/>
          <w:sz w:val="20"/>
          <w:szCs w:val="20"/>
        </w:rPr>
        <w:t xml:space="preserve"> </w:t>
      </w:r>
      <w:proofErr w:type="spellStart"/>
      <w:r w:rsidRPr="0011379B">
        <w:rPr>
          <w:rFonts w:ascii="Cambria" w:hAnsi="Cambria"/>
          <w:sz w:val="20"/>
          <w:szCs w:val="20"/>
        </w:rPr>
        <w:t>alasan</w:t>
      </w:r>
      <w:proofErr w:type="spellEnd"/>
      <w:r w:rsidRPr="0011379B">
        <w:rPr>
          <w:rFonts w:ascii="Cambria" w:hAnsi="Cambria"/>
          <w:sz w:val="20"/>
          <w:szCs w:val="20"/>
        </w:rPr>
        <w:t xml:space="preserve"> </w:t>
      </w:r>
      <w:proofErr w:type="spellStart"/>
      <w:r w:rsidRPr="0011379B">
        <w:rPr>
          <w:rFonts w:ascii="Cambria" w:hAnsi="Cambria"/>
          <w:sz w:val="20"/>
          <w:szCs w:val="20"/>
        </w:rPr>
        <w:t>dilakukannya</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di</w:t>
      </w:r>
      <w:proofErr w:type="spellEnd"/>
      <w:r w:rsidRPr="0011379B">
        <w:rPr>
          <w:rFonts w:ascii="Cambria" w:hAnsi="Cambria"/>
          <w:sz w:val="20"/>
          <w:szCs w:val="20"/>
        </w:rPr>
        <w:t xml:space="preserve"> </w:t>
      </w:r>
      <w:proofErr w:type="spellStart"/>
      <w:r w:rsidRPr="0011379B">
        <w:rPr>
          <w:rFonts w:ascii="Cambria" w:hAnsi="Cambria"/>
          <w:sz w:val="20"/>
          <w:szCs w:val="20"/>
        </w:rPr>
        <w:t>Ukraina</w:t>
      </w:r>
      <w:proofErr w:type="spellEnd"/>
      <w:r w:rsidRPr="0011379B">
        <w:rPr>
          <w:rFonts w:ascii="Cambria" w:hAnsi="Cambria"/>
          <w:sz w:val="20"/>
          <w:szCs w:val="20"/>
        </w:rPr>
        <w:t>.</w:t>
      </w:r>
      <w:proofErr w:type="gramEnd"/>
      <w:r w:rsidRPr="0011379B">
        <w:rPr>
          <w:rFonts w:ascii="Cambria" w:hAnsi="Cambria"/>
          <w:sz w:val="20"/>
          <w:szCs w:val="20"/>
        </w:rPr>
        <w:t xml:space="preserve"> </w:t>
      </w:r>
      <w:proofErr w:type="spellStart"/>
      <w:r w:rsidRPr="0011379B">
        <w:rPr>
          <w:rFonts w:ascii="Cambria" w:hAnsi="Cambria"/>
          <w:sz w:val="20"/>
          <w:szCs w:val="20"/>
        </w:rPr>
        <w:t>Metodologi</w:t>
      </w:r>
      <w:proofErr w:type="spellEnd"/>
      <w:r w:rsidRPr="0011379B">
        <w:rPr>
          <w:rFonts w:ascii="Cambria" w:hAnsi="Cambria"/>
          <w:sz w:val="20"/>
          <w:szCs w:val="20"/>
        </w:rPr>
        <w:t xml:space="preserve">: </w:t>
      </w:r>
      <w:proofErr w:type="spellStart"/>
      <w:r w:rsidRPr="0011379B">
        <w:rPr>
          <w:rFonts w:ascii="Cambria" w:hAnsi="Cambria"/>
          <w:sz w:val="20"/>
          <w:szCs w:val="20"/>
        </w:rPr>
        <w:t>Penggunaan</w:t>
      </w:r>
      <w:proofErr w:type="spellEnd"/>
      <w:r w:rsidRPr="0011379B">
        <w:rPr>
          <w:rFonts w:ascii="Cambria" w:hAnsi="Cambria"/>
          <w:sz w:val="20"/>
          <w:szCs w:val="20"/>
        </w:rPr>
        <w:t xml:space="preserve"> </w:t>
      </w:r>
      <w:proofErr w:type="spellStart"/>
      <w:r w:rsidRPr="0011379B">
        <w:rPr>
          <w:rFonts w:ascii="Cambria" w:hAnsi="Cambria"/>
          <w:sz w:val="20"/>
          <w:szCs w:val="20"/>
        </w:rPr>
        <w:t>metode</w:t>
      </w:r>
      <w:proofErr w:type="spellEnd"/>
      <w:r w:rsidRPr="0011379B">
        <w:rPr>
          <w:rFonts w:ascii="Cambria" w:hAnsi="Cambria"/>
          <w:sz w:val="20"/>
          <w:szCs w:val="20"/>
        </w:rPr>
        <w:t xml:space="preserve"> </w:t>
      </w:r>
      <w:proofErr w:type="spellStart"/>
      <w:r w:rsidRPr="0011379B">
        <w:rPr>
          <w:rFonts w:ascii="Cambria" w:hAnsi="Cambria"/>
          <w:sz w:val="20"/>
          <w:szCs w:val="20"/>
        </w:rPr>
        <w:t>sistemik</w:t>
      </w:r>
      <w:proofErr w:type="spellEnd"/>
      <w:r w:rsidRPr="0011379B">
        <w:rPr>
          <w:rFonts w:ascii="Cambria" w:hAnsi="Cambria"/>
          <w:sz w:val="20"/>
          <w:szCs w:val="20"/>
        </w:rPr>
        <w:t xml:space="preserve">, </w:t>
      </w:r>
      <w:proofErr w:type="spellStart"/>
      <w:r w:rsidRPr="0011379B">
        <w:rPr>
          <w:rFonts w:ascii="Cambria" w:hAnsi="Cambria"/>
          <w:sz w:val="20"/>
          <w:szCs w:val="20"/>
        </w:rPr>
        <w:t>fungsional</w:t>
      </w:r>
      <w:proofErr w:type="spellEnd"/>
      <w:r w:rsidRPr="0011379B">
        <w:rPr>
          <w:rFonts w:ascii="Cambria" w:hAnsi="Cambria"/>
          <w:sz w:val="20"/>
          <w:szCs w:val="20"/>
        </w:rPr>
        <w:t xml:space="preserve">, </w:t>
      </w:r>
      <w:proofErr w:type="spellStart"/>
      <w:r w:rsidRPr="0011379B">
        <w:rPr>
          <w:rFonts w:ascii="Cambria" w:hAnsi="Cambria"/>
          <w:sz w:val="20"/>
          <w:szCs w:val="20"/>
        </w:rPr>
        <w:t>dan</w:t>
      </w:r>
      <w:proofErr w:type="spellEnd"/>
      <w:r w:rsidRPr="0011379B">
        <w:rPr>
          <w:rFonts w:ascii="Cambria" w:hAnsi="Cambria"/>
          <w:sz w:val="20"/>
          <w:szCs w:val="20"/>
        </w:rPr>
        <w:t xml:space="preserve"> </w:t>
      </w:r>
      <w:proofErr w:type="spellStart"/>
      <w:r w:rsidRPr="0011379B">
        <w:rPr>
          <w:rFonts w:ascii="Cambria" w:hAnsi="Cambria"/>
          <w:sz w:val="20"/>
          <w:szCs w:val="20"/>
        </w:rPr>
        <w:t>struktural</w:t>
      </w:r>
      <w:proofErr w:type="spellEnd"/>
      <w:r w:rsidRPr="0011379B">
        <w:rPr>
          <w:rFonts w:ascii="Cambria" w:hAnsi="Cambria"/>
          <w:sz w:val="20"/>
          <w:szCs w:val="20"/>
        </w:rPr>
        <w:t xml:space="preserve"> </w:t>
      </w:r>
      <w:proofErr w:type="spellStart"/>
      <w:r w:rsidRPr="0011379B">
        <w:rPr>
          <w:rFonts w:ascii="Cambria" w:hAnsi="Cambria"/>
          <w:sz w:val="20"/>
          <w:szCs w:val="20"/>
        </w:rPr>
        <w:t>dalam</w:t>
      </w:r>
      <w:proofErr w:type="spellEnd"/>
      <w:r w:rsidRPr="0011379B">
        <w:rPr>
          <w:rFonts w:ascii="Cambria" w:hAnsi="Cambria"/>
          <w:sz w:val="20"/>
          <w:szCs w:val="20"/>
        </w:rPr>
        <w:t xml:space="preserve"> </w:t>
      </w:r>
      <w:proofErr w:type="spellStart"/>
      <w:r w:rsidRPr="0011379B">
        <w:rPr>
          <w:rFonts w:ascii="Cambria" w:hAnsi="Cambria"/>
          <w:sz w:val="20"/>
          <w:szCs w:val="20"/>
        </w:rPr>
        <w:t>penelitian</w:t>
      </w:r>
      <w:proofErr w:type="spellEnd"/>
      <w:r w:rsidRPr="0011379B">
        <w:rPr>
          <w:rFonts w:ascii="Cambria" w:hAnsi="Cambria"/>
          <w:sz w:val="20"/>
          <w:szCs w:val="20"/>
        </w:rPr>
        <w:t xml:space="preserve"> </w:t>
      </w:r>
      <w:proofErr w:type="spellStart"/>
      <w:r w:rsidRPr="0011379B">
        <w:rPr>
          <w:rFonts w:ascii="Cambria" w:hAnsi="Cambria"/>
          <w:sz w:val="20"/>
          <w:szCs w:val="20"/>
        </w:rPr>
        <w:t>ini</w:t>
      </w:r>
      <w:proofErr w:type="spellEnd"/>
      <w:r w:rsidRPr="0011379B">
        <w:rPr>
          <w:rFonts w:ascii="Cambria" w:hAnsi="Cambria"/>
          <w:sz w:val="20"/>
          <w:szCs w:val="20"/>
        </w:rPr>
        <w:t xml:space="preserve"> </w:t>
      </w:r>
      <w:proofErr w:type="spellStart"/>
      <w:r w:rsidRPr="0011379B">
        <w:rPr>
          <w:rFonts w:ascii="Cambria" w:hAnsi="Cambria"/>
          <w:sz w:val="20"/>
          <w:szCs w:val="20"/>
        </w:rPr>
        <w:t>memungkinkan</w:t>
      </w:r>
      <w:proofErr w:type="spellEnd"/>
      <w:r w:rsidRPr="0011379B">
        <w:rPr>
          <w:rFonts w:ascii="Cambria" w:hAnsi="Cambria"/>
          <w:sz w:val="20"/>
          <w:szCs w:val="20"/>
        </w:rPr>
        <w:t xml:space="preserve"> </w:t>
      </w:r>
      <w:proofErr w:type="spellStart"/>
      <w:r w:rsidRPr="0011379B">
        <w:rPr>
          <w:rFonts w:ascii="Cambria" w:hAnsi="Cambria"/>
          <w:sz w:val="20"/>
          <w:szCs w:val="20"/>
        </w:rPr>
        <w:t>untuk</w:t>
      </w:r>
      <w:proofErr w:type="spellEnd"/>
      <w:r w:rsidRPr="0011379B">
        <w:rPr>
          <w:rFonts w:ascii="Cambria" w:hAnsi="Cambria"/>
          <w:sz w:val="20"/>
          <w:szCs w:val="20"/>
        </w:rPr>
        <w:t xml:space="preserve"> </w:t>
      </w:r>
      <w:proofErr w:type="spellStart"/>
      <w:r w:rsidRPr="0011379B">
        <w:rPr>
          <w:rFonts w:ascii="Cambria" w:hAnsi="Cambria"/>
          <w:sz w:val="20"/>
          <w:szCs w:val="20"/>
        </w:rPr>
        <w:t>mendefinisikan</w:t>
      </w:r>
      <w:proofErr w:type="spellEnd"/>
      <w:r w:rsidRPr="0011379B">
        <w:rPr>
          <w:rFonts w:ascii="Cambria" w:hAnsi="Cambria"/>
          <w:sz w:val="20"/>
          <w:szCs w:val="20"/>
        </w:rPr>
        <w:t xml:space="preserve"> </w:t>
      </w:r>
      <w:proofErr w:type="spellStart"/>
      <w:r w:rsidRPr="0011379B">
        <w:rPr>
          <w:rFonts w:ascii="Cambria" w:hAnsi="Cambria"/>
          <w:sz w:val="20"/>
          <w:szCs w:val="20"/>
        </w:rPr>
        <w:t>konsep</w:t>
      </w:r>
      <w:proofErr w:type="spellEnd"/>
      <w:r w:rsidRPr="0011379B">
        <w:rPr>
          <w:rFonts w:ascii="Cambria" w:hAnsi="Cambria"/>
          <w:sz w:val="20"/>
          <w:szCs w:val="20"/>
        </w:rPr>
        <w:t xml:space="preserve">, </w:t>
      </w:r>
      <w:proofErr w:type="spellStart"/>
      <w:r w:rsidRPr="0011379B">
        <w:rPr>
          <w:rFonts w:ascii="Cambria" w:hAnsi="Cambria"/>
          <w:sz w:val="20"/>
          <w:szCs w:val="20"/>
        </w:rPr>
        <w:t>jenis</w:t>
      </w:r>
      <w:proofErr w:type="spellEnd"/>
      <w:r w:rsidRPr="0011379B">
        <w:rPr>
          <w:rFonts w:ascii="Cambria" w:hAnsi="Cambria"/>
          <w:sz w:val="20"/>
          <w:szCs w:val="20"/>
        </w:rPr>
        <w:t xml:space="preserve">, </w:t>
      </w:r>
      <w:proofErr w:type="spellStart"/>
      <w:r w:rsidRPr="0011379B">
        <w:rPr>
          <w:rFonts w:ascii="Cambria" w:hAnsi="Cambria"/>
          <w:sz w:val="20"/>
          <w:szCs w:val="20"/>
        </w:rPr>
        <w:t>serta</w:t>
      </w:r>
      <w:proofErr w:type="spellEnd"/>
      <w:r w:rsidRPr="0011379B">
        <w:rPr>
          <w:rFonts w:ascii="Cambria" w:hAnsi="Cambria"/>
          <w:sz w:val="20"/>
          <w:szCs w:val="20"/>
        </w:rPr>
        <w:t xml:space="preserve"> </w:t>
      </w:r>
      <w:proofErr w:type="spellStart"/>
      <w:r w:rsidRPr="0011379B">
        <w:rPr>
          <w:rFonts w:ascii="Cambria" w:hAnsi="Cambria"/>
          <w:sz w:val="20"/>
          <w:szCs w:val="20"/>
        </w:rPr>
        <w:t>menetapkan</w:t>
      </w:r>
      <w:proofErr w:type="spellEnd"/>
      <w:r w:rsidRPr="0011379B">
        <w:rPr>
          <w:rFonts w:ascii="Cambria" w:hAnsi="Cambria"/>
          <w:sz w:val="20"/>
          <w:szCs w:val="20"/>
        </w:rPr>
        <w:t xml:space="preserve"> </w:t>
      </w:r>
      <w:proofErr w:type="spellStart"/>
      <w:r w:rsidRPr="0011379B">
        <w:rPr>
          <w:rFonts w:ascii="Cambria" w:hAnsi="Cambria"/>
          <w:sz w:val="20"/>
          <w:szCs w:val="20"/>
        </w:rPr>
        <w:t>alasan</w:t>
      </w:r>
      <w:proofErr w:type="spellEnd"/>
      <w:r w:rsidRPr="0011379B">
        <w:rPr>
          <w:rFonts w:ascii="Cambria" w:hAnsi="Cambria"/>
          <w:sz w:val="20"/>
          <w:szCs w:val="20"/>
        </w:rPr>
        <w:t xml:space="preserve"> </w:t>
      </w:r>
      <w:proofErr w:type="spellStart"/>
      <w:r w:rsidRPr="0011379B">
        <w:rPr>
          <w:rFonts w:ascii="Cambria" w:hAnsi="Cambria"/>
          <w:sz w:val="20"/>
          <w:szCs w:val="20"/>
        </w:rPr>
        <w:t>diperkenalkannya</w:t>
      </w:r>
      <w:proofErr w:type="spellEnd"/>
      <w:r w:rsidRPr="0011379B">
        <w:rPr>
          <w:rFonts w:ascii="Cambria" w:hAnsi="Cambria"/>
          <w:sz w:val="20"/>
          <w:szCs w:val="20"/>
        </w:rPr>
        <w:t xml:space="preserve"> </w:t>
      </w:r>
      <w:proofErr w:type="spellStart"/>
      <w:r w:rsidRPr="0011379B">
        <w:rPr>
          <w:rFonts w:ascii="Cambria" w:hAnsi="Cambria"/>
          <w:sz w:val="20"/>
          <w:szCs w:val="20"/>
        </w:rPr>
        <w:t>reformasi</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di</w:t>
      </w:r>
      <w:proofErr w:type="spellEnd"/>
      <w:r w:rsidRPr="0011379B">
        <w:rPr>
          <w:rFonts w:ascii="Cambria" w:hAnsi="Cambria"/>
          <w:sz w:val="20"/>
          <w:szCs w:val="20"/>
        </w:rPr>
        <w:t xml:space="preserve"> </w:t>
      </w:r>
      <w:proofErr w:type="spellStart"/>
      <w:r w:rsidRPr="0011379B">
        <w:rPr>
          <w:rFonts w:ascii="Cambria" w:hAnsi="Cambria"/>
          <w:sz w:val="20"/>
          <w:szCs w:val="20"/>
        </w:rPr>
        <w:t>Ukraina</w:t>
      </w:r>
      <w:proofErr w:type="spellEnd"/>
      <w:r w:rsidRPr="0011379B">
        <w:rPr>
          <w:rFonts w:ascii="Cambria" w:hAnsi="Cambria"/>
          <w:sz w:val="20"/>
          <w:szCs w:val="20"/>
        </w:rPr>
        <w:t xml:space="preserve">. </w:t>
      </w:r>
      <w:proofErr w:type="spellStart"/>
      <w:proofErr w:type="gramStart"/>
      <w:r w:rsidRPr="0011379B">
        <w:rPr>
          <w:rFonts w:ascii="Cambria" w:hAnsi="Cambria"/>
          <w:sz w:val="20"/>
          <w:szCs w:val="20"/>
        </w:rPr>
        <w:t>Kesimpulan</w:t>
      </w:r>
      <w:proofErr w:type="spellEnd"/>
      <w:r w:rsidRPr="0011379B">
        <w:rPr>
          <w:rFonts w:ascii="Cambria" w:hAnsi="Cambria"/>
          <w:sz w:val="20"/>
          <w:szCs w:val="20"/>
        </w:rPr>
        <w:t>.</w:t>
      </w:r>
      <w:proofErr w:type="gramEnd"/>
      <w:r w:rsidRPr="0011379B">
        <w:rPr>
          <w:rFonts w:ascii="Cambria" w:hAnsi="Cambria"/>
          <w:sz w:val="20"/>
          <w:szCs w:val="20"/>
        </w:rPr>
        <w:t xml:space="preserve"> </w:t>
      </w:r>
      <w:proofErr w:type="spellStart"/>
      <w:proofErr w:type="gramStart"/>
      <w:r w:rsidRPr="0011379B">
        <w:rPr>
          <w:rFonts w:ascii="Cambria" w:hAnsi="Cambria"/>
          <w:sz w:val="20"/>
          <w:szCs w:val="20"/>
        </w:rPr>
        <w:t>Berbagai</w:t>
      </w:r>
      <w:proofErr w:type="spellEnd"/>
      <w:r w:rsidRPr="0011379B">
        <w:rPr>
          <w:rFonts w:ascii="Cambria" w:hAnsi="Cambria"/>
          <w:sz w:val="20"/>
          <w:szCs w:val="20"/>
        </w:rPr>
        <w:t xml:space="preserve"> </w:t>
      </w:r>
      <w:proofErr w:type="spellStart"/>
      <w:r w:rsidRPr="0011379B">
        <w:rPr>
          <w:rFonts w:ascii="Cambria" w:hAnsi="Cambria"/>
          <w:sz w:val="20"/>
          <w:szCs w:val="20"/>
        </w:rPr>
        <w:t>pendekatan</w:t>
      </w:r>
      <w:proofErr w:type="spellEnd"/>
      <w:r w:rsidRPr="0011379B">
        <w:rPr>
          <w:rFonts w:ascii="Cambria" w:hAnsi="Cambria"/>
          <w:sz w:val="20"/>
          <w:szCs w:val="20"/>
        </w:rPr>
        <w:t xml:space="preserve"> </w:t>
      </w:r>
      <w:proofErr w:type="spellStart"/>
      <w:r w:rsidRPr="0011379B">
        <w:rPr>
          <w:rFonts w:ascii="Cambria" w:hAnsi="Cambria"/>
          <w:sz w:val="20"/>
          <w:szCs w:val="20"/>
        </w:rPr>
        <w:t>untuk</w:t>
      </w:r>
      <w:proofErr w:type="spellEnd"/>
      <w:r w:rsidRPr="0011379B">
        <w:rPr>
          <w:rFonts w:ascii="Cambria" w:hAnsi="Cambria"/>
          <w:sz w:val="20"/>
          <w:szCs w:val="20"/>
        </w:rPr>
        <w:t xml:space="preserve"> </w:t>
      </w:r>
      <w:proofErr w:type="spellStart"/>
      <w:r w:rsidRPr="0011379B">
        <w:rPr>
          <w:rFonts w:ascii="Cambria" w:hAnsi="Cambria"/>
          <w:sz w:val="20"/>
          <w:szCs w:val="20"/>
        </w:rPr>
        <w:t>melakukan</w:t>
      </w:r>
      <w:proofErr w:type="spellEnd"/>
      <w:r w:rsidRPr="0011379B">
        <w:rPr>
          <w:rFonts w:ascii="Cambria" w:hAnsi="Cambria"/>
          <w:sz w:val="20"/>
          <w:szCs w:val="20"/>
        </w:rPr>
        <w:t xml:space="preserve"> </w:t>
      </w:r>
      <w:proofErr w:type="spellStart"/>
      <w:r w:rsidRPr="0011379B">
        <w:rPr>
          <w:rFonts w:ascii="Cambria" w:hAnsi="Cambria"/>
          <w:sz w:val="20"/>
          <w:szCs w:val="20"/>
        </w:rPr>
        <w:t>reformasi</w:t>
      </w:r>
      <w:proofErr w:type="spellEnd"/>
      <w:r w:rsidRPr="0011379B">
        <w:rPr>
          <w:rFonts w:ascii="Cambria" w:hAnsi="Cambria"/>
          <w:sz w:val="20"/>
          <w:szCs w:val="20"/>
        </w:rPr>
        <w:t xml:space="preserve"> </w:t>
      </w:r>
      <w:proofErr w:type="spellStart"/>
      <w:r w:rsidRPr="0011379B">
        <w:rPr>
          <w:rFonts w:ascii="Cambria" w:hAnsi="Cambria"/>
          <w:sz w:val="20"/>
          <w:szCs w:val="20"/>
        </w:rPr>
        <w:t>di</w:t>
      </w:r>
      <w:proofErr w:type="spellEnd"/>
      <w:r w:rsidRPr="0011379B">
        <w:rPr>
          <w:rFonts w:ascii="Cambria" w:hAnsi="Cambria"/>
          <w:sz w:val="20"/>
          <w:szCs w:val="20"/>
        </w:rPr>
        <w:t xml:space="preserve"> </w:t>
      </w:r>
      <w:proofErr w:type="spellStart"/>
      <w:r w:rsidRPr="0011379B">
        <w:rPr>
          <w:rFonts w:ascii="Cambria" w:hAnsi="Cambria"/>
          <w:sz w:val="20"/>
          <w:szCs w:val="20"/>
        </w:rPr>
        <w:t>negara-negara</w:t>
      </w:r>
      <w:proofErr w:type="spellEnd"/>
      <w:r w:rsidRPr="0011379B">
        <w:rPr>
          <w:rFonts w:ascii="Cambria" w:hAnsi="Cambria"/>
          <w:sz w:val="20"/>
          <w:szCs w:val="20"/>
        </w:rPr>
        <w:t xml:space="preserve"> </w:t>
      </w:r>
      <w:proofErr w:type="spellStart"/>
      <w:r w:rsidRPr="0011379B">
        <w:rPr>
          <w:rFonts w:ascii="Cambria" w:hAnsi="Cambria"/>
          <w:sz w:val="20"/>
          <w:szCs w:val="20"/>
        </w:rPr>
        <w:t>Eropa</w:t>
      </w:r>
      <w:proofErr w:type="spellEnd"/>
      <w:r w:rsidRPr="0011379B">
        <w:rPr>
          <w:rFonts w:ascii="Cambria" w:hAnsi="Cambria"/>
          <w:sz w:val="20"/>
          <w:szCs w:val="20"/>
        </w:rPr>
        <w:t xml:space="preserve"> </w:t>
      </w:r>
      <w:proofErr w:type="spellStart"/>
      <w:r w:rsidRPr="0011379B">
        <w:rPr>
          <w:rFonts w:ascii="Cambria" w:hAnsi="Cambria"/>
          <w:sz w:val="20"/>
          <w:szCs w:val="20"/>
        </w:rPr>
        <w:t>dan</w:t>
      </w:r>
      <w:proofErr w:type="spellEnd"/>
      <w:r w:rsidRPr="0011379B">
        <w:rPr>
          <w:rFonts w:ascii="Cambria" w:hAnsi="Cambria"/>
          <w:sz w:val="20"/>
          <w:szCs w:val="20"/>
        </w:rPr>
        <w:t xml:space="preserve"> </w:t>
      </w:r>
      <w:proofErr w:type="spellStart"/>
      <w:r w:rsidRPr="0011379B">
        <w:rPr>
          <w:rFonts w:ascii="Cambria" w:hAnsi="Cambria"/>
          <w:sz w:val="20"/>
          <w:szCs w:val="20"/>
        </w:rPr>
        <w:t>hasilnya</w:t>
      </w:r>
      <w:proofErr w:type="spellEnd"/>
      <w:r w:rsidRPr="0011379B">
        <w:rPr>
          <w:rFonts w:ascii="Cambria" w:hAnsi="Cambria"/>
          <w:sz w:val="20"/>
          <w:szCs w:val="20"/>
        </w:rPr>
        <w:t xml:space="preserve"> </w:t>
      </w:r>
      <w:proofErr w:type="spellStart"/>
      <w:r w:rsidRPr="0011379B">
        <w:rPr>
          <w:rFonts w:ascii="Cambria" w:hAnsi="Cambria"/>
          <w:sz w:val="20"/>
          <w:szCs w:val="20"/>
        </w:rPr>
        <w:t>telah</w:t>
      </w:r>
      <w:proofErr w:type="spellEnd"/>
      <w:r w:rsidRPr="0011379B">
        <w:rPr>
          <w:rFonts w:ascii="Cambria" w:hAnsi="Cambria"/>
          <w:sz w:val="20"/>
          <w:szCs w:val="20"/>
        </w:rPr>
        <w:t xml:space="preserve"> </w:t>
      </w:r>
      <w:proofErr w:type="spellStart"/>
      <w:r w:rsidRPr="0011379B">
        <w:rPr>
          <w:rFonts w:ascii="Cambria" w:hAnsi="Cambria"/>
          <w:sz w:val="20"/>
          <w:szCs w:val="20"/>
        </w:rPr>
        <w:t>dipertimbangkan</w:t>
      </w:r>
      <w:proofErr w:type="spellEnd"/>
      <w:r w:rsidRPr="0011379B">
        <w:rPr>
          <w:rFonts w:ascii="Cambria" w:hAnsi="Cambria"/>
          <w:sz w:val="20"/>
          <w:szCs w:val="20"/>
        </w:rPr>
        <w:t xml:space="preserve">, </w:t>
      </w:r>
      <w:proofErr w:type="spellStart"/>
      <w:r w:rsidRPr="0011379B">
        <w:rPr>
          <w:rFonts w:ascii="Cambria" w:hAnsi="Cambria"/>
          <w:sz w:val="20"/>
          <w:szCs w:val="20"/>
        </w:rPr>
        <w:t>hal</w:t>
      </w:r>
      <w:proofErr w:type="spellEnd"/>
      <w:r w:rsidRPr="0011379B">
        <w:rPr>
          <w:rFonts w:ascii="Cambria" w:hAnsi="Cambria"/>
          <w:sz w:val="20"/>
          <w:szCs w:val="20"/>
        </w:rPr>
        <w:t xml:space="preserve"> </w:t>
      </w:r>
      <w:proofErr w:type="spellStart"/>
      <w:r w:rsidRPr="0011379B">
        <w:rPr>
          <w:rFonts w:ascii="Cambria" w:hAnsi="Cambria"/>
          <w:sz w:val="20"/>
          <w:szCs w:val="20"/>
        </w:rPr>
        <w:t>ini</w:t>
      </w:r>
      <w:proofErr w:type="spellEnd"/>
      <w:r w:rsidRPr="0011379B">
        <w:rPr>
          <w:rFonts w:ascii="Cambria" w:hAnsi="Cambria"/>
          <w:sz w:val="20"/>
          <w:szCs w:val="20"/>
        </w:rPr>
        <w:t xml:space="preserve"> </w:t>
      </w:r>
      <w:proofErr w:type="spellStart"/>
      <w:r w:rsidRPr="0011379B">
        <w:rPr>
          <w:rFonts w:ascii="Cambria" w:hAnsi="Cambria"/>
          <w:sz w:val="20"/>
          <w:szCs w:val="20"/>
        </w:rPr>
        <w:t>disebabkan</w:t>
      </w:r>
      <w:proofErr w:type="spellEnd"/>
      <w:r w:rsidRPr="0011379B">
        <w:rPr>
          <w:rFonts w:ascii="Cambria" w:hAnsi="Cambria"/>
          <w:sz w:val="20"/>
          <w:szCs w:val="20"/>
        </w:rPr>
        <w:t xml:space="preserve"> </w:t>
      </w:r>
      <w:proofErr w:type="spellStart"/>
      <w:r w:rsidRPr="0011379B">
        <w:rPr>
          <w:rFonts w:ascii="Cambria" w:hAnsi="Cambria"/>
          <w:sz w:val="20"/>
          <w:szCs w:val="20"/>
        </w:rPr>
        <w:t>perlunya</w:t>
      </w:r>
      <w:proofErr w:type="spellEnd"/>
      <w:r w:rsidRPr="0011379B">
        <w:rPr>
          <w:rFonts w:ascii="Cambria" w:hAnsi="Cambria"/>
          <w:sz w:val="20"/>
          <w:szCs w:val="20"/>
        </w:rPr>
        <w:t xml:space="preserve"> </w:t>
      </w:r>
      <w:proofErr w:type="spellStart"/>
      <w:r w:rsidRPr="0011379B">
        <w:rPr>
          <w:rFonts w:ascii="Cambria" w:hAnsi="Cambria"/>
          <w:sz w:val="20"/>
          <w:szCs w:val="20"/>
        </w:rPr>
        <w:t>penerapan</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di</w:t>
      </w:r>
      <w:proofErr w:type="spellEnd"/>
      <w:r w:rsidRPr="0011379B">
        <w:rPr>
          <w:rFonts w:ascii="Cambria" w:hAnsi="Cambria"/>
          <w:sz w:val="20"/>
          <w:szCs w:val="20"/>
        </w:rPr>
        <w:t xml:space="preserve"> </w:t>
      </w:r>
      <w:proofErr w:type="spellStart"/>
      <w:r w:rsidRPr="0011379B">
        <w:rPr>
          <w:rFonts w:ascii="Cambria" w:hAnsi="Cambria"/>
          <w:sz w:val="20"/>
          <w:szCs w:val="20"/>
        </w:rPr>
        <w:t>Ukraina</w:t>
      </w:r>
      <w:proofErr w:type="spellEnd"/>
      <w:r w:rsidRPr="0011379B">
        <w:rPr>
          <w:rFonts w:ascii="Cambria" w:hAnsi="Cambria"/>
          <w:sz w:val="20"/>
          <w:szCs w:val="20"/>
        </w:rPr>
        <w:t>.</w:t>
      </w:r>
      <w:proofErr w:type="gramEnd"/>
      <w:r w:rsidRPr="0011379B">
        <w:rPr>
          <w:rFonts w:ascii="Cambria" w:hAnsi="Cambria"/>
          <w:sz w:val="20"/>
          <w:szCs w:val="20"/>
        </w:rPr>
        <w:t xml:space="preserve"> </w:t>
      </w:r>
      <w:proofErr w:type="spellStart"/>
      <w:r w:rsidRPr="0011379B">
        <w:rPr>
          <w:rFonts w:ascii="Cambria" w:hAnsi="Cambria"/>
          <w:sz w:val="20"/>
          <w:szCs w:val="20"/>
        </w:rPr>
        <w:t>Hasil</w:t>
      </w:r>
      <w:proofErr w:type="spellEnd"/>
      <w:r w:rsidRPr="0011379B">
        <w:rPr>
          <w:rFonts w:ascii="Cambria" w:hAnsi="Cambria"/>
          <w:sz w:val="20"/>
          <w:szCs w:val="20"/>
        </w:rPr>
        <w:t xml:space="preserve"> </w:t>
      </w:r>
      <w:proofErr w:type="spellStart"/>
      <w:r w:rsidRPr="0011379B">
        <w:rPr>
          <w:rFonts w:ascii="Cambria" w:hAnsi="Cambria"/>
          <w:sz w:val="20"/>
          <w:szCs w:val="20"/>
        </w:rPr>
        <w:t>kerja</w:t>
      </w:r>
      <w:proofErr w:type="spellEnd"/>
      <w:r w:rsidRPr="0011379B">
        <w:rPr>
          <w:rFonts w:ascii="Cambria" w:hAnsi="Cambria"/>
          <w:sz w:val="20"/>
          <w:szCs w:val="20"/>
        </w:rPr>
        <w:t xml:space="preserve"> </w:t>
      </w:r>
      <w:proofErr w:type="spellStart"/>
      <w:r w:rsidRPr="0011379B">
        <w:rPr>
          <w:rFonts w:ascii="Cambria" w:hAnsi="Cambria"/>
          <w:sz w:val="20"/>
          <w:szCs w:val="20"/>
        </w:rPr>
        <w:t>tersebut</w:t>
      </w:r>
      <w:proofErr w:type="spellEnd"/>
      <w:r w:rsidRPr="0011379B">
        <w:rPr>
          <w:rFonts w:ascii="Cambria" w:hAnsi="Cambria"/>
          <w:sz w:val="20"/>
          <w:szCs w:val="20"/>
        </w:rPr>
        <w:t xml:space="preserve"> </w:t>
      </w:r>
      <w:proofErr w:type="spellStart"/>
      <w:r w:rsidRPr="0011379B">
        <w:rPr>
          <w:rFonts w:ascii="Cambria" w:hAnsi="Cambria"/>
          <w:sz w:val="20"/>
          <w:szCs w:val="20"/>
        </w:rPr>
        <w:t>terdiri</w:t>
      </w:r>
      <w:proofErr w:type="spellEnd"/>
      <w:r w:rsidRPr="0011379B">
        <w:rPr>
          <w:rFonts w:ascii="Cambria" w:hAnsi="Cambria"/>
          <w:sz w:val="20"/>
          <w:szCs w:val="20"/>
        </w:rPr>
        <w:t xml:space="preserve"> </w:t>
      </w:r>
      <w:proofErr w:type="spellStart"/>
      <w:r w:rsidRPr="0011379B">
        <w:rPr>
          <w:rFonts w:ascii="Cambria" w:hAnsi="Cambria"/>
          <w:sz w:val="20"/>
          <w:szCs w:val="20"/>
        </w:rPr>
        <w:t>dari</w:t>
      </w:r>
      <w:proofErr w:type="spellEnd"/>
      <w:r w:rsidRPr="0011379B">
        <w:rPr>
          <w:rFonts w:ascii="Cambria" w:hAnsi="Cambria"/>
          <w:sz w:val="20"/>
          <w:szCs w:val="20"/>
        </w:rPr>
        <w:t xml:space="preserve"> </w:t>
      </w:r>
      <w:proofErr w:type="spellStart"/>
      <w:r w:rsidRPr="0011379B">
        <w:rPr>
          <w:rFonts w:ascii="Cambria" w:hAnsi="Cambria"/>
          <w:sz w:val="20"/>
          <w:szCs w:val="20"/>
        </w:rPr>
        <w:t>definisi</w:t>
      </w:r>
      <w:proofErr w:type="spellEnd"/>
      <w:r w:rsidRPr="0011379B">
        <w:rPr>
          <w:rFonts w:ascii="Cambria" w:hAnsi="Cambria"/>
          <w:sz w:val="20"/>
          <w:szCs w:val="20"/>
        </w:rPr>
        <w:t xml:space="preserve"> </w:t>
      </w:r>
      <w:proofErr w:type="spellStart"/>
      <w:r w:rsidRPr="0011379B">
        <w:rPr>
          <w:rFonts w:ascii="Cambria" w:hAnsi="Cambria"/>
          <w:sz w:val="20"/>
          <w:szCs w:val="20"/>
        </w:rPr>
        <w:t>definisi</w:t>
      </w:r>
      <w:proofErr w:type="spellEnd"/>
      <w:r w:rsidRPr="0011379B">
        <w:rPr>
          <w:rFonts w:ascii="Cambria" w:hAnsi="Cambria"/>
          <w:sz w:val="20"/>
          <w:szCs w:val="20"/>
        </w:rPr>
        <w:t xml:space="preserve"> </w:t>
      </w:r>
      <w:proofErr w:type="spellStart"/>
      <w:r w:rsidRPr="0011379B">
        <w:rPr>
          <w:rFonts w:ascii="Cambria" w:hAnsi="Cambria"/>
          <w:sz w:val="20"/>
          <w:szCs w:val="20"/>
        </w:rPr>
        <w:t>utama</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kekuasaan</w:t>
      </w:r>
      <w:proofErr w:type="spellEnd"/>
      <w:r w:rsidRPr="0011379B">
        <w:rPr>
          <w:rFonts w:ascii="Cambria" w:hAnsi="Cambria"/>
          <w:sz w:val="20"/>
          <w:szCs w:val="20"/>
        </w:rPr>
        <w:t xml:space="preserve">, </w:t>
      </w:r>
      <w:proofErr w:type="spellStart"/>
      <w:r w:rsidRPr="0011379B">
        <w:rPr>
          <w:rFonts w:ascii="Cambria" w:hAnsi="Cambria"/>
          <w:sz w:val="20"/>
          <w:szCs w:val="20"/>
        </w:rPr>
        <w:t>analisis</w:t>
      </w:r>
      <w:proofErr w:type="spellEnd"/>
      <w:r w:rsidRPr="0011379B">
        <w:rPr>
          <w:rFonts w:ascii="Cambria" w:hAnsi="Cambria"/>
          <w:sz w:val="20"/>
          <w:szCs w:val="20"/>
        </w:rPr>
        <w:t xml:space="preserve"> </w:t>
      </w:r>
      <w:proofErr w:type="spellStart"/>
      <w:r w:rsidRPr="0011379B">
        <w:rPr>
          <w:rFonts w:ascii="Cambria" w:hAnsi="Cambria"/>
          <w:sz w:val="20"/>
          <w:szCs w:val="20"/>
        </w:rPr>
        <w:t>kelebihan</w:t>
      </w:r>
      <w:proofErr w:type="spellEnd"/>
      <w:r w:rsidRPr="0011379B">
        <w:rPr>
          <w:rFonts w:ascii="Cambria" w:hAnsi="Cambria"/>
          <w:sz w:val="20"/>
          <w:szCs w:val="20"/>
        </w:rPr>
        <w:t xml:space="preserve"> </w:t>
      </w:r>
      <w:proofErr w:type="spellStart"/>
      <w:r w:rsidRPr="0011379B">
        <w:rPr>
          <w:rFonts w:ascii="Cambria" w:hAnsi="Cambria"/>
          <w:sz w:val="20"/>
          <w:szCs w:val="20"/>
        </w:rPr>
        <w:t>dan</w:t>
      </w:r>
      <w:proofErr w:type="spellEnd"/>
      <w:r w:rsidRPr="0011379B">
        <w:rPr>
          <w:rFonts w:ascii="Cambria" w:hAnsi="Cambria"/>
          <w:sz w:val="20"/>
          <w:szCs w:val="20"/>
        </w:rPr>
        <w:t xml:space="preserve"> </w:t>
      </w:r>
      <w:proofErr w:type="spellStart"/>
      <w:r w:rsidRPr="0011379B">
        <w:rPr>
          <w:rFonts w:ascii="Cambria" w:hAnsi="Cambria"/>
          <w:sz w:val="20"/>
          <w:szCs w:val="20"/>
        </w:rPr>
        <w:t>kekurangan</w:t>
      </w:r>
      <w:proofErr w:type="spellEnd"/>
      <w:r w:rsidRPr="0011379B">
        <w:rPr>
          <w:rFonts w:ascii="Cambria" w:hAnsi="Cambria"/>
          <w:sz w:val="20"/>
          <w:szCs w:val="20"/>
        </w:rPr>
        <w:t xml:space="preserve"> </w:t>
      </w:r>
      <w:proofErr w:type="spellStart"/>
      <w:r w:rsidRPr="0011379B">
        <w:rPr>
          <w:rFonts w:ascii="Cambria" w:hAnsi="Cambria"/>
          <w:sz w:val="20"/>
          <w:szCs w:val="20"/>
        </w:rPr>
        <w:t>proses</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definisi</w:t>
      </w:r>
      <w:proofErr w:type="spellEnd"/>
      <w:r w:rsidRPr="0011379B">
        <w:rPr>
          <w:rFonts w:ascii="Cambria" w:hAnsi="Cambria"/>
          <w:sz w:val="20"/>
          <w:szCs w:val="20"/>
        </w:rPr>
        <w:t xml:space="preserve"> </w:t>
      </w:r>
      <w:proofErr w:type="spellStart"/>
      <w:r w:rsidRPr="0011379B">
        <w:rPr>
          <w:rFonts w:ascii="Cambria" w:hAnsi="Cambria"/>
          <w:sz w:val="20"/>
          <w:szCs w:val="20"/>
        </w:rPr>
        <w:t>jenis</w:t>
      </w:r>
      <w:proofErr w:type="spellEnd"/>
      <w:r w:rsidRPr="0011379B">
        <w:rPr>
          <w:rFonts w:ascii="Cambria" w:hAnsi="Cambria"/>
          <w:sz w:val="20"/>
          <w:szCs w:val="20"/>
        </w:rPr>
        <w:t xml:space="preserve"> </w:t>
      </w:r>
      <w:proofErr w:type="spellStart"/>
      <w:r w:rsidRPr="0011379B">
        <w:rPr>
          <w:rFonts w:ascii="Cambria" w:hAnsi="Cambria"/>
          <w:sz w:val="20"/>
          <w:szCs w:val="20"/>
        </w:rPr>
        <w:t>utama</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serta</w:t>
      </w:r>
      <w:proofErr w:type="spellEnd"/>
      <w:r w:rsidRPr="0011379B">
        <w:rPr>
          <w:rFonts w:ascii="Cambria" w:hAnsi="Cambria"/>
          <w:sz w:val="20"/>
          <w:szCs w:val="20"/>
        </w:rPr>
        <w:t xml:space="preserve"> </w:t>
      </w:r>
      <w:proofErr w:type="spellStart"/>
      <w:r w:rsidRPr="0011379B">
        <w:rPr>
          <w:rFonts w:ascii="Cambria" w:hAnsi="Cambria"/>
          <w:sz w:val="20"/>
          <w:szCs w:val="20"/>
        </w:rPr>
        <w:t>generalisasi</w:t>
      </w:r>
      <w:proofErr w:type="spellEnd"/>
      <w:r w:rsidRPr="0011379B">
        <w:rPr>
          <w:rFonts w:ascii="Cambria" w:hAnsi="Cambria"/>
          <w:sz w:val="20"/>
          <w:szCs w:val="20"/>
        </w:rPr>
        <w:t xml:space="preserve"> </w:t>
      </w:r>
      <w:proofErr w:type="spellStart"/>
      <w:r w:rsidRPr="0011379B">
        <w:rPr>
          <w:rFonts w:ascii="Cambria" w:hAnsi="Cambria"/>
          <w:sz w:val="20"/>
          <w:szCs w:val="20"/>
        </w:rPr>
        <w:t>alasan</w:t>
      </w:r>
      <w:proofErr w:type="spellEnd"/>
      <w:r w:rsidRPr="0011379B">
        <w:rPr>
          <w:rFonts w:ascii="Cambria" w:hAnsi="Cambria"/>
          <w:sz w:val="20"/>
          <w:szCs w:val="20"/>
        </w:rPr>
        <w:t xml:space="preserve"> </w:t>
      </w:r>
      <w:proofErr w:type="spellStart"/>
      <w:r w:rsidRPr="0011379B">
        <w:rPr>
          <w:rFonts w:ascii="Cambria" w:hAnsi="Cambria"/>
          <w:sz w:val="20"/>
          <w:szCs w:val="20"/>
        </w:rPr>
        <w:t>utama</w:t>
      </w:r>
      <w:proofErr w:type="spellEnd"/>
      <w:r w:rsidRPr="0011379B">
        <w:rPr>
          <w:rFonts w:ascii="Cambria" w:hAnsi="Cambria"/>
          <w:sz w:val="20"/>
          <w:szCs w:val="20"/>
        </w:rPr>
        <w:t xml:space="preserve"> </w:t>
      </w:r>
      <w:proofErr w:type="spellStart"/>
      <w:r w:rsidRPr="0011379B">
        <w:rPr>
          <w:rFonts w:ascii="Cambria" w:hAnsi="Cambria"/>
          <w:sz w:val="20"/>
          <w:szCs w:val="20"/>
        </w:rPr>
        <w:t>diperkenalkannya</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di</w:t>
      </w:r>
      <w:proofErr w:type="spellEnd"/>
      <w:r w:rsidRPr="0011379B">
        <w:rPr>
          <w:rFonts w:ascii="Cambria" w:hAnsi="Cambria"/>
          <w:sz w:val="20"/>
          <w:szCs w:val="20"/>
        </w:rPr>
        <w:t xml:space="preserve"> </w:t>
      </w:r>
      <w:proofErr w:type="spellStart"/>
      <w:r w:rsidRPr="0011379B">
        <w:rPr>
          <w:rFonts w:ascii="Cambria" w:hAnsi="Cambria"/>
          <w:sz w:val="20"/>
          <w:szCs w:val="20"/>
        </w:rPr>
        <w:t>Ukraina</w:t>
      </w:r>
      <w:proofErr w:type="spellEnd"/>
      <w:r w:rsidRPr="0011379B">
        <w:rPr>
          <w:rFonts w:ascii="Cambria" w:hAnsi="Cambria"/>
          <w:sz w:val="20"/>
          <w:szCs w:val="20"/>
        </w:rPr>
        <w:t>. .</w:t>
      </w:r>
    </w:p>
    <w:p w:rsidR="0011379B" w:rsidRPr="0011379B" w:rsidRDefault="0011379B" w:rsidP="0011379B">
      <w:pPr>
        <w:spacing w:after="0" w:line="240" w:lineRule="auto"/>
        <w:ind w:left="567"/>
        <w:jc w:val="both"/>
        <w:rPr>
          <w:rFonts w:ascii="Cambria" w:hAnsi="Cambria" w:cs="PalatinoLinotype,Bold"/>
          <w:b/>
          <w:bCs/>
          <w:sz w:val="20"/>
          <w:szCs w:val="20"/>
          <w:highlight w:val="yellow"/>
        </w:rPr>
      </w:pPr>
      <w:proofErr w:type="spellStart"/>
      <w:r w:rsidRPr="0011379B">
        <w:rPr>
          <w:rFonts w:ascii="Cambria" w:hAnsi="Cambria"/>
          <w:b/>
          <w:sz w:val="20"/>
          <w:szCs w:val="20"/>
        </w:rPr>
        <w:lastRenderedPageBreak/>
        <w:t>Kata</w:t>
      </w:r>
      <w:proofErr w:type="spellEnd"/>
      <w:r w:rsidRPr="0011379B">
        <w:rPr>
          <w:rFonts w:ascii="Cambria" w:hAnsi="Cambria"/>
          <w:b/>
          <w:sz w:val="20"/>
          <w:szCs w:val="20"/>
        </w:rPr>
        <w:t xml:space="preserve"> </w:t>
      </w:r>
      <w:proofErr w:type="spellStart"/>
      <w:r w:rsidRPr="0011379B">
        <w:rPr>
          <w:rFonts w:ascii="Cambria" w:hAnsi="Cambria"/>
          <w:b/>
          <w:sz w:val="20"/>
          <w:szCs w:val="20"/>
        </w:rPr>
        <w:t>Kunci</w:t>
      </w:r>
      <w:proofErr w:type="spellEnd"/>
      <w:r w:rsidRPr="0011379B">
        <w:rPr>
          <w:rFonts w:ascii="Cambria" w:hAnsi="Cambria"/>
          <w:sz w:val="20"/>
          <w:szCs w:val="20"/>
        </w:rPr>
        <w:t xml:space="preserve">: </w:t>
      </w:r>
      <w:proofErr w:type="spellStart"/>
      <w:r w:rsidRPr="0011379B">
        <w:rPr>
          <w:rFonts w:ascii="Cambria" w:hAnsi="Cambria"/>
          <w:sz w:val="20"/>
          <w:szCs w:val="20"/>
        </w:rPr>
        <w:t>aspek</w:t>
      </w:r>
      <w:proofErr w:type="spellEnd"/>
      <w:r w:rsidRPr="0011379B">
        <w:rPr>
          <w:rFonts w:ascii="Cambria" w:hAnsi="Cambria"/>
          <w:sz w:val="20"/>
          <w:szCs w:val="20"/>
        </w:rPr>
        <w:t xml:space="preserve"> </w:t>
      </w:r>
      <w:proofErr w:type="spellStart"/>
      <w:r w:rsidRPr="0011379B">
        <w:rPr>
          <w:rFonts w:ascii="Cambria" w:hAnsi="Cambria"/>
          <w:sz w:val="20"/>
          <w:szCs w:val="20"/>
        </w:rPr>
        <w:t>administratif-hukum</w:t>
      </w:r>
      <w:proofErr w:type="spellEnd"/>
      <w:r w:rsidRPr="0011379B">
        <w:rPr>
          <w:rFonts w:ascii="Cambria" w:hAnsi="Cambria"/>
          <w:sz w:val="20"/>
          <w:szCs w:val="20"/>
        </w:rPr>
        <w:t xml:space="preserve">, </w:t>
      </w:r>
      <w:proofErr w:type="spellStart"/>
      <w:r w:rsidRPr="0011379B">
        <w:rPr>
          <w:rFonts w:ascii="Cambria" w:hAnsi="Cambria"/>
          <w:sz w:val="20"/>
          <w:szCs w:val="20"/>
        </w:rPr>
        <w:t>aspek</w:t>
      </w:r>
      <w:proofErr w:type="spellEnd"/>
      <w:r w:rsidRPr="0011379B">
        <w:rPr>
          <w:rFonts w:ascii="Cambria" w:hAnsi="Cambria"/>
          <w:sz w:val="20"/>
          <w:szCs w:val="20"/>
        </w:rPr>
        <w:t xml:space="preserve"> </w:t>
      </w:r>
      <w:proofErr w:type="spellStart"/>
      <w:r w:rsidRPr="0011379B">
        <w:rPr>
          <w:rFonts w:ascii="Cambria" w:hAnsi="Cambria"/>
          <w:sz w:val="20"/>
          <w:szCs w:val="20"/>
        </w:rPr>
        <w:t>lingkungan</w:t>
      </w:r>
      <w:proofErr w:type="spellEnd"/>
      <w:r w:rsidRPr="0011379B">
        <w:rPr>
          <w:rFonts w:ascii="Cambria" w:hAnsi="Cambria"/>
          <w:sz w:val="20"/>
          <w:szCs w:val="20"/>
        </w:rPr>
        <w:t xml:space="preserve"> </w:t>
      </w:r>
      <w:proofErr w:type="spellStart"/>
      <w:r w:rsidRPr="0011379B">
        <w:rPr>
          <w:rFonts w:ascii="Cambria" w:hAnsi="Cambria"/>
          <w:sz w:val="20"/>
          <w:szCs w:val="20"/>
        </w:rPr>
        <w:t>hidup</w:t>
      </w:r>
      <w:proofErr w:type="spellEnd"/>
      <w:r w:rsidRPr="0011379B">
        <w:rPr>
          <w:rFonts w:ascii="Cambria" w:hAnsi="Cambria"/>
          <w:sz w:val="20"/>
          <w:szCs w:val="20"/>
        </w:rPr>
        <w:t xml:space="preserve">, </w:t>
      </w:r>
      <w:proofErr w:type="spellStart"/>
      <w:r w:rsidRPr="0011379B">
        <w:rPr>
          <w:rFonts w:ascii="Cambria" w:hAnsi="Cambria"/>
          <w:sz w:val="20"/>
          <w:szCs w:val="20"/>
        </w:rPr>
        <w:t>desentralisasi</w:t>
      </w:r>
      <w:proofErr w:type="spellEnd"/>
      <w:r w:rsidRPr="0011379B">
        <w:rPr>
          <w:rFonts w:ascii="Cambria" w:hAnsi="Cambria"/>
          <w:sz w:val="20"/>
          <w:szCs w:val="20"/>
        </w:rPr>
        <w:t xml:space="preserve">, </w:t>
      </w:r>
      <w:proofErr w:type="spellStart"/>
      <w:r w:rsidRPr="0011379B">
        <w:rPr>
          <w:rFonts w:ascii="Cambria" w:hAnsi="Cambria"/>
          <w:sz w:val="20"/>
          <w:szCs w:val="20"/>
        </w:rPr>
        <w:t>aspek</w:t>
      </w:r>
      <w:proofErr w:type="spellEnd"/>
      <w:r w:rsidRPr="0011379B">
        <w:rPr>
          <w:rFonts w:ascii="Cambria" w:hAnsi="Cambria"/>
          <w:sz w:val="20"/>
          <w:szCs w:val="20"/>
        </w:rPr>
        <w:t xml:space="preserve"> </w:t>
      </w:r>
      <w:proofErr w:type="spellStart"/>
      <w:r w:rsidRPr="0011379B">
        <w:rPr>
          <w:rFonts w:ascii="Cambria" w:hAnsi="Cambria"/>
          <w:sz w:val="20"/>
          <w:szCs w:val="20"/>
        </w:rPr>
        <w:t>adat</w:t>
      </w:r>
      <w:proofErr w:type="spellEnd"/>
      <w:r w:rsidRPr="0011379B">
        <w:rPr>
          <w:rFonts w:ascii="Cambria" w:hAnsi="Cambria"/>
          <w:sz w:val="20"/>
          <w:szCs w:val="20"/>
        </w:rPr>
        <w:t xml:space="preserve"> </w:t>
      </w:r>
      <w:proofErr w:type="spellStart"/>
      <w:r w:rsidRPr="0011379B">
        <w:rPr>
          <w:rFonts w:ascii="Cambria" w:hAnsi="Cambria"/>
          <w:sz w:val="20"/>
          <w:szCs w:val="20"/>
        </w:rPr>
        <w:t>istiadat</w:t>
      </w:r>
      <w:proofErr w:type="spellEnd"/>
      <w:r w:rsidRPr="0011379B">
        <w:rPr>
          <w:rFonts w:ascii="Cambria" w:hAnsi="Cambria"/>
          <w:sz w:val="20"/>
          <w:szCs w:val="20"/>
        </w:rPr>
        <w:t xml:space="preserve">, </w:t>
      </w:r>
      <w:proofErr w:type="spellStart"/>
      <w:r w:rsidRPr="0011379B">
        <w:rPr>
          <w:rFonts w:ascii="Cambria" w:hAnsi="Cambria"/>
          <w:sz w:val="20"/>
          <w:szCs w:val="20"/>
        </w:rPr>
        <w:t>kewenangan</w:t>
      </w:r>
      <w:proofErr w:type="spellEnd"/>
      <w:r w:rsidRPr="0011379B">
        <w:rPr>
          <w:rFonts w:ascii="Cambria" w:hAnsi="Cambria"/>
          <w:sz w:val="20"/>
          <w:szCs w:val="20"/>
        </w:rPr>
        <w:t xml:space="preserve"> </w:t>
      </w:r>
      <w:proofErr w:type="spellStart"/>
      <w:r w:rsidRPr="0011379B">
        <w:rPr>
          <w:rFonts w:ascii="Cambria" w:hAnsi="Cambria"/>
          <w:sz w:val="20"/>
          <w:szCs w:val="20"/>
        </w:rPr>
        <w:t>publik</w:t>
      </w:r>
      <w:proofErr w:type="spellEnd"/>
      <w:r w:rsidRPr="0011379B">
        <w:rPr>
          <w:rFonts w:ascii="Cambria" w:hAnsi="Cambria"/>
          <w:sz w:val="20"/>
          <w:szCs w:val="20"/>
        </w:rPr>
        <w:t xml:space="preserve">, </w:t>
      </w:r>
      <w:proofErr w:type="spellStart"/>
      <w:r w:rsidRPr="0011379B">
        <w:rPr>
          <w:rFonts w:ascii="Cambria" w:hAnsi="Cambria"/>
          <w:sz w:val="20"/>
          <w:szCs w:val="20"/>
        </w:rPr>
        <w:t>pemerintahan</w:t>
      </w:r>
      <w:proofErr w:type="spellEnd"/>
      <w:r w:rsidRPr="0011379B">
        <w:rPr>
          <w:rFonts w:ascii="Cambria" w:hAnsi="Cambria"/>
          <w:sz w:val="20"/>
          <w:szCs w:val="20"/>
        </w:rPr>
        <w:t xml:space="preserve"> </w:t>
      </w:r>
      <w:proofErr w:type="spellStart"/>
      <w:r w:rsidRPr="0011379B">
        <w:rPr>
          <w:rFonts w:ascii="Cambria" w:hAnsi="Cambria"/>
          <w:sz w:val="20"/>
          <w:szCs w:val="20"/>
        </w:rPr>
        <w:t>daerah</w:t>
      </w:r>
      <w:proofErr w:type="spellEnd"/>
      <w:r w:rsidRPr="0011379B">
        <w:rPr>
          <w:rFonts w:ascii="Cambria" w:hAnsi="Cambria"/>
          <w:sz w:val="20"/>
          <w:szCs w:val="20"/>
        </w:rPr>
        <w:t xml:space="preserve">, </w:t>
      </w:r>
      <w:proofErr w:type="spellStart"/>
      <w:r w:rsidRPr="0011379B">
        <w:rPr>
          <w:rFonts w:ascii="Cambria" w:hAnsi="Cambria"/>
          <w:sz w:val="20"/>
          <w:szCs w:val="20"/>
        </w:rPr>
        <w:t>aspek</w:t>
      </w:r>
      <w:proofErr w:type="spellEnd"/>
      <w:r w:rsidRPr="0011379B">
        <w:rPr>
          <w:rFonts w:ascii="Cambria" w:hAnsi="Cambria"/>
          <w:sz w:val="20"/>
          <w:szCs w:val="20"/>
        </w:rPr>
        <w:t xml:space="preserve"> </w:t>
      </w:r>
      <w:proofErr w:type="spellStart"/>
      <w:r w:rsidRPr="0011379B">
        <w:rPr>
          <w:rFonts w:ascii="Cambria" w:hAnsi="Cambria"/>
          <w:sz w:val="20"/>
          <w:szCs w:val="20"/>
        </w:rPr>
        <w:t>sosial</w:t>
      </w:r>
      <w:proofErr w:type="spellEnd"/>
      <w:r w:rsidRPr="0011379B">
        <w:rPr>
          <w:rFonts w:ascii="Cambria" w:hAnsi="Cambria"/>
          <w:sz w:val="20"/>
          <w:szCs w:val="20"/>
        </w:rPr>
        <w:t>.</w:t>
      </w:r>
    </w:p>
    <w:p w:rsidR="00D97972" w:rsidRDefault="00D97972" w:rsidP="00E96F3D">
      <w:pPr>
        <w:pStyle w:val="07HEADA"/>
        <w:rPr>
          <w:rFonts w:eastAsia="Cambria"/>
        </w:rPr>
      </w:pPr>
      <w:r>
        <w:rPr>
          <w:rFonts w:eastAsia="Cambria"/>
        </w:rPr>
        <w:t>INTRODUCTION</w:t>
      </w:r>
    </w:p>
    <w:p w:rsidR="0011379B" w:rsidRPr="0011379B" w:rsidRDefault="0011379B" w:rsidP="0011379B">
      <w:pPr>
        <w:spacing w:after="0" w:line="240" w:lineRule="auto"/>
        <w:ind w:left="20" w:right="23" w:firstLine="406"/>
        <w:jc w:val="both"/>
        <w:rPr>
          <w:rFonts w:ascii="Cambria" w:hAnsi="Cambria"/>
          <w:sz w:val="21"/>
          <w:szCs w:val="21"/>
        </w:rPr>
      </w:pPr>
      <w:r w:rsidRPr="0011379B">
        <w:rPr>
          <w:rFonts w:ascii="Cambria" w:hAnsi="Cambria"/>
          <w:color w:val="000000"/>
          <w:sz w:val="21"/>
          <w:szCs w:val="21"/>
        </w:rPr>
        <w:t>An optimal model of cooperation in the system of state and local authorities through the transfer of powers to localities ensures a fairly rational organization of public authorities. In turn, this process of transferring more powers to lower-level authorities constitutes the very essence of the decentralization process. Against the background of various processes taking place at the current stage in the territory of Ukraine, this problem is quite important, because in order to establish an effective system of government in Ukraine it is necessary to solve problematic issues regarding excessive centralization of powers and financial resources of executive bodies, conflicts of powers and responsibilities between local government authorities and bodies of local self-government, underdevelopment of self-organization of the population and inter-municipal cooperation. In this regard, Ukraine stands at the start of implementing large-scale reforms aimed at establishing a democratic, legal, social state, improving welfare of the population, improving the political and state-management systems, renewing the national atmosphere, and strengthening the authority of the state on the international arena.</w:t>
      </w:r>
    </w:p>
    <w:p w:rsidR="0011379B" w:rsidRPr="0011379B" w:rsidRDefault="0011379B" w:rsidP="0011379B">
      <w:pPr>
        <w:spacing w:after="0" w:line="240" w:lineRule="auto"/>
        <w:ind w:left="20" w:right="23" w:firstLine="406"/>
        <w:jc w:val="both"/>
        <w:rPr>
          <w:rFonts w:ascii="Cambria" w:hAnsi="Cambria"/>
          <w:sz w:val="21"/>
          <w:szCs w:val="21"/>
        </w:rPr>
      </w:pPr>
      <w:r w:rsidRPr="0011379B">
        <w:rPr>
          <w:rFonts w:ascii="Cambria" w:hAnsi="Cambria"/>
          <w:color w:val="000000"/>
          <w:sz w:val="21"/>
          <w:szCs w:val="21"/>
        </w:rPr>
        <w:t>Reconstruction of society and achievement of sustainable development of our state is possible if a sufficiently effective management system at all levels of state power is available. Interaction between various branches of government should be based on a clear strategy of national policy.</w:t>
      </w:r>
    </w:p>
    <w:p w:rsidR="0011379B" w:rsidRPr="0011379B" w:rsidRDefault="0011379B" w:rsidP="0011379B">
      <w:pPr>
        <w:spacing w:after="0" w:line="240" w:lineRule="auto"/>
        <w:ind w:left="20" w:right="23" w:firstLine="406"/>
        <w:jc w:val="both"/>
        <w:rPr>
          <w:rFonts w:ascii="Cambria" w:hAnsi="Cambria"/>
          <w:sz w:val="21"/>
          <w:szCs w:val="21"/>
        </w:rPr>
      </w:pPr>
      <w:r w:rsidRPr="0011379B">
        <w:rPr>
          <w:rFonts w:ascii="Cambria" w:hAnsi="Cambria"/>
          <w:color w:val="000000"/>
          <w:sz w:val="21"/>
          <w:szCs w:val="21"/>
        </w:rPr>
        <w:t>Carrying out reforms in Ukraine turned out to be quite a difficult task, to a greater extent due to the lack of generalized, systematic knowledge about these processes among a large number of the population. Achieving a rational rethinking of the ratio of centralization and decentralization, changing the role, responsibilities and powers of executive power bodies and local self-government bodies being public power authorities is one of the methods of achieving an effective state functioning.</w:t>
      </w:r>
    </w:p>
    <w:p w:rsidR="0011379B" w:rsidRPr="0011379B" w:rsidRDefault="0011379B" w:rsidP="0011379B">
      <w:pPr>
        <w:pStyle w:val="35"/>
        <w:shd w:val="clear" w:color="auto" w:fill="auto"/>
        <w:spacing w:before="0" w:line="240" w:lineRule="auto"/>
        <w:ind w:right="23" w:firstLine="406"/>
        <w:rPr>
          <w:rStyle w:val="11"/>
          <w:rFonts w:ascii="Cambria" w:hAnsi="Cambria"/>
          <w:sz w:val="21"/>
          <w:szCs w:val="21"/>
        </w:rPr>
      </w:pPr>
      <w:r w:rsidRPr="0011379B">
        <w:rPr>
          <w:rStyle w:val="11"/>
          <w:rFonts w:ascii="Cambria" w:hAnsi="Cambria"/>
          <w:sz w:val="21"/>
          <w:szCs w:val="21"/>
        </w:rPr>
        <w:t xml:space="preserve">The topic of decentralization of public authorities has been considered for a long time by both foreign and domestic scientists, among whom it would be appropriate to mention M. </w:t>
      </w:r>
      <w:proofErr w:type="spellStart"/>
      <w:r w:rsidRPr="0011379B">
        <w:rPr>
          <w:rStyle w:val="11"/>
          <w:rFonts w:ascii="Cambria" w:hAnsi="Cambria"/>
          <w:sz w:val="21"/>
          <w:szCs w:val="21"/>
        </w:rPr>
        <w:t>Ketting</w:t>
      </w:r>
      <w:proofErr w:type="spellEnd"/>
      <w:r w:rsidRPr="0011379B">
        <w:rPr>
          <w:rStyle w:val="11"/>
          <w:rFonts w:ascii="Cambria" w:hAnsi="Cambria"/>
          <w:sz w:val="21"/>
          <w:szCs w:val="21"/>
        </w:rPr>
        <w:t xml:space="preserve">, J. Scott, P. John, as well as O. </w:t>
      </w:r>
      <w:proofErr w:type="spellStart"/>
      <w:r w:rsidRPr="0011379B">
        <w:rPr>
          <w:rStyle w:val="11"/>
          <w:rFonts w:ascii="Cambria" w:hAnsi="Cambria"/>
          <w:sz w:val="21"/>
          <w:szCs w:val="21"/>
        </w:rPr>
        <w:t>Boryslavska</w:t>
      </w:r>
      <w:proofErr w:type="spellEnd"/>
      <w:r w:rsidRPr="0011379B">
        <w:rPr>
          <w:rStyle w:val="11"/>
          <w:rFonts w:ascii="Cambria" w:hAnsi="Cambria"/>
          <w:sz w:val="21"/>
          <w:szCs w:val="21"/>
        </w:rPr>
        <w:t>, I. </w:t>
      </w:r>
      <w:proofErr w:type="spellStart"/>
      <w:r w:rsidRPr="0011379B">
        <w:rPr>
          <w:rStyle w:val="11"/>
          <w:rFonts w:ascii="Cambria" w:hAnsi="Cambria"/>
          <w:sz w:val="21"/>
          <w:szCs w:val="21"/>
        </w:rPr>
        <w:t>Zaverukha</w:t>
      </w:r>
      <w:proofErr w:type="spellEnd"/>
      <w:r w:rsidRPr="0011379B">
        <w:rPr>
          <w:rStyle w:val="11"/>
          <w:rFonts w:ascii="Cambria" w:hAnsi="Cambria"/>
          <w:sz w:val="21"/>
          <w:szCs w:val="21"/>
        </w:rPr>
        <w:t xml:space="preserve">, M. </w:t>
      </w:r>
      <w:proofErr w:type="spellStart"/>
      <w:r w:rsidRPr="0011379B">
        <w:rPr>
          <w:rStyle w:val="11"/>
          <w:rFonts w:ascii="Cambria" w:hAnsi="Cambria"/>
          <w:sz w:val="21"/>
          <w:szCs w:val="21"/>
        </w:rPr>
        <w:t>Izha</w:t>
      </w:r>
      <w:proofErr w:type="spellEnd"/>
      <w:r w:rsidRPr="0011379B">
        <w:rPr>
          <w:rStyle w:val="11"/>
          <w:rFonts w:ascii="Cambria" w:hAnsi="Cambria"/>
          <w:sz w:val="21"/>
          <w:szCs w:val="21"/>
        </w:rPr>
        <w:t xml:space="preserve">, V. </w:t>
      </w:r>
      <w:proofErr w:type="spellStart"/>
      <w:r w:rsidRPr="0011379B">
        <w:rPr>
          <w:rStyle w:val="11"/>
          <w:rFonts w:ascii="Cambria" w:hAnsi="Cambria"/>
          <w:sz w:val="21"/>
          <w:szCs w:val="21"/>
        </w:rPr>
        <w:t>Kubiyda</w:t>
      </w:r>
      <w:proofErr w:type="spellEnd"/>
      <w:r w:rsidRPr="0011379B">
        <w:rPr>
          <w:rStyle w:val="11"/>
          <w:rFonts w:ascii="Cambria" w:hAnsi="Cambria"/>
          <w:sz w:val="21"/>
          <w:szCs w:val="21"/>
        </w:rPr>
        <w:t xml:space="preserve"> </w:t>
      </w:r>
      <w:r w:rsidRPr="0011379B">
        <w:rPr>
          <w:rFonts w:ascii="Cambria" w:hAnsi="Cambria"/>
          <w:sz w:val="21"/>
          <w:szCs w:val="21"/>
        </w:rPr>
        <w:t xml:space="preserve">and others.  </w:t>
      </w:r>
      <w:r w:rsidRPr="0011379B">
        <w:rPr>
          <w:rStyle w:val="11"/>
          <w:rFonts w:ascii="Cambria" w:hAnsi="Cambria"/>
          <w:sz w:val="21"/>
          <w:szCs w:val="21"/>
        </w:rPr>
        <w:t xml:space="preserve">The interest of scientists is due to the fact that in most countries of the European Union, the processes of decentralization have been implemented quite effectively, and therefore the experience gained by other countries is significant for Ukraine during introduction of these processes. </w:t>
      </w:r>
    </w:p>
    <w:p w:rsidR="0011379B" w:rsidRPr="0011379B" w:rsidRDefault="0011379B" w:rsidP="0011379B">
      <w:pPr>
        <w:spacing w:after="0" w:line="240" w:lineRule="auto"/>
        <w:ind w:left="20" w:right="23" w:firstLine="406"/>
        <w:jc w:val="both"/>
        <w:rPr>
          <w:rFonts w:ascii="Cambria" w:hAnsi="Cambria"/>
          <w:sz w:val="21"/>
          <w:szCs w:val="21"/>
        </w:rPr>
      </w:pPr>
      <w:r w:rsidRPr="0011379B">
        <w:rPr>
          <w:rFonts w:ascii="Cambria" w:hAnsi="Cambria"/>
          <w:color w:val="000000"/>
          <w:sz w:val="21"/>
          <w:szCs w:val="21"/>
        </w:rPr>
        <w:t>To date, the state has undertaken to ensure adoption of all necessary laws for the transfer of powers and resources to localities. The state also provides organizational and methodical support for the process of unification of territorial communities, which takes place on the basis of the Law of Ukraine “On Voluntary Unification of Territorial Communities”. One of the first steps consisted in budget decentralization, and this was quite successful. After all, thanks to the new budget policy, local communities received additional funding for infrastructure development: repair of road surface, implementation and repair of street lighting, solving issues of water supply and drainage, as well as disposal of household waste, etc. All this testifies to the effectiveness and irreversibility of decentralization in Ukraine. The next step is the decentralization of management, which should be carried out on the principles of expediency, responsibility and justice.</w:t>
      </w:r>
    </w:p>
    <w:p w:rsidR="0011379B" w:rsidRPr="0011379B" w:rsidRDefault="0011379B" w:rsidP="0011379B">
      <w:pPr>
        <w:tabs>
          <w:tab w:val="left" w:pos="303"/>
        </w:tabs>
        <w:spacing w:after="0" w:line="240" w:lineRule="auto"/>
        <w:ind w:left="20" w:right="23" w:firstLine="406"/>
        <w:jc w:val="both"/>
        <w:rPr>
          <w:rFonts w:ascii="Cambria" w:hAnsi="Cambria"/>
          <w:sz w:val="21"/>
          <w:szCs w:val="21"/>
        </w:rPr>
      </w:pPr>
      <w:r w:rsidRPr="0011379B">
        <w:rPr>
          <w:rFonts w:ascii="Cambria" w:hAnsi="Cambria"/>
          <w:color w:val="000000"/>
          <w:sz w:val="21"/>
          <w:szCs w:val="21"/>
        </w:rPr>
        <w:t xml:space="preserve">Among domestic and foreign scientists who studied the problems of decentralization of power, we can name V. </w:t>
      </w:r>
      <w:proofErr w:type="spellStart"/>
      <w:r w:rsidRPr="0011379B">
        <w:rPr>
          <w:rFonts w:ascii="Cambria" w:hAnsi="Cambria"/>
          <w:color w:val="000000"/>
          <w:sz w:val="21"/>
          <w:szCs w:val="21"/>
        </w:rPr>
        <w:t>Andruschenko</w:t>
      </w:r>
      <w:proofErr w:type="spellEnd"/>
      <w:r w:rsidRPr="0011379B">
        <w:rPr>
          <w:rFonts w:ascii="Cambria" w:hAnsi="Cambria"/>
          <w:color w:val="000000"/>
          <w:sz w:val="21"/>
          <w:szCs w:val="21"/>
        </w:rPr>
        <w:t xml:space="preserve">, N. </w:t>
      </w:r>
      <w:proofErr w:type="spellStart"/>
      <w:r w:rsidRPr="0011379B">
        <w:rPr>
          <w:rFonts w:ascii="Cambria" w:hAnsi="Cambria"/>
          <w:color w:val="000000"/>
          <w:sz w:val="21"/>
          <w:szCs w:val="21"/>
        </w:rPr>
        <w:t>Nyzhnyk</w:t>
      </w:r>
      <w:proofErr w:type="spellEnd"/>
      <w:r w:rsidRPr="0011379B">
        <w:rPr>
          <w:rFonts w:ascii="Cambria" w:hAnsi="Cambria"/>
          <w:color w:val="000000"/>
          <w:sz w:val="21"/>
          <w:szCs w:val="21"/>
        </w:rPr>
        <w:t xml:space="preserve">, </w:t>
      </w:r>
      <w:proofErr w:type="spellStart"/>
      <w:r w:rsidRPr="0011379B">
        <w:rPr>
          <w:rFonts w:ascii="Cambria" w:hAnsi="Cambria"/>
          <w:color w:val="000000"/>
          <w:sz w:val="21"/>
          <w:szCs w:val="21"/>
        </w:rPr>
        <w:t>Pohorilko</w:t>
      </w:r>
      <w:proofErr w:type="spellEnd"/>
      <w:r w:rsidRPr="0011379B">
        <w:rPr>
          <w:rFonts w:ascii="Cambria" w:hAnsi="Cambria"/>
          <w:color w:val="000000"/>
          <w:sz w:val="21"/>
          <w:szCs w:val="21"/>
        </w:rPr>
        <w:t xml:space="preserve">, O. </w:t>
      </w:r>
      <w:proofErr w:type="spellStart"/>
      <w:r w:rsidRPr="0011379B">
        <w:rPr>
          <w:rFonts w:ascii="Cambria" w:hAnsi="Cambria"/>
          <w:color w:val="000000"/>
          <w:sz w:val="21"/>
          <w:szCs w:val="21"/>
        </w:rPr>
        <w:t>Lazor</w:t>
      </w:r>
      <w:proofErr w:type="spellEnd"/>
      <w:r w:rsidRPr="0011379B">
        <w:rPr>
          <w:rFonts w:ascii="Cambria" w:hAnsi="Cambria"/>
          <w:color w:val="000000"/>
          <w:sz w:val="21"/>
          <w:szCs w:val="21"/>
        </w:rPr>
        <w:t xml:space="preserve">, L. </w:t>
      </w:r>
      <w:proofErr w:type="spellStart"/>
      <w:r w:rsidRPr="0011379B">
        <w:rPr>
          <w:rFonts w:ascii="Cambria" w:hAnsi="Cambria"/>
          <w:color w:val="000000"/>
          <w:sz w:val="21"/>
          <w:szCs w:val="21"/>
        </w:rPr>
        <w:t>Pysmachenko</w:t>
      </w:r>
      <w:proofErr w:type="spellEnd"/>
      <w:r w:rsidRPr="0011379B">
        <w:rPr>
          <w:rFonts w:ascii="Cambria" w:hAnsi="Cambria"/>
          <w:color w:val="000000"/>
          <w:sz w:val="21"/>
          <w:szCs w:val="21"/>
        </w:rPr>
        <w:t xml:space="preserve">, L. </w:t>
      </w:r>
      <w:proofErr w:type="spellStart"/>
      <w:r w:rsidRPr="0011379B">
        <w:rPr>
          <w:rFonts w:ascii="Cambria" w:hAnsi="Cambria"/>
          <w:color w:val="000000"/>
          <w:sz w:val="21"/>
          <w:szCs w:val="21"/>
        </w:rPr>
        <w:t>Sus</w:t>
      </w:r>
      <w:proofErr w:type="spellEnd"/>
      <w:r w:rsidRPr="0011379B">
        <w:rPr>
          <w:rFonts w:ascii="Cambria" w:hAnsi="Cambria"/>
          <w:color w:val="000000"/>
          <w:sz w:val="21"/>
          <w:szCs w:val="21"/>
        </w:rPr>
        <w:t xml:space="preserve">, M. </w:t>
      </w:r>
      <w:proofErr w:type="spellStart"/>
      <w:r w:rsidRPr="0011379B">
        <w:rPr>
          <w:rFonts w:ascii="Cambria" w:hAnsi="Cambria"/>
          <w:color w:val="000000"/>
          <w:sz w:val="21"/>
          <w:szCs w:val="21"/>
        </w:rPr>
        <w:t>Baimuratov</w:t>
      </w:r>
      <w:proofErr w:type="spellEnd"/>
      <w:r w:rsidRPr="0011379B">
        <w:rPr>
          <w:rFonts w:ascii="Cambria" w:hAnsi="Cambria"/>
          <w:color w:val="000000"/>
          <w:sz w:val="21"/>
          <w:szCs w:val="21"/>
        </w:rPr>
        <w:t xml:space="preserve">, I. </w:t>
      </w:r>
      <w:proofErr w:type="spellStart"/>
      <w:r w:rsidRPr="0011379B">
        <w:rPr>
          <w:rFonts w:ascii="Cambria" w:hAnsi="Cambria"/>
          <w:color w:val="000000"/>
          <w:sz w:val="21"/>
          <w:szCs w:val="21"/>
        </w:rPr>
        <w:t>Hrytsyak</w:t>
      </w:r>
      <w:proofErr w:type="spellEnd"/>
      <w:r w:rsidRPr="0011379B">
        <w:rPr>
          <w:rFonts w:ascii="Cambria" w:hAnsi="Cambria"/>
          <w:color w:val="000000"/>
          <w:sz w:val="21"/>
          <w:szCs w:val="21"/>
        </w:rPr>
        <w:t xml:space="preserve">, V. </w:t>
      </w:r>
      <w:proofErr w:type="spellStart"/>
      <w:r w:rsidRPr="0011379B">
        <w:rPr>
          <w:rFonts w:ascii="Cambria" w:hAnsi="Cambria"/>
          <w:color w:val="000000"/>
          <w:sz w:val="21"/>
          <w:szCs w:val="21"/>
        </w:rPr>
        <w:t>Shapoval</w:t>
      </w:r>
      <w:proofErr w:type="spellEnd"/>
      <w:r w:rsidRPr="0011379B">
        <w:rPr>
          <w:rFonts w:ascii="Cambria" w:hAnsi="Cambria"/>
          <w:color w:val="000000"/>
          <w:sz w:val="21"/>
          <w:szCs w:val="21"/>
        </w:rPr>
        <w:t xml:space="preserve">, A. </w:t>
      </w:r>
      <w:proofErr w:type="spellStart"/>
      <w:r w:rsidRPr="0011379B">
        <w:rPr>
          <w:rFonts w:ascii="Cambria" w:hAnsi="Cambria"/>
          <w:color w:val="000000"/>
          <w:sz w:val="21"/>
          <w:szCs w:val="21"/>
        </w:rPr>
        <w:t>Kolodiy</w:t>
      </w:r>
      <w:proofErr w:type="spellEnd"/>
      <w:r w:rsidRPr="0011379B">
        <w:rPr>
          <w:rFonts w:ascii="Cambria" w:hAnsi="Cambria"/>
          <w:color w:val="000000"/>
          <w:sz w:val="21"/>
          <w:szCs w:val="21"/>
        </w:rPr>
        <w:t xml:space="preserve">, Y. </w:t>
      </w:r>
      <w:proofErr w:type="spellStart"/>
      <w:r w:rsidRPr="0011379B">
        <w:rPr>
          <w:rFonts w:ascii="Cambria" w:hAnsi="Cambria"/>
          <w:color w:val="000000"/>
          <w:sz w:val="21"/>
          <w:szCs w:val="21"/>
        </w:rPr>
        <w:t>Leheza</w:t>
      </w:r>
      <w:proofErr w:type="spellEnd"/>
      <w:r w:rsidRPr="0011379B">
        <w:rPr>
          <w:rFonts w:ascii="Cambria" w:hAnsi="Cambria"/>
          <w:color w:val="000000"/>
          <w:sz w:val="21"/>
          <w:szCs w:val="21"/>
        </w:rPr>
        <w:t xml:space="preserve"> </w:t>
      </w:r>
      <w:r w:rsidRPr="0011379B">
        <w:rPr>
          <w:rFonts w:ascii="Cambria" w:hAnsi="Cambria"/>
          <w:sz w:val="21"/>
          <w:szCs w:val="21"/>
        </w:rPr>
        <w:t>(</w:t>
      </w:r>
      <w:proofErr w:type="spellStart"/>
      <w:r w:rsidRPr="0011379B">
        <w:rPr>
          <w:rFonts w:ascii="Cambria" w:hAnsi="Cambria"/>
          <w:sz w:val="21"/>
          <w:szCs w:val="21"/>
          <w:shd w:val="clear" w:color="auto" w:fill="FFFFFF"/>
        </w:rPr>
        <w:t>Leheza</w:t>
      </w:r>
      <w:proofErr w:type="spellEnd"/>
      <w:r w:rsidRPr="0011379B">
        <w:rPr>
          <w:rFonts w:ascii="Cambria" w:hAnsi="Cambria"/>
          <w:i/>
          <w:sz w:val="21"/>
          <w:szCs w:val="21"/>
        </w:rPr>
        <w:t xml:space="preserve"> et al</w:t>
      </w:r>
      <w:r w:rsidRPr="0011379B">
        <w:rPr>
          <w:rFonts w:ascii="Cambria" w:hAnsi="Cambria"/>
          <w:sz w:val="21"/>
          <w:szCs w:val="21"/>
        </w:rPr>
        <w:t>., 2022)</w:t>
      </w:r>
      <w:r w:rsidRPr="0011379B">
        <w:rPr>
          <w:rFonts w:ascii="Cambria" w:hAnsi="Cambria"/>
          <w:color w:val="000000"/>
          <w:sz w:val="21"/>
          <w:szCs w:val="21"/>
        </w:rPr>
        <w:t>. However, it is worth noting that insufficient attention was paid to the comprehensive study of the decentralization reform in Ukraine. This is what led to the choice of the topic of this article.</w:t>
      </w:r>
    </w:p>
    <w:p w:rsidR="0011379B" w:rsidRPr="0011379B" w:rsidRDefault="0011379B" w:rsidP="0011379B">
      <w:pPr>
        <w:spacing w:after="0" w:line="240" w:lineRule="auto"/>
        <w:ind w:left="20" w:right="23" w:firstLine="406"/>
        <w:jc w:val="both"/>
        <w:rPr>
          <w:rFonts w:ascii="Cambria" w:hAnsi="Cambria"/>
          <w:sz w:val="21"/>
          <w:szCs w:val="21"/>
        </w:rPr>
      </w:pPr>
      <w:r w:rsidRPr="0011379B">
        <w:rPr>
          <w:rFonts w:ascii="Cambria" w:hAnsi="Cambria"/>
          <w:color w:val="000000"/>
          <w:sz w:val="21"/>
          <w:szCs w:val="21"/>
        </w:rPr>
        <w:lastRenderedPageBreak/>
        <w:t>Although the problem of decentralization is not new, it is quite relevant against the background of the recent events. First of all, it is necessary to clarify the essence of the concept of decentralization of state public authorities.</w:t>
      </w:r>
    </w:p>
    <w:p w:rsidR="00E96F3D" w:rsidRPr="00E96F3D" w:rsidRDefault="00E96F3D" w:rsidP="00E96F3D">
      <w:pPr>
        <w:spacing w:after="0" w:line="240" w:lineRule="auto"/>
        <w:ind w:left="20" w:right="20" w:firstLine="560"/>
        <w:jc w:val="both"/>
        <w:rPr>
          <w:rFonts w:ascii="Cambria" w:hAnsi="Cambria" w:cs="Times New Roman"/>
          <w:color w:val="000000"/>
          <w:sz w:val="21"/>
          <w:szCs w:val="21"/>
          <w:lang w:val="ru-RU"/>
        </w:rPr>
      </w:pPr>
      <w:r w:rsidRPr="00E96F3D">
        <w:rPr>
          <w:rFonts w:ascii="Cambria" w:hAnsi="Cambria" w:cs="Times New Roman"/>
          <w:color w:val="000000"/>
          <w:sz w:val="21"/>
          <w:szCs w:val="21"/>
        </w:rPr>
        <w:t>.</w:t>
      </w:r>
    </w:p>
    <w:p w:rsidR="00D97972" w:rsidRDefault="00D97972" w:rsidP="00D97972">
      <w:pPr>
        <w:pStyle w:val="07HEADA"/>
        <w:rPr>
          <w:rFonts w:eastAsia="Cambria"/>
        </w:rPr>
      </w:pPr>
      <w:r>
        <w:rPr>
          <w:rFonts w:eastAsia="Cambria"/>
        </w:rPr>
        <w:t>RESEARCH METHOD</w:t>
      </w:r>
    </w:p>
    <w:p w:rsidR="0011379B" w:rsidRPr="0011379B" w:rsidRDefault="0011379B" w:rsidP="0011379B">
      <w:pPr>
        <w:spacing w:after="0" w:line="240" w:lineRule="auto"/>
        <w:ind w:firstLine="709"/>
        <w:jc w:val="both"/>
        <w:rPr>
          <w:rFonts w:ascii="Cambria" w:eastAsia="Times New Roman" w:hAnsi="Cambria" w:cs="Times New Roman"/>
          <w:bCs/>
          <w:sz w:val="21"/>
          <w:szCs w:val="21"/>
        </w:rPr>
      </w:pPr>
      <w:r w:rsidRPr="0011379B">
        <w:rPr>
          <w:rFonts w:ascii="Cambria" w:hAnsi="Cambria"/>
          <w:sz w:val="21"/>
          <w:szCs w:val="21"/>
        </w:rPr>
        <w:t>The research is based on the works of foreign and Ukrainian researchers regarding methodological approaches to understanding the administrative-legal, ecological, social and customs principles of decentralization of public authorities in Ukraine.</w:t>
      </w:r>
    </w:p>
    <w:p w:rsidR="00D97972" w:rsidRPr="0011379B" w:rsidRDefault="0011379B" w:rsidP="0011379B">
      <w:pPr>
        <w:spacing w:after="0" w:line="240" w:lineRule="auto"/>
        <w:ind w:firstLine="709"/>
        <w:jc w:val="both"/>
        <w:rPr>
          <w:rFonts w:ascii="Cambria" w:eastAsia="Times New Roman" w:hAnsi="Cambria" w:cs="Times New Roman"/>
          <w:bCs/>
          <w:sz w:val="21"/>
          <w:szCs w:val="21"/>
          <w:lang w:val="ru-RU"/>
        </w:rPr>
      </w:pPr>
      <w:r w:rsidRPr="0011379B">
        <w:rPr>
          <w:rFonts w:ascii="Cambria" w:hAnsi="Cambria"/>
          <w:sz w:val="21"/>
          <w:szCs w:val="21"/>
        </w:rPr>
        <w:t>With the help of the epistemological method, the essence of the administrative-legal, ecological, social and customs principles of decentralization of public authorities in Ukraine was clarified; thanks to the logical-semantic method, the conceptual apparatus was deepened, the essence of the administrative-legal, ecological, social and customs principles of decentralization of public authorities in Ukraine was determin</w:t>
      </w:r>
      <w:r>
        <w:rPr>
          <w:rFonts w:ascii="Cambria" w:hAnsi="Cambria"/>
          <w:sz w:val="21"/>
          <w:szCs w:val="21"/>
        </w:rPr>
        <w:t xml:space="preserve">ed. In order to get an idea of </w:t>
      </w:r>
      <w:r w:rsidRPr="0011379B">
        <w:rPr>
          <w:rFonts w:ascii="Cambria" w:hAnsi="Cambria"/>
          <w:sz w:val="21"/>
          <w:szCs w:val="21"/>
        </w:rPr>
        <w:t>the peculiarities of the administrative-legal, ecological, social and customs principles of decentralization of public authorities in Ukraine over the past five years, we analyzed statistical data, which, unfortunately, are not based on all the canons of statistical generalization, since we did not have access to all blocks of information. However, thanks to the available data, it was possible to analyze the administrative-legal, ecological, social and customs principles of decentralization of public authorities in Ukraine.</w:t>
      </w:r>
    </w:p>
    <w:p w:rsidR="00D97972" w:rsidRDefault="00D97972" w:rsidP="00D97972">
      <w:pPr>
        <w:pStyle w:val="07HEADA"/>
        <w:rPr>
          <w:rFonts w:eastAsia="Cambria"/>
        </w:rPr>
      </w:pPr>
      <w:r>
        <w:rPr>
          <w:rFonts w:eastAsia="Cambria"/>
        </w:rPr>
        <w:t>RESULTS AND DISCUSSION</w:t>
      </w:r>
    </w:p>
    <w:p w:rsidR="0011379B" w:rsidRPr="0011379B" w:rsidRDefault="0011379B" w:rsidP="0011379B">
      <w:pPr>
        <w:spacing w:after="0" w:line="240" w:lineRule="auto"/>
        <w:ind w:left="20" w:right="20" w:firstLine="547"/>
        <w:jc w:val="both"/>
        <w:rPr>
          <w:rFonts w:ascii="Cambria" w:hAnsi="Cambria"/>
          <w:sz w:val="21"/>
          <w:szCs w:val="21"/>
        </w:rPr>
      </w:pPr>
      <w:bookmarkStart w:id="0" w:name="_heading=h.gjdgxs"/>
      <w:bookmarkEnd w:id="0"/>
      <w:r w:rsidRPr="0011379B">
        <w:rPr>
          <w:rFonts w:ascii="Cambria" w:hAnsi="Cambria"/>
          <w:color w:val="000000"/>
          <w:sz w:val="21"/>
          <w:szCs w:val="21"/>
        </w:rPr>
        <w:t xml:space="preserve">Decentralization is the process of redistribution of functions, powers and people from the central administration. Decentralization of power includes both administrative and political sides. </w:t>
      </w:r>
      <w:r w:rsidRPr="0011379B">
        <w:rPr>
          <w:rFonts w:ascii="Cambria" w:hAnsi="Cambria"/>
          <w:sz w:val="21"/>
          <w:szCs w:val="21"/>
        </w:rPr>
        <w:t>It can be both territorial one (transfer of power from the central city to other territories) and functional one (through transfer of powers and decision-making from the main body of any ministry, service or department of the Cabinet of Ministers of Ukraine to officials of lower levels of public authorities.</w:t>
      </w:r>
    </w:p>
    <w:p w:rsidR="0011379B" w:rsidRPr="0011379B" w:rsidRDefault="0011379B" w:rsidP="0011379B">
      <w:pPr>
        <w:spacing w:after="0" w:line="240" w:lineRule="auto"/>
        <w:ind w:left="20" w:right="20" w:firstLine="547"/>
        <w:jc w:val="both"/>
        <w:rPr>
          <w:rFonts w:ascii="Cambria" w:hAnsi="Cambria"/>
          <w:sz w:val="21"/>
          <w:szCs w:val="21"/>
        </w:rPr>
      </w:pPr>
      <w:r w:rsidRPr="0011379B">
        <w:rPr>
          <w:rFonts w:ascii="Cambria" w:hAnsi="Cambria"/>
          <w:color w:val="000000"/>
          <w:sz w:val="21"/>
          <w:szCs w:val="21"/>
        </w:rPr>
        <w:t xml:space="preserve">There are a large number of approaches to the definition of the concept of “decentralization”; among these approaches the following ones can be singled out: </w:t>
      </w:r>
      <w:r w:rsidRPr="0011379B">
        <w:rPr>
          <w:rFonts w:ascii="Cambria" w:hAnsi="Cambria"/>
          <w:sz w:val="21"/>
          <w:szCs w:val="21"/>
        </w:rPr>
        <w:t>independence in management approaches; transfer of part of the state management functions of central executive bodies to local ex</w:t>
      </w:r>
      <w:r w:rsidR="006823BE">
        <w:rPr>
          <w:rFonts w:ascii="Cambria" w:hAnsi="Cambria"/>
          <w:sz w:val="21"/>
          <w:szCs w:val="21"/>
        </w:rPr>
        <w:t>ecutive bodies (</w:t>
      </w:r>
      <w:proofErr w:type="spellStart"/>
      <w:r w:rsidR="006823BE">
        <w:rPr>
          <w:rFonts w:ascii="Cambria" w:hAnsi="Cambria"/>
          <w:sz w:val="21"/>
          <w:szCs w:val="21"/>
        </w:rPr>
        <w:t>Obolenskyi</w:t>
      </w:r>
      <w:proofErr w:type="spellEnd"/>
      <w:r w:rsidR="006823BE">
        <w:rPr>
          <w:rFonts w:ascii="Cambria" w:hAnsi="Cambria"/>
          <w:sz w:val="21"/>
          <w:szCs w:val="21"/>
        </w:rPr>
        <w:t>, 200</w:t>
      </w:r>
      <w:r w:rsidR="006823BE">
        <w:rPr>
          <w:rFonts w:ascii="Cambria" w:hAnsi="Cambria"/>
          <w:sz w:val="21"/>
          <w:szCs w:val="21"/>
          <w:lang w:val="ru-RU"/>
        </w:rPr>
        <w:t>5</w:t>
      </w:r>
      <w:r w:rsidRPr="0011379B">
        <w:rPr>
          <w:rFonts w:ascii="Cambria" w:hAnsi="Cambria"/>
          <w:sz w:val="21"/>
          <w:szCs w:val="21"/>
        </w:rPr>
        <w:t xml:space="preserve">); transfer of part of  functions and powers of the higher levels of management to the lower and the weakening </w:t>
      </w:r>
      <w:r w:rsidR="00843E91">
        <w:rPr>
          <w:rFonts w:ascii="Cambria" w:hAnsi="Cambria"/>
          <w:sz w:val="21"/>
          <w:szCs w:val="21"/>
        </w:rPr>
        <w:t>or abolition of centralization</w:t>
      </w:r>
      <w:r w:rsidRPr="0011379B">
        <w:rPr>
          <w:rFonts w:ascii="Cambria" w:hAnsi="Cambria"/>
          <w:sz w:val="21"/>
          <w:szCs w:val="21"/>
        </w:rPr>
        <w:t>; the process of redistribution of power and scope of competence between the central and local levels (</w:t>
      </w:r>
      <w:proofErr w:type="spellStart"/>
      <w:r w:rsidRPr="0011379B">
        <w:rPr>
          <w:rFonts w:ascii="Cambria" w:hAnsi="Cambria"/>
          <w:sz w:val="21"/>
          <w:szCs w:val="21"/>
        </w:rPr>
        <w:t>Kolyshko</w:t>
      </w:r>
      <w:proofErr w:type="spellEnd"/>
      <w:r w:rsidRPr="0011379B">
        <w:rPr>
          <w:rFonts w:ascii="Cambria" w:hAnsi="Cambria"/>
          <w:sz w:val="21"/>
          <w:szCs w:val="21"/>
        </w:rPr>
        <w:t>, 2003).</w:t>
      </w:r>
    </w:p>
    <w:p w:rsidR="0011379B" w:rsidRPr="0011379B" w:rsidRDefault="0011379B" w:rsidP="0011379B">
      <w:pPr>
        <w:spacing w:after="0" w:line="240" w:lineRule="auto"/>
        <w:ind w:left="20" w:right="20" w:firstLine="547"/>
        <w:jc w:val="both"/>
        <w:rPr>
          <w:rFonts w:ascii="Cambria" w:hAnsi="Cambria"/>
          <w:sz w:val="21"/>
          <w:szCs w:val="21"/>
        </w:rPr>
      </w:pPr>
      <w:r w:rsidRPr="0011379B">
        <w:rPr>
          <w:rFonts w:ascii="Cambria" w:hAnsi="Cambria"/>
          <w:color w:val="000000"/>
          <w:sz w:val="21"/>
          <w:szCs w:val="21"/>
        </w:rPr>
        <w:t>It is also important to note the position that “in general, the essence of decentralization consists in the fact that functions and powers on exercising of the unified state power, originally belonging to the people, are distributed between the relevant state power bodies, on the one hand, and state power bodies and local self-government bodies on the other hand. In the first case, it is about the distribution of functions and authorities concerning unified state power, primarily between the highest bodies of the state, which is reflected in the principle of dividing state power into legislative one, executive one and judicial one. While  reflecting the principles of the relationship between the parliament, the head of state and the government this method of decentralization of state power is known to be covered by the concept of the form of state government” (</w:t>
      </w:r>
      <w:proofErr w:type="spellStart"/>
      <w:r w:rsidRPr="0011379B">
        <w:rPr>
          <w:rFonts w:ascii="Cambria" w:hAnsi="Cambria"/>
          <w:color w:val="000000"/>
          <w:sz w:val="21"/>
          <w:szCs w:val="21"/>
        </w:rPr>
        <w:t>Bordeniuk</w:t>
      </w:r>
      <w:proofErr w:type="spellEnd"/>
      <w:r w:rsidRPr="0011379B">
        <w:rPr>
          <w:rFonts w:ascii="Cambria" w:hAnsi="Cambria"/>
          <w:color w:val="000000"/>
          <w:sz w:val="21"/>
          <w:szCs w:val="21"/>
        </w:rPr>
        <w:t>, 2005).</w:t>
      </w:r>
    </w:p>
    <w:p w:rsidR="0011379B" w:rsidRPr="0011379B" w:rsidRDefault="0011379B" w:rsidP="0011379B">
      <w:pPr>
        <w:pStyle w:val="27"/>
        <w:shd w:val="clear" w:color="auto" w:fill="auto"/>
        <w:spacing w:line="240" w:lineRule="auto"/>
        <w:ind w:left="20" w:right="20" w:firstLine="692"/>
        <w:rPr>
          <w:rStyle w:val="11"/>
          <w:rFonts w:ascii="Cambria" w:hAnsi="Cambria"/>
          <w:b/>
          <w:sz w:val="21"/>
          <w:szCs w:val="21"/>
        </w:rPr>
      </w:pPr>
      <w:r w:rsidRPr="0011379B">
        <w:rPr>
          <w:rFonts w:ascii="Cambria" w:hAnsi="Cambria"/>
        </w:rPr>
        <w:t xml:space="preserve">A large explanatory dictionary of the modern Ukrainian language defines the term “decentralization” as a management system presupposing that a certain part of the functions of the central government are transferred to local self-government bodies; expanding the rights of </w:t>
      </w:r>
      <w:r w:rsidRPr="0011379B">
        <w:rPr>
          <w:rFonts w:ascii="Cambria" w:hAnsi="Cambria"/>
        </w:rPr>
        <w:lastRenderedPageBreak/>
        <w:t>lower management bodies</w:t>
      </w:r>
      <w:r w:rsidRPr="0011379B">
        <w:rPr>
          <w:rFonts w:ascii="Cambria" w:hAnsi="Cambria"/>
          <w:color w:val="auto"/>
          <w:shd w:val="clear" w:color="auto" w:fill="FFFFFF"/>
        </w:rPr>
        <w:t xml:space="preserve"> (</w:t>
      </w:r>
      <w:proofErr w:type="spellStart"/>
      <w:r w:rsidRPr="0011379B">
        <w:rPr>
          <w:rFonts w:ascii="Cambria" w:hAnsi="Cambria"/>
          <w:color w:val="auto"/>
          <w:shd w:val="clear" w:color="auto" w:fill="FFFFFF"/>
        </w:rPr>
        <w:t>Leheza</w:t>
      </w:r>
      <w:proofErr w:type="spellEnd"/>
      <w:r w:rsidRPr="0011379B">
        <w:rPr>
          <w:rFonts w:ascii="Cambria" w:hAnsi="Cambria"/>
          <w:i/>
        </w:rPr>
        <w:t xml:space="preserve"> et al</w:t>
      </w:r>
      <w:r w:rsidRPr="0011379B">
        <w:rPr>
          <w:rFonts w:ascii="Cambria" w:hAnsi="Cambria"/>
        </w:rPr>
        <w:t xml:space="preserve">., </w:t>
      </w:r>
      <w:r w:rsidR="00843E91">
        <w:rPr>
          <w:rFonts w:ascii="Cambria" w:hAnsi="Cambria"/>
        </w:rPr>
        <w:t>20</w:t>
      </w:r>
      <w:r w:rsidR="00843E91">
        <w:rPr>
          <w:rFonts w:ascii="Cambria" w:hAnsi="Cambria"/>
          <w:lang w:val="ru-RU"/>
        </w:rPr>
        <w:t>19</w:t>
      </w:r>
      <w:r w:rsidRPr="0011379B">
        <w:rPr>
          <w:rFonts w:ascii="Cambria" w:hAnsi="Cambria"/>
        </w:rPr>
        <w:t>)</w:t>
      </w:r>
      <w:r w:rsidRPr="0011379B">
        <w:rPr>
          <w:rStyle w:val="11"/>
          <w:rFonts w:ascii="Cambria" w:hAnsi="Cambria"/>
          <w:sz w:val="21"/>
          <w:szCs w:val="21"/>
        </w:rPr>
        <w:t xml:space="preserve">. </w:t>
      </w:r>
    </w:p>
    <w:p w:rsidR="0011379B" w:rsidRPr="0011379B" w:rsidRDefault="0011379B" w:rsidP="0011379B">
      <w:pPr>
        <w:spacing w:after="0" w:line="240" w:lineRule="auto"/>
        <w:ind w:left="20" w:right="20" w:firstLine="547"/>
        <w:jc w:val="both"/>
        <w:rPr>
          <w:rFonts w:ascii="Cambria" w:hAnsi="Cambria"/>
          <w:sz w:val="21"/>
          <w:szCs w:val="21"/>
        </w:rPr>
      </w:pPr>
      <w:r w:rsidRPr="0011379B">
        <w:rPr>
          <w:rFonts w:ascii="Cambria" w:hAnsi="Cambria"/>
          <w:color w:val="000000"/>
          <w:sz w:val="21"/>
          <w:szCs w:val="21"/>
        </w:rPr>
        <w:t xml:space="preserve">In political science, the term “decentralization” (from the Latin de... - prefix meaning negation, and </w:t>
      </w:r>
      <w:proofErr w:type="spellStart"/>
      <w:r w:rsidRPr="0011379B">
        <w:rPr>
          <w:rFonts w:ascii="Cambria" w:hAnsi="Cambria"/>
          <w:color w:val="000000"/>
          <w:sz w:val="21"/>
          <w:szCs w:val="21"/>
        </w:rPr>
        <w:t>centralis</w:t>
      </w:r>
      <w:proofErr w:type="spellEnd"/>
      <w:r w:rsidRPr="0011379B">
        <w:rPr>
          <w:rFonts w:ascii="Cambria" w:hAnsi="Cambria"/>
          <w:color w:val="000000"/>
          <w:sz w:val="21"/>
          <w:szCs w:val="21"/>
        </w:rPr>
        <w:t xml:space="preserve"> - middle) is a management political system designed to implement powerfully significant practical decisions that are geographically or organizationally outside the direct influence of the central government; a political process that involves delegation of certain powers by the central government to the local level in order to optimize practical solution of issues of national importance, as well as implementation of specific regional and local programs. </w:t>
      </w:r>
    </w:p>
    <w:p w:rsidR="0011379B" w:rsidRPr="0011379B" w:rsidRDefault="0011379B" w:rsidP="0011379B">
      <w:pPr>
        <w:tabs>
          <w:tab w:val="left" w:pos="476"/>
        </w:tabs>
        <w:spacing w:after="0" w:line="240" w:lineRule="auto"/>
        <w:ind w:left="20" w:right="40" w:firstLine="547"/>
        <w:jc w:val="both"/>
        <w:rPr>
          <w:rFonts w:ascii="Cambria" w:hAnsi="Cambria"/>
          <w:sz w:val="21"/>
          <w:szCs w:val="21"/>
        </w:rPr>
      </w:pPr>
      <w:r w:rsidRPr="0011379B">
        <w:rPr>
          <w:rFonts w:ascii="Cambria" w:hAnsi="Cambria"/>
          <w:color w:val="000000"/>
          <w:sz w:val="21"/>
          <w:szCs w:val="21"/>
        </w:rPr>
        <w:t>І.</w:t>
      </w:r>
      <w:r w:rsidRPr="0011379B">
        <w:rPr>
          <w:rFonts w:ascii="Cambria" w:hAnsi="Cambria"/>
          <w:color w:val="000000"/>
          <w:sz w:val="21"/>
          <w:szCs w:val="21"/>
        </w:rPr>
        <w:tab/>
      </w:r>
      <w:proofErr w:type="spellStart"/>
      <w:r w:rsidRPr="0011379B">
        <w:rPr>
          <w:rFonts w:ascii="Cambria" w:hAnsi="Cambria"/>
          <w:color w:val="000000"/>
          <w:sz w:val="21"/>
          <w:szCs w:val="21"/>
        </w:rPr>
        <w:t>Hrytsiak</w:t>
      </w:r>
      <w:proofErr w:type="spellEnd"/>
      <w:r w:rsidRPr="0011379B">
        <w:rPr>
          <w:rFonts w:ascii="Cambria" w:hAnsi="Cambria"/>
          <w:color w:val="000000"/>
          <w:sz w:val="21"/>
          <w:szCs w:val="21"/>
        </w:rPr>
        <w:t xml:space="preserve"> defines the decentralization of state administration as activity of independent local self-government as a result of state powers transferred to them, as well as the process of expanding and strengthening rights and powers of administrative-territorial units or lower bodies and organizations while simultaneously narrowing rights and powers of the corresponding center (</w:t>
      </w:r>
      <w:proofErr w:type="spellStart"/>
      <w:r w:rsidRPr="0011379B">
        <w:rPr>
          <w:rFonts w:ascii="Cambria" w:hAnsi="Cambria"/>
          <w:color w:val="000000"/>
          <w:sz w:val="21"/>
          <w:szCs w:val="21"/>
        </w:rPr>
        <w:t>Hrytsiak</w:t>
      </w:r>
      <w:proofErr w:type="spellEnd"/>
      <w:r w:rsidRPr="0011379B">
        <w:rPr>
          <w:rFonts w:ascii="Cambria" w:hAnsi="Cambria"/>
          <w:color w:val="000000"/>
          <w:sz w:val="21"/>
          <w:szCs w:val="21"/>
        </w:rPr>
        <w:t>, 1997).</w:t>
      </w:r>
    </w:p>
    <w:p w:rsidR="0011379B" w:rsidRPr="0011379B" w:rsidRDefault="0011379B" w:rsidP="0011379B">
      <w:pPr>
        <w:spacing w:after="0" w:line="259" w:lineRule="exact"/>
        <w:ind w:left="20" w:right="20" w:firstLine="689"/>
        <w:jc w:val="both"/>
        <w:rPr>
          <w:rFonts w:ascii="Cambria" w:hAnsi="Cambria"/>
          <w:sz w:val="21"/>
          <w:szCs w:val="21"/>
        </w:rPr>
      </w:pPr>
      <w:r w:rsidRPr="0011379B">
        <w:rPr>
          <w:rFonts w:ascii="Cambria" w:hAnsi="Cambria"/>
          <w:color w:val="000000"/>
          <w:sz w:val="21"/>
          <w:szCs w:val="21"/>
        </w:rPr>
        <w:t>While studying the issue of</w:t>
      </w:r>
      <w:r w:rsidR="00843E91">
        <w:rPr>
          <w:rFonts w:ascii="Cambria" w:hAnsi="Cambria"/>
          <w:color w:val="000000"/>
          <w:sz w:val="21"/>
          <w:szCs w:val="21"/>
        </w:rPr>
        <w:t xml:space="preserve"> decentralization, </w:t>
      </w:r>
      <w:proofErr w:type="gramStart"/>
      <w:r w:rsidR="00843E91">
        <w:rPr>
          <w:rFonts w:ascii="Cambria" w:hAnsi="Cambria"/>
          <w:color w:val="000000"/>
          <w:sz w:val="21"/>
          <w:szCs w:val="21"/>
        </w:rPr>
        <w:t>Ye</w:t>
      </w:r>
      <w:proofErr w:type="gramEnd"/>
      <w:r w:rsidR="00843E91">
        <w:rPr>
          <w:rFonts w:ascii="Cambria" w:hAnsi="Cambria"/>
          <w:color w:val="000000"/>
          <w:sz w:val="21"/>
          <w:szCs w:val="21"/>
        </w:rPr>
        <w:t xml:space="preserve">. </w:t>
      </w:r>
      <w:proofErr w:type="spellStart"/>
      <w:r w:rsidR="00843E91" w:rsidRPr="0011379B">
        <w:rPr>
          <w:rFonts w:ascii="Cambria" w:hAnsi="Cambria"/>
          <w:sz w:val="21"/>
          <w:szCs w:val="21"/>
          <w:shd w:val="clear" w:color="auto" w:fill="FFFFFF"/>
        </w:rPr>
        <w:t>Leheza</w:t>
      </w:r>
      <w:proofErr w:type="spellEnd"/>
      <w:r w:rsidRPr="0011379B">
        <w:rPr>
          <w:rFonts w:ascii="Cambria" w:hAnsi="Cambria"/>
          <w:color w:val="000000"/>
          <w:sz w:val="21"/>
          <w:szCs w:val="21"/>
        </w:rPr>
        <w:t xml:space="preserve"> notes that this process is a special way of reproducing centralization and it acquires manifestation of its opposite side. General government bodies of lower levels of government get an opportunity to independently and finally make decisions that fall within their </w:t>
      </w:r>
      <w:proofErr w:type="gramStart"/>
      <w:r w:rsidRPr="0011379B">
        <w:rPr>
          <w:rFonts w:ascii="Cambria" w:hAnsi="Cambria"/>
          <w:color w:val="000000"/>
          <w:sz w:val="21"/>
          <w:szCs w:val="21"/>
        </w:rPr>
        <w:t>competence</w:t>
      </w:r>
      <w:r w:rsidRPr="0011379B">
        <w:rPr>
          <w:rStyle w:val="11"/>
          <w:rFonts w:ascii="Cambria" w:hAnsi="Cambria"/>
          <w:sz w:val="21"/>
          <w:szCs w:val="21"/>
        </w:rPr>
        <w:t>(</w:t>
      </w:r>
      <w:proofErr w:type="spellStart"/>
      <w:proofErr w:type="gramEnd"/>
      <w:r w:rsidRPr="0011379B">
        <w:rPr>
          <w:rFonts w:ascii="Cambria" w:hAnsi="Cambria"/>
          <w:sz w:val="21"/>
          <w:szCs w:val="21"/>
          <w:shd w:val="clear" w:color="auto" w:fill="FFFFFF"/>
        </w:rPr>
        <w:t>Leheza</w:t>
      </w:r>
      <w:proofErr w:type="spellEnd"/>
      <w:r w:rsidRPr="0011379B">
        <w:rPr>
          <w:rFonts w:ascii="Cambria" w:hAnsi="Cambria"/>
          <w:i/>
          <w:sz w:val="21"/>
          <w:szCs w:val="21"/>
        </w:rPr>
        <w:t xml:space="preserve"> et al</w:t>
      </w:r>
      <w:r w:rsidR="00843E91">
        <w:rPr>
          <w:rFonts w:ascii="Cambria" w:hAnsi="Cambria"/>
          <w:sz w:val="21"/>
          <w:szCs w:val="21"/>
        </w:rPr>
        <w:t>., 2023</w:t>
      </w:r>
      <w:r w:rsidRPr="0011379B">
        <w:rPr>
          <w:rFonts w:ascii="Cambria" w:hAnsi="Cambria"/>
          <w:sz w:val="21"/>
          <w:szCs w:val="21"/>
        </w:rPr>
        <w:t>)</w:t>
      </w:r>
      <w:r w:rsidRPr="0011379B">
        <w:rPr>
          <w:rStyle w:val="11"/>
          <w:rFonts w:ascii="Cambria" w:hAnsi="Cambria"/>
          <w:sz w:val="21"/>
          <w:szCs w:val="21"/>
        </w:rPr>
        <w:t>.</w:t>
      </w:r>
      <w:r w:rsidR="00843E91">
        <w:rPr>
          <w:rFonts w:ascii="Cambria" w:hAnsi="Cambria"/>
          <w:color w:val="000000"/>
          <w:sz w:val="21"/>
          <w:szCs w:val="21"/>
        </w:rPr>
        <w:t xml:space="preserve"> </w:t>
      </w:r>
      <w:r w:rsidR="00843E91" w:rsidRPr="006823BE">
        <w:rPr>
          <w:rFonts w:ascii="Cambria" w:hAnsi="Cambria" w:cs="Arial"/>
          <w:sz w:val="21"/>
          <w:szCs w:val="21"/>
        </w:rPr>
        <w:t>M</w:t>
      </w:r>
      <w:r w:rsidR="00843E91">
        <w:rPr>
          <w:rFonts w:ascii="Cambria" w:hAnsi="Cambria" w:cs="Arial"/>
          <w:sz w:val="21"/>
          <w:szCs w:val="21"/>
        </w:rPr>
        <w:t>.</w:t>
      </w:r>
      <w:r w:rsidR="00843E91" w:rsidRPr="006823BE">
        <w:rPr>
          <w:rFonts w:ascii="Cambria" w:hAnsi="Cambria" w:cs="Arial"/>
          <w:sz w:val="21"/>
          <w:szCs w:val="21"/>
        </w:rPr>
        <w:t xml:space="preserve"> </w:t>
      </w:r>
      <w:proofErr w:type="spellStart"/>
      <w:r w:rsidR="00843E91" w:rsidRPr="006823BE">
        <w:rPr>
          <w:rFonts w:ascii="Cambria" w:hAnsi="Cambria" w:cs="Arial"/>
          <w:sz w:val="21"/>
          <w:szCs w:val="21"/>
        </w:rPr>
        <w:t>Korneyev</w:t>
      </w:r>
      <w:proofErr w:type="spellEnd"/>
      <w:r w:rsidR="00843E91" w:rsidRPr="006823BE">
        <w:rPr>
          <w:rFonts w:ascii="Cambria" w:hAnsi="Cambria" w:cs="Arial"/>
          <w:sz w:val="21"/>
          <w:szCs w:val="21"/>
        </w:rPr>
        <w:t xml:space="preserve"> </w:t>
      </w:r>
      <w:r w:rsidRPr="0011379B">
        <w:rPr>
          <w:rFonts w:ascii="Cambria" w:hAnsi="Cambria"/>
          <w:color w:val="000000"/>
          <w:sz w:val="21"/>
          <w:szCs w:val="21"/>
        </w:rPr>
        <w:t>believes that decentralization is a typical characteristic for the sphere of public administration, and this phenomenon, determined by objective and subjective factors, is a certain opposite side of centralization, a kind of means of its reflection (</w:t>
      </w:r>
      <w:proofErr w:type="spellStart"/>
      <w:r w:rsidR="00843E91" w:rsidRPr="006823BE">
        <w:rPr>
          <w:rFonts w:ascii="Cambria" w:hAnsi="Cambria" w:cs="Arial"/>
          <w:sz w:val="21"/>
          <w:szCs w:val="21"/>
        </w:rPr>
        <w:t>Korneyev</w:t>
      </w:r>
      <w:proofErr w:type="spellEnd"/>
      <w:r w:rsidR="00843E91" w:rsidRPr="00843E91">
        <w:rPr>
          <w:rFonts w:ascii="Cambria" w:hAnsi="Cambria"/>
          <w:i/>
        </w:rPr>
        <w:t xml:space="preserve"> </w:t>
      </w:r>
      <w:r w:rsidR="00843E91" w:rsidRPr="0011379B">
        <w:rPr>
          <w:rFonts w:ascii="Cambria" w:hAnsi="Cambria"/>
          <w:i/>
        </w:rPr>
        <w:t>et al</w:t>
      </w:r>
      <w:r w:rsidR="00843E91" w:rsidRPr="0011379B">
        <w:rPr>
          <w:rFonts w:ascii="Cambria" w:hAnsi="Cambria"/>
        </w:rPr>
        <w:t>.,</w:t>
      </w:r>
      <w:r w:rsidRPr="0011379B">
        <w:rPr>
          <w:rFonts w:ascii="Cambria" w:hAnsi="Cambria"/>
          <w:color w:val="000000"/>
          <w:sz w:val="21"/>
          <w:szCs w:val="21"/>
        </w:rPr>
        <w:t xml:space="preserve"> </w:t>
      </w:r>
      <w:r w:rsidR="00843E91">
        <w:rPr>
          <w:rFonts w:ascii="Cambria" w:hAnsi="Cambria"/>
          <w:color w:val="000000"/>
          <w:sz w:val="21"/>
          <w:szCs w:val="21"/>
          <w:lang w:val="ru-RU"/>
        </w:rPr>
        <w:t>2018</w:t>
      </w:r>
      <w:r w:rsidRPr="0011379B">
        <w:rPr>
          <w:rFonts w:ascii="Cambria" w:hAnsi="Cambria"/>
          <w:color w:val="000000"/>
          <w:sz w:val="21"/>
          <w:szCs w:val="21"/>
        </w:rPr>
        <w:t>).</w:t>
      </w:r>
    </w:p>
    <w:p w:rsidR="0011379B" w:rsidRPr="0011379B" w:rsidRDefault="0011379B" w:rsidP="0011379B">
      <w:pPr>
        <w:pStyle w:val="27"/>
        <w:shd w:val="clear" w:color="auto" w:fill="auto"/>
        <w:spacing w:line="240" w:lineRule="auto"/>
        <w:ind w:left="20" w:right="20" w:firstLine="692"/>
        <w:rPr>
          <w:rStyle w:val="11"/>
          <w:rFonts w:ascii="Cambria" w:hAnsi="Cambria"/>
          <w:b/>
          <w:sz w:val="21"/>
          <w:szCs w:val="21"/>
        </w:rPr>
      </w:pPr>
      <w:r w:rsidRPr="0011379B">
        <w:rPr>
          <w:rFonts w:ascii="Cambria" w:hAnsi="Cambria"/>
        </w:rPr>
        <w:t xml:space="preserve">When considering advantages and disadvantages of decentralization, a number of advantages of this process can be identified, including: simplified structure of local management, establishment of closer ties with civil society, increased transparency of management decision-making, stimulation of decision-making based on </w:t>
      </w:r>
      <w:proofErr w:type="spellStart"/>
      <w:r w:rsidRPr="0011379B">
        <w:rPr>
          <w:rFonts w:ascii="Cambria" w:hAnsi="Cambria"/>
        </w:rPr>
        <w:t>reordination</w:t>
      </w:r>
      <w:proofErr w:type="spellEnd"/>
      <w:r w:rsidRPr="0011379B">
        <w:rPr>
          <w:rFonts w:ascii="Cambria" w:hAnsi="Cambria"/>
        </w:rPr>
        <w:t>, increased degree of responsibility to the territorial community. Disadvantages of decentralization of power include risks of inconsistency in development directions of individual territorial units and strategic goals, complications of coordination between levels of management, threat of monopolistic position of the state in certain areas</w:t>
      </w:r>
      <w:r w:rsidRPr="0011379B">
        <w:rPr>
          <w:rStyle w:val="11"/>
          <w:rFonts w:ascii="Cambria" w:hAnsi="Cambria"/>
          <w:sz w:val="21"/>
          <w:szCs w:val="21"/>
        </w:rPr>
        <w:t xml:space="preserve"> (</w:t>
      </w:r>
      <w:proofErr w:type="spellStart"/>
      <w:r w:rsidRPr="0011379B">
        <w:rPr>
          <w:rFonts w:ascii="Cambria" w:hAnsi="Cambria"/>
          <w:color w:val="auto"/>
          <w:shd w:val="clear" w:color="auto" w:fill="FFFFFF"/>
        </w:rPr>
        <w:t>Leheza</w:t>
      </w:r>
      <w:proofErr w:type="spellEnd"/>
      <w:r w:rsidRPr="0011379B">
        <w:rPr>
          <w:rFonts w:ascii="Cambria" w:hAnsi="Cambria"/>
          <w:i/>
        </w:rPr>
        <w:t xml:space="preserve"> et al</w:t>
      </w:r>
      <w:r w:rsidR="00843E91">
        <w:rPr>
          <w:rFonts w:ascii="Cambria" w:hAnsi="Cambria"/>
        </w:rPr>
        <w:t>., 202</w:t>
      </w:r>
      <w:r w:rsidR="00843E91">
        <w:rPr>
          <w:rFonts w:ascii="Cambria" w:hAnsi="Cambria"/>
          <w:lang w:val="ru-RU"/>
        </w:rPr>
        <w:t>3</w:t>
      </w:r>
      <w:r w:rsidRPr="0011379B">
        <w:rPr>
          <w:rFonts w:ascii="Cambria" w:hAnsi="Cambria"/>
        </w:rPr>
        <w:t>)</w:t>
      </w:r>
      <w:r w:rsidRPr="0011379B">
        <w:rPr>
          <w:rStyle w:val="11"/>
          <w:rFonts w:ascii="Cambria" w:hAnsi="Cambria"/>
          <w:sz w:val="21"/>
          <w:szCs w:val="21"/>
        </w:rPr>
        <w:t xml:space="preserve">. </w:t>
      </w:r>
    </w:p>
    <w:p w:rsidR="0011379B" w:rsidRPr="0011379B" w:rsidRDefault="0011379B" w:rsidP="0011379B">
      <w:pPr>
        <w:widowControl w:val="0"/>
        <w:tabs>
          <w:tab w:val="left" w:pos="558"/>
        </w:tabs>
        <w:spacing w:after="0" w:line="240" w:lineRule="auto"/>
        <w:ind w:left="20" w:right="20" w:firstLine="547"/>
        <w:jc w:val="both"/>
        <w:rPr>
          <w:rFonts w:ascii="Cambria" w:hAnsi="Cambria"/>
          <w:color w:val="000000"/>
          <w:sz w:val="21"/>
          <w:szCs w:val="21"/>
        </w:rPr>
      </w:pPr>
      <w:r w:rsidRPr="0011379B">
        <w:rPr>
          <w:rFonts w:ascii="Cambria" w:hAnsi="Cambria"/>
          <w:sz w:val="21"/>
          <w:szCs w:val="21"/>
        </w:rPr>
        <w:t>If we talk about typology, decentralization can be divided into administrative, political one, budgetary one and market</w:t>
      </w:r>
      <w:r w:rsidRPr="0011379B">
        <w:rPr>
          <w:rFonts w:ascii="Cambria" w:hAnsi="Cambria"/>
          <w:color w:val="000000"/>
          <w:sz w:val="21"/>
          <w:szCs w:val="21"/>
        </w:rPr>
        <w:t xml:space="preserve"> one (</w:t>
      </w:r>
      <w:proofErr w:type="spellStart"/>
      <w:r w:rsidRPr="0011379B">
        <w:rPr>
          <w:rFonts w:ascii="Cambria" w:hAnsi="Cambria"/>
          <w:sz w:val="21"/>
          <w:szCs w:val="21"/>
        </w:rPr>
        <w:t>Villasmil</w:t>
      </w:r>
      <w:proofErr w:type="spellEnd"/>
      <w:r w:rsidRPr="0011379B">
        <w:rPr>
          <w:rFonts w:ascii="Cambria" w:hAnsi="Cambria"/>
          <w:sz w:val="21"/>
          <w:szCs w:val="21"/>
        </w:rPr>
        <w:t xml:space="preserve"> Espinoza </w:t>
      </w:r>
      <w:r w:rsidRPr="0011379B">
        <w:rPr>
          <w:rFonts w:ascii="Cambria" w:hAnsi="Cambria"/>
          <w:i/>
          <w:sz w:val="21"/>
          <w:szCs w:val="21"/>
        </w:rPr>
        <w:t>et al</w:t>
      </w:r>
      <w:r w:rsidRPr="0011379B">
        <w:rPr>
          <w:rFonts w:ascii="Cambria" w:hAnsi="Cambria"/>
          <w:sz w:val="21"/>
          <w:szCs w:val="21"/>
        </w:rPr>
        <w:t>., 2022)</w:t>
      </w:r>
      <w:r w:rsidRPr="0011379B">
        <w:rPr>
          <w:rStyle w:val="11"/>
          <w:rFonts w:ascii="Cambria" w:hAnsi="Cambria"/>
          <w:sz w:val="21"/>
          <w:szCs w:val="21"/>
        </w:rPr>
        <w:t>.</w:t>
      </w:r>
      <w:r w:rsidRPr="0011379B">
        <w:rPr>
          <w:rFonts w:ascii="Cambria" w:hAnsi="Cambria"/>
          <w:color w:val="000000"/>
          <w:sz w:val="21"/>
          <w:szCs w:val="21"/>
        </w:rPr>
        <w:t xml:space="preserve"> Under administrative decentralization, real subordination to central authorities is preserved; political decentralization means decentralization of authorities and management, management decision-making; budgetary decentralization provides for the decentralization of financial and material resources, which is the basis for economic independence of individual territories; market decentralization involves distribution of individual functions of analysis and management to state and private structures (Fig. 1). All these types of decentralization are </w:t>
      </w:r>
      <w:proofErr w:type="gramStart"/>
      <w:r w:rsidRPr="0011379B">
        <w:rPr>
          <w:rFonts w:ascii="Cambria" w:hAnsi="Cambria"/>
          <w:color w:val="000000"/>
          <w:sz w:val="21"/>
          <w:szCs w:val="21"/>
        </w:rPr>
        <w:t>interconnected,</w:t>
      </w:r>
      <w:proofErr w:type="gramEnd"/>
      <w:r w:rsidRPr="0011379B">
        <w:rPr>
          <w:rFonts w:ascii="Cambria" w:hAnsi="Cambria"/>
          <w:color w:val="000000"/>
          <w:sz w:val="21"/>
          <w:szCs w:val="21"/>
        </w:rPr>
        <w:t xml:space="preserve"> they reinforce the general trend and complement each other.</w:t>
      </w:r>
    </w:p>
    <w:p w:rsidR="0011379B" w:rsidRPr="0011379B" w:rsidRDefault="0011379B" w:rsidP="0011379B">
      <w:pPr>
        <w:widowControl w:val="0"/>
        <w:tabs>
          <w:tab w:val="left" w:pos="558"/>
        </w:tabs>
        <w:spacing w:after="0" w:line="240" w:lineRule="auto"/>
        <w:ind w:left="20" w:right="20" w:firstLine="547"/>
        <w:jc w:val="both"/>
        <w:rPr>
          <w:rFonts w:ascii="Cambria" w:hAnsi="Cambria"/>
          <w:color w:val="000000"/>
          <w:sz w:val="21"/>
          <w:szCs w:val="21"/>
          <w:lang w:val="uk-UA"/>
        </w:rPr>
      </w:pPr>
    </w:p>
    <w:tbl>
      <w:tblPr>
        <w:tblW w:w="0" w:type="auto"/>
        <w:tblInd w:w="1828" w:type="dxa"/>
        <w:tblLook w:val="0000"/>
      </w:tblPr>
      <w:tblGrid>
        <w:gridCol w:w="4030"/>
      </w:tblGrid>
      <w:tr w:rsidR="0011379B" w:rsidRPr="0011379B" w:rsidTr="007068D9">
        <w:trPr>
          <w:trHeight w:val="441"/>
        </w:trPr>
        <w:tc>
          <w:tcPr>
            <w:tcW w:w="4030" w:type="dxa"/>
            <w:tcBorders>
              <w:top w:val="single" w:sz="4" w:space="0" w:color="auto"/>
              <w:left w:val="single" w:sz="4" w:space="0" w:color="auto"/>
              <w:bottom w:val="single" w:sz="4" w:space="0" w:color="auto"/>
              <w:right w:val="single" w:sz="4" w:space="0" w:color="auto"/>
            </w:tcBorders>
          </w:tcPr>
          <w:p w:rsidR="0011379B" w:rsidRPr="0011379B" w:rsidRDefault="00C24048" w:rsidP="007068D9">
            <w:pPr>
              <w:widowControl w:val="0"/>
              <w:tabs>
                <w:tab w:val="left" w:pos="558"/>
              </w:tabs>
              <w:spacing w:after="0" w:line="240" w:lineRule="auto"/>
              <w:ind w:left="20" w:right="20" w:firstLine="547"/>
              <w:jc w:val="both"/>
              <w:rPr>
                <w:rFonts w:ascii="Cambria" w:hAnsi="Cambria"/>
                <w:color w:val="000000"/>
                <w:sz w:val="21"/>
                <w:szCs w:val="21"/>
              </w:rPr>
            </w:pPr>
            <w:r w:rsidRPr="00C24048">
              <w:rPr>
                <w:rFonts w:ascii="Cambria" w:hAnsi="Cambria"/>
                <w:color w:val="000000"/>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66.7pt;margin-top:16.65pt;width:60.75pt;height:26.9pt;flip:x;z-index:251660288" o:connectortype="straight">
                  <v:stroke endarrow="block"/>
                </v:shape>
              </w:pict>
            </w:r>
            <w:r w:rsidR="0011379B" w:rsidRPr="0011379B">
              <w:rPr>
                <w:rFonts w:ascii="Cambria" w:hAnsi="Cambria"/>
                <w:color w:val="000000"/>
                <w:sz w:val="21"/>
                <w:szCs w:val="21"/>
              </w:rPr>
              <w:t>Types of decentralization of power</w:t>
            </w:r>
          </w:p>
        </w:tc>
      </w:tr>
      <w:tr w:rsidR="0011379B" w:rsidRPr="0011379B" w:rsidTr="007068D9">
        <w:trPr>
          <w:trHeight w:val="441"/>
        </w:trPr>
        <w:tc>
          <w:tcPr>
            <w:tcW w:w="4030" w:type="dxa"/>
            <w:tcBorders>
              <w:top w:val="single" w:sz="4" w:space="0" w:color="auto"/>
            </w:tcBorders>
          </w:tcPr>
          <w:p w:rsidR="0011379B" w:rsidRPr="0011379B" w:rsidRDefault="00C24048" w:rsidP="007068D9">
            <w:pPr>
              <w:widowControl w:val="0"/>
              <w:tabs>
                <w:tab w:val="left" w:pos="558"/>
              </w:tabs>
              <w:spacing w:after="0" w:line="240" w:lineRule="auto"/>
              <w:ind w:left="20" w:right="20" w:firstLine="547"/>
              <w:jc w:val="both"/>
              <w:rPr>
                <w:rFonts w:ascii="Cambria" w:hAnsi="Cambria"/>
                <w:color w:val="000000"/>
                <w:sz w:val="21"/>
                <w:szCs w:val="21"/>
              </w:rPr>
            </w:pPr>
            <w:r w:rsidRPr="00C24048">
              <w:rPr>
                <w:rFonts w:ascii="Cambria" w:hAnsi="Cambria"/>
                <w:color w:val="000000"/>
                <w:sz w:val="21"/>
                <w:szCs w:val="21"/>
              </w:rPr>
              <w:pict>
                <v:shape id="_x0000_s1028" type="#_x0000_t32" style="position:absolute;left:0;text-align:left;margin-left:131.05pt;margin-top:0;width:1.05pt;height:22.05pt;z-index:251662336;mso-position-horizontal-relative:text;mso-position-vertical-relative:text" o:connectortype="straight">
                  <v:stroke endarrow="block"/>
                </v:shape>
              </w:pict>
            </w:r>
            <w:r w:rsidRPr="00C24048">
              <w:rPr>
                <w:rFonts w:ascii="Cambria" w:hAnsi="Cambria"/>
                <w:color w:val="000000"/>
                <w:sz w:val="21"/>
                <w:szCs w:val="21"/>
              </w:rPr>
              <w:pict>
                <v:shape id="_x0000_s1027" type="#_x0000_t32" style="position:absolute;left:0;text-align:left;margin-left:39.7pt;margin-top:0;width:8.05pt;height:22.05pt;flip:x;z-index:251661312;mso-position-horizontal-relative:text;mso-position-vertical-relative:text" o:connectortype="straight">
                  <v:stroke endarrow="block"/>
                </v:shape>
              </w:pict>
            </w:r>
            <w:r w:rsidRPr="00C24048">
              <w:rPr>
                <w:rFonts w:ascii="Cambria" w:hAnsi="Cambria"/>
                <w:color w:val="000000"/>
                <w:sz w:val="21"/>
                <w:szCs w:val="21"/>
              </w:rPr>
              <w:pict>
                <v:shape id="_x0000_s1029" type="#_x0000_t32" style="position:absolute;left:0;text-align:left;margin-left:191.3pt;margin-top:0;width:29.55pt;height:22.05pt;z-index:251663360;mso-position-horizontal-relative:text;mso-position-vertical-relative:text" o:connectortype="straight">
                  <v:stroke endarrow="block"/>
                </v:shape>
              </w:pict>
            </w:r>
          </w:p>
        </w:tc>
      </w:tr>
    </w:tbl>
    <w:tbl>
      <w:tblPr>
        <w:tblStyle w:val="aa"/>
        <w:tblW w:w="0" w:type="auto"/>
        <w:tblInd w:w="20" w:type="dxa"/>
        <w:tblLook w:val="04A0"/>
      </w:tblPr>
      <w:tblGrid>
        <w:gridCol w:w="1825"/>
        <w:gridCol w:w="1826"/>
        <w:gridCol w:w="1826"/>
        <w:gridCol w:w="1826"/>
      </w:tblGrid>
      <w:tr w:rsidR="0011379B" w:rsidRPr="0011379B" w:rsidTr="007068D9">
        <w:tc>
          <w:tcPr>
            <w:tcW w:w="1825" w:type="dxa"/>
          </w:tcPr>
          <w:p w:rsidR="0011379B" w:rsidRPr="0011379B" w:rsidRDefault="0011379B" w:rsidP="007068D9">
            <w:pPr>
              <w:widowControl w:val="0"/>
              <w:tabs>
                <w:tab w:val="left" w:pos="558"/>
              </w:tabs>
              <w:ind w:right="20"/>
              <w:jc w:val="both"/>
              <w:rPr>
                <w:rFonts w:ascii="Cambria" w:hAnsi="Cambria"/>
                <w:color w:val="000000"/>
                <w:sz w:val="21"/>
                <w:szCs w:val="21"/>
              </w:rPr>
            </w:pPr>
            <w:r w:rsidRPr="0011379B">
              <w:rPr>
                <w:rFonts w:ascii="Cambria" w:hAnsi="Cambria"/>
                <w:color w:val="000000"/>
                <w:sz w:val="21"/>
                <w:szCs w:val="21"/>
              </w:rPr>
              <w:t>Administrative</w:t>
            </w:r>
          </w:p>
        </w:tc>
        <w:tc>
          <w:tcPr>
            <w:tcW w:w="1826" w:type="dxa"/>
          </w:tcPr>
          <w:p w:rsidR="0011379B" w:rsidRPr="0011379B" w:rsidRDefault="0011379B" w:rsidP="007068D9">
            <w:pPr>
              <w:widowControl w:val="0"/>
              <w:tabs>
                <w:tab w:val="left" w:pos="558"/>
              </w:tabs>
              <w:ind w:right="20"/>
              <w:jc w:val="both"/>
              <w:rPr>
                <w:rFonts w:ascii="Cambria" w:hAnsi="Cambria"/>
                <w:color w:val="000000"/>
                <w:sz w:val="21"/>
                <w:szCs w:val="21"/>
              </w:rPr>
            </w:pPr>
            <w:r w:rsidRPr="0011379B">
              <w:rPr>
                <w:rFonts w:ascii="Cambria" w:hAnsi="Cambria"/>
                <w:color w:val="000000"/>
                <w:sz w:val="21"/>
                <w:szCs w:val="21"/>
              </w:rPr>
              <w:t>Political</w:t>
            </w:r>
          </w:p>
        </w:tc>
        <w:tc>
          <w:tcPr>
            <w:tcW w:w="1826" w:type="dxa"/>
          </w:tcPr>
          <w:p w:rsidR="0011379B" w:rsidRPr="0011379B" w:rsidRDefault="0011379B" w:rsidP="007068D9">
            <w:pPr>
              <w:widowControl w:val="0"/>
              <w:tabs>
                <w:tab w:val="left" w:pos="558"/>
              </w:tabs>
              <w:ind w:right="20"/>
              <w:jc w:val="both"/>
              <w:rPr>
                <w:rFonts w:ascii="Cambria" w:hAnsi="Cambria"/>
                <w:color w:val="000000"/>
                <w:sz w:val="21"/>
                <w:szCs w:val="21"/>
              </w:rPr>
            </w:pPr>
            <w:r w:rsidRPr="0011379B">
              <w:rPr>
                <w:rFonts w:ascii="Cambria" w:hAnsi="Cambria"/>
                <w:color w:val="000000"/>
                <w:sz w:val="21"/>
                <w:szCs w:val="21"/>
              </w:rPr>
              <w:t xml:space="preserve">Budgetary </w:t>
            </w:r>
          </w:p>
        </w:tc>
        <w:tc>
          <w:tcPr>
            <w:tcW w:w="1826" w:type="dxa"/>
          </w:tcPr>
          <w:p w:rsidR="0011379B" w:rsidRPr="0011379B" w:rsidRDefault="0011379B" w:rsidP="007068D9">
            <w:pPr>
              <w:widowControl w:val="0"/>
              <w:tabs>
                <w:tab w:val="left" w:pos="558"/>
              </w:tabs>
              <w:ind w:right="20"/>
              <w:jc w:val="both"/>
              <w:rPr>
                <w:rFonts w:ascii="Cambria" w:hAnsi="Cambria"/>
                <w:color w:val="000000"/>
                <w:sz w:val="21"/>
                <w:szCs w:val="21"/>
              </w:rPr>
            </w:pPr>
            <w:r w:rsidRPr="0011379B">
              <w:rPr>
                <w:rFonts w:ascii="Cambria" w:hAnsi="Cambria"/>
                <w:color w:val="000000"/>
                <w:sz w:val="21"/>
                <w:szCs w:val="21"/>
              </w:rPr>
              <w:t>Market</w:t>
            </w:r>
          </w:p>
        </w:tc>
      </w:tr>
      <w:tr w:rsidR="0011379B" w:rsidRPr="0011379B" w:rsidTr="007068D9">
        <w:tc>
          <w:tcPr>
            <w:tcW w:w="1825" w:type="dxa"/>
          </w:tcPr>
          <w:p w:rsidR="0011379B" w:rsidRPr="0011379B" w:rsidRDefault="0011379B" w:rsidP="007068D9">
            <w:pPr>
              <w:widowControl w:val="0"/>
              <w:tabs>
                <w:tab w:val="left" w:pos="558"/>
              </w:tabs>
              <w:ind w:right="20"/>
              <w:jc w:val="both"/>
              <w:rPr>
                <w:rFonts w:ascii="Cambria" w:hAnsi="Cambria"/>
                <w:color w:val="000000"/>
                <w:sz w:val="21"/>
                <w:szCs w:val="21"/>
              </w:rPr>
            </w:pPr>
            <w:r w:rsidRPr="0011379B">
              <w:rPr>
                <w:rFonts w:ascii="Cambria" w:hAnsi="Cambria"/>
                <w:color w:val="000000"/>
                <w:sz w:val="21"/>
                <w:szCs w:val="21"/>
              </w:rPr>
              <w:t>Local government is accountable to the central government</w:t>
            </w:r>
          </w:p>
        </w:tc>
        <w:tc>
          <w:tcPr>
            <w:tcW w:w="1826" w:type="dxa"/>
          </w:tcPr>
          <w:p w:rsidR="0011379B" w:rsidRPr="0011379B" w:rsidRDefault="0011379B" w:rsidP="007068D9">
            <w:pPr>
              <w:widowControl w:val="0"/>
              <w:tabs>
                <w:tab w:val="left" w:pos="558"/>
              </w:tabs>
              <w:ind w:right="20"/>
              <w:jc w:val="both"/>
              <w:rPr>
                <w:rFonts w:ascii="Cambria" w:hAnsi="Cambria"/>
                <w:color w:val="000000"/>
                <w:sz w:val="21"/>
                <w:szCs w:val="21"/>
              </w:rPr>
            </w:pPr>
            <w:r w:rsidRPr="0011379B">
              <w:rPr>
                <w:rFonts w:ascii="Cambria" w:hAnsi="Cambria"/>
                <w:color w:val="000000"/>
                <w:sz w:val="21"/>
                <w:szCs w:val="21"/>
              </w:rPr>
              <w:t xml:space="preserve">Local government is theoretically independent from the state, endowed with powers and </w:t>
            </w:r>
            <w:r w:rsidR="00843E91" w:rsidRPr="00C24048">
              <w:rPr>
                <w:rFonts w:ascii="Cambria" w:hAnsi="Cambria"/>
                <w:color w:val="000000"/>
                <w:sz w:val="21"/>
                <w:szCs w:val="21"/>
              </w:rPr>
              <w:lastRenderedPageBrea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57.55pt;margin-top:-45.95pt;width:46.5pt;height:287.45pt;rotation:-270;z-index:251658240;mso-position-horizontal-relative:text;mso-position-vertical-relative:margin" adj=",10798">
                  <v:shadow on="t" offset="0,0" offset2="-4pt,-4pt"/>
                  <o:extrusion v:ext="view" rotationangle="-5"/>
                  <w10:wrap anchory="margin"/>
                </v:shape>
              </w:pict>
            </w:r>
            <w:r w:rsidRPr="0011379B">
              <w:rPr>
                <w:rFonts w:ascii="Cambria" w:hAnsi="Cambria"/>
                <w:color w:val="000000"/>
                <w:sz w:val="21"/>
                <w:szCs w:val="21"/>
              </w:rPr>
              <w:t>responsibilities</w:t>
            </w:r>
          </w:p>
        </w:tc>
        <w:tc>
          <w:tcPr>
            <w:tcW w:w="1826" w:type="dxa"/>
          </w:tcPr>
          <w:p w:rsidR="0011379B" w:rsidRPr="0011379B" w:rsidRDefault="0011379B" w:rsidP="007068D9">
            <w:pPr>
              <w:widowControl w:val="0"/>
              <w:tabs>
                <w:tab w:val="left" w:pos="558"/>
              </w:tabs>
              <w:ind w:right="20"/>
              <w:jc w:val="both"/>
              <w:rPr>
                <w:rFonts w:ascii="Cambria" w:hAnsi="Cambria"/>
                <w:color w:val="000000"/>
                <w:sz w:val="21"/>
                <w:szCs w:val="21"/>
              </w:rPr>
            </w:pPr>
            <w:r w:rsidRPr="0011379B">
              <w:rPr>
                <w:rFonts w:ascii="Cambria" w:hAnsi="Cambria"/>
                <w:color w:val="000000"/>
                <w:sz w:val="21"/>
                <w:szCs w:val="21"/>
              </w:rPr>
              <w:lastRenderedPageBreak/>
              <w:t xml:space="preserve">It is related to the transfer of resources necessary for implementation of transferred powers and </w:t>
            </w:r>
            <w:r w:rsidRPr="0011379B">
              <w:rPr>
                <w:rFonts w:ascii="Cambria" w:hAnsi="Cambria"/>
                <w:color w:val="000000"/>
                <w:sz w:val="21"/>
                <w:szCs w:val="21"/>
              </w:rPr>
              <w:lastRenderedPageBreak/>
              <w:t>responsibilities</w:t>
            </w:r>
          </w:p>
        </w:tc>
        <w:tc>
          <w:tcPr>
            <w:tcW w:w="1826" w:type="dxa"/>
          </w:tcPr>
          <w:p w:rsidR="0011379B" w:rsidRPr="0011379B" w:rsidRDefault="0011379B" w:rsidP="007068D9">
            <w:pPr>
              <w:widowControl w:val="0"/>
              <w:tabs>
                <w:tab w:val="left" w:pos="558"/>
              </w:tabs>
              <w:ind w:right="20"/>
              <w:jc w:val="both"/>
              <w:rPr>
                <w:rFonts w:ascii="Cambria" w:hAnsi="Cambria"/>
                <w:color w:val="000000"/>
                <w:sz w:val="21"/>
                <w:szCs w:val="21"/>
              </w:rPr>
            </w:pPr>
            <w:r w:rsidRPr="0011379B">
              <w:rPr>
                <w:rFonts w:ascii="Cambria" w:hAnsi="Cambria"/>
                <w:color w:val="000000"/>
                <w:sz w:val="21"/>
                <w:szCs w:val="21"/>
              </w:rPr>
              <w:lastRenderedPageBreak/>
              <w:t xml:space="preserve">It ensures transfer of functions of public institutions to the private sector, including </w:t>
            </w:r>
            <w:r w:rsidRPr="0011379B">
              <w:rPr>
                <w:rFonts w:ascii="Cambria" w:hAnsi="Cambria"/>
                <w:color w:val="000000"/>
                <w:sz w:val="21"/>
                <w:szCs w:val="21"/>
              </w:rPr>
              <w:lastRenderedPageBreak/>
              <w:t>planning and administration</w:t>
            </w:r>
          </w:p>
          <w:p w:rsidR="0011379B" w:rsidRPr="0011379B" w:rsidRDefault="0011379B" w:rsidP="007068D9">
            <w:pPr>
              <w:widowControl w:val="0"/>
              <w:tabs>
                <w:tab w:val="left" w:pos="558"/>
              </w:tabs>
              <w:ind w:right="20"/>
              <w:jc w:val="both"/>
              <w:rPr>
                <w:rFonts w:ascii="Cambria" w:hAnsi="Cambria"/>
                <w:color w:val="000000"/>
                <w:sz w:val="21"/>
                <w:szCs w:val="21"/>
              </w:rPr>
            </w:pPr>
          </w:p>
        </w:tc>
      </w:tr>
    </w:tbl>
    <w:p w:rsidR="0011379B" w:rsidRPr="0011379B" w:rsidRDefault="0011379B" w:rsidP="0011379B">
      <w:pPr>
        <w:widowControl w:val="0"/>
        <w:tabs>
          <w:tab w:val="left" w:pos="558"/>
        </w:tabs>
        <w:spacing w:after="0" w:line="240" w:lineRule="auto"/>
        <w:ind w:left="20" w:right="20" w:firstLine="547"/>
        <w:jc w:val="both"/>
        <w:rPr>
          <w:rFonts w:ascii="Cambria" w:hAnsi="Cambria"/>
          <w:color w:val="000000"/>
          <w:sz w:val="21"/>
          <w:szCs w:val="21"/>
        </w:rPr>
      </w:pPr>
    </w:p>
    <w:p w:rsidR="0011379B" w:rsidRPr="0011379B" w:rsidRDefault="0011379B" w:rsidP="0011379B">
      <w:pPr>
        <w:widowControl w:val="0"/>
        <w:tabs>
          <w:tab w:val="left" w:pos="558"/>
        </w:tabs>
        <w:spacing w:after="0" w:line="240" w:lineRule="auto"/>
        <w:ind w:left="20" w:right="20" w:firstLine="547"/>
        <w:jc w:val="both"/>
        <w:rPr>
          <w:rFonts w:ascii="Cambria" w:hAnsi="Cambria"/>
          <w:color w:val="000000"/>
          <w:sz w:val="21"/>
          <w:szCs w:val="21"/>
          <w:lang w:val="uk-UA"/>
        </w:rPr>
      </w:pPr>
    </w:p>
    <w:p w:rsidR="0011379B" w:rsidRPr="0011379B" w:rsidRDefault="0011379B" w:rsidP="0011379B">
      <w:pPr>
        <w:widowControl w:val="0"/>
        <w:tabs>
          <w:tab w:val="left" w:pos="558"/>
        </w:tabs>
        <w:spacing w:after="0" w:line="240" w:lineRule="auto"/>
        <w:ind w:left="20" w:right="20" w:firstLine="547"/>
        <w:jc w:val="both"/>
        <w:rPr>
          <w:rFonts w:ascii="Cambria" w:hAnsi="Cambria"/>
          <w:color w:val="000000"/>
          <w:sz w:val="21"/>
          <w:szCs w:val="21"/>
          <w:lang w:val="uk-UA"/>
        </w:rPr>
      </w:pPr>
    </w:p>
    <w:p w:rsidR="0011379B" w:rsidRDefault="0011379B" w:rsidP="0011379B">
      <w:pPr>
        <w:widowControl w:val="0"/>
        <w:tabs>
          <w:tab w:val="left" w:pos="558"/>
        </w:tabs>
        <w:spacing w:after="0" w:line="240" w:lineRule="auto"/>
        <w:ind w:left="20" w:right="20" w:firstLine="547"/>
        <w:jc w:val="both"/>
        <w:rPr>
          <w:rFonts w:ascii="Cambria" w:hAnsi="Cambria"/>
          <w:color w:val="000000"/>
          <w:sz w:val="21"/>
          <w:szCs w:val="21"/>
          <w:lang w:val="uk-UA"/>
        </w:rPr>
      </w:pPr>
    </w:p>
    <w:p w:rsidR="00843E91" w:rsidRPr="0011379B" w:rsidRDefault="00843E91" w:rsidP="0011379B">
      <w:pPr>
        <w:widowControl w:val="0"/>
        <w:tabs>
          <w:tab w:val="left" w:pos="558"/>
        </w:tabs>
        <w:spacing w:after="0" w:line="240" w:lineRule="auto"/>
        <w:ind w:left="20" w:right="20" w:firstLine="547"/>
        <w:jc w:val="both"/>
        <w:rPr>
          <w:rFonts w:ascii="Cambria" w:hAnsi="Cambria"/>
          <w:color w:val="000000"/>
          <w:sz w:val="21"/>
          <w:szCs w:val="21"/>
          <w:lang w:val="uk-UA"/>
        </w:rPr>
      </w:pP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03"/>
      </w:tblGrid>
      <w:tr w:rsidR="0011379B" w:rsidRPr="0011379B" w:rsidTr="007068D9">
        <w:trPr>
          <w:trHeight w:val="253"/>
        </w:trPr>
        <w:tc>
          <w:tcPr>
            <w:tcW w:w="5803" w:type="dxa"/>
          </w:tcPr>
          <w:p w:rsidR="0011379B" w:rsidRPr="0011379B" w:rsidRDefault="0011379B" w:rsidP="007068D9">
            <w:pPr>
              <w:widowControl w:val="0"/>
              <w:tabs>
                <w:tab w:val="left" w:pos="558"/>
              </w:tabs>
              <w:spacing w:after="0" w:line="240" w:lineRule="auto"/>
              <w:ind w:left="20" w:right="20" w:firstLine="547"/>
              <w:jc w:val="center"/>
              <w:rPr>
                <w:rFonts w:ascii="Cambria" w:hAnsi="Cambria"/>
                <w:color w:val="000000"/>
                <w:sz w:val="21"/>
                <w:szCs w:val="21"/>
              </w:rPr>
            </w:pPr>
            <w:r w:rsidRPr="0011379B">
              <w:rPr>
                <w:rFonts w:ascii="Cambria" w:hAnsi="Cambria"/>
                <w:color w:val="000000"/>
                <w:sz w:val="21"/>
                <w:szCs w:val="21"/>
              </w:rPr>
              <w:t>Characteristics of decentralization</w:t>
            </w:r>
          </w:p>
        </w:tc>
      </w:tr>
    </w:tbl>
    <w:p w:rsidR="0011379B" w:rsidRPr="0011379B" w:rsidRDefault="0011379B" w:rsidP="0011379B">
      <w:pPr>
        <w:widowControl w:val="0"/>
        <w:tabs>
          <w:tab w:val="left" w:pos="558"/>
        </w:tabs>
        <w:spacing w:after="0" w:line="240" w:lineRule="auto"/>
        <w:ind w:left="20" w:right="20" w:firstLine="547"/>
        <w:jc w:val="both"/>
        <w:rPr>
          <w:rFonts w:ascii="Cambria" w:hAnsi="Cambria"/>
          <w:color w:val="000000"/>
          <w:sz w:val="21"/>
          <w:szCs w:val="21"/>
        </w:rPr>
      </w:pPr>
      <w:r w:rsidRPr="0011379B">
        <w:rPr>
          <w:rFonts w:ascii="Cambria" w:hAnsi="Cambria"/>
          <w:color w:val="000000"/>
          <w:sz w:val="21"/>
          <w:szCs w:val="21"/>
        </w:rPr>
        <w:t xml:space="preserve">Fig. 1 Characteristics and types of centralization </w:t>
      </w:r>
    </w:p>
    <w:p w:rsidR="0011379B" w:rsidRPr="0011379B" w:rsidRDefault="0011379B" w:rsidP="0011379B">
      <w:pPr>
        <w:widowControl w:val="0"/>
        <w:tabs>
          <w:tab w:val="left" w:pos="558"/>
        </w:tabs>
        <w:spacing w:after="0" w:line="240" w:lineRule="auto"/>
        <w:ind w:left="20" w:right="20" w:firstLine="547"/>
        <w:jc w:val="both"/>
        <w:rPr>
          <w:rFonts w:ascii="Cambria" w:hAnsi="Cambria"/>
          <w:color w:val="000000"/>
          <w:sz w:val="21"/>
          <w:szCs w:val="21"/>
        </w:rPr>
      </w:pPr>
    </w:p>
    <w:p w:rsidR="0011379B" w:rsidRPr="0011379B" w:rsidRDefault="0011379B" w:rsidP="0011379B">
      <w:pPr>
        <w:widowControl w:val="0"/>
        <w:tabs>
          <w:tab w:val="left" w:pos="558"/>
        </w:tabs>
        <w:spacing w:after="0" w:line="240" w:lineRule="auto"/>
        <w:ind w:left="20" w:right="20" w:firstLine="547"/>
        <w:jc w:val="both"/>
        <w:rPr>
          <w:rFonts w:ascii="Cambria" w:hAnsi="Cambria"/>
          <w:color w:val="000000"/>
          <w:sz w:val="21"/>
          <w:szCs w:val="21"/>
        </w:rPr>
      </w:pPr>
    </w:p>
    <w:p w:rsidR="0011379B" w:rsidRPr="0011379B" w:rsidRDefault="0011379B" w:rsidP="0011379B">
      <w:pPr>
        <w:spacing w:after="0" w:line="259" w:lineRule="exact"/>
        <w:ind w:left="20" w:right="20" w:firstLine="689"/>
        <w:jc w:val="both"/>
        <w:rPr>
          <w:rFonts w:ascii="Cambria" w:hAnsi="Cambria"/>
          <w:sz w:val="21"/>
          <w:szCs w:val="21"/>
        </w:rPr>
      </w:pPr>
      <w:r w:rsidRPr="0011379B">
        <w:rPr>
          <w:rFonts w:ascii="Cambria" w:hAnsi="Cambria"/>
          <w:color w:val="000000"/>
          <w:sz w:val="21"/>
          <w:szCs w:val="21"/>
        </w:rPr>
        <w:t xml:space="preserve">Effective decentralization is impossible without real self-management of the lower levels of government and democracy as a way of exercising power. Decentralization is a specific management method that is quite important for local democracy and the development of self-government. In their works domestic scientists consider decentralization as redistribution of powers between the center and regions in favor of regions, delegation and sub-delegation of functions and powers to regions, etc. </w:t>
      </w:r>
      <w:r w:rsidRPr="0011379B">
        <w:rPr>
          <w:rFonts w:ascii="Cambria" w:hAnsi="Cambria"/>
          <w:sz w:val="21"/>
          <w:szCs w:val="21"/>
        </w:rPr>
        <w:t>Decentralization is characteristic of the state administration system, which is determined by various factors, and primarily due to the division of functions between central authorities and local self-government</w:t>
      </w:r>
      <w:r w:rsidRPr="0011379B">
        <w:rPr>
          <w:rFonts w:ascii="Cambria" w:hAnsi="Cambria"/>
          <w:color w:val="000000"/>
          <w:sz w:val="21"/>
          <w:szCs w:val="21"/>
        </w:rPr>
        <w:t xml:space="preserve"> bodies (</w:t>
      </w:r>
      <w:proofErr w:type="spellStart"/>
      <w:r w:rsidRPr="0011379B">
        <w:rPr>
          <w:rFonts w:ascii="Cambria" w:hAnsi="Cambria"/>
          <w:sz w:val="21"/>
          <w:szCs w:val="21"/>
          <w:shd w:val="clear" w:color="auto" w:fill="FFFFFF"/>
        </w:rPr>
        <w:t>Zhukova</w:t>
      </w:r>
      <w:proofErr w:type="spellEnd"/>
      <w:r w:rsidRPr="0011379B">
        <w:rPr>
          <w:rFonts w:ascii="Cambria" w:hAnsi="Cambria"/>
          <w:i/>
          <w:sz w:val="21"/>
          <w:szCs w:val="21"/>
        </w:rPr>
        <w:t xml:space="preserve"> et al</w:t>
      </w:r>
      <w:r w:rsidRPr="0011379B">
        <w:rPr>
          <w:rFonts w:ascii="Cambria" w:hAnsi="Cambria"/>
          <w:sz w:val="21"/>
          <w:szCs w:val="21"/>
        </w:rPr>
        <w:t>., 2023)</w:t>
      </w:r>
      <w:r w:rsidRPr="0011379B">
        <w:rPr>
          <w:rStyle w:val="11"/>
          <w:rFonts w:ascii="Cambria" w:hAnsi="Cambria"/>
          <w:sz w:val="21"/>
          <w:szCs w:val="21"/>
        </w:rPr>
        <w:t>.</w:t>
      </w:r>
    </w:p>
    <w:p w:rsidR="0011379B" w:rsidRPr="0011379B" w:rsidRDefault="0011379B" w:rsidP="0011379B">
      <w:pPr>
        <w:widowControl w:val="0"/>
        <w:tabs>
          <w:tab w:val="left" w:pos="553"/>
        </w:tabs>
        <w:spacing w:after="0" w:line="240" w:lineRule="auto"/>
        <w:ind w:left="20" w:right="20" w:firstLine="547"/>
        <w:jc w:val="both"/>
        <w:rPr>
          <w:rFonts w:ascii="Cambria" w:hAnsi="Cambria"/>
          <w:sz w:val="21"/>
          <w:szCs w:val="21"/>
        </w:rPr>
      </w:pPr>
      <w:r w:rsidRPr="0011379B">
        <w:rPr>
          <w:rFonts w:ascii="Cambria" w:hAnsi="Cambria"/>
          <w:color w:val="000000"/>
          <w:sz w:val="21"/>
          <w:szCs w:val="21"/>
        </w:rPr>
        <w:t xml:space="preserve">The process of decentralization of power is one of the priority areas of the administrative reform in Ukraine and it involves increasing the role of regional state authorities and local self-government bodies in implementation of economic and structural reforms. </w:t>
      </w:r>
      <w:r w:rsidRPr="0011379B">
        <w:rPr>
          <w:rFonts w:ascii="Cambria" w:hAnsi="Cambria"/>
          <w:sz w:val="21"/>
          <w:szCs w:val="21"/>
        </w:rPr>
        <w:t>Decentralization accelerates changes in the economy of territories, optimization of state and communal property management, and development of cross-border and regional cooperation in various spheres of social life</w:t>
      </w:r>
      <w:r w:rsidRPr="0011379B">
        <w:rPr>
          <w:rFonts w:ascii="Cambria" w:hAnsi="Cambria"/>
          <w:color w:val="000000"/>
          <w:sz w:val="21"/>
          <w:szCs w:val="21"/>
        </w:rPr>
        <w:t xml:space="preserve"> </w:t>
      </w:r>
      <w:r w:rsidRPr="0011379B">
        <w:rPr>
          <w:rStyle w:val="11"/>
          <w:rFonts w:ascii="Cambria" w:hAnsi="Cambria"/>
          <w:sz w:val="21"/>
          <w:szCs w:val="21"/>
        </w:rPr>
        <w:t>(</w:t>
      </w:r>
      <w:proofErr w:type="spellStart"/>
      <w:r w:rsidR="00843E91" w:rsidRPr="006823BE">
        <w:rPr>
          <w:rFonts w:ascii="Cambria" w:eastAsia="Times New Roman" w:hAnsi="Cambria" w:cs="Times New Roman"/>
          <w:sz w:val="21"/>
          <w:szCs w:val="21"/>
          <w:lang w:eastAsia="ru-RU"/>
        </w:rPr>
        <w:t>Bezpalova</w:t>
      </w:r>
      <w:proofErr w:type="spellEnd"/>
      <w:r w:rsidRPr="0011379B">
        <w:rPr>
          <w:rFonts w:ascii="Cambria" w:hAnsi="Cambria"/>
          <w:i/>
          <w:sz w:val="21"/>
          <w:szCs w:val="21"/>
        </w:rPr>
        <w:t xml:space="preserve"> et al</w:t>
      </w:r>
      <w:r w:rsidRPr="0011379B">
        <w:rPr>
          <w:rFonts w:ascii="Cambria" w:hAnsi="Cambria"/>
          <w:sz w:val="21"/>
          <w:szCs w:val="21"/>
        </w:rPr>
        <w:t>., 202</w:t>
      </w:r>
      <w:r w:rsidR="00843E91">
        <w:rPr>
          <w:rFonts w:ascii="Cambria" w:hAnsi="Cambria"/>
          <w:sz w:val="21"/>
          <w:szCs w:val="21"/>
          <w:lang w:val="ru-RU"/>
        </w:rPr>
        <w:t>1</w:t>
      </w:r>
      <w:r w:rsidRPr="0011379B">
        <w:rPr>
          <w:rFonts w:ascii="Cambria" w:hAnsi="Cambria"/>
          <w:sz w:val="21"/>
          <w:szCs w:val="21"/>
        </w:rPr>
        <w:t>)</w:t>
      </w:r>
      <w:r w:rsidRPr="0011379B">
        <w:rPr>
          <w:rStyle w:val="11"/>
          <w:rFonts w:ascii="Cambria" w:hAnsi="Cambria"/>
          <w:sz w:val="21"/>
          <w:szCs w:val="21"/>
        </w:rPr>
        <w:t>.</w:t>
      </w:r>
    </w:p>
    <w:p w:rsidR="0011379B" w:rsidRPr="0011379B" w:rsidRDefault="0011379B" w:rsidP="0011379B">
      <w:pPr>
        <w:spacing w:after="0" w:line="240" w:lineRule="auto"/>
        <w:ind w:left="20" w:right="20" w:firstLine="547"/>
        <w:jc w:val="both"/>
        <w:rPr>
          <w:rFonts w:ascii="Cambria" w:hAnsi="Cambria"/>
          <w:sz w:val="21"/>
          <w:szCs w:val="21"/>
        </w:rPr>
      </w:pPr>
      <w:r w:rsidRPr="0011379B">
        <w:rPr>
          <w:rFonts w:ascii="Cambria" w:hAnsi="Cambria"/>
          <w:color w:val="000000"/>
          <w:sz w:val="21"/>
          <w:szCs w:val="21"/>
        </w:rPr>
        <w:t xml:space="preserve">The process of decentralization of power in Ukraine combines regional and national interests of balancing centralization and decentralization in local self-government institutions. The constitutional principle of the independence of local authorities is mandatory for decentralization of power as well as for bringing it loser to the population, creating conditions for the most complete and prompt identification and satisfaction of people’s needs. </w:t>
      </w:r>
      <w:r w:rsidRPr="0011379B">
        <w:rPr>
          <w:rFonts w:ascii="Cambria" w:hAnsi="Cambria"/>
          <w:sz w:val="21"/>
          <w:szCs w:val="21"/>
        </w:rPr>
        <w:t>In addition to that, decentralization acts as one of the forms of development of democracy, which allows to preserve the state and its institutions and at the same time expand local self-government, achieve activation of the population in the issue of solving their own needs and interests, reduce the spheres of influence of the state on the society by means of replacing this influence with mechanisms of self-regulation produced by the society itself, reduce the costs of the state and taxpayers for the maintenance of the state apparatus</w:t>
      </w:r>
      <w:r w:rsidRPr="0011379B">
        <w:rPr>
          <w:rFonts w:ascii="Cambria" w:hAnsi="Cambria"/>
          <w:color w:val="000000"/>
          <w:sz w:val="21"/>
          <w:szCs w:val="21"/>
        </w:rPr>
        <w:t xml:space="preserve"> </w:t>
      </w:r>
      <w:r w:rsidRPr="0011379B">
        <w:rPr>
          <w:rFonts w:ascii="Cambria" w:hAnsi="Cambria"/>
          <w:sz w:val="21"/>
          <w:szCs w:val="21"/>
        </w:rPr>
        <w:t>(</w:t>
      </w:r>
      <w:proofErr w:type="spellStart"/>
      <w:r w:rsidR="00843E91" w:rsidRPr="006823BE">
        <w:rPr>
          <w:rFonts w:ascii="Cambria" w:hAnsi="Cambria" w:cs="Times New Roman"/>
          <w:sz w:val="21"/>
          <w:szCs w:val="21"/>
          <w:shd w:val="clear" w:color="auto" w:fill="FFFFFF"/>
        </w:rPr>
        <w:t>Buha</w:t>
      </w:r>
      <w:proofErr w:type="spellEnd"/>
      <w:r w:rsidR="00843E91" w:rsidRPr="0011379B">
        <w:rPr>
          <w:rFonts w:ascii="Cambria" w:hAnsi="Cambria"/>
          <w:i/>
          <w:sz w:val="21"/>
          <w:szCs w:val="21"/>
        </w:rPr>
        <w:t xml:space="preserve"> </w:t>
      </w:r>
      <w:r w:rsidRPr="0011379B">
        <w:rPr>
          <w:rFonts w:ascii="Cambria" w:hAnsi="Cambria"/>
          <w:i/>
          <w:sz w:val="21"/>
          <w:szCs w:val="21"/>
        </w:rPr>
        <w:t>et al</w:t>
      </w:r>
      <w:r w:rsidRPr="0011379B">
        <w:rPr>
          <w:rFonts w:ascii="Cambria" w:hAnsi="Cambria"/>
          <w:sz w:val="21"/>
          <w:szCs w:val="21"/>
        </w:rPr>
        <w:t>., 202</w:t>
      </w:r>
      <w:r w:rsidR="00843E91">
        <w:rPr>
          <w:rFonts w:ascii="Cambria" w:hAnsi="Cambria"/>
          <w:sz w:val="21"/>
          <w:szCs w:val="21"/>
          <w:lang w:val="ru-RU"/>
        </w:rPr>
        <w:t>2</w:t>
      </w:r>
      <w:r w:rsidRPr="0011379B">
        <w:rPr>
          <w:rFonts w:ascii="Cambria" w:hAnsi="Cambria"/>
          <w:sz w:val="21"/>
          <w:szCs w:val="21"/>
        </w:rPr>
        <w:t>)</w:t>
      </w:r>
      <w:r w:rsidRPr="0011379B">
        <w:rPr>
          <w:rStyle w:val="11"/>
          <w:rFonts w:ascii="Cambria" w:hAnsi="Cambria"/>
          <w:sz w:val="21"/>
          <w:szCs w:val="21"/>
        </w:rPr>
        <w:t>.</w:t>
      </w:r>
    </w:p>
    <w:p w:rsidR="0011379B" w:rsidRPr="0011379B" w:rsidRDefault="0011379B" w:rsidP="0011379B">
      <w:pPr>
        <w:spacing w:after="0" w:line="240" w:lineRule="auto"/>
        <w:ind w:left="20" w:right="20" w:firstLine="547"/>
        <w:jc w:val="both"/>
        <w:rPr>
          <w:rFonts w:ascii="Cambria" w:hAnsi="Cambria"/>
          <w:sz w:val="21"/>
          <w:szCs w:val="21"/>
        </w:rPr>
      </w:pPr>
      <w:r w:rsidRPr="0011379B">
        <w:rPr>
          <w:rFonts w:ascii="Cambria" w:hAnsi="Cambria"/>
          <w:color w:val="000000"/>
          <w:sz w:val="21"/>
          <w:szCs w:val="21"/>
        </w:rPr>
        <w:t>Among the reasons for introduction of power decentralization in Ukraine, the following should be mentioned:</w:t>
      </w:r>
    </w:p>
    <w:p w:rsidR="0011379B" w:rsidRPr="0011379B" w:rsidRDefault="0011379B" w:rsidP="0011379B">
      <w:pPr>
        <w:widowControl w:val="0"/>
        <w:numPr>
          <w:ilvl w:val="0"/>
          <w:numId w:val="24"/>
        </w:numPr>
        <w:tabs>
          <w:tab w:val="left" w:pos="534"/>
        </w:tabs>
        <w:spacing w:after="0" w:line="240" w:lineRule="auto"/>
        <w:ind w:left="20" w:right="20" w:firstLine="547"/>
        <w:jc w:val="both"/>
        <w:rPr>
          <w:rFonts w:ascii="Cambria" w:hAnsi="Cambria"/>
          <w:sz w:val="21"/>
          <w:szCs w:val="21"/>
        </w:rPr>
      </w:pPr>
      <w:r w:rsidRPr="0011379B">
        <w:rPr>
          <w:rFonts w:ascii="Cambria" w:hAnsi="Cambria"/>
          <w:color w:val="000000"/>
          <w:sz w:val="21"/>
          <w:szCs w:val="21"/>
        </w:rPr>
        <w:t xml:space="preserve">Excessive centralization of power in relation to decision-making. In Ukraine, from the very beginning of its declaration of independence, the issue of decentralization of power occupied a rather important place. This issue has become particularly activated in 2014. Since 2010, a super-presidential republic actually existed in Ukraine, under this form of republic a strict centralization of powers and resources was established in the vertical of executive authorities. In such conditions, the role of the Cabinet of Ministers as the highest body in the system of executive power was significantly limited, the </w:t>
      </w:r>
      <w:proofErr w:type="spellStart"/>
      <w:r w:rsidRPr="0011379B">
        <w:rPr>
          <w:rFonts w:ascii="Cambria" w:hAnsi="Cambria"/>
          <w:color w:val="000000"/>
          <w:sz w:val="21"/>
          <w:szCs w:val="21"/>
        </w:rPr>
        <w:t>Verkhovna</w:t>
      </w:r>
      <w:proofErr w:type="spellEnd"/>
      <w:r w:rsidRPr="0011379B">
        <w:rPr>
          <w:rFonts w:ascii="Cambria" w:hAnsi="Cambria"/>
          <w:color w:val="000000"/>
          <w:sz w:val="21"/>
          <w:szCs w:val="21"/>
        </w:rPr>
        <w:t xml:space="preserve"> </w:t>
      </w:r>
      <w:proofErr w:type="spellStart"/>
      <w:r w:rsidRPr="0011379B">
        <w:rPr>
          <w:rFonts w:ascii="Cambria" w:hAnsi="Cambria"/>
          <w:color w:val="000000"/>
          <w:sz w:val="21"/>
          <w:szCs w:val="21"/>
        </w:rPr>
        <w:t>Rada</w:t>
      </w:r>
      <w:proofErr w:type="spellEnd"/>
      <w:r w:rsidRPr="0011379B">
        <w:rPr>
          <w:rFonts w:ascii="Cambria" w:hAnsi="Cambria"/>
          <w:color w:val="000000"/>
          <w:sz w:val="21"/>
          <w:szCs w:val="21"/>
        </w:rPr>
        <w:t xml:space="preserve"> found itself in a status when there was a threat to existence of </w:t>
      </w:r>
      <w:proofErr w:type="spellStart"/>
      <w:r w:rsidRPr="0011379B">
        <w:rPr>
          <w:rFonts w:ascii="Cambria" w:hAnsi="Cambria"/>
          <w:color w:val="000000"/>
          <w:sz w:val="21"/>
          <w:szCs w:val="21"/>
        </w:rPr>
        <w:t>parliamentarism</w:t>
      </w:r>
      <w:proofErr w:type="spellEnd"/>
      <w:r w:rsidRPr="0011379B">
        <w:rPr>
          <w:rFonts w:ascii="Cambria" w:hAnsi="Cambria"/>
          <w:color w:val="000000"/>
          <w:sz w:val="21"/>
          <w:szCs w:val="21"/>
        </w:rPr>
        <w:t xml:space="preserve"> in Ukraine, local self-government was actually nullified, </w:t>
      </w:r>
      <w:r w:rsidRPr="0011379B">
        <w:rPr>
          <w:rFonts w:ascii="Cambria" w:hAnsi="Cambria"/>
          <w:color w:val="000000"/>
          <w:sz w:val="21"/>
          <w:szCs w:val="21"/>
        </w:rPr>
        <w:lastRenderedPageBreak/>
        <w:t>the financial independence of territorial communities was destroyed, and corruption became unprecedented.</w:t>
      </w:r>
    </w:p>
    <w:p w:rsidR="0011379B" w:rsidRPr="0011379B" w:rsidRDefault="0011379B" w:rsidP="0011379B">
      <w:pPr>
        <w:widowControl w:val="0"/>
        <w:numPr>
          <w:ilvl w:val="0"/>
          <w:numId w:val="24"/>
        </w:numPr>
        <w:tabs>
          <w:tab w:val="left" w:pos="673"/>
        </w:tabs>
        <w:spacing w:after="0" w:line="240" w:lineRule="auto"/>
        <w:ind w:left="20" w:right="20" w:firstLine="547"/>
        <w:jc w:val="both"/>
        <w:rPr>
          <w:rFonts w:ascii="Cambria" w:hAnsi="Cambria"/>
          <w:sz w:val="21"/>
          <w:szCs w:val="21"/>
        </w:rPr>
      </w:pPr>
      <w:r w:rsidRPr="0011379B">
        <w:rPr>
          <w:rFonts w:ascii="Cambria" w:hAnsi="Cambria"/>
          <w:color w:val="000000"/>
          <w:sz w:val="21"/>
          <w:szCs w:val="21"/>
        </w:rPr>
        <w:t>The financial incapacity of local authorities is caused by weakness of the financial base, insufficient resources to solve everyday issues of community development.</w:t>
      </w:r>
    </w:p>
    <w:p w:rsidR="0011379B" w:rsidRPr="0011379B" w:rsidRDefault="0011379B" w:rsidP="0011379B">
      <w:pPr>
        <w:widowControl w:val="0"/>
        <w:numPr>
          <w:ilvl w:val="0"/>
          <w:numId w:val="24"/>
        </w:numPr>
        <w:tabs>
          <w:tab w:val="left" w:pos="524"/>
        </w:tabs>
        <w:spacing w:after="0" w:line="240" w:lineRule="auto"/>
        <w:ind w:left="20" w:right="20" w:firstLine="547"/>
        <w:jc w:val="both"/>
        <w:rPr>
          <w:rFonts w:ascii="Cambria" w:hAnsi="Cambria"/>
          <w:sz w:val="21"/>
          <w:szCs w:val="21"/>
        </w:rPr>
      </w:pPr>
      <w:r w:rsidRPr="0011379B">
        <w:rPr>
          <w:rFonts w:ascii="Cambria" w:hAnsi="Cambria"/>
          <w:color w:val="000000"/>
          <w:sz w:val="21"/>
          <w:szCs w:val="21"/>
        </w:rPr>
        <w:t xml:space="preserve">Violation of the principle of </w:t>
      </w:r>
      <w:proofErr w:type="spellStart"/>
      <w:r w:rsidRPr="0011379B">
        <w:rPr>
          <w:rFonts w:ascii="Cambria" w:hAnsi="Cambria"/>
          <w:color w:val="000000"/>
          <w:sz w:val="21"/>
          <w:szCs w:val="21"/>
        </w:rPr>
        <w:t>subsidiarity</w:t>
      </w:r>
      <w:proofErr w:type="spellEnd"/>
      <w:r w:rsidRPr="0011379B">
        <w:rPr>
          <w:rFonts w:ascii="Cambria" w:hAnsi="Cambria"/>
          <w:color w:val="000000"/>
          <w:sz w:val="21"/>
          <w:szCs w:val="21"/>
        </w:rPr>
        <w:t xml:space="preserve"> in the issue of distribution of powers and formation of stable sources for filling local budgets. The possibilities of local self-government bodies in regulating the rates of local taxes and fees, establishing benefits, strengthening the revenue base of local budgets due to the reduction of tax benefits, etc., remain limited.</w:t>
      </w:r>
    </w:p>
    <w:p w:rsidR="0011379B" w:rsidRPr="0011379B" w:rsidRDefault="0011379B" w:rsidP="0011379B">
      <w:pPr>
        <w:widowControl w:val="0"/>
        <w:numPr>
          <w:ilvl w:val="0"/>
          <w:numId w:val="24"/>
        </w:numPr>
        <w:tabs>
          <w:tab w:val="left" w:pos="529"/>
        </w:tabs>
        <w:spacing w:after="0" w:line="240" w:lineRule="auto"/>
        <w:ind w:left="20" w:right="20" w:firstLine="547"/>
        <w:jc w:val="both"/>
        <w:rPr>
          <w:rFonts w:ascii="Cambria" w:hAnsi="Cambria"/>
          <w:sz w:val="21"/>
          <w:szCs w:val="21"/>
        </w:rPr>
      </w:pPr>
      <w:r w:rsidRPr="0011379B">
        <w:rPr>
          <w:rFonts w:ascii="Cambria" w:hAnsi="Cambria"/>
          <w:color w:val="000000"/>
          <w:sz w:val="21"/>
          <w:szCs w:val="21"/>
        </w:rPr>
        <w:t>Non-compliance of the current system of the administrative and territorial organization of Ukraine with the requirements of ensuring the ubiquity of self-government. A large number of small territorial communities, the absence of enterprises on their territory that would bring a stable profit, a low level of income of the population cause the problem concerning pumping local budgets, and this creates difficulties in terms of local development management.</w:t>
      </w:r>
    </w:p>
    <w:p w:rsidR="0011379B" w:rsidRPr="0011379B" w:rsidRDefault="0011379B" w:rsidP="0011379B">
      <w:pPr>
        <w:widowControl w:val="0"/>
        <w:numPr>
          <w:ilvl w:val="0"/>
          <w:numId w:val="24"/>
        </w:numPr>
        <w:tabs>
          <w:tab w:val="left" w:pos="529"/>
        </w:tabs>
        <w:spacing w:after="0" w:line="240" w:lineRule="auto"/>
        <w:ind w:left="20" w:right="20" w:firstLine="547"/>
        <w:jc w:val="both"/>
        <w:rPr>
          <w:rFonts w:ascii="Cambria" w:hAnsi="Cambria"/>
          <w:sz w:val="21"/>
          <w:szCs w:val="21"/>
        </w:rPr>
      </w:pPr>
      <w:r w:rsidRPr="0011379B">
        <w:rPr>
          <w:rFonts w:ascii="Cambria" w:hAnsi="Cambria"/>
          <w:color w:val="000000"/>
          <w:sz w:val="21"/>
          <w:szCs w:val="21"/>
        </w:rPr>
        <w:t>Lack of responsibility for the development of the territory, low level of trust between the authorities and public organizations.</w:t>
      </w:r>
    </w:p>
    <w:p w:rsidR="0011379B" w:rsidRPr="0011379B" w:rsidRDefault="0011379B" w:rsidP="0011379B">
      <w:pPr>
        <w:widowControl w:val="0"/>
        <w:numPr>
          <w:ilvl w:val="0"/>
          <w:numId w:val="24"/>
        </w:numPr>
        <w:tabs>
          <w:tab w:val="left" w:pos="529"/>
        </w:tabs>
        <w:spacing w:after="0" w:line="240" w:lineRule="auto"/>
        <w:ind w:left="20" w:right="20" w:firstLine="547"/>
        <w:jc w:val="both"/>
        <w:rPr>
          <w:rFonts w:ascii="Cambria" w:hAnsi="Cambria"/>
          <w:sz w:val="21"/>
          <w:szCs w:val="21"/>
        </w:rPr>
      </w:pPr>
      <w:r w:rsidRPr="0011379B">
        <w:rPr>
          <w:rFonts w:ascii="Cambria" w:hAnsi="Cambria"/>
          <w:color w:val="000000"/>
          <w:sz w:val="21"/>
          <w:szCs w:val="21"/>
        </w:rPr>
        <w:t>Unsatisfactory state of infrastructure development, as well as low quality of services provided to citizens of one or another community.</w:t>
      </w:r>
    </w:p>
    <w:p w:rsidR="0011379B" w:rsidRPr="0011379B" w:rsidRDefault="0011379B" w:rsidP="0011379B">
      <w:pPr>
        <w:widowControl w:val="0"/>
        <w:numPr>
          <w:ilvl w:val="0"/>
          <w:numId w:val="24"/>
        </w:numPr>
        <w:tabs>
          <w:tab w:val="left" w:pos="534"/>
        </w:tabs>
        <w:spacing w:after="0" w:line="240" w:lineRule="auto"/>
        <w:ind w:left="20" w:right="20" w:firstLine="547"/>
        <w:jc w:val="both"/>
        <w:rPr>
          <w:rFonts w:ascii="Cambria" w:hAnsi="Cambria"/>
          <w:sz w:val="21"/>
          <w:szCs w:val="21"/>
        </w:rPr>
      </w:pPr>
      <w:r w:rsidRPr="0011379B">
        <w:rPr>
          <w:rFonts w:ascii="Cambria" w:hAnsi="Cambria"/>
          <w:color w:val="000000"/>
          <w:sz w:val="21"/>
          <w:szCs w:val="21"/>
        </w:rPr>
        <w:t>Deterioration of the quality and availability of public services as a result of the resource incapacity of the vast majority of local self-government bodies to exercise their own and delegated powers.</w:t>
      </w:r>
    </w:p>
    <w:p w:rsidR="0011379B" w:rsidRPr="0011379B" w:rsidRDefault="0011379B" w:rsidP="0011379B">
      <w:pPr>
        <w:widowControl w:val="0"/>
        <w:numPr>
          <w:ilvl w:val="0"/>
          <w:numId w:val="24"/>
        </w:numPr>
        <w:tabs>
          <w:tab w:val="left" w:pos="524"/>
        </w:tabs>
        <w:spacing w:after="0" w:line="240" w:lineRule="auto"/>
        <w:ind w:left="20" w:right="20" w:firstLine="547"/>
        <w:jc w:val="both"/>
        <w:rPr>
          <w:rFonts w:ascii="Cambria" w:hAnsi="Cambria"/>
          <w:sz w:val="21"/>
          <w:szCs w:val="21"/>
        </w:rPr>
      </w:pPr>
      <w:r w:rsidRPr="0011379B">
        <w:rPr>
          <w:rFonts w:ascii="Cambria" w:hAnsi="Cambria"/>
          <w:color w:val="000000"/>
          <w:sz w:val="21"/>
          <w:szCs w:val="21"/>
        </w:rPr>
        <w:t>Differences in views regarding socio-economic development between local self-government bodies and the real interests of territorial communities.</w:t>
      </w:r>
    </w:p>
    <w:p w:rsidR="0011379B" w:rsidRPr="0011379B" w:rsidRDefault="0011379B" w:rsidP="0011379B">
      <w:pPr>
        <w:widowControl w:val="0"/>
        <w:tabs>
          <w:tab w:val="left" w:pos="524"/>
        </w:tabs>
        <w:spacing w:after="0" w:line="240" w:lineRule="auto"/>
        <w:ind w:left="20" w:right="20" w:firstLine="547"/>
        <w:jc w:val="both"/>
        <w:rPr>
          <w:rFonts w:ascii="Cambria" w:hAnsi="Cambria" w:cs="Times New Roman"/>
          <w:iCs/>
          <w:sz w:val="21"/>
          <w:szCs w:val="21"/>
        </w:rPr>
      </w:pPr>
      <w:r w:rsidRPr="0011379B">
        <w:rPr>
          <w:rFonts w:ascii="Cambria" w:hAnsi="Cambria"/>
          <w:color w:val="000000"/>
          <w:sz w:val="21"/>
          <w:szCs w:val="21"/>
        </w:rPr>
        <w:t>A decrease in the level of professionalism of local self-government officials, in particular due to the low competitiveness of local self-government bodies on the labor market, a decrease in the prestige of positions which leads to low efficiency of management decisions</w:t>
      </w:r>
    </w:p>
    <w:p w:rsidR="0011379B" w:rsidRPr="0011379B" w:rsidRDefault="0011379B" w:rsidP="0011379B">
      <w:pPr>
        <w:widowControl w:val="0"/>
        <w:tabs>
          <w:tab w:val="left" w:pos="524"/>
        </w:tabs>
        <w:spacing w:after="0" w:line="259" w:lineRule="exact"/>
        <w:ind w:left="709" w:right="20"/>
        <w:jc w:val="both"/>
        <w:rPr>
          <w:rFonts w:ascii="Cambria" w:hAnsi="Cambria" w:cs="Times New Roman"/>
          <w:iCs/>
          <w:sz w:val="21"/>
          <w:szCs w:val="21"/>
          <w:lang w:val="uk-UA" w:eastAsia="uk-UA"/>
        </w:rPr>
      </w:pPr>
    </w:p>
    <w:p w:rsidR="0011379B" w:rsidRPr="0011379B" w:rsidRDefault="0011379B" w:rsidP="0011379B">
      <w:pPr>
        <w:widowControl w:val="0"/>
        <w:tabs>
          <w:tab w:val="left" w:pos="553"/>
        </w:tabs>
        <w:spacing w:after="0" w:line="259" w:lineRule="exact"/>
        <w:ind w:left="709" w:right="20"/>
        <w:jc w:val="both"/>
        <w:rPr>
          <w:rStyle w:val="11"/>
          <w:rFonts w:ascii="Cambria" w:hAnsi="Cambria"/>
          <w:b/>
          <w:sz w:val="21"/>
          <w:szCs w:val="21"/>
        </w:rPr>
      </w:pPr>
      <w:r w:rsidRPr="0011379B">
        <w:rPr>
          <w:rStyle w:val="11"/>
          <w:rFonts w:ascii="Cambria" w:hAnsi="Cambria"/>
          <w:b/>
          <w:sz w:val="21"/>
          <w:szCs w:val="21"/>
        </w:rPr>
        <w:t>Foreign experience of European countries regarding decentralization of power</w:t>
      </w:r>
    </w:p>
    <w:p w:rsidR="0011379B" w:rsidRPr="0011379B" w:rsidRDefault="0011379B" w:rsidP="0011379B">
      <w:pPr>
        <w:pStyle w:val="27"/>
        <w:shd w:val="clear" w:color="auto" w:fill="auto"/>
        <w:spacing w:line="240" w:lineRule="auto"/>
        <w:ind w:left="20" w:right="20" w:firstLine="692"/>
        <w:rPr>
          <w:rStyle w:val="11"/>
          <w:rFonts w:ascii="Cambria" w:hAnsi="Cambria"/>
          <w:b/>
          <w:sz w:val="21"/>
          <w:szCs w:val="21"/>
        </w:rPr>
      </w:pP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There are several models of local self-government in foreign countries. These models differ significantly from each other in their types of formation of local self-government, their type of interaction of local level bodies with state bodies (</w:t>
      </w:r>
      <w:proofErr w:type="spellStart"/>
      <w:r w:rsidRPr="0011379B">
        <w:rPr>
          <w:rFonts w:ascii="Cambria" w:hAnsi="Cambria"/>
          <w:sz w:val="21"/>
          <w:szCs w:val="21"/>
        </w:rPr>
        <w:t>Izha</w:t>
      </w:r>
      <w:proofErr w:type="spellEnd"/>
      <w:r w:rsidRPr="0011379B">
        <w:rPr>
          <w:rFonts w:ascii="Cambria" w:hAnsi="Cambria"/>
          <w:sz w:val="21"/>
          <w:szCs w:val="21"/>
        </w:rPr>
        <w:t>, 2010</w:t>
      </w:r>
      <w:r w:rsidRPr="0011379B">
        <w:rPr>
          <w:rStyle w:val="11"/>
          <w:rFonts w:ascii="Cambria" w:hAnsi="Cambria"/>
          <w:sz w:val="21"/>
          <w:szCs w:val="21"/>
        </w:rPr>
        <w:t>).</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In countries with a predominantly Anglo-Saxon model of local self-government the so called “positive” regulation of the activities of local authorities has been established. This principle is based on the observance by local self-government bodies and officials of the powers prescribed in the relevant statute.</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In general, in the last century, the topic of decentralization was the most common topic in the world. Thus, in the countries of Eastern Europe, the beginning of the spread of decentralization fell on the beginning of the 90s. During the 20th century, organizational reforms could be observed. Implementation of these reforms took place under the influence of the central government. These reforms were aimed at changing the internal structure of territorial units and included such elements as a more open and public nature of the decision-making process, as well as public participation in their adoption. In many ways, these measures contributed to the active participation of local self-government bodies in the political systems of such countries as Italy and Great Britain, as well as to their transformation into leaders of state policy.</w:t>
      </w:r>
    </w:p>
    <w:p w:rsidR="0011379B" w:rsidRPr="0011379B" w:rsidRDefault="0011379B" w:rsidP="0011379B">
      <w:pPr>
        <w:pStyle w:val="35"/>
        <w:shd w:val="clear" w:color="auto" w:fill="auto"/>
        <w:spacing w:before="0" w:line="240" w:lineRule="auto"/>
        <w:ind w:right="20" w:firstLine="709"/>
        <w:rPr>
          <w:rStyle w:val="11"/>
          <w:rFonts w:ascii="Cambria" w:hAnsi="Cambria"/>
          <w:sz w:val="21"/>
          <w:szCs w:val="21"/>
        </w:rPr>
      </w:pPr>
      <w:r w:rsidRPr="0011379B">
        <w:rPr>
          <w:rStyle w:val="11"/>
          <w:rFonts w:ascii="Cambria" w:hAnsi="Cambria"/>
          <w:sz w:val="21"/>
          <w:szCs w:val="21"/>
        </w:rPr>
        <w:t>Decentralization provides for the autonomy of regions in accordance with the adopted laws, but the supreme authority decides the terms of the transfer and the list of powers transferred to the regions. Under certain circumstances, risks and dangers arise in decentralization, and under such conditions, some spheres of social and state life are not amenable to decentralization, and therefore the identified process has both positive and negative aspects (Table 1).</w:t>
      </w:r>
    </w:p>
    <w:p w:rsidR="0011379B" w:rsidRPr="0011379B" w:rsidRDefault="0011379B" w:rsidP="0011379B">
      <w:pPr>
        <w:pStyle w:val="35"/>
        <w:shd w:val="clear" w:color="auto" w:fill="auto"/>
        <w:spacing w:before="0" w:line="240" w:lineRule="auto"/>
        <w:ind w:right="20" w:firstLine="709"/>
        <w:rPr>
          <w:rFonts w:ascii="Cambria" w:hAnsi="Cambria"/>
          <w:sz w:val="21"/>
          <w:szCs w:val="21"/>
        </w:rPr>
      </w:pPr>
    </w:p>
    <w:p w:rsidR="0011379B" w:rsidRPr="0011379B" w:rsidRDefault="0011379B" w:rsidP="0011379B">
      <w:pPr>
        <w:pStyle w:val="28"/>
        <w:shd w:val="clear" w:color="auto" w:fill="auto"/>
        <w:spacing w:line="240" w:lineRule="auto"/>
        <w:jc w:val="center"/>
        <w:rPr>
          <w:rStyle w:val="2Exact"/>
          <w:rFonts w:ascii="Cambria" w:hAnsi="Cambria"/>
          <w:sz w:val="21"/>
          <w:szCs w:val="21"/>
          <w:lang w:val="uk-UA"/>
        </w:rPr>
      </w:pPr>
    </w:p>
    <w:p w:rsidR="0011379B" w:rsidRPr="0011379B" w:rsidRDefault="0011379B" w:rsidP="0011379B">
      <w:pPr>
        <w:pStyle w:val="28"/>
        <w:shd w:val="clear" w:color="auto" w:fill="auto"/>
        <w:spacing w:line="240" w:lineRule="auto"/>
        <w:jc w:val="right"/>
        <w:rPr>
          <w:rFonts w:ascii="Cambria" w:hAnsi="Cambria"/>
          <w:sz w:val="21"/>
          <w:szCs w:val="21"/>
        </w:rPr>
      </w:pPr>
      <w:r w:rsidRPr="0011379B">
        <w:rPr>
          <w:rStyle w:val="2Exact"/>
          <w:rFonts w:ascii="Cambria" w:hAnsi="Cambria"/>
          <w:sz w:val="21"/>
          <w:szCs w:val="21"/>
        </w:rPr>
        <w:t>Table 1</w:t>
      </w:r>
    </w:p>
    <w:p w:rsidR="0011379B" w:rsidRPr="0011379B" w:rsidRDefault="0011379B" w:rsidP="0011379B">
      <w:pPr>
        <w:pStyle w:val="aff5"/>
        <w:shd w:val="clear" w:color="auto" w:fill="auto"/>
        <w:spacing w:line="240" w:lineRule="auto"/>
        <w:jc w:val="center"/>
        <w:rPr>
          <w:rFonts w:ascii="Cambria" w:hAnsi="Cambria"/>
          <w:sz w:val="21"/>
          <w:szCs w:val="21"/>
        </w:rPr>
      </w:pPr>
      <w:r w:rsidRPr="0011379B">
        <w:rPr>
          <w:rStyle w:val="Exact"/>
          <w:rFonts w:ascii="Cambria" w:hAnsi="Cambria"/>
          <w:sz w:val="21"/>
          <w:szCs w:val="21"/>
        </w:rPr>
        <w:t>Positive and negative aspects of decentralization</w:t>
      </w:r>
    </w:p>
    <w:tbl>
      <w:tblPr>
        <w:tblOverlap w:val="never"/>
        <w:tblW w:w="7249" w:type="dxa"/>
        <w:jc w:val="center"/>
        <w:tblInd w:w="1605" w:type="dxa"/>
        <w:tblLayout w:type="fixed"/>
        <w:tblCellMar>
          <w:left w:w="10" w:type="dxa"/>
          <w:right w:w="10" w:type="dxa"/>
        </w:tblCellMar>
        <w:tblLook w:val="04A0"/>
      </w:tblPr>
      <w:tblGrid>
        <w:gridCol w:w="3422"/>
        <w:gridCol w:w="3827"/>
      </w:tblGrid>
      <w:tr w:rsidR="0011379B" w:rsidRPr="0011379B" w:rsidTr="007068D9">
        <w:trPr>
          <w:trHeight w:hRule="exact" w:val="505"/>
          <w:jc w:val="center"/>
        </w:trPr>
        <w:tc>
          <w:tcPr>
            <w:tcW w:w="3422" w:type="dxa"/>
            <w:tcBorders>
              <w:top w:val="single" w:sz="4" w:space="0" w:color="auto"/>
              <w:left w:val="single" w:sz="4" w:space="0" w:color="auto"/>
            </w:tcBorders>
            <w:shd w:val="clear" w:color="auto" w:fill="FFFFFF"/>
          </w:tcPr>
          <w:p w:rsidR="0011379B" w:rsidRPr="0011379B" w:rsidRDefault="0011379B" w:rsidP="007068D9">
            <w:pPr>
              <w:pStyle w:val="35"/>
              <w:shd w:val="clear" w:color="auto" w:fill="auto"/>
              <w:spacing w:before="0" w:line="240" w:lineRule="auto"/>
              <w:ind w:firstLine="0"/>
              <w:jc w:val="center"/>
              <w:rPr>
                <w:rFonts w:ascii="Cambria" w:hAnsi="Cambria"/>
                <w:sz w:val="21"/>
                <w:szCs w:val="21"/>
              </w:rPr>
            </w:pPr>
            <w:r w:rsidRPr="0011379B">
              <w:rPr>
                <w:rFonts w:ascii="Cambria" w:hAnsi="Cambria"/>
                <w:sz w:val="21"/>
                <w:szCs w:val="21"/>
              </w:rPr>
              <w:t>Positive aspects</w:t>
            </w:r>
          </w:p>
        </w:tc>
        <w:tc>
          <w:tcPr>
            <w:tcW w:w="3827" w:type="dxa"/>
            <w:tcBorders>
              <w:top w:val="single" w:sz="4" w:space="0" w:color="auto"/>
              <w:left w:val="single" w:sz="4" w:space="0" w:color="auto"/>
              <w:right w:val="single" w:sz="4" w:space="0" w:color="auto"/>
            </w:tcBorders>
            <w:shd w:val="clear" w:color="auto" w:fill="FFFFFF"/>
          </w:tcPr>
          <w:p w:rsidR="0011379B" w:rsidRPr="0011379B" w:rsidRDefault="0011379B" w:rsidP="007068D9">
            <w:pPr>
              <w:pStyle w:val="35"/>
              <w:shd w:val="clear" w:color="auto" w:fill="auto"/>
              <w:spacing w:before="0" w:line="240" w:lineRule="auto"/>
              <w:ind w:firstLine="0"/>
              <w:jc w:val="center"/>
              <w:rPr>
                <w:rFonts w:ascii="Cambria" w:hAnsi="Cambria"/>
                <w:sz w:val="21"/>
                <w:szCs w:val="21"/>
              </w:rPr>
            </w:pPr>
            <w:r w:rsidRPr="0011379B">
              <w:rPr>
                <w:rFonts w:ascii="Cambria" w:hAnsi="Cambria"/>
                <w:sz w:val="21"/>
                <w:szCs w:val="21"/>
              </w:rPr>
              <w:t>Negative aspects</w:t>
            </w:r>
          </w:p>
        </w:tc>
      </w:tr>
      <w:tr w:rsidR="0011379B" w:rsidRPr="0011379B" w:rsidTr="007068D9">
        <w:trPr>
          <w:trHeight w:hRule="exact" w:val="1826"/>
          <w:jc w:val="center"/>
        </w:trPr>
        <w:tc>
          <w:tcPr>
            <w:tcW w:w="3422" w:type="dxa"/>
            <w:tcBorders>
              <w:top w:val="single" w:sz="4" w:space="0" w:color="auto"/>
              <w:left w:val="single" w:sz="4" w:space="0" w:color="auto"/>
            </w:tcBorders>
            <w:shd w:val="clear" w:color="auto" w:fill="FFFFFF"/>
          </w:tcPr>
          <w:p w:rsidR="0011379B" w:rsidRPr="0011379B" w:rsidRDefault="0011379B" w:rsidP="007068D9">
            <w:pPr>
              <w:pStyle w:val="35"/>
              <w:shd w:val="clear" w:color="auto" w:fill="auto"/>
              <w:spacing w:before="0" w:line="240" w:lineRule="auto"/>
              <w:ind w:right="132" w:firstLine="0"/>
              <w:rPr>
                <w:rFonts w:ascii="Cambria" w:hAnsi="Cambria"/>
                <w:sz w:val="21"/>
                <w:szCs w:val="21"/>
              </w:rPr>
            </w:pPr>
            <w:r w:rsidRPr="0011379B">
              <w:rPr>
                <w:rFonts w:ascii="Cambria" w:hAnsi="Cambria"/>
                <w:sz w:val="21"/>
                <w:szCs w:val="21"/>
              </w:rPr>
              <w:t xml:space="preserve">1. Reinforcement of local self-government, which has a significant amount of information about local conditions for decision-making, no costs </w:t>
            </w:r>
            <w:proofErr w:type="gramStart"/>
            <w:r w:rsidRPr="0011379B">
              <w:rPr>
                <w:rFonts w:ascii="Cambria" w:hAnsi="Cambria"/>
                <w:sz w:val="21"/>
                <w:szCs w:val="21"/>
              </w:rPr>
              <w:t>are</w:t>
            </w:r>
            <w:proofErr w:type="gramEnd"/>
            <w:r w:rsidRPr="0011379B">
              <w:rPr>
                <w:rFonts w:ascii="Cambria" w:hAnsi="Cambria"/>
                <w:sz w:val="21"/>
                <w:szCs w:val="21"/>
              </w:rPr>
              <w:t xml:space="preserve"> needed for transmission of information.</w:t>
            </w:r>
          </w:p>
        </w:tc>
        <w:tc>
          <w:tcPr>
            <w:tcW w:w="3827" w:type="dxa"/>
            <w:tcBorders>
              <w:top w:val="single" w:sz="4" w:space="0" w:color="auto"/>
              <w:left w:val="single" w:sz="4" w:space="0" w:color="auto"/>
              <w:right w:val="single" w:sz="4" w:space="0" w:color="auto"/>
            </w:tcBorders>
            <w:shd w:val="clear" w:color="auto" w:fill="FFFFFF"/>
          </w:tcPr>
          <w:p w:rsidR="0011379B" w:rsidRPr="0011379B" w:rsidRDefault="0011379B" w:rsidP="007068D9">
            <w:pPr>
              <w:pStyle w:val="35"/>
              <w:shd w:val="clear" w:color="auto" w:fill="auto"/>
              <w:spacing w:before="0" w:line="240" w:lineRule="auto"/>
              <w:ind w:left="60" w:firstLine="0"/>
              <w:jc w:val="left"/>
              <w:rPr>
                <w:rFonts w:ascii="Cambria" w:hAnsi="Cambria"/>
                <w:sz w:val="21"/>
                <w:szCs w:val="21"/>
              </w:rPr>
            </w:pPr>
            <w:r w:rsidRPr="0011379B">
              <w:rPr>
                <w:rFonts w:ascii="Cambria" w:hAnsi="Cambria"/>
                <w:sz w:val="21"/>
                <w:szCs w:val="21"/>
              </w:rPr>
              <w:t>1. Likelihood of making incompetent decisions due to lack of information and lack of coherence.</w:t>
            </w:r>
          </w:p>
        </w:tc>
      </w:tr>
      <w:tr w:rsidR="0011379B" w:rsidRPr="0011379B" w:rsidTr="007068D9">
        <w:trPr>
          <w:trHeight w:hRule="exact" w:val="2048"/>
          <w:jc w:val="center"/>
        </w:trPr>
        <w:tc>
          <w:tcPr>
            <w:tcW w:w="3422" w:type="dxa"/>
            <w:tcBorders>
              <w:top w:val="single" w:sz="4" w:space="0" w:color="auto"/>
              <w:left w:val="single" w:sz="4" w:space="0" w:color="auto"/>
            </w:tcBorders>
            <w:shd w:val="clear" w:color="auto" w:fill="FFFFFF"/>
          </w:tcPr>
          <w:p w:rsidR="0011379B" w:rsidRPr="0011379B" w:rsidRDefault="0011379B" w:rsidP="007068D9">
            <w:pPr>
              <w:pStyle w:val="35"/>
              <w:shd w:val="clear" w:color="auto" w:fill="auto"/>
              <w:spacing w:before="0" w:line="240" w:lineRule="auto"/>
              <w:ind w:right="132" w:firstLine="0"/>
              <w:rPr>
                <w:rFonts w:ascii="Cambria" w:hAnsi="Cambria"/>
                <w:sz w:val="21"/>
                <w:szCs w:val="21"/>
              </w:rPr>
            </w:pPr>
            <w:r w:rsidRPr="0011379B">
              <w:rPr>
                <w:rFonts w:ascii="Cambria" w:hAnsi="Cambria"/>
                <w:sz w:val="21"/>
                <w:szCs w:val="21"/>
              </w:rPr>
              <w:t>2. The primary unit of the administrative-territorial system is presented by the community, which makes it possible to improve the socio-economic development of the region, taking into account socio-territorial interests.</w:t>
            </w:r>
          </w:p>
        </w:tc>
        <w:tc>
          <w:tcPr>
            <w:tcW w:w="3827" w:type="dxa"/>
            <w:tcBorders>
              <w:top w:val="single" w:sz="4" w:space="0" w:color="auto"/>
              <w:left w:val="single" w:sz="4" w:space="0" w:color="auto"/>
              <w:right w:val="single" w:sz="4" w:space="0" w:color="auto"/>
            </w:tcBorders>
            <w:shd w:val="clear" w:color="auto" w:fill="FFFFFF"/>
          </w:tcPr>
          <w:p w:rsidR="0011379B" w:rsidRPr="0011379B" w:rsidRDefault="0011379B" w:rsidP="007068D9">
            <w:pPr>
              <w:pStyle w:val="35"/>
              <w:shd w:val="clear" w:color="auto" w:fill="auto"/>
              <w:spacing w:before="0" w:line="240" w:lineRule="auto"/>
              <w:ind w:left="60" w:firstLine="0"/>
              <w:rPr>
                <w:rFonts w:ascii="Cambria" w:hAnsi="Cambria"/>
                <w:sz w:val="21"/>
                <w:szCs w:val="21"/>
              </w:rPr>
            </w:pPr>
            <w:r w:rsidRPr="0011379B">
              <w:rPr>
                <w:rFonts w:ascii="Cambria" w:hAnsi="Cambria"/>
                <w:sz w:val="21"/>
                <w:szCs w:val="21"/>
              </w:rPr>
              <w:t>2. Lack of funds to maintain budgetary institutions (educational institutions and hospitals) in small towns, constant threat of underfunding.</w:t>
            </w:r>
          </w:p>
        </w:tc>
      </w:tr>
      <w:tr w:rsidR="0011379B" w:rsidRPr="0011379B" w:rsidTr="007068D9">
        <w:trPr>
          <w:trHeight w:hRule="exact" w:val="912"/>
          <w:jc w:val="center"/>
        </w:trPr>
        <w:tc>
          <w:tcPr>
            <w:tcW w:w="3422" w:type="dxa"/>
            <w:tcBorders>
              <w:top w:val="single" w:sz="4" w:space="0" w:color="auto"/>
              <w:left w:val="single" w:sz="4" w:space="0" w:color="auto"/>
            </w:tcBorders>
            <w:shd w:val="clear" w:color="auto" w:fill="FFFFFF"/>
          </w:tcPr>
          <w:p w:rsidR="0011379B" w:rsidRPr="0011379B" w:rsidRDefault="0011379B" w:rsidP="007068D9">
            <w:pPr>
              <w:pStyle w:val="35"/>
              <w:shd w:val="clear" w:color="auto" w:fill="auto"/>
              <w:spacing w:before="0" w:line="240" w:lineRule="auto"/>
              <w:ind w:right="132" w:firstLine="0"/>
              <w:rPr>
                <w:rFonts w:ascii="Cambria" w:hAnsi="Cambria"/>
                <w:sz w:val="21"/>
                <w:szCs w:val="21"/>
              </w:rPr>
            </w:pPr>
            <w:r w:rsidRPr="0011379B">
              <w:rPr>
                <w:rFonts w:ascii="Cambria" w:hAnsi="Cambria"/>
                <w:sz w:val="21"/>
                <w:szCs w:val="21"/>
              </w:rPr>
              <w:t xml:space="preserve">3. Consolidation of the principle of </w:t>
            </w:r>
            <w:proofErr w:type="spellStart"/>
            <w:r w:rsidRPr="0011379B">
              <w:rPr>
                <w:rFonts w:ascii="Cambria" w:hAnsi="Cambria"/>
                <w:sz w:val="21"/>
                <w:szCs w:val="21"/>
              </w:rPr>
              <w:t>subsidiarity</w:t>
            </w:r>
            <w:proofErr w:type="spellEnd"/>
            <w:r w:rsidRPr="0011379B">
              <w:rPr>
                <w:rFonts w:ascii="Cambria" w:hAnsi="Cambria"/>
                <w:sz w:val="21"/>
                <w:szCs w:val="21"/>
              </w:rPr>
              <w:t>.</w:t>
            </w:r>
          </w:p>
        </w:tc>
        <w:tc>
          <w:tcPr>
            <w:tcW w:w="3827" w:type="dxa"/>
            <w:tcBorders>
              <w:top w:val="single" w:sz="4" w:space="0" w:color="auto"/>
              <w:left w:val="single" w:sz="4" w:space="0" w:color="auto"/>
              <w:right w:val="single" w:sz="4" w:space="0" w:color="auto"/>
            </w:tcBorders>
            <w:shd w:val="clear" w:color="auto" w:fill="FFFFFF"/>
          </w:tcPr>
          <w:p w:rsidR="0011379B" w:rsidRPr="0011379B" w:rsidRDefault="0011379B" w:rsidP="007068D9">
            <w:pPr>
              <w:pStyle w:val="35"/>
              <w:shd w:val="clear" w:color="auto" w:fill="auto"/>
              <w:spacing w:before="0" w:line="240" w:lineRule="auto"/>
              <w:ind w:left="60" w:firstLine="0"/>
              <w:jc w:val="left"/>
              <w:rPr>
                <w:rFonts w:ascii="Cambria" w:hAnsi="Cambria"/>
                <w:sz w:val="21"/>
                <w:szCs w:val="21"/>
              </w:rPr>
            </w:pPr>
            <w:r w:rsidRPr="0011379B">
              <w:rPr>
                <w:rFonts w:ascii="Cambria" w:hAnsi="Cambria"/>
                <w:sz w:val="21"/>
                <w:szCs w:val="21"/>
              </w:rPr>
              <w:t>3. A significant share of local tax revenues is directed to the maintenance of state functions.</w:t>
            </w:r>
          </w:p>
        </w:tc>
      </w:tr>
      <w:tr w:rsidR="0011379B" w:rsidRPr="0011379B" w:rsidTr="007068D9">
        <w:trPr>
          <w:trHeight w:hRule="exact" w:val="854"/>
          <w:jc w:val="center"/>
        </w:trPr>
        <w:tc>
          <w:tcPr>
            <w:tcW w:w="3422" w:type="dxa"/>
            <w:tcBorders>
              <w:top w:val="single" w:sz="4" w:space="0" w:color="auto"/>
              <w:left w:val="single" w:sz="4" w:space="0" w:color="auto"/>
            </w:tcBorders>
            <w:shd w:val="clear" w:color="auto" w:fill="FFFFFF"/>
          </w:tcPr>
          <w:p w:rsidR="0011379B" w:rsidRPr="0011379B" w:rsidRDefault="0011379B" w:rsidP="007068D9">
            <w:pPr>
              <w:pStyle w:val="35"/>
              <w:shd w:val="clear" w:color="auto" w:fill="auto"/>
              <w:spacing w:before="0" w:line="240" w:lineRule="auto"/>
              <w:ind w:right="132" w:firstLine="0"/>
              <w:rPr>
                <w:rFonts w:ascii="Cambria" w:hAnsi="Cambria"/>
                <w:sz w:val="21"/>
                <w:szCs w:val="21"/>
              </w:rPr>
            </w:pPr>
            <w:r w:rsidRPr="0011379B">
              <w:rPr>
                <w:rFonts w:ascii="Cambria" w:hAnsi="Cambria"/>
                <w:sz w:val="21"/>
                <w:szCs w:val="21"/>
              </w:rPr>
              <w:t>4. Timeliness of decision-making at the local level.</w:t>
            </w:r>
          </w:p>
        </w:tc>
        <w:tc>
          <w:tcPr>
            <w:tcW w:w="3827" w:type="dxa"/>
            <w:tcBorders>
              <w:top w:val="single" w:sz="4" w:space="0" w:color="auto"/>
              <w:left w:val="single" w:sz="4" w:space="0" w:color="auto"/>
              <w:right w:val="single" w:sz="4" w:space="0" w:color="auto"/>
            </w:tcBorders>
            <w:shd w:val="clear" w:color="auto" w:fill="FFFFFF"/>
          </w:tcPr>
          <w:p w:rsidR="0011379B" w:rsidRPr="0011379B" w:rsidRDefault="0011379B" w:rsidP="007068D9">
            <w:pPr>
              <w:pStyle w:val="35"/>
              <w:shd w:val="clear" w:color="auto" w:fill="auto"/>
              <w:spacing w:before="0" w:line="240" w:lineRule="auto"/>
              <w:ind w:left="60" w:firstLine="0"/>
              <w:jc w:val="left"/>
              <w:rPr>
                <w:rFonts w:ascii="Cambria" w:hAnsi="Cambria"/>
                <w:sz w:val="21"/>
                <w:szCs w:val="21"/>
              </w:rPr>
            </w:pPr>
            <w:r w:rsidRPr="0011379B">
              <w:rPr>
                <w:rFonts w:ascii="Cambria" w:hAnsi="Cambria"/>
                <w:sz w:val="21"/>
                <w:szCs w:val="21"/>
              </w:rPr>
              <w:t>4. Duplication of functions at several levels.</w:t>
            </w:r>
          </w:p>
        </w:tc>
      </w:tr>
      <w:tr w:rsidR="0011379B" w:rsidRPr="0011379B" w:rsidTr="007068D9">
        <w:trPr>
          <w:trHeight w:hRule="exact" w:val="1219"/>
          <w:jc w:val="center"/>
        </w:trPr>
        <w:tc>
          <w:tcPr>
            <w:tcW w:w="3422" w:type="dxa"/>
            <w:tcBorders>
              <w:top w:val="single" w:sz="4" w:space="0" w:color="auto"/>
              <w:left w:val="single" w:sz="4" w:space="0" w:color="auto"/>
            </w:tcBorders>
            <w:shd w:val="clear" w:color="auto" w:fill="FFFFFF"/>
          </w:tcPr>
          <w:p w:rsidR="0011379B" w:rsidRPr="0011379B" w:rsidRDefault="0011379B" w:rsidP="007068D9">
            <w:pPr>
              <w:pStyle w:val="35"/>
              <w:shd w:val="clear" w:color="auto" w:fill="auto"/>
              <w:spacing w:before="0" w:line="240" w:lineRule="auto"/>
              <w:ind w:right="132" w:firstLine="0"/>
              <w:rPr>
                <w:rFonts w:ascii="Cambria" w:hAnsi="Cambria"/>
                <w:sz w:val="21"/>
                <w:szCs w:val="21"/>
              </w:rPr>
            </w:pPr>
            <w:r w:rsidRPr="0011379B">
              <w:rPr>
                <w:rFonts w:ascii="Cambria" w:hAnsi="Cambria"/>
                <w:sz w:val="21"/>
                <w:szCs w:val="21"/>
              </w:rPr>
              <w:t>5. Availability of a basis for emergence of new talented civil servants, reduction of management costs.</w:t>
            </w:r>
          </w:p>
        </w:tc>
        <w:tc>
          <w:tcPr>
            <w:tcW w:w="3827" w:type="dxa"/>
            <w:tcBorders>
              <w:top w:val="single" w:sz="4" w:space="0" w:color="auto"/>
              <w:left w:val="single" w:sz="4" w:space="0" w:color="auto"/>
              <w:right w:val="single" w:sz="4" w:space="0" w:color="auto"/>
            </w:tcBorders>
            <w:shd w:val="clear" w:color="auto" w:fill="FFFFFF"/>
          </w:tcPr>
          <w:p w:rsidR="0011379B" w:rsidRPr="0011379B" w:rsidRDefault="0011379B" w:rsidP="007068D9">
            <w:pPr>
              <w:pStyle w:val="35"/>
              <w:shd w:val="clear" w:color="auto" w:fill="auto"/>
              <w:spacing w:before="0" w:line="240" w:lineRule="auto"/>
              <w:ind w:left="60" w:firstLine="0"/>
              <w:jc w:val="left"/>
              <w:rPr>
                <w:rFonts w:ascii="Cambria" w:hAnsi="Cambria"/>
                <w:sz w:val="21"/>
                <w:szCs w:val="21"/>
              </w:rPr>
            </w:pPr>
            <w:r w:rsidRPr="0011379B">
              <w:rPr>
                <w:rFonts w:ascii="Cambria" w:hAnsi="Cambria"/>
                <w:sz w:val="21"/>
                <w:szCs w:val="21"/>
              </w:rPr>
              <w:t>5. Isolation that leads to conflicts and impossibility of control.</w:t>
            </w:r>
          </w:p>
        </w:tc>
      </w:tr>
      <w:tr w:rsidR="0011379B" w:rsidRPr="0011379B" w:rsidTr="007068D9">
        <w:trPr>
          <w:trHeight w:hRule="exact" w:val="1212"/>
          <w:jc w:val="center"/>
        </w:trPr>
        <w:tc>
          <w:tcPr>
            <w:tcW w:w="3422" w:type="dxa"/>
            <w:tcBorders>
              <w:top w:val="single" w:sz="4" w:space="0" w:color="auto"/>
              <w:left w:val="single" w:sz="4" w:space="0" w:color="auto"/>
              <w:bottom w:val="single" w:sz="4" w:space="0" w:color="auto"/>
            </w:tcBorders>
            <w:shd w:val="clear" w:color="auto" w:fill="FFFFFF"/>
          </w:tcPr>
          <w:p w:rsidR="0011379B" w:rsidRPr="0011379B" w:rsidRDefault="0011379B" w:rsidP="007068D9">
            <w:pPr>
              <w:pStyle w:val="35"/>
              <w:shd w:val="clear" w:color="auto" w:fill="auto"/>
              <w:spacing w:before="0" w:line="240" w:lineRule="auto"/>
              <w:ind w:right="132" w:firstLine="0"/>
              <w:rPr>
                <w:rFonts w:ascii="Cambria" w:hAnsi="Cambria"/>
                <w:sz w:val="21"/>
                <w:szCs w:val="21"/>
              </w:rPr>
            </w:pPr>
            <w:r w:rsidRPr="0011379B">
              <w:rPr>
                <w:rFonts w:ascii="Cambria" w:hAnsi="Cambria"/>
                <w:sz w:val="21"/>
                <w:szCs w:val="21"/>
              </w:rPr>
              <w:t>6. A more flexible system of regulation, as well as absence of bureaucracy typical for centralized management.</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11379B" w:rsidRPr="0011379B" w:rsidRDefault="0011379B" w:rsidP="007068D9">
            <w:pPr>
              <w:spacing w:after="0" w:line="240" w:lineRule="auto"/>
              <w:ind w:left="60"/>
              <w:rPr>
                <w:rFonts w:ascii="Cambria" w:hAnsi="Cambria"/>
                <w:sz w:val="21"/>
                <w:szCs w:val="21"/>
              </w:rPr>
            </w:pPr>
          </w:p>
        </w:tc>
      </w:tr>
    </w:tbl>
    <w:p w:rsidR="0011379B" w:rsidRPr="0011379B" w:rsidRDefault="0011379B" w:rsidP="0011379B">
      <w:pPr>
        <w:pStyle w:val="35"/>
        <w:shd w:val="clear" w:color="auto" w:fill="auto"/>
        <w:spacing w:before="0" w:line="240" w:lineRule="auto"/>
        <w:ind w:left="20" w:right="20" w:firstLine="692"/>
        <w:rPr>
          <w:rStyle w:val="11"/>
          <w:rFonts w:ascii="Cambria" w:hAnsi="Cambria"/>
          <w:sz w:val="21"/>
          <w:szCs w:val="21"/>
        </w:rPr>
      </w:pP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Some reforms included a set of measures aimed at decentralizing the powers of state authorities and transferring these powers to local self-government bodies. So, for example, in Great Britain, a reform was carried out regarding provision of social services for the purpose of bringing them closer to people. A similar decentralization of some state functions was also carried out in Italy.</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Sweden has a two-tier model of self-government; it presupposes that municipalities and counties can be financed from local taxes, and this strengthens their autonomy. The Swedish model of a social state provides for a clear division of functions between the central government and two-tiered local government. The government authorities of this state have remained unchanged since the 18th century, and the administrative apparatus is small. Less than 20% of civil servants work in central management bodies.</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lastRenderedPageBreak/>
        <w:t>Most social services in Sweden are implemented by municipalities, so 60% are municipal employees. The territorial reform carried out in due course further strengthened the power of municipalities and became the basis for further decentralization in the country. Today in Sweden, legislative regulation is rather “soft”, as far as the government pursues a policy of “non-interference” in the affairs of local authorities, and this is a clear example of the independence of local self-government</w:t>
      </w:r>
      <w:r w:rsidR="007B38B6">
        <w:rPr>
          <w:rStyle w:val="11"/>
          <w:rFonts w:ascii="Cambria" w:hAnsi="Cambria"/>
          <w:sz w:val="21"/>
          <w:szCs w:val="21"/>
          <w:lang w:val="ru-RU"/>
        </w:rPr>
        <w:t xml:space="preserve"> (</w:t>
      </w:r>
      <w:proofErr w:type="spellStart"/>
      <w:r w:rsidR="007B38B6" w:rsidRPr="006823BE">
        <w:rPr>
          <w:rFonts w:ascii="Cambria" w:hAnsi="Cambria"/>
          <w:sz w:val="21"/>
          <w:szCs w:val="21"/>
        </w:rPr>
        <w:t>Shemshuchenko</w:t>
      </w:r>
      <w:proofErr w:type="spellEnd"/>
      <w:r w:rsidR="007B38B6">
        <w:rPr>
          <w:rFonts w:ascii="Cambria" w:hAnsi="Cambria"/>
          <w:sz w:val="21"/>
          <w:szCs w:val="21"/>
          <w:lang w:val="ru-RU"/>
        </w:rPr>
        <w:t>, 2007</w:t>
      </w:r>
      <w:r w:rsidR="007B38B6">
        <w:rPr>
          <w:rStyle w:val="11"/>
          <w:rFonts w:ascii="Cambria" w:hAnsi="Cambria"/>
          <w:sz w:val="21"/>
          <w:szCs w:val="21"/>
          <w:lang w:val="ru-RU"/>
        </w:rPr>
        <w:t>)</w:t>
      </w:r>
      <w:r w:rsidRPr="0011379B">
        <w:rPr>
          <w:rStyle w:val="11"/>
          <w:rFonts w:ascii="Cambria" w:hAnsi="Cambria"/>
          <w:sz w:val="21"/>
          <w:szCs w:val="21"/>
        </w:rPr>
        <w:t>.</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Germany with its traditions of federalism is a typical representative of a decentralized system. This concerns the relationship between the federal level and the “Lands” and occurs due to the strong political and administrative position of local authorities in their relations with the central government. The powers and spheres of responsibility of the federation and the regional “lands” of Germany are clearly defined by the constitution; according to the constitution the federation is responsible for the formation of policy and legislation, and local authorities are subordinate to the “lands” with execution of the most public functions. In the course of reforming, the "lands" liquidated their administrations with the transfer of their powers to local authorities. Alongside with this, this country demonstrates a tendency to include local authorities in the state administration, that is, integration of local administrations into the state apparatus is performed (</w:t>
      </w:r>
      <w:proofErr w:type="spellStart"/>
      <w:r w:rsidRPr="0011379B">
        <w:rPr>
          <w:rFonts w:ascii="Cambria" w:hAnsi="Cambria"/>
          <w:sz w:val="21"/>
          <w:szCs w:val="21"/>
        </w:rPr>
        <w:t>Korneyev</w:t>
      </w:r>
      <w:proofErr w:type="spellEnd"/>
      <w:r w:rsidRPr="0011379B">
        <w:rPr>
          <w:rFonts w:ascii="Cambria" w:hAnsi="Cambria"/>
          <w:i/>
          <w:sz w:val="21"/>
          <w:szCs w:val="21"/>
        </w:rPr>
        <w:t xml:space="preserve"> et al</w:t>
      </w:r>
      <w:r w:rsidRPr="0011379B">
        <w:rPr>
          <w:rFonts w:ascii="Cambria" w:hAnsi="Cambria"/>
          <w:sz w:val="21"/>
          <w:szCs w:val="21"/>
        </w:rPr>
        <w:t>., 2018)</w:t>
      </w:r>
      <w:r w:rsidRPr="0011379B">
        <w:rPr>
          <w:rStyle w:val="11"/>
          <w:rFonts w:ascii="Cambria" w:hAnsi="Cambria"/>
          <w:sz w:val="21"/>
          <w:szCs w:val="21"/>
        </w:rPr>
        <w:t>.</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Formation of local public authorities in France also took place through decentralization. France was a fairly centralized state until 1980, but the reforms carried out created conditions for decentralization of power and democratization of the public administration system. During 1982-1986, more than 40 laws aimed specifically at decentralization were adopted in France. The success of French decentralization was confirmed by the agreement of political leaders and the approval of the reform by citizens. The last stage of reform in this country, which was carried out by making some changes to the Constitution of the French Republic of 1958 by the Constitutional Law of March 28, 2003, is not yet complete and is still ongoing.</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 xml:space="preserve">Changes to the state system in Poland provided for decentralization of state structures in accordance with the principle of </w:t>
      </w:r>
      <w:proofErr w:type="spellStart"/>
      <w:r w:rsidRPr="0011379B">
        <w:rPr>
          <w:rStyle w:val="11"/>
          <w:rFonts w:ascii="Cambria" w:hAnsi="Cambria"/>
          <w:sz w:val="21"/>
          <w:szCs w:val="21"/>
        </w:rPr>
        <w:t>subsidiarity</w:t>
      </w:r>
      <w:proofErr w:type="spellEnd"/>
      <w:r w:rsidRPr="0011379B">
        <w:rPr>
          <w:rStyle w:val="11"/>
          <w:rFonts w:ascii="Cambria" w:hAnsi="Cambria"/>
          <w:sz w:val="21"/>
          <w:szCs w:val="21"/>
        </w:rPr>
        <w:t>. Poland has gone through a long and rather painful path of decentralization of power. The self-government reform was aimed at changing the way of management at the local level, creating an independent self-governing “</w:t>
      </w:r>
      <w:proofErr w:type="spellStart"/>
      <w:r w:rsidRPr="0011379B">
        <w:rPr>
          <w:rStyle w:val="11"/>
          <w:rFonts w:ascii="Cambria" w:hAnsi="Cambria"/>
          <w:sz w:val="21"/>
          <w:szCs w:val="21"/>
        </w:rPr>
        <w:t>Gmina</w:t>
      </w:r>
      <w:proofErr w:type="spellEnd"/>
      <w:r w:rsidRPr="0011379B">
        <w:rPr>
          <w:rStyle w:val="11"/>
          <w:rFonts w:ascii="Cambria" w:hAnsi="Cambria"/>
          <w:sz w:val="21"/>
          <w:szCs w:val="21"/>
        </w:rPr>
        <w:t>” administration, which was separated and subordinated to the democratically elected “</w:t>
      </w:r>
      <w:proofErr w:type="spellStart"/>
      <w:r w:rsidRPr="0011379B">
        <w:rPr>
          <w:rStyle w:val="11"/>
          <w:rFonts w:ascii="Cambria" w:hAnsi="Cambria"/>
          <w:sz w:val="21"/>
          <w:szCs w:val="21"/>
        </w:rPr>
        <w:t>Gmina</w:t>
      </w:r>
      <w:proofErr w:type="spellEnd"/>
      <w:r w:rsidRPr="0011379B">
        <w:rPr>
          <w:rStyle w:val="11"/>
          <w:rFonts w:ascii="Cambria" w:hAnsi="Cambria"/>
          <w:sz w:val="21"/>
          <w:szCs w:val="21"/>
        </w:rPr>
        <w:t xml:space="preserve"> council”. </w:t>
      </w:r>
      <w:proofErr w:type="spellStart"/>
      <w:r w:rsidRPr="0011379B">
        <w:rPr>
          <w:rStyle w:val="11"/>
          <w:rFonts w:ascii="Cambria" w:hAnsi="Cambria"/>
          <w:sz w:val="21"/>
          <w:szCs w:val="21"/>
        </w:rPr>
        <w:t>Gmina</w:t>
      </w:r>
      <w:proofErr w:type="spellEnd"/>
      <w:r w:rsidRPr="0011379B">
        <w:rPr>
          <w:rStyle w:val="11"/>
          <w:rFonts w:ascii="Cambria" w:hAnsi="Cambria"/>
          <w:sz w:val="21"/>
          <w:szCs w:val="21"/>
        </w:rPr>
        <w:t xml:space="preserve"> is the smallest administrative-territorial unit in Poland. In 1990, the first decentralization reform was carried out, namely the first elections were performed to the lower level of local self-government (to </w:t>
      </w:r>
      <w:proofErr w:type="spellStart"/>
      <w:r w:rsidRPr="0011379B">
        <w:rPr>
          <w:rStyle w:val="11"/>
          <w:rFonts w:ascii="Cambria" w:hAnsi="Cambria"/>
          <w:sz w:val="21"/>
          <w:szCs w:val="21"/>
        </w:rPr>
        <w:t>gminas</w:t>
      </w:r>
      <w:proofErr w:type="spellEnd"/>
      <w:r w:rsidRPr="0011379B">
        <w:rPr>
          <w:rStyle w:val="11"/>
          <w:rFonts w:ascii="Cambria" w:hAnsi="Cambria"/>
          <w:sz w:val="21"/>
          <w:szCs w:val="21"/>
        </w:rPr>
        <w:t>).</w:t>
      </w:r>
    </w:p>
    <w:p w:rsidR="0011379B" w:rsidRPr="0011379B" w:rsidRDefault="0011379B" w:rsidP="0011379B">
      <w:pPr>
        <w:pStyle w:val="35"/>
        <w:shd w:val="clear" w:color="auto" w:fill="auto"/>
        <w:spacing w:before="0" w:line="240" w:lineRule="auto"/>
        <w:ind w:left="20" w:right="20" w:firstLine="692"/>
        <w:rPr>
          <w:rStyle w:val="11"/>
          <w:rFonts w:ascii="Cambria" w:hAnsi="Cambria"/>
          <w:sz w:val="21"/>
          <w:szCs w:val="21"/>
        </w:rPr>
      </w:pPr>
      <w:r w:rsidRPr="0011379B">
        <w:rPr>
          <w:rStyle w:val="11"/>
          <w:rFonts w:ascii="Cambria" w:hAnsi="Cambria"/>
          <w:sz w:val="21"/>
          <w:szCs w:val="21"/>
        </w:rPr>
        <w:t>The experience of the first stage of the Polish self-government reform confirms the thesis that without creating opportunities for development of local self-government, it is difficult to imagine the construction of democratic institutions and effective opposition to stereotypical manifestations of behavior typical for the totalitarian period (</w:t>
      </w:r>
      <w:proofErr w:type="spellStart"/>
      <w:r w:rsidR="007B38B6" w:rsidRPr="006823BE">
        <w:rPr>
          <w:rFonts w:ascii="Cambria" w:hAnsi="Cambria"/>
          <w:color w:val="auto"/>
          <w:sz w:val="21"/>
          <w:szCs w:val="21"/>
          <w:shd w:val="clear" w:color="auto" w:fill="FFFFFF"/>
        </w:rPr>
        <w:t>Matviichuk</w:t>
      </w:r>
      <w:proofErr w:type="spellEnd"/>
      <w:r w:rsidRPr="0011379B">
        <w:rPr>
          <w:rFonts w:ascii="Cambria" w:hAnsi="Cambria"/>
          <w:i/>
          <w:sz w:val="21"/>
          <w:szCs w:val="21"/>
        </w:rPr>
        <w:t xml:space="preserve"> et al</w:t>
      </w:r>
      <w:r w:rsidRPr="0011379B">
        <w:rPr>
          <w:rFonts w:ascii="Cambria" w:hAnsi="Cambria"/>
          <w:sz w:val="21"/>
          <w:szCs w:val="21"/>
        </w:rPr>
        <w:t>., 20</w:t>
      </w:r>
      <w:r w:rsidR="007B38B6">
        <w:rPr>
          <w:rFonts w:ascii="Cambria" w:hAnsi="Cambria"/>
          <w:sz w:val="21"/>
          <w:szCs w:val="21"/>
          <w:lang w:val="ru-RU"/>
        </w:rPr>
        <w:t>22</w:t>
      </w:r>
      <w:r w:rsidRPr="0011379B">
        <w:rPr>
          <w:rFonts w:ascii="Cambria" w:hAnsi="Cambria"/>
          <w:sz w:val="21"/>
          <w:szCs w:val="21"/>
        </w:rPr>
        <w:t>)</w:t>
      </w:r>
      <w:r w:rsidRPr="0011379B">
        <w:rPr>
          <w:rStyle w:val="11"/>
          <w:rFonts w:ascii="Cambria" w:hAnsi="Cambria"/>
          <w:sz w:val="21"/>
          <w:szCs w:val="21"/>
        </w:rPr>
        <w:t>.</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After a nine-year hiatus, the second and third levels were introduced, namely districts (“</w:t>
      </w:r>
      <w:proofErr w:type="spellStart"/>
      <w:r w:rsidRPr="0011379B">
        <w:rPr>
          <w:rStyle w:val="11"/>
          <w:rFonts w:ascii="Cambria" w:hAnsi="Cambria"/>
          <w:sz w:val="21"/>
          <w:szCs w:val="21"/>
        </w:rPr>
        <w:t>poviats</w:t>
      </w:r>
      <w:proofErr w:type="spellEnd"/>
      <w:r w:rsidRPr="0011379B">
        <w:rPr>
          <w:rStyle w:val="11"/>
          <w:rFonts w:ascii="Cambria" w:hAnsi="Cambria"/>
          <w:sz w:val="21"/>
          <w:szCs w:val="21"/>
        </w:rPr>
        <w:t>”) and regions (“</w:t>
      </w:r>
      <w:proofErr w:type="spellStart"/>
      <w:r w:rsidRPr="0011379B">
        <w:rPr>
          <w:rStyle w:val="11"/>
          <w:rFonts w:ascii="Cambria" w:hAnsi="Cambria"/>
          <w:sz w:val="21"/>
          <w:szCs w:val="21"/>
        </w:rPr>
        <w:t>voivodeships</w:t>
      </w:r>
      <w:proofErr w:type="spellEnd"/>
      <w:r w:rsidRPr="0011379B">
        <w:rPr>
          <w:rStyle w:val="11"/>
          <w:rFonts w:ascii="Cambria" w:hAnsi="Cambria"/>
          <w:sz w:val="21"/>
          <w:szCs w:val="21"/>
        </w:rPr>
        <w:t>”). Each of the listed levels has its own functions, powers and finances. For this purpose, during all nine years, laws were passed; as a result of these laws the central government lost its monopoly, the unified budget system and state property were liquidated. A total of 150 such laws were adopted. The main motivation for carrying out the second stage of the self-government reform consisted in improvement of the efficiency of the state in solving local and regional problems, as well as in changing Polish territorial structures in accordance with the requirements of European integration</w:t>
      </w:r>
      <w:r w:rsidRPr="0011379B">
        <w:rPr>
          <w:rFonts w:ascii="Cambria" w:hAnsi="Cambria"/>
          <w:sz w:val="21"/>
          <w:szCs w:val="21"/>
        </w:rPr>
        <w:t>.</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 xml:space="preserve">Today, the budget is adopted separately in each region of Poland, the state does not manage the public property of the region, </w:t>
      </w:r>
      <w:proofErr w:type="gramStart"/>
      <w:r w:rsidRPr="0011379B">
        <w:rPr>
          <w:rStyle w:val="11"/>
          <w:rFonts w:ascii="Cambria" w:hAnsi="Cambria"/>
          <w:sz w:val="21"/>
          <w:szCs w:val="21"/>
        </w:rPr>
        <w:t>all</w:t>
      </w:r>
      <w:proofErr w:type="gramEnd"/>
      <w:r w:rsidRPr="0011379B">
        <w:rPr>
          <w:rStyle w:val="11"/>
          <w:rFonts w:ascii="Cambria" w:hAnsi="Cambria"/>
          <w:sz w:val="21"/>
          <w:szCs w:val="21"/>
        </w:rPr>
        <w:t xml:space="preserve"> the powers of </w:t>
      </w:r>
      <w:proofErr w:type="spellStart"/>
      <w:r w:rsidRPr="0011379B">
        <w:rPr>
          <w:rStyle w:val="11"/>
          <w:rFonts w:ascii="Cambria" w:hAnsi="Cambria"/>
          <w:sz w:val="21"/>
          <w:szCs w:val="21"/>
        </w:rPr>
        <w:t>gminas</w:t>
      </w:r>
      <w:proofErr w:type="spellEnd"/>
      <w:r w:rsidRPr="0011379B">
        <w:rPr>
          <w:rStyle w:val="11"/>
          <w:rFonts w:ascii="Cambria" w:hAnsi="Cambria"/>
          <w:sz w:val="21"/>
          <w:szCs w:val="21"/>
        </w:rPr>
        <w:t>, districts and regions are clearly distributed at the legislative level.</w:t>
      </w:r>
    </w:p>
    <w:p w:rsidR="0011379B" w:rsidRPr="0011379B" w:rsidRDefault="0011379B" w:rsidP="0011379B">
      <w:pPr>
        <w:pStyle w:val="35"/>
        <w:shd w:val="clear" w:color="auto" w:fill="auto"/>
        <w:spacing w:before="0" w:line="240" w:lineRule="auto"/>
        <w:ind w:left="20" w:right="20" w:firstLine="692"/>
        <w:rPr>
          <w:rStyle w:val="11"/>
          <w:rFonts w:ascii="Cambria" w:hAnsi="Cambria"/>
          <w:sz w:val="21"/>
          <w:szCs w:val="21"/>
        </w:rPr>
      </w:pPr>
      <w:r w:rsidRPr="0011379B">
        <w:rPr>
          <w:rStyle w:val="11"/>
          <w:rFonts w:ascii="Cambria" w:hAnsi="Cambria"/>
          <w:sz w:val="21"/>
          <w:szCs w:val="21"/>
        </w:rPr>
        <w:t xml:space="preserve">It should be noted that candidates in Poland are elected by the </w:t>
      </w:r>
      <w:proofErr w:type="gramStart"/>
      <w:r w:rsidRPr="0011379B">
        <w:rPr>
          <w:rStyle w:val="11"/>
          <w:rFonts w:ascii="Cambria" w:hAnsi="Cambria"/>
          <w:sz w:val="21"/>
          <w:szCs w:val="21"/>
        </w:rPr>
        <w:t>people,</w:t>
      </w:r>
      <w:proofErr w:type="gramEnd"/>
      <w:r w:rsidRPr="0011379B">
        <w:rPr>
          <w:rStyle w:val="11"/>
          <w:rFonts w:ascii="Cambria" w:hAnsi="Cambria"/>
          <w:sz w:val="21"/>
          <w:szCs w:val="21"/>
        </w:rPr>
        <w:t xml:space="preserve"> and as a result of this the responsibility of the elected authorities to their voters increases. In addition, many spheres of public life are under the control of local self-government.</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lastRenderedPageBreak/>
        <w:t>It is worth noting that most of the decentralization reforms that have been implemented recently in European countries were accompanied by an increase in the resource base of local self-government bodies. Success was achieved through the unification of municipalities on a voluntary basis; therefore it is appropriate to apply this experience of implementation of territorial reforms in Ukraine as well (</w:t>
      </w:r>
      <w:proofErr w:type="spellStart"/>
      <w:r w:rsidRPr="0011379B">
        <w:rPr>
          <w:rFonts w:ascii="Cambria" w:hAnsi="Cambria"/>
          <w:sz w:val="21"/>
          <w:szCs w:val="21"/>
          <w:shd w:val="clear" w:color="auto" w:fill="FFFFFF"/>
        </w:rPr>
        <w:t>Leheza</w:t>
      </w:r>
      <w:proofErr w:type="spellEnd"/>
      <w:r w:rsidRPr="0011379B">
        <w:rPr>
          <w:rFonts w:ascii="Cambria" w:hAnsi="Cambria"/>
          <w:i/>
          <w:sz w:val="21"/>
          <w:szCs w:val="21"/>
        </w:rPr>
        <w:t xml:space="preserve"> et al</w:t>
      </w:r>
      <w:r w:rsidR="007B38B6">
        <w:rPr>
          <w:rFonts w:ascii="Cambria" w:hAnsi="Cambria"/>
          <w:sz w:val="21"/>
          <w:szCs w:val="21"/>
        </w:rPr>
        <w:t>., 202</w:t>
      </w:r>
      <w:r w:rsidR="007B38B6">
        <w:rPr>
          <w:rFonts w:ascii="Cambria" w:hAnsi="Cambria"/>
          <w:sz w:val="21"/>
          <w:szCs w:val="21"/>
          <w:lang w:val="ru-RU"/>
        </w:rPr>
        <w:t>2</w:t>
      </w:r>
      <w:r w:rsidRPr="0011379B">
        <w:rPr>
          <w:rFonts w:ascii="Cambria" w:hAnsi="Cambria"/>
          <w:sz w:val="21"/>
          <w:szCs w:val="21"/>
        </w:rPr>
        <w:t>)</w:t>
      </w:r>
      <w:r w:rsidRPr="0011379B">
        <w:rPr>
          <w:rStyle w:val="11"/>
          <w:rFonts w:ascii="Cambria" w:hAnsi="Cambria"/>
          <w:sz w:val="21"/>
          <w:szCs w:val="21"/>
        </w:rPr>
        <w:t>.</w:t>
      </w:r>
    </w:p>
    <w:p w:rsidR="0011379B" w:rsidRPr="0011379B" w:rsidRDefault="0011379B" w:rsidP="0011379B">
      <w:pPr>
        <w:pStyle w:val="35"/>
        <w:shd w:val="clear" w:color="auto" w:fill="auto"/>
        <w:spacing w:before="0" w:line="240" w:lineRule="auto"/>
        <w:ind w:left="20" w:right="20" w:firstLine="692"/>
        <w:rPr>
          <w:rFonts w:ascii="Cambria" w:hAnsi="Cambria"/>
          <w:sz w:val="21"/>
          <w:szCs w:val="21"/>
        </w:rPr>
      </w:pPr>
      <w:r w:rsidRPr="0011379B">
        <w:rPr>
          <w:rStyle w:val="11"/>
          <w:rFonts w:ascii="Cambria" w:hAnsi="Cambria"/>
          <w:sz w:val="21"/>
          <w:szCs w:val="21"/>
        </w:rPr>
        <w:t>The practice of European states makes it possible to single out the main conceptual approaches to reforming the system of administrative and territorial organization:</w:t>
      </w:r>
    </w:p>
    <w:p w:rsidR="0011379B" w:rsidRPr="0011379B" w:rsidRDefault="0011379B" w:rsidP="0011379B">
      <w:pPr>
        <w:pStyle w:val="35"/>
        <w:numPr>
          <w:ilvl w:val="0"/>
          <w:numId w:val="25"/>
        </w:numPr>
        <w:shd w:val="clear" w:color="auto" w:fill="auto"/>
        <w:tabs>
          <w:tab w:val="left" w:pos="543"/>
        </w:tabs>
        <w:spacing w:before="0" w:line="240" w:lineRule="auto"/>
        <w:ind w:left="20" w:right="20" w:firstLine="692"/>
        <w:rPr>
          <w:rFonts w:ascii="Cambria" w:hAnsi="Cambria"/>
          <w:sz w:val="21"/>
          <w:szCs w:val="21"/>
        </w:rPr>
      </w:pPr>
      <w:r w:rsidRPr="0011379B">
        <w:rPr>
          <w:rStyle w:val="11"/>
          <w:rFonts w:ascii="Cambria" w:hAnsi="Cambria"/>
          <w:sz w:val="21"/>
          <w:szCs w:val="21"/>
        </w:rPr>
        <w:t>decentralization of state power and simultaneous increase in the powers of territorial communities in order to speed up their socio-economic development, providing quality services to citizens, and strengthening the principle of democratization in the activities of local self-government bodies;</w:t>
      </w:r>
    </w:p>
    <w:p w:rsidR="0011379B" w:rsidRPr="0011379B" w:rsidRDefault="0011379B" w:rsidP="0011379B">
      <w:pPr>
        <w:pStyle w:val="35"/>
        <w:numPr>
          <w:ilvl w:val="0"/>
          <w:numId w:val="25"/>
        </w:numPr>
        <w:shd w:val="clear" w:color="auto" w:fill="auto"/>
        <w:tabs>
          <w:tab w:val="left" w:pos="534"/>
        </w:tabs>
        <w:spacing w:before="0" w:line="240" w:lineRule="auto"/>
        <w:ind w:left="20" w:right="20" w:firstLine="692"/>
        <w:rPr>
          <w:rFonts w:ascii="Cambria" w:hAnsi="Cambria"/>
          <w:sz w:val="21"/>
          <w:szCs w:val="21"/>
        </w:rPr>
      </w:pPr>
      <w:r w:rsidRPr="0011379B">
        <w:rPr>
          <w:rStyle w:val="11"/>
          <w:rFonts w:ascii="Cambria" w:hAnsi="Cambria"/>
          <w:sz w:val="21"/>
          <w:szCs w:val="21"/>
        </w:rPr>
        <w:t>unification of administrative-territorial units under a common administrative center;</w:t>
      </w:r>
    </w:p>
    <w:p w:rsidR="0011379B" w:rsidRPr="0011379B" w:rsidRDefault="0011379B" w:rsidP="0011379B">
      <w:pPr>
        <w:pStyle w:val="35"/>
        <w:numPr>
          <w:ilvl w:val="0"/>
          <w:numId w:val="25"/>
        </w:numPr>
        <w:shd w:val="clear" w:color="auto" w:fill="auto"/>
        <w:tabs>
          <w:tab w:val="left" w:pos="538"/>
        </w:tabs>
        <w:spacing w:before="0" w:line="240" w:lineRule="auto"/>
        <w:ind w:left="20" w:right="20" w:firstLine="692"/>
        <w:rPr>
          <w:rFonts w:ascii="Cambria" w:hAnsi="Cambria"/>
          <w:sz w:val="21"/>
          <w:szCs w:val="21"/>
        </w:rPr>
      </w:pPr>
      <w:r w:rsidRPr="0011379B">
        <w:rPr>
          <w:rStyle w:val="11"/>
          <w:rFonts w:ascii="Cambria" w:hAnsi="Cambria"/>
          <w:sz w:val="21"/>
          <w:szCs w:val="21"/>
        </w:rPr>
        <w:t>mandatory adoption of the Law “On Administrative and Territorial Organization”  as well as introduction of other normative acts regulating the status of individual administrative and territorial units;</w:t>
      </w:r>
    </w:p>
    <w:p w:rsidR="0011379B" w:rsidRPr="0011379B" w:rsidRDefault="0011379B" w:rsidP="0011379B">
      <w:pPr>
        <w:pStyle w:val="35"/>
        <w:numPr>
          <w:ilvl w:val="0"/>
          <w:numId w:val="25"/>
        </w:numPr>
        <w:shd w:val="clear" w:color="auto" w:fill="auto"/>
        <w:tabs>
          <w:tab w:val="left" w:pos="534"/>
        </w:tabs>
        <w:spacing w:before="0" w:line="240" w:lineRule="auto"/>
        <w:ind w:left="20" w:right="20" w:firstLine="692"/>
        <w:rPr>
          <w:rFonts w:ascii="Cambria" w:hAnsi="Cambria"/>
          <w:sz w:val="21"/>
          <w:szCs w:val="21"/>
        </w:rPr>
      </w:pPr>
      <w:proofErr w:type="gramStart"/>
      <w:r w:rsidRPr="0011379B">
        <w:rPr>
          <w:rStyle w:val="11"/>
          <w:rFonts w:ascii="Cambria" w:hAnsi="Cambria"/>
          <w:sz w:val="21"/>
          <w:szCs w:val="21"/>
        </w:rPr>
        <w:t>the</w:t>
      </w:r>
      <w:proofErr w:type="gramEnd"/>
      <w:r w:rsidRPr="0011379B">
        <w:rPr>
          <w:rStyle w:val="11"/>
          <w:rFonts w:ascii="Cambria" w:hAnsi="Cambria"/>
          <w:sz w:val="21"/>
          <w:szCs w:val="21"/>
        </w:rPr>
        <w:t xml:space="preserve"> strategic direction of the country consists in the accession to the EU and implementation of the division of administrative and territorial units of the state in accordance with the requirements of </w:t>
      </w:r>
      <w:r w:rsidRPr="0011379B">
        <w:rPr>
          <w:rStyle w:val="A90"/>
          <w:rFonts w:ascii="Cambria" w:hAnsi="Cambria"/>
          <w:sz w:val="21"/>
          <w:szCs w:val="21"/>
        </w:rPr>
        <w:t>NUTS (Nomenclature of Territorial Units for Statistics)</w:t>
      </w:r>
      <w:r w:rsidRPr="0011379B">
        <w:rPr>
          <w:rStyle w:val="11"/>
          <w:rFonts w:ascii="Cambria" w:hAnsi="Cambria"/>
          <w:sz w:val="21"/>
          <w:szCs w:val="21"/>
        </w:rPr>
        <w:t>.</w:t>
      </w:r>
    </w:p>
    <w:p w:rsidR="0011379B" w:rsidRPr="0011379B" w:rsidRDefault="0011379B" w:rsidP="0011379B">
      <w:pPr>
        <w:pStyle w:val="35"/>
        <w:shd w:val="clear" w:color="auto" w:fill="auto"/>
        <w:spacing w:before="0" w:line="240" w:lineRule="auto"/>
        <w:ind w:right="20" w:firstLine="692"/>
        <w:rPr>
          <w:rStyle w:val="11"/>
          <w:rFonts w:ascii="Cambria" w:hAnsi="Cambria"/>
          <w:sz w:val="21"/>
          <w:szCs w:val="21"/>
        </w:rPr>
      </w:pPr>
      <w:r w:rsidRPr="0011379B">
        <w:rPr>
          <w:rStyle w:val="11"/>
          <w:rFonts w:ascii="Cambria" w:hAnsi="Cambria"/>
          <w:sz w:val="21"/>
          <w:szCs w:val="21"/>
        </w:rPr>
        <w:t>In the applied dimension, decentralization is accompanied by administrative and territorial reform. Models of such rationalization can be different and correspond to the specifics of the development of national political-legal systems. In order for the process of decentralization to take place more consistently and intensively, not only its complex constitutional and generally political and legal support, but also implementation of an appropriate control by civil society is mandatory (</w:t>
      </w:r>
      <w:proofErr w:type="spellStart"/>
      <w:r w:rsidRPr="0011379B">
        <w:rPr>
          <w:rStyle w:val="previewtxt"/>
          <w:rFonts w:ascii="Cambria" w:eastAsia="Calibri" w:hAnsi="Cambria"/>
          <w:sz w:val="21"/>
          <w:szCs w:val="21"/>
        </w:rPr>
        <w:t>Dymko</w:t>
      </w:r>
      <w:proofErr w:type="spellEnd"/>
      <w:r w:rsidRPr="0011379B">
        <w:rPr>
          <w:rFonts w:ascii="Cambria" w:hAnsi="Cambria"/>
          <w:i/>
          <w:sz w:val="21"/>
          <w:szCs w:val="21"/>
        </w:rPr>
        <w:t xml:space="preserve"> et al</w:t>
      </w:r>
      <w:r w:rsidRPr="0011379B">
        <w:rPr>
          <w:rFonts w:ascii="Cambria" w:hAnsi="Cambria"/>
          <w:sz w:val="21"/>
          <w:szCs w:val="21"/>
        </w:rPr>
        <w:t>., 2017</w:t>
      </w:r>
      <w:r w:rsidRPr="0011379B">
        <w:rPr>
          <w:rStyle w:val="11"/>
          <w:rFonts w:ascii="Cambria" w:hAnsi="Cambria"/>
          <w:sz w:val="21"/>
          <w:szCs w:val="21"/>
        </w:rPr>
        <w:t>).</w:t>
      </w:r>
    </w:p>
    <w:p w:rsidR="0011379B" w:rsidRPr="0011379B" w:rsidRDefault="0011379B" w:rsidP="0011379B">
      <w:pPr>
        <w:pStyle w:val="35"/>
        <w:shd w:val="clear" w:color="auto" w:fill="auto"/>
        <w:spacing w:before="0" w:line="240" w:lineRule="auto"/>
        <w:ind w:right="20" w:firstLine="692"/>
        <w:rPr>
          <w:rFonts w:ascii="Cambria" w:hAnsi="Cambria"/>
          <w:sz w:val="21"/>
          <w:szCs w:val="21"/>
        </w:rPr>
      </w:pPr>
      <w:r w:rsidRPr="0011379B">
        <w:rPr>
          <w:rStyle w:val="11"/>
          <w:rFonts w:ascii="Cambria" w:hAnsi="Cambria"/>
          <w:sz w:val="21"/>
          <w:szCs w:val="21"/>
        </w:rPr>
        <w:t>In Ukraine, an important direction of decentralization is represented as introduction of creation of territorial communities for implementation of certain functions. Territorial community is a voluntary association of residents of several villages, settlements into a single administrative-territorial unit. So, the first attempts to unify (consolidate) communities are currently being applied in Ukraine</w:t>
      </w:r>
      <w:r w:rsidRPr="0011379B">
        <w:rPr>
          <w:rFonts w:ascii="Cambria" w:hAnsi="Cambria"/>
          <w:sz w:val="21"/>
          <w:szCs w:val="21"/>
        </w:rPr>
        <w:t xml:space="preserve"> </w:t>
      </w:r>
      <w:r w:rsidRPr="0011379B">
        <w:rPr>
          <w:rStyle w:val="11"/>
          <w:rFonts w:ascii="Cambria" w:hAnsi="Cambria"/>
          <w:sz w:val="21"/>
          <w:szCs w:val="21"/>
        </w:rPr>
        <w:t>(</w:t>
      </w:r>
      <w:proofErr w:type="spellStart"/>
      <w:r w:rsidRPr="0011379B">
        <w:rPr>
          <w:rFonts w:ascii="Cambria" w:hAnsi="Cambria"/>
          <w:color w:val="auto"/>
          <w:sz w:val="21"/>
          <w:szCs w:val="21"/>
          <w:shd w:val="clear" w:color="auto" w:fill="FFFFFF"/>
        </w:rPr>
        <w:t>Tylchyk</w:t>
      </w:r>
      <w:proofErr w:type="spellEnd"/>
      <w:r w:rsidRPr="0011379B">
        <w:rPr>
          <w:rFonts w:ascii="Cambria" w:hAnsi="Cambria"/>
          <w:i/>
          <w:sz w:val="21"/>
          <w:szCs w:val="21"/>
        </w:rPr>
        <w:t xml:space="preserve"> et al</w:t>
      </w:r>
      <w:r w:rsidRPr="0011379B">
        <w:rPr>
          <w:rFonts w:ascii="Cambria" w:hAnsi="Cambria"/>
          <w:sz w:val="21"/>
          <w:szCs w:val="21"/>
        </w:rPr>
        <w:t>., 2022)</w:t>
      </w:r>
      <w:r w:rsidRPr="0011379B">
        <w:rPr>
          <w:rStyle w:val="11"/>
          <w:rFonts w:ascii="Cambria" w:hAnsi="Cambria"/>
          <w:sz w:val="21"/>
          <w:szCs w:val="21"/>
        </w:rPr>
        <w:t xml:space="preserve">. </w:t>
      </w:r>
    </w:p>
    <w:p w:rsidR="0011379B" w:rsidRPr="006448A3" w:rsidRDefault="0011379B" w:rsidP="0011379B">
      <w:pPr>
        <w:pStyle w:val="35"/>
        <w:shd w:val="clear" w:color="auto" w:fill="auto"/>
        <w:spacing w:before="0" w:line="240" w:lineRule="auto"/>
        <w:ind w:right="20" w:firstLine="692"/>
        <w:rPr>
          <w:rFonts w:ascii="Cambria" w:hAnsi="Cambria"/>
          <w:sz w:val="21"/>
          <w:szCs w:val="21"/>
        </w:rPr>
      </w:pPr>
      <w:r w:rsidRPr="0011379B">
        <w:rPr>
          <w:rStyle w:val="11"/>
          <w:rFonts w:ascii="Cambria" w:hAnsi="Cambria"/>
          <w:sz w:val="21"/>
          <w:szCs w:val="21"/>
        </w:rPr>
        <w:t xml:space="preserve">The essence of local self-government reform in Ukraine consists in transferring of broad powers to localities. As a result of decentralization, local territorial communities will receive the authority to solve current problems and they will receive appropriate funding for this. At the community level, a more transparent and open provision of administrative services is possible. But at the same time, it should be remembered that the experience of consolidation of </w:t>
      </w:r>
      <w:r w:rsidRPr="006448A3">
        <w:rPr>
          <w:rStyle w:val="11"/>
          <w:rFonts w:ascii="Cambria" w:hAnsi="Cambria"/>
          <w:sz w:val="21"/>
          <w:szCs w:val="21"/>
        </w:rPr>
        <w:t>communities in various European countries was both positive and negative at the same time.</w:t>
      </w:r>
    </w:p>
    <w:p w:rsidR="0011379B" w:rsidRPr="007B38B6" w:rsidRDefault="0011379B" w:rsidP="0011379B">
      <w:pPr>
        <w:pStyle w:val="35"/>
        <w:shd w:val="clear" w:color="auto" w:fill="auto"/>
        <w:spacing w:before="0" w:line="240" w:lineRule="auto"/>
        <w:ind w:right="20" w:firstLine="692"/>
        <w:rPr>
          <w:rFonts w:ascii="Cambria" w:hAnsi="Cambria"/>
          <w:sz w:val="21"/>
          <w:szCs w:val="21"/>
          <w:lang w:val="ru-RU"/>
        </w:rPr>
      </w:pPr>
      <w:r w:rsidRPr="006448A3">
        <w:rPr>
          <w:rStyle w:val="11"/>
          <w:rFonts w:ascii="Cambria" w:hAnsi="Cambria"/>
          <w:sz w:val="21"/>
          <w:szCs w:val="21"/>
        </w:rPr>
        <w:t>The main task of local self-government bodies is to create conditions under which citizens, relying on their own work, initiative and initiative, according to their talents and perseverance, would be able to provide for all their life needs. This requires stimulation of local self-government in matters of ensuring high standards of quality of life and those that would contribute to the general socio-economic development of the state through the synergy of interregional cooperation</w:t>
      </w:r>
      <w:r w:rsidR="007B38B6">
        <w:rPr>
          <w:rStyle w:val="11"/>
          <w:rFonts w:ascii="Cambria" w:hAnsi="Cambria"/>
          <w:sz w:val="21"/>
          <w:szCs w:val="21"/>
          <w:lang w:val="ru-RU"/>
        </w:rPr>
        <w:t xml:space="preserve"> </w:t>
      </w:r>
      <w:r w:rsidR="007B38B6" w:rsidRPr="0011379B">
        <w:rPr>
          <w:rStyle w:val="11"/>
          <w:rFonts w:ascii="Cambria" w:hAnsi="Cambria"/>
          <w:sz w:val="21"/>
          <w:szCs w:val="21"/>
        </w:rPr>
        <w:t>(</w:t>
      </w:r>
      <w:proofErr w:type="spellStart"/>
      <w:r w:rsidR="007B38B6" w:rsidRPr="006823BE">
        <w:rPr>
          <w:rFonts w:ascii="Cambria" w:hAnsi="Cambria"/>
          <w:iCs/>
          <w:sz w:val="21"/>
          <w:szCs w:val="21"/>
          <w:lang w:val="uk-UA" w:eastAsia="uk-UA"/>
        </w:rPr>
        <w:t>Zadyraka</w:t>
      </w:r>
      <w:proofErr w:type="spellEnd"/>
      <w:r w:rsidR="007B38B6" w:rsidRPr="0011379B">
        <w:rPr>
          <w:rFonts w:ascii="Cambria" w:hAnsi="Cambria"/>
          <w:i/>
          <w:sz w:val="21"/>
          <w:szCs w:val="21"/>
        </w:rPr>
        <w:t xml:space="preserve"> et al</w:t>
      </w:r>
      <w:r w:rsidR="007B38B6" w:rsidRPr="0011379B">
        <w:rPr>
          <w:rFonts w:ascii="Cambria" w:hAnsi="Cambria"/>
          <w:sz w:val="21"/>
          <w:szCs w:val="21"/>
        </w:rPr>
        <w:t>., 202</w:t>
      </w:r>
      <w:r w:rsidR="007B38B6">
        <w:rPr>
          <w:rFonts w:ascii="Cambria" w:hAnsi="Cambria"/>
          <w:sz w:val="21"/>
          <w:szCs w:val="21"/>
          <w:lang w:val="ru-RU"/>
        </w:rPr>
        <w:t>3</w:t>
      </w:r>
      <w:r w:rsidR="007B38B6" w:rsidRPr="0011379B">
        <w:rPr>
          <w:rFonts w:ascii="Cambria" w:hAnsi="Cambria"/>
          <w:sz w:val="21"/>
          <w:szCs w:val="21"/>
        </w:rPr>
        <w:t>)</w:t>
      </w:r>
      <w:r w:rsidR="007B38B6" w:rsidRPr="0011379B">
        <w:rPr>
          <w:rStyle w:val="11"/>
          <w:rFonts w:ascii="Cambria" w:hAnsi="Cambria"/>
          <w:sz w:val="21"/>
          <w:szCs w:val="21"/>
        </w:rPr>
        <w:t>.</w:t>
      </w:r>
    </w:p>
    <w:p w:rsidR="00A45962" w:rsidRPr="006448A3" w:rsidRDefault="00A45962" w:rsidP="00A45962">
      <w:pPr>
        <w:pStyle w:val="35"/>
        <w:shd w:val="clear" w:color="auto" w:fill="auto"/>
        <w:spacing w:before="0" w:line="240" w:lineRule="auto"/>
        <w:ind w:right="20" w:firstLine="692"/>
        <w:rPr>
          <w:rFonts w:ascii="Cambria" w:hAnsi="Cambria"/>
          <w:sz w:val="21"/>
          <w:szCs w:val="21"/>
        </w:rPr>
      </w:pPr>
      <w:r w:rsidRPr="006448A3">
        <w:rPr>
          <w:rStyle w:val="11"/>
          <w:rFonts w:ascii="Cambria" w:hAnsi="Cambria"/>
          <w:sz w:val="21"/>
          <w:szCs w:val="21"/>
        </w:rPr>
        <w:t>The experience of reforms in foreign countries shows that decentralization plays an important role in the process of democratization and transformation of society, transition to institutions based on the initiative and responsibility of an individual and the community. The tendency towards its widespread implementation is observed in the administrative, political, budgetary and financial, and social spheres, it contributes to the development of human potential, responsibility of the authorities, improvement of the quality of the state and public services provided, consolidation of the society, and solution of economic, legal, political, and ethnic problems.</w:t>
      </w:r>
    </w:p>
    <w:p w:rsidR="00A45962" w:rsidRPr="006448A3" w:rsidRDefault="00A45962" w:rsidP="00A45962">
      <w:pPr>
        <w:spacing w:after="0" w:line="240" w:lineRule="auto"/>
        <w:ind w:firstLine="692"/>
        <w:jc w:val="both"/>
        <w:rPr>
          <w:rStyle w:val="11"/>
          <w:rFonts w:ascii="Cambria" w:hAnsi="Cambria"/>
          <w:sz w:val="21"/>
          <w:szCs w:val="21"/>
        </w:rPr>
      </w:pPr>
      <w:r w:rsidRPr="006448A3">
        <w:rPr>
          <w:rStyle w:val="11"/>
          <w:rFonts w:ascii="Cambria" w:hAnsi="Cambria"/>
          <w:sz w:val="21"/>
          <w:szCs w:val="21"/>
        </w:rPr>
        <w:lastRenderedPageBreak/>
        <w:t>In addition to increasing the level of the democratic order stability, decentralization also promotes constant competition of all regions, which is another factor for constant improvement and prosperity of the country without violating its integrity.</w:t>
      </w:r>
    </w:p>
    <w:p w:rsidR="00E96F3D" w:rsidRPr="006448A3" w:rsidRDefault="00E96F3D" w:rsidP="00E96F3D">
      <w:pPr>
        <w:pStyle w:val="ae"/>
        <w:spacing w:before="0" w:beforeAutospacing="0" w:after="0" w:afterAutospacing="0"/>
        <w:ind w:left="20" w:firstLine="689"/>
        <w:jc w:val="both"/>
        <w:rPr>
          <w:sz w:val="21"/>
          <w:szCs w:val="21"/>
          <w:lang w:val="ru-RU"/>
        </w:rPr>
      </w:pPr>
    </w:p>
    <w:p w:rsidR="00C248AF" w:rsidRDefault="00D97972" w:rsidP="00C248AF">
      <w:pPr>
        <w:pStyle w:val="07HEADA"/>
        <w:rPr>
          <w:rFonts w:eastAsia="Cambria"/>
        </w:rPr>
      </w:pPr>
      <w:r>
        <w:rPr>
          <w:rFonts w:eastAsia="Cambria"/>
        </w:rPr>
        <w:t>CONCLUSION</w:t>
      </w:r>
    </w:p>
    <w:p w:rsidR="00A45962" w:rsidRPr="007B38B6" w:rsidRDefault="00A45962" w:rsidP="006823BE">
      <w:pPr>
        <w:spacing w:after="0" w:line="240" w:lineRule="auto"/>
        <w:ind w:left="20" w:right="20" w:firstLine="692"/>
        <w:jc w:val="both"/>
        <w:rPr>
          <w:rFonts w:ascii="Cambria" w:hAnsi="Cambria"/>
          <w:sz w:val="21"/>
          <w:szCs w:val="21"/>
        </w:rPr>
      </w:pPr>
      <w:r w:rsidRPr="007B38B6">
        <w:rPr>
          <w:rFonts w:ascii="Cambria" w:hAnsi="Cambria"/>
          <w:color w:val="000000"/>
          <w:sz w:val="21"/>
          <w:szCs w:val="21"/>
        </w:rPr>
        <w:t>Based on all the above the following conclusions can be drawn. The process of decentralization of power is one of the priority areas of the administrative reform in Ukraine and it involves increasing the role of regional state authorities and local self-government bodies in implementation of economic and structural reforms. Decentralization accelerates changes in the economy of territories, optimization of state and communal property management, development of cross-border and regional cooperation in various spheres of social life.</w:t>
      </w:r>
      <w:r w:rsidR="006823BE" w:rsidRPr="007B38B6">
        <w:rPr>
          <w:rFonts w:ascii="Cambria" w:hAnsi="Cambria"/>
          <w:color w:val="000000"/>
          <w:sz w:val="21"/>
          <w:szCs w:val="21"/>
          <w:lang w:val="ru-RU"/>
        </w:rPr>
        <w:t xml:space="preserve"> </w:t>
      </w:r>
      <w:r w:rsidRPr="007B38B6">
        <w:rPr>
          <w:rFonts w:ascii="Cambria" w:hAnsi="Cambria"/>
          <w:color w:val="000000"/>
          <w:sz w:val="21"/>
          <w:szCs w:val="21"/>
        </w:rPr>
        <w:t xml:space="preserve">Therefore, the goal of the policy in the sphere of decentralization is to move away from the centralized model of governance in the state, ensure the capacity of local self-government and build an effective system of territorial organization of power in Ukraine, fully implement the provisions of the European Charter of Local Self-Government, the principles of </w:t>
      </w:r>
      <w:proofErr w:type="spellStart"/>
      <w:r w:rsidRPr="007B38B6">
        <w:rPr>
          <w:rFonts w:ascii="Cambria" w:hAnsi="Cambria"/>
          <w:color w:val="000000"/>
          <w:sz w:val="21"/>
          <w:szCs w:val="21"/>
        </w:rPr>
        <w:t>subsidiarity</w:t>
      </w:r>
      <w:proofErr w:type="spellEnd"/>
      <w:r w:rsidRPr="007B38B6">
        <w:rPr>
          <w:rFonts w:ascii="Cambria" w:hAnsi="Cambria"/>
          <w:color w:val="000000"/>
          <w:sz w:val="21"/>
          <w:szCs w:val="21"/>
        </w:rPr>
        <w:t>, universality and financial self-sufficiency of local municipality.</w:t>
      </w:r>
      <w:r w:rsidR="006823BE" w:rsidRPr="007B38B6">
        <w:rPr>
          <w:rFonts w:ascii="Cambria" w:hAnsi="Cambria"/>
          <w:color w:val="000000"/>
          <w:sz w:val="21"/>
          <w:szCs w:val="21"/>
          <w:lang w:val="ru-RU"/>
        </w:rPr>
        <w:t xml:space="preserve"> </w:t>
      </w:r>
      <w:r w:rsidRPr="007B38B6">
        <w:rPr>
          <w:rStyle w:val="11"/>
          <w:rFonts w:ascii="Cambria" w:hAnsi="Cambria"/>
          <w:sz w:val="21"/>
          <w:szCs w:val="21"/>
        </w:rPr>
        <w:t xml:space="preserve">Therefore, useful and necessary points in the legislation on the decentralization of power in Ukraine include innovations that concern the consolidation of the principle of decentralization in the constitution regarding the organization of power and the principle of </w:t>
      </w:r>
      <w:proofErr w:type="spellStart"/>
      <w:r w:rsidRPr="007B38B6">
        <w:rPr>
          <w:rStyle w:val="11"/>
          <w:rFonts w:ascii="Cambria" w:hAnsi="Cambria"/>
          <w:sz w:val="21"/>
          <w:szCs w:val="21"/>
        </w:rPr>
        <w:t>s</w:t>
      </w:r>
      <w:bookmarkStart w:id="1" w:name="_GoBack"/>
      <w:bookmarkEnd w:id="1"/>
      <w:r w:rsidRPr="007B38B6">
        <w:rPr>
          <w:rStyle w:val="11"/>
          <w:rFonts w:ascii="Cambria" w:hAnsi="Cambria"/>
          <w:sz w:val="21"/>
          <w:szCs w:val="21"/>
        </w:rPr>
        <w:t>ubsidiarity</w:t>
      </w:r>
      <w:proofErr w:type="spellEnd"/>
      <w:r w:rsidRPr="007B38B6">
        <w:rPr>
          <w:rStyle w:val="11"/>
          <w:rFonts w:ascii="Cambria" w:hAnsi="Cambria"/>
          <w:sz w:val="21"/>
          <w:szCs w:val="21"/>
        </w:rPr>
        <w:t>; separation of powers between various branches of government; the possibility of voluntary association (consolidation) of territorial communities; introduction at the regional level of strategic programs aimed at the development of regions.</w:t>
      </w:r>
    </w:p>
    <w:p w:rsidR="00D97972" w:rsidRDefault="00D97972" w:rsidP="00D97972">
      <w:pPr>
        <w:spacing w:before="360" w:after="120" w:line="240" w:lineRule="auto"/>
        <w:rPr>
          <w:rFonts w:ascii="Cambria" w:eastAsia="Cambria" w:hAnsi="Cambria" w:cs="Cambria"/>
          <w:b/>
          <w:color w:val="000000"/>
        </w:rPr>
      </w:pPr>
      <w:r>
        <w:rPr>
          <w:rFonts w:ascii="Cambria" w:eastAsia="Cambria" w:hAnsi="Cambria" w:cs="Cambria"/>
          <w:b/>
          <w:color w:val="000000"/>
        </w:rPr>
        <w:t xml:space="preserve">REFERENCES </w:t>
      </w:r>
    </w:p>
    <w:p w:rsidR="007B38B6" w:rsidRPr="007B38B6" w:rsidRDefault="007B38B6" w:rsidP="007B38B6">
      <w:pPr>
        <w:pStyle w:val="a3"/>
        <w:tabs>
          <w:tab w:val="left" w:pos="993"/>
        </w:tabs>
        <w:spacing w:after="0" w:line="240" w:lineRule="auto"/>
        <w:ind w:left="709" w:hanging="709"/>
        <w:jc w:val="both"/>
        <w:rPr>
          <w:rFonts w:ascii="Cambria" w:hAnsi="Cambria" w:cs="Arial"/>
          <w:sz w:val="21"/>
          <w:szCs w:val="21"/>
          <w:lang w:val="ru-RU"/>
        </w:rPr>
      </w:pPr>
    </w:p>
    <w:p w:rsidR="007B38B6" w:rsidRPr="007B38B6" w:rsidRDefault="007B38B6" w:rsidP="007B38B6">
      <w:pPr>
        <w:spacing w:after="0" w:line="240" w:lineRule="auto"/>
        <w:ind w:left="709" w:hanging="709"/>
        <w:jc w:val="both"/>
        <w:rPr>
          <w:rFonts w:ascii="Cambria" w:eastAsia="Times New Roman" w:hAnsi="Cambria" w:cs="Times New Roman"/>
          <w:sz w:val="21"/>
          <w:szCs w:val="21"/>
          <w:lang w:val="ru-RU" w:eastAsia="ru-RU"/>
        </w:rPr>
      </w:pPr>
      <w:proofErr w:type="spellStart"/>
      <w:proofErr w:type="gramStart"/>
      <w:r w:rsidRPr="007B38B6">
        <w:rPr>
          <w:rFonts w:ascii="Cambria" w:eastAsia="Times New Roman" w:hAnsi="Cambria" w:cs="Times New Roman"/>
          <w:sz w:val="21"/>
          <w:szCs w:val="21"/>
          <w:lang w:eastAsia="ru-RU"/>
        </w:rPr>
        <w:t>Bezpalova</w:t>
      </w:r>
      <w:proofErr w:type="spellEnd"/>
      <w:r w:rsidRPr="007B38B6">
        <w:rPr>
          <w:rFonts w:ascii="Cambria" w:eastAsia="Times New Roman" w:hAnsi="Cambria" w:cs="Times New Roman"/>
          <w:sz w:val="21"/>
          <w:szCs w:val="21"/>
          <w:lang w:val="uk-UA" w:eastAsia="ru-RU"/>
        </w:rPr>
        <w:t>,</w:t>
      </w:r>
      <w:r w:rsidRPr="007B38B6">
        <w:rPr>
          <w:rFonts w:ascii="Cambria" w:eastAsia="Times New Roman" w:hAnsi="Cambria" w:cs="Times New Roman"/>
          <w:sz w:val="21"/>
          <w:szCs w:val="21"/>
          <w:lang w:eastAsia="ru-RU"/>
        </w:rPr>
        <w:t xml:space="preserve"> </w:t>
      </w:r>
      <w:r w:rsidRPr="007B38B6">
        <w:rPr>
          <w:rFonts w:ascii="Cambria" w:hAnsi="Cambria" w:cs="Times New Roman"/>
          <w:sz w:val="21"/>
          <w:szCs w:val="21"/>
        </w:rPr>
        <w:t>O</w:t>
      </w:r>
      <w:r w:rsidRPr="007B38B6">
        <w:rPr>
          <w:rFonts w:ascii="Cambria" w:hAnsi="Cambria" w:cs="Times New Roman"/>
          <w:sz w:val="21"/>
          <w:szCs w:val="21"/>
          <w:lang w:val="uk-UA"/>
        </w:rPr>
        <w:t>.,</w:t>
      </w:r>
      <w:r w:rsidRPr="007B38B6">
        <w:rPr>
          <w:rFonts w:ascii="Cambria" w:eastAsia="Times New Roman" w:hAnsi="Cambria" w:cs="Times New Roman"/>
          <w:sz w:val="21"/>
          <w:szCs w:val="21"/>
          <w:lang w:eastAsia="ru-RU"/>
        </w:rPr>
        <w:t xml:space="preserve"> </w:t>
      </w:r>
      <w:proofErr w:type="spellStart"/>
      <w:r w:rsidRPr="007B38B6">
        <w:rPr>
          <w:rFonts w:ascii="Cambria" w:eastAsia="Times New Roman" w:hAnsi="Cambria" w:cs="Times New Roman"/>
          <w:sz w:val="21"/>
          <w:szCs w:val="21"/>
          <w:lang w:eastAsia="ru-RU"/>
        </w:rPr>
        <w:t>Yunina</w:t>
      </w:r>
      <w:proofErr w:type="spellEnd"/>
      <w:r w:rsidRPr="007B38B6">
        <w:rPr>
          <w:rFonts w:ascii="Cambria" w:eastAsia="Times New Roman" w:hAnsi="Cambria" w:cs="Times New Roman"/>
          <w:sz w:val="21"/>
          <w:szCs w:val="21"/>
          <w:lang w:val="uk-UA" w:eastAsia="ru-RU"/>
        </w:rPr>
        <w:t>,</w:t>
      </w:r>
      <w:r w:rsidRPr="007B38B6">
        <w:rPr>
          <w:rFonts w:ascii="Cambria" w:eastAsia="Times New Roman" w:hAnsi="Cambria" w:cs="Times New Roman"/>
          <w:sz w:val="21"/>
          <w:szCs w:val="21"/>
          <w:lang w:eastAsia="ru-RU"/>
        </w:rPr>
        <w:t xml:space="preserve"> </w:t>
      </w:r>
      <w:r w:rsidRPr="007B38B6">
        <w:rPr>
          <w:rFonts w:ascii="Cambria" w:hAnsi="Cambria" w:cs="Times New Roman"/>
          <w:sz w:val="21"/>
          <w:szCs w:val="21"/>
        </w:rPr>
        <w:t>M</w:t>
      </w:r>
      <w:r w:rsidRPr="007B38B6">
        <w:rPr>
          <w:rFonts w:ascii="Cambria" w:hAnsi="Cambria" w:cs="Times New Roman"/>
          <w:sz w:val="21"/>
          <w:szCs w:val="21"/>
          <w:lang w:val="uk-UA"/>
        </w:rPr>
        <w:t>.,</w:t>
      </w:r>
      <w:r w:rsidRPr="007B38B6">
        <w:rPr>
          <w:rFonts w:ascii="Cambria" w:eastAsia="Times New Roman" w:hAnsi="Cambria" w:cs="Times New Roman"/>
          <w:sz w:val="21"/>
          <w:szCs w:val="21"/>
          <w:lang w:eastAsia="ru-RU"/>
        </w:rPr>
        <w:t xml:space="preserve"> </w:t>
      </w:r>
      <w:proofErr w:type="spellStart"/>
      <w:r w:rsidRPr="007B38B6">
        <w:rPr>
          <w:rFonts w:ascii="Cambria" w:eastAsia="Times New Roman" w:hAnsi="Cambria" w:cs="Times New Roman"/>
          <w:sz w:val="21"/>
          <w:szCs w:val="21"/>
          <w:lang w:eastAsia="ru-RU"/>
        </w:rPr>
        <w:t>Korohod</w:t>
      </w:r>
      <w:proofErr w:type="spellEnd"/>
      <w:r w:rsidRPr="007B38B6">
        <w:rPr>
          <w:rFonts w:ascii="Cambria" w:eastAsia="Times New Roman" w:hAnsi="Cambria" w:cs="Times New Roman"/>
          <w:sz w:val="21"/>
          <w:szCs w:val="21"/>
          <w:lang w:eastAsia="ru-RU"/>
        </w:rPr>
        <w:t xml:space="preserve">, </w:t>
      </w:r>
      <w:r w:rsidRPr="007B38B6">
        <w:rPr>
          <w:rFonts w:ascii="Cambria" w:hAnsi="Cambria" w:cs="Times New Roman"/>
          <w:sz w:val="21"/>
          <w:szCs w:val="21"/>
        </w:rPr>
        <w:t>S</w:t>
      </w:r>
      <w:r w:rsidRPr="007B38B6">
        <w:rPr>
          <w:rFonts w:ascii="Cambria" w:eastAsia="Times New Roman" w:hAnsi="Cambria" w:cs="Times New Roman"/>
          <w:sz w:val="21"/>
          <w:szCs w:val="21"/>
          <w:lang w:eastAsia="ru-RU"/>
        </w:rPr>
        <w:t>.</w:t>
      </w:r>
      <w:r w:rsidRPr="007B38B6">
        <w:rPr>
          <w:rFonts w:ascii="Cambria" w:eastAsia="Times New Roman" w:hAnsi="Cambria" w:cs="Times New Roman"/>
          <w:sz w:val="21"/>
          <w:szCs w:val="21"/>
          <w:lang w:val="ru-RU" w:eastAsia="ru-RU"/>
        </w:rPr>
        <w:t>,</w:t>
      </w:r>
      <w:r w:rsidRPr="007B38B6">
        <w:rPr>
          <w:rFonts w:ascii="Cambria" w:eastAsia="Times New Roman" w:hAnsi="Cambria" w:cs="Times New Roman"/>
          <w:sz w:val="21"/>
          <w:szCs w:val="21"/>
          <w:lang w:eastAsia="ru-RU"/>
        </w:rPr>
        <w:t xml:space="preserve"> </w:t>
      </w:r>
      <w:proofErr w:type="spellStart"/>
      <w:r w:rsidRPr="007B38B6">
        <w:rPr>
          <w:rFonts w:ascii="Cambria" w:eastAsia="Times New Roman" w:hAnsi="Cambria" w:cs="Times New Roman"/>
          <w:sz w:val="21"/>
          <w:szCs w:val="21"/>
          <w:lang w:eastAsia="ru-RU"/>
        </w:rPr>
        <w:t>Rezvorovich</w:t>
      </w:r>
      <w:proofErr w:type="spellEnd"/>
      <w:r w:rsidRPr="007B38B6">
        <w:rPr>
          <w:rFonts w:ascii="Cambria" w:eastAsia="Times New Roman" w:hAnsi="Cambria" w:cs="Times New Roman"/>
          <w:sz w:val="21"/>
          <w:szCs w:val="21"/>
          <w:lang w:val="uk-UA" w:eastAsia="ru-RU"/>
        </w:rPr>
        <w:t>,</w:t>
      </w:r>
      <w:r w:rsidRPr="007B38B6">
        <w:rPr>
          <w:rFonts w:ascii="Cambria" w:eastAsia="Times New Roman" w:hAnsi="Cambria" w:cs="Times New Roman"/>
          <w:sz w:val="21"/>
          <w:szCs w:val="21"/>
          <w:lang w:eastAsia="ru-RU"/>
        </w:rPr>
        <w:t xml:space="preserve"> </w:t>
      </w:r>
      <w:r w:rsidRPr="007B38B6">
        <w:rPr>
          <w:rFonts w:ascii="Cambria" w:hAnsi="Cambria" w:cs="Times New Roman"/>
          <w:sz w:val="21"/>
          <w:szCs w:val="21"/>
        </w:rPr>
        <w:t>K</w:t>
      </w:r>
      <w:r w:rsidRPr="007B38B6">
        <w:rPr>
          <w:rFonts w:ascii="Cambria" w:hAnsi="Cambria" w:cs="Times New Roman"/>
          <w:sz w:val="21"/>
          <w:szCs w:val="21"/>
          <w:lang w:val="uk-UA"/>
        </w:rPr>
        <w:t>.,</w:t>
      </w:r>
      <w:r w:rsidRPr="007B38B6">
        <w:rPr>
          <w:rFonts w:ascii="Cambria" w:eastAsia="Times New Roman" w:hAnsi="Cambria" w:cs="Times New Roman"/>
          <w:sz w:val="21"/>
          <w:szCs w:val="21"/>
          <w:lang w:eastAsia="ru-RU"/>
        </w:rPr>
        <w:t xml:space="preserve"> </w:t>
      </w:r>
      <w:proofErr w:type="spellStart"/>
      <w:r w:rsidRPr="007B38B6">
        <w:rPr>
          <w:rFonts w:ascii="Cambria" w:eastAsia="Times New Roman" w:hAnsi="Cambria" w:cs="Times New Roman"/>
          <w:sz w:val="21"/>
          <w:szCs w:val="21"/>
          <w:lang w:eastAsia="ru-RU"/>
        </w:rPr>
        <w:t>Ohanisian</w:t>
      </w:r>
      <w:proofErr w:type="spellEnd"/>
      <w:r w:rsidRPr="007B38B6">
        <w:rPr>
          <w:rFonts w:ascii="Cambria" w:eastAsia="Times New Roman" w:hAnsi="Cambria" w:cs="Times New Roman"/>
          <w:sz w:val="21"/>
          <w:szCs w:val="21"/>
          <w:lang w:val="uk-UA" w:eastAsia="ru-RU"/>
        </w:rPr>
        <w:t>,</w:t>
      </w:r>
      <w:r w:rsidRPr="007B38B6">
        <w:rPr>
          <w:rFonts w:ascii="Cambria" w:eastAsia="Times New Roman" w:hAnsi="Cambria" w:cs="Times New Roman"/>
          <w:sz w:val="21"/>
          <w:szCs w:val="21"/>
          <w:lang w:eastAsia="ru-RU"/>
        </w:rPr>
        <w:t xml:space="preserve"> </w:t>
      </w:r>
      <w:r w:rsidRPr="007B38B6">
        <w:rPr>
          <w:rFonts w:ascii="Cambria" w:hAnsi="Cambria" w:cs="Times New Roman"/>
          <w:sz w:val="21"/>
          <w:szCs w:val="21"/>
        </w:rPr>
        <w:t>T</w:t>
      </w:r>
      <w:r w:rsidRPr="007B38B6">
        <w:rPr>
          <w:rFonts w:ascii="Cambria" w:eastAsia="Times New Roman" w:hAnsi="Cambria" w:cs="Times New Roman"/>
          <w:sz w:val="21"/>
          <w:szCs w:val="21"/>
          <w:lang w:eastAsia="ru-RU"/>
        </w:rPr>
        <w:t xml:space="preserve">. </w:t>
      </w:r>
      <w:r w:rsidRPr="007B38B6">
        <w:rPr>
          <w:rFonts w:ascii="Cambria" w:eastAsia="Times New Roman" w:hAnsi="Cambria" w:cs="Times New Roman"/>
          <w:sz w:val="21"/>
          <w:szCs w:val="21"/>
          <w:lang w:val="ru-RU" w:eastAsia="ru-RU"/>
        </w:rPr>
        <w:t>(</w:t>
      </w:r>
      <w:r w:rsidRPr="007B38B6">
        <w:rPr>
          <w:rFonts w:ascii="Cambria" w:eastAsia="Times New Roman" w:hAnsi="Cambria" w:cs="Times New Roman"/>
          <w:sz w:val="21"/>
          <w:szCs w:val="21"/>
          <w:lang w:eastAsia="ru-RU"/>
        </w:rPr>
        <w:t>2021</w:t>
      </w:r>
      <w:r w:rsidRPr="007B38B6">
        <w:rPr>
          <w:rFonts w:ascii="Cambria" w:eastAsia="Times New Roman" w:hAnsi="Cambria" w:cs="Times New Roman"/>
          <w:sz w:val="21"/>
          <w:szCs w:val="21"/>
          <w:lang w:val="ru-RU" w:eastAsia="ru-RU"/>
        </w:rPr>
        <w:t>)</w:t>
      </w:r>
      <w:r w:rsidRPr="007B38B6">
        <w:rPr>
          <w:rFonts w:ascii="Cambria" w:eastAsia="Times New Roman" w:hAnsi="Cambria" w:cs="Times New Roman"/>
          <w:sz w:val="21"/>
          <w:szCs w:val="21"/>
          <w:lang w:eastAsia="ru-RU"/>
        </w:rPr>
        <w:t>.</w:t>
      </w:r>
      <w:proofErr w:type="gramEnd"/>
      <w:r w:rsidRPr="007B38B6">
        <w:rPr>
          <w:rFonts w:ascii="Cambria" w:eastAsia="Times New Roman" w:hAnsi="Cambria" w:cs="Times New Roman"/>
          <w:sz w:val="21"/>
          <w:szCs w:val="21"/>
          <w:lang w:eastAsia="ru-RU"/>
        </w:rPr>
        <w:t xml:space="preserve"> </w:t>
      </w:r>
      <w:proofErr w:type="gramStart"/>
      <w:r w:rsidRPr="007B38B6">
        <w:rPr>
          <w:rFonts w:ascii="Cambria" w:eastAsia="Times New Roman" w:hAnsi="Cambria" w:cs="Times New Roman"/>
          <w:sz w:val="21"/>
          <w:szCs w:val="21"/>
          <w:lang w:eastAsia="ru-RU"/>
        </w:rPr>
        <w:t>Legal regulation of entrepreneurial activity in the national security system.</w:t>
      </w:r>
      <w:proofErr w:type="gramEnd"/>
      <w:r w:rsidRPr="007B38B6">
        <w:rPr>
          <w:rFonts w:ascii="Cambria" w:eastAsia="Times New Roman" w:hAnsi="Cambria" w:cs="Times New Roman"/>
          <w:sz w:val="21"/>
          <w:szCs w:val="21"/>
          <w:lang w:eastAsia="ru-RU"/>
        </w:rPr>
        <w:t xml:space="preserve"> </w:t>
      </w:r>
      <w:r w:rsidRPr="007B38B6">
        <w:rPr>
          <w:rFonts w:ascii="Cambria" w:eastAsia="Times New Roman" w:hAnsi="Cambria" w:cs="Times New Roman"/>
          <w:i/>
          <w:sz w:val="21"/>
          <w:szCs w:val="21"/>
          <w:lang w:eastAsia="ru-RU"/>
        </w:rPr>
        <w:t>Entrepreneurship and Sustainability Issues,</w:t>
      </w:r>
      <w:r w:rsidRPr="007B38B6">
        <w:rPr>
          <w:rFonts w:ascii="Cambria" w:eastAsia="Times New Roman" w:hAnsi="Cambria" w:cs="Times New Roman"/>
          <w:sz w:val="21"/>
          <w:szCs w:val="21"/>
          <w:lang w:eastAsia="ru-RU"/>
        </w:rPr>
        <w:t xml:space="preserve"> 8(3), </w:t>
      </w:r>
      <w:r w:rsidRPr="007B38B6">
        <w:rPr>
          <w:rStyle w:val="titleauthoretc"/>
          <w:rFonts w:ascii="Cambria" w:hAnsi="Cambria" w:cs="Times New Roman"/>
          <w:sz w:val="21"/>
          <w:szCs w:val="21"/>
          <w:shd w:val="clear" w:color="auto" w:fill="FFFFFF"/>
        </w:rPr>
        <w:t>340-355.</w:t>
      </w:r>
      <w:r w:rsidRPr="007B38B6">
        <w:rPr>
          <w:rFonts w:ascii="Cambria" w:hAnsi="Cambria" w:cs="Times New Roman"/>
          <w:sz w:val="21"/>
          <w:szCs w:val="21"/>
          <w:shd w:val="clear" w:color="auto" w:fill="FFFFFF"/>
        </w:rPr>
        <w:t> </w:t>
      </w:r>
      <w:proofErr w:type="spellStart"/>
      <w:proofErr w:type="gramStart"/>
      <w:r w:rsidRPr="007B38B6">
        <w:rPr>
          <w:rFonts w:ascii="Cambria" w:hAnsi="Cambria" w:cs="Times New Roman"/>
          <w:sz w:val="21"/>
          <w:szCs w:val="21"/>
          <w:shd w:val="clear" w:color="auto" w:fill="FFFFFF"/>
        </w:rPr>
        <w:t>doi</w:t>
      </w:r>
      <w:proofErr w:type="spellEnd"/>
      <w:proofErr w:type="gramEnd"/>
      <w:r w:rsidRPr="007B38B6">
        <w:rPr>
          <w:rFonts w:ascii="Cambria" w:hAnsi="Cambria" w:cs="Times New Roman"/>
          <w:sz w:val="21"/>
          <w:szCs w:val="21"/>
          <w:shd w:val="clear" w:color="auto" w:fill="FFFFFF"/>
        </w:rPr>
        <w:t>:</w:t>
      </w:r>
      <w:r w:rsidRPr="007B38B6">
        <w:rPr>
          <w:rFonts w:ascii="Cambria" w:hAnsi="Cambria" w:cs="Times New Roman"/>
          <w:sz w:val="21"/>
          <w:szCs w:val="21"/>
          <w:shd w:val="clear" w:color="auto" w:fill="FFFFFF"/>
          <w:lang w:val="ru-RU"/>
        </w:rPr>
        <w:t xml:space="preserve"> </w:t>
      </w:r>
      <w:r w:rsidRPr="007B38B6">
        <w:rPr>
          <w:rFonts w:ascii="Cambria" w:hAnsi="Cambria" w:cs="Times New Roman"/>
          <w:sz w:val="21"/>
          <w:szCs w:val="21"/>
          <w:shd w:val="clear" w:color="auto" w:fill="FFFFFF"/>
        </w:rPr>
        <w:t>10.9770/jesi.2021.8.3(22</w:t>
      </w:r>
      <w:r w:rsidRPr="007B38B6">
        <w:rPr>
          <w:rFonts w:ascii="Cambria" w:hAnsi="Cambria" w:cs="Times New Roman"/>
          <w:color w:val="555555"/>
          <w:sz w:val="21"/>
          <w:szCs w:val="21"/>
          <w:shd w:val="clear" w:color="auto" w:fill="FFFFFF"/>
        </w:rPr>
        <w:t>)</w:t>
      </w:r>
    </w:p>
    <w:p w:rsidR="007B38B6" w:rsidRPr="007B38B6" w:rsidRDefault="007B38B6" w:rsidP="007B38B6">
      <w:pPr>
        <w:tabs>
          <w:tab w:val="left" w:pos="654"/>
        </w:tabs>
        <w:spacing w:after="0" w:line="240" w:lineRule="auto"/>
        <w:ind w:left="709" w:right="-1" w:hanging="709"/>
        <w:jc w:val="both"/>
        <w:rPr>
          <w:rFonts w:ascii="Cambria" w:hAnsi="Cambria"/>
          <w:color w:val="000000"/>
          <w:sz w:val="21"/>
          <w:szCs w:val="21"/>
          <w:lang w:val="uk-UA"/>
        </w:rPr>
      </w:pPr>
      <w:proofErr w:type="spellStart"/>
      <w:r w:rsidRPr="007B38B6">
        <w:rPr>
          <w:rFonts w:ascii="Cambria" w:hAnsi="Cambria"/>
          <w:color w:val="000000"/>
          <w:sz w:val="21"/>
          <w:szCs w:val="21"/>
          <w:lang w:val="uk-UA"/>
        </w:rPr>
        <w:t>Bordeniuk</w:t>
      </w:r>
      <w:proofErr w:type="spellEnd"/>
      <w:r w:rsidRPr="007B38B6">
        <w:rPr>
          <w:rFonts w:ascii="Cambria" w:hAnsi="Cambria"/>
          <w:color w:val="000000"/>
          <w:sz w:val="21"/>
          <w:szCs w:val="21"/>
          <w:lang w:val="uk-UA"/>
        </w:rPr>
        <w:t xml:space="preserve">, V. (2005). </w:t>
      </w:r>
      <w:proofErr w:type="spellStart"/>
      <w:r w:rsidRPr="007B38B6">
        <w:rPr>
          <w:rFonts w:ascii="Cambria" w:hAnsi="Cambria"/>
          <w:color w:val="000000"/>
          <w:sz w:val="21"/>
          <w:szCs w:val="21"/>
          <w:lang w:val="uk-UA"/>
        </w:rPr>
        <w:t>Decentralization</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of</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state</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power</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and</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local</w:t>
      </w:r>
      <w:proofErr w:type="spellEnd"/>
      <w:r w:rsidRPr="007B38B6">
        <w:rPr>
          <w:rFonts w:ascii="Cambria" w:hAnsi="Cambria"/>
          <w:color w:val="000000"/>
          <w:sz w:val="21"/>
          <w:szCs w:val="21"/>
          <w:lang w:val="uk-UA"/>
        </w:rPr>
        <w:t xml:space="preserve"> self-</w:t>
      </w:r>
      <w:proofErr w:type="spellStart"/>
      <w:r w:rsidRPr="007B38B6">
        <w:rPr>
          <w:rFonts w:ascii="Cambria" w:hAnsi="Cambria"/>
          <w:color w:val="000000"/>
          <w:sz w:val="21"/>
          <w:szCs w:val="21"/>
          <w:lang w:val="uk-UA"/>
        </w:rPr>
        <w:t>government</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concept</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essence</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and</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forms</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types</w:t>
      </w:r>
      <w:proofErr w:type="spellEnd"/>
      <w:r w:rsidRPr="007B38B6">
        <w:rPr>
          <w:rFonts w:ascii="Cambria" w:hAnsi="Cambria"/>
          <w:color w:val="000000"/>
          <w:sz w:val="21"/>
          <w:szCs w:val="21"/>
          <w:lang w:val="uk-UA"/>
        </w:rPr>
        <w:t xml:space="preserve">). </w:t>
      </w:r>
      <w:proofErr w:type="spellStart"/>
      <w:r w:rsidRPr="007B38B6">
        <w:rPr>
          <w:rFonts w:ascii="Cambria" w:hAnsi="Cambria"/>
          <w:i/>
          <w:color w:val="000000"/>
          <w:sz w:val="21"/>
          <w:szCs w:val="21"/>
          <w:lang w:val="uk-UA"/>
        </w:rPr>
        <w:t>Law</w:t>
      </w:r>
      <w:proofErr w:type="spellEnd"/>
      <w:r w:rsidRPr="007B38B6">
        <w:rPr>
          <w:rFonts w:ascii="Cambria" w:hAnsi="Cambria"/>
          <w:i/>
          <w:color w:val="000000"/>
          <w:sz w:val="21"/>
          <w:szCs w:val="21"/>
          <w:lang w:val="uk-UA"/>
        </w:rPr>
        <w:t xml:space="preserve"> </w:t>
      </w:r>
      <w:proofErr w:type="spellStart"/>
      <w:r w:rsidRPr="007B38B6">
        <w:rPr>
          <w:rFonts w:ascii="Cambria" w:hAnsi="Cambria"/>
          <w:i/>
          <w:color w:val="000000"/>
          <w:sz w:val="21"/>
          <w:szCs w:val="21"/>
          <w:lang w:val="uk-UA"/>
        </w:rPr>
        <w:t>of</w:t>
      </w:r>
      <w:proofErr w:type="spellEnd"/>
      <w:r w:rsidRPr="007B38B6">
        <w:rPr>
          <w:rFonts w:ascii="Cambria" w:hAnsi="Cambria"/>
          <w:i/>
          <w:color w:val="000000"/>
          <w:sz w:val="21"/>
          <w:szCs w:val="21"/>
          <w:lang w:val="uk-UA"/>
        </w:rPr>
        <w:t xml:space="preserve"> </w:t>
      </w:r>
      <w:proofErr w:type="spellStart"/>
      <w:r w:rsidRPr="007B38B6">
        <w:rPr>
          <w:rFonts w:ascii="Cambria" w:hAnsi="Cambria"/>
          <w:i/>
          <w:color w:val="000000"/>
          <w:sz w:val="21"/>
          <w:szCs w:val="21"/>
          <w:lang w:val="uk-UA"/>
        </w:rPr>
        <w:t>Ukraine</w:t>
      </w:r>
      <w:proofErr w:type="spellEnd"/>
      <w:r w:rsidRPr="007B38B6">
        <w:rPr>
          <w:rStyle w:val="aff6"/>
          <w:rFonts w:ascii="Cambria" w:hAnsi="Cambria"/>
          <w:sz w:val="21"/>
          <w:szCs w:val="21"/>
        </w:rPr>
        <w:t>.</w:t>
      </w:r>
      <w:r w:rsidRPr="007B38B6">
        <w:rPr>
          <w:rFonts w:ascii="Cambria" w:hAnsi="Cambria"/>
          <w:color w:val="000000"/>
          <w:sz w:val="21"/>
          <w:szCs w:val="21"/>
          <w:lang w:val="uk-UA"/>
        </w:rPr>
        <w:t xml:space="preserve"> 1. 21-25.</w:t>
      </w:r>
    </w:p>
    <w:p w:rsidR="007B38B6" w:rsidRPr="007B38B6" w:rsidRDefault="007B38B6" w:rsidP="007B38B6">
      <w:pPr>
        <w:spacing w:after="0" w:line="240" w:lineRule="auto"/>
        <w:ind w:left="709" w:hanging="709"/>
        <w:jc w:val="both"/>
        <w:rPr>
          <w:rFonts w:ascii="Cambria" w:eastAsia="Times New Roman" w:hAnsi="Cambria" w:cs="Times New Roman"/>
          <w:sz w:val="21"/>
          <w:szCs w:val="21"/>
          <w:lang w:eastAsia="ru-RU"/>
        </w:rPr>
      </w:pPr>
      <w:proofErr w:type="spellStart"/>
      <w:r w:rsidRPr="007B38B6">
        <w:rPr>
          <w:rFonts w:ascii="Cambria" w:hAnsi="Cambria" w:cs="Times New Roman"/>
          <w:sz w:val="21"/>
          <w:szCs w:val="21"/>
          <w:shd w:val="clear" w:color="auto" w:fill="FFFFFF"/>
        </w:rPr>
        <w:t>Buha</w:t>
      </w:r>
      <w:proofErr w:type="spellEnd"/>
      <w:r w:rsidRPr="007B38B6">
        <w:rPr>
          <w:rFonts w:ascii="Cambria" w:hAnsi="Cambria" w:cs="Times New Roman"/>
          <w:sz w:val="21"/>
          <w:szCs w:val="21"/>
          <w:shd w:val="clear" w:color="auto" w:fill="FFFFFF"/>
        </w:rPr>
        <w:t>, V.</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 xml:space="preserve"> </w:t>
      </w:r>
      <w:proofErr w:type="spellStart"/>
      <w:r w:rsidRPr="007B38B6">
        <w:rPr>
          <w:rFonts w:ascii="Cambria" w:hAnsi="Cambria" w:cs="Times New Roman"/>
          <w:sz w:val="21"/>
          <w:szCs w:val="21"/>
          <w:shd w:val="clear" w:color="auto" w:fill="FFFFFF"/>
        </w:rPr>
        <w:t>Iakubin</w:t>
      </w:r>
      <w:proofErr w:type="spellEnd"/>
      <w:r w:rsidRPr="007B38B6">
        <w:rPr>
          <w:rFonts w:ascii="Cambria" w:hAnsi="Cambria" w:cs="Times New Roman"/>
          <w:sz w:val="21"/>
          <w:szCs w:val="21"/>
          <w:shd w:val="clear" w:color="auto" w:fill="FFFFFF"/>
        </w:rPr>
        <w:t>, O.</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 xml:space="preserve"> Mazur, T.</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 xml:space="preserve"> </w:t>
      </w:r>
      <w:proofErr w:type="spellStart"/>
      <w:r w:rsidRPr="007B38B6">
        <w:rPr>
          <w:rFonts w:ascii="Cambria" w:hAnsi="Cambria" w:cs="Times New Roman"/>
          <w:sz w:val="21"/>
          <w:szCs w:val="21"/>
          <w:shd w:val="clear" w:color="auto" w:fill="FFFFFF"/>
        </w:rPr>
        <w:t>Rezvorovich</w:t>
      </w:r>
      <w:proofErr w:type="spellEnd"/>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 xml:space="preserve"> K</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 xml:space="preserve"> </w:t>
      </w:r>
      <w:proofErr w:type="spellStart"/>
      <w:r w:rsidRPr="007B38B6">
        <w:rPr>
          <w:rFonts w:ascii="Cambria" w:hAnsi="Cambria" w:cs="Times New Roman"/>
          <w:sz w:val="21"/>
          <w:szCs w:val="21"/>
          <w:shd w:val="clear" w:color="auto" w:fill="FFFFFF"/>
        </w:rPr>
        <w:t>Daraganova</w:t>
      </w:r>
      <w:proofErr w:type="spellEnd"/>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 xml:space="preserve"> N. </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2022</w:t>
      </w:r>
      <w:r w:rsidRPr="007B38B6">
        <w:rPr>
          <w:rFonts w:ascii="Cambria" w:hAnsi="Cambria" w:cs="Times New Roman"/>
          <w:sz w:val="21"/>
          <w:szCs w:val="21"/>
          <w:shd w:val="clear" w:color="auto" w:fill="FFFFFF"/>
          <w:lang w:val="ru-RU"/>
        </w:rPr>
        <w:t>)</w:t>
      </w:r>
      <w:r w:rsidRPr="007B38B6">
        <w:rPr>
          <w:rFonts w:ascii="Cambria" w:eastAsia="Times New Roman" w:hAnsi="Cambria" w:cs="Times New Roman"/>
          <w:sz w:val="21"/>
          <w:szCs w:val="21"/>
          <w:lang w:eastAsia="ru-RU"/>
        </w:rPr>
        <w:t xml:space="preserve">.  </w:t>
      </w:r>
      <w:proofErr w:type="gramStart"/>
      <w:r w:rsidRPr="007B38B6">
        <w:rPr>
          <w:rFonts w:ascii="Cambria" w:eastAsia="Times New Roman" w:hAnsi="Cambria" w:cs="Times New Roman"/>
          <w:sz w:val="21"/>
          <w:szCs w:val="21"/>
          <w:lang w:eastAsia="ru-RU"/>
        </w:rPr>
        <w:t>Legal regulation of the institute of control in the field of housing construction in the conditions of armed aggression of the Russian Federation.</w:t>
      </w:r>
      <w:proofErr w:type="gramEnd"/>
      <w:r w:rsidRPr="007B38B6">
        <w:rPr>
          <w:rFonts w:ascii="Cambria" w:eastAsia="Times New Roman" w:hAnsi="Cambria" w:cs="Times New Roman"/>
          <w:sz w:val="21"/>
          <w:szCs w:val="21"/>
          <w:lang w:eastAsia="ru-RU"/>
        </w:rPr>
        <w:t xml:space="preserve"> </w:t>
      </w:r>
      <w:proofErr w:type="spellStart"/>
      <w:r w:rsidRPr="007B38B6">
        <w:rPr>
          <w:rFonts w:ascii="Cambria" w:eastAsia="Times New Roman" w:hAnsi="Cambria" w:cs="Times New Roman"/>
          <w:i/>
          <w:sz w:val="21"/>
          <w:szCs w:val="21"/>
          <w:lang w:eastAsia="ru-RU"/>
        </w:rPr>
        <w:t>Cuestiones</w:t>
      </w:r>
      <w:proofErr w:type="spellEnd"/>
      <w:r w:rsidRPr="007B38B6">
        <w:rPr>
          <w:rFonts w:ascii="Cambria" w:eastAsia="Times New Roman" w:hAnsi="Cambria" w:cs="Times New Roman"/>
          <w:i/>
          <w:sz w:val="21"/>
          <w:szCs w:val="21"/>
          <w:lang w:eastAsia="ru-RU"/>
        </w:rPr>
        <w:t xml:space="preserve"> </w:t>
      </w:r>
      <w:proofErr w:type="spellStart"/>
      <w:r w:rsidRPr="007B38B6">
        <w:rPr>
          <w:rFonts w:ascii="Cambria" w:eastAsia="Times New Roman" w:hAnsi="Cambria" w:cs="Times New Roman"/>
          <w:i/>
          <w:sz w:val="21"/>
          <w:szCs w:val="21"/>
          <w:lang w:eastAsia="ru-RU"/>
        </w:rPr>
        <w:t>Políticas</w:t>
      </w:r>
      <w:proofErr w:type="spellEnd"/>
      <w:r w:rsidRPr="007B38B6">
        <w:rPr>
          <w:rFonts w:ascii="Cambria" w:eastAsia="Times New Roman" w:hAnsi="Cambria" w:cs="Times New Roman"/>
          <w:i/>
          <w:sz w:val="21"/>
          <w:szCs w:val="21"/>
          <w:lang w:eastAsia="ru-RU"/>
        </w:rPr>
        <w:t>.</w:t>
      </w:r>
      <w:r w:rsidRPr="007B38B6">
        <w:rPr>
          <w:rFonts w:ascii="Cambria" w:eastAsia="Times New Roman" w:hAnsi="Cambria" w:cs="Times New Roman"/>
          <w:sz w:val="21"/>
          <w:szCs w:val="21"/>
          <w:lang w:eastAsia="ru-RU"/>
        </w:rPr>
        <w:t xml:space="preserve"> Jul-Dic2022, Vol. 40 Issue 73, 151-171. </w:t>
      </w:r>
      <w:proofErr w:type="spellStart"/>
      <w:r w:rsidRPr="007B38B6">
        <w:rPr>
          <w:rFonts w:ascii="Cambria" w:hAnsi="Cambria" w:cs="Times New Roman"/>
          <w:sz w:val="21"/>
          <w:szCs w:val="21"/>
          <w:shd w:val="clear" w:color="auto" w:fill="FFFFFF"/>
          <w:lang w:val="ru-RU"/>
        </w:rPr>
        <w:t>d</w:t>
      </w:r>
      <w:r w:rsidRPr="007B38B6">
        <w:rPr>
          <w:rFonts w:ascii="Cambria" w:hAnsi="Cambria" w:cs="Times New Roman"/>
          <w:sz w:val="21"/>
          <w:szCs w:val="21"/>
          <w:shd w:val="clear" w:color="auto" w:fill="FFFFFF"/>
        </w:rPr>
        <w:t>oi</w:t>
      </w:r>
      <w:proofErr w:type="spellEnd"/>
      <w:r w:rsidRPr="007B38B6">
        <w:rPr>
          <w:rFonts w:ascii="Cambria" w:hAnsi="Cambria" w:cs="Times New Roman"/>
          <w:sz w:val="21"/>
          <w:szCs w:val="21"/>
          <w:shd w:val="clear" w:color="auto" w:fill="FFFFFF"/>
          <w:lang w:val="ru-RU"/>
        </w:rPr>
        <w:t xml:space="preserve">: </w:t>
      </w:r>
      <w:r w:rsidRPr="007B38B6">
        <w:rPr>
          <w:rFonts w:ascii="Cambria" w:hAnsi="Cambria" w:cs="Times New Roman"/>
          <w:sz w:val="21"/>
          <w:szCs w:val="21"/>
          <w:shd w:val="clear" w:color="auto" w:fill="FFFFFF"/>
        </w:rPr>
        <w:t>10.46398/cuestpol.4073.07.</w:t>
      </w:r>
    </w:p>
    <w:p w:rsidR="007B38B6" w:rsidRPr="007B38B6" w:rsidRDefault="007B38B6" w:rsidP="007B38B6">
      <w:pPr>
        <w:pStyle w:val="62"/>
        <w:tabs>
          <w:tab w:val="left" w:pos="993"/>
          <w:tab w:val="left" w:pos="2145"/>
        </w:tabs>
        <w:spacing w:line="240" w:lineRule="auto"/>
        <w:ind w:left="709" w:hanging="709"/>
        <w:rPr>
          <w:rFonts w:ascii="Cambria" w:hAnsi="Cambria" w:cs="Arial"/>
          <w:b/>
          <w:sz w:val="21"/>
          <w:szCs w:val="21"/>
        </w:rPr>
      </w:pPr>
      <w:proofErr w:type="spellStart"/>
      <w:r w:rsidRPr="007B38B6">
        <w:rPr>
          <w:rStyle w:val="previewtxt"/>
          <w:rFonts w:ascii="Cambria" w:hAnsi="Cambria" w:cs="Arial"/>
          <w:sz w:val="21"/>
          <w:szCs w:val="21"/>
        </w:rPr>
        <w:t>Dymko</w:t>
      </w:r>
      <w:proofErr w:type="spellEnd"/>
      <w:r w:rsidRPr="007B38B6">
        <w:rPr>
          <w:rStyle w:val="previewtxt"/>
          <w:rFonts w:ascii="Cambria" w:hAnsi="Cambria" w:cs="Arial"/>
          <w:sz w:val="21"/>
          <w:szCs w:val="21"/>
          <w:lang w:val="uk-UA"/>
        </w:rPr>
        <w:t>,</w:t>
      </w:r>
      <w:r w:rsidRPr="007B38B6">
        <w:rPr>
          <w:rStyle w:val="previewtxt"/>
          <w:rFonts w:ascii="Cambria" w:hAnsi="Cambria" w:cs="Arial"/>
          <w:sz w:val="21"/>
          <w:szCs w:val="21"/>
        </w:rPr>
        <w:t> I.</w:t>
      </w:r>
      <w:r w:rsidRPr="007B38B6">
        <w:rPr>
          <w:rFonts w:ascii="Cambria" w:hAnsi="Cambria" w:cs="Arial"/>
          <w:sz w:val="21"/>
          <w:szCs w:val="21"/>
          <w:shd w:val="clear" w:color="auto" w:fill="FFFFFF"/>
        </w:rPr>
        <w:t>, </w:t>
      </w:r>
      <w:proofErr w:type="spellStart"/>
      <w:r w:rsidRPr="007B38B6">
        <w:rPr>
          <w:rStyle w:val="previewtxt"/>
          <w:rFonts w:ascii="Cambria" w:hAnsi="Cambria" w:cs="Arial"/>
          <w:sz w:val="21"/>
          <w:szCs w:val="21"/>
        </w:rPr>
        <w:t>Muradian</w:t>
      </w:r>
      <w:proofErr w:type="spellEnd"/>
      <w:r w:rsidRPr="007B38B6">
        <w:rPr>
          <w:rStyle w:val="previewtxt"/>
          <w:rFonts w:ascii="Cambria" w:hAnsi="Cambria" w:cs="Arial"/>
          <w:sz w:val="21"/>
          <w:szCs w:val="21"/>
          <w:lang w:val="uk-UA"/>
        </w:rPr>
        <w:t>,</w:t>
      </w:r>
      <w:r w:rsidRPr="007B38B6">
        <w:rPr>
          <w:rStyle w:val="previewtxt"/>
          <w:rFonts w:ascii="Cambria" w:hAnsi="Cambria" w:cs="Arial"/>
          <w:sz w:val="21"/>
          <w:szCs w:val="21"/>
        </w:rPr>
        <w:t> A.</w:t>
      </w:r>
      <w:r w:rsidRPr="007B38B6">
        <w:rPr>
          <w:rFonts w:ascii="Cambria" w:hAnsi="Cambria" w:cs="Arial"/>
          <w:sz w:val="21"/>
          <w:szCs w:val="21"/>
          <w:shd w:val="clear" w:color="auto" w:fill="FFFFFF"/>
        </w:rPr>
        <w:t xml:space="preserve">, </w:t>
      </w:r>
      <w:proofErr w:type="spellStart"/>
      <w:r w:rsidRPr="007B38B6">
        <w:rPr>
          <w:rStyle w:val="previewtxt"/>
          <w:rFonts w:ascii="Cambria" w:hAnsi="Cambria" w:cs="Arial"/>
          <w:sz w:val="21"/>
          <w:szCs w:val="21"/>
        </w:rPr>
        <w:t>Manzhula</w:t>
      </w:r>
      <w:proofErr w:type="spellEnd"/>
      <w:r w:rsidRPr="007B38B6">
        <w:rPr>
          <w:rStyle w:val="previewtxt"/>
          <w:rFonts w:ascii="Cambria" w:hAnsi="Cambria" w:cs="Arial"/>
          <w:sz w:val="21"/>
          <w:szCs w:val="21"/>
          <w:lang w:val="uk-UA"/>
        </w:rPr>
        <w:t>,</w:t>
      </w:r>
      <w:r w:rsidRPr="007B38B6">
        <w:rPr>
          <w:rStyle w:val="previewtxt"/>
          <w:rFonts w:ascii="Cambria" w:hAnsi="Cambria" w:cs="Arial"/>
          <w:sz w:val="21"/>
          <w:szCs w:val="21"/>
        </w:rPr>
        <w:t> </w:t>
      </w:r>
      <w:proofErr w:type="gramStart"/>
      <w:r w:rsidRPr="007B38B6">
        <w:rPr>
          <w:rStyle w:val="previewtxt"/>
          <w:rFonts w:ascii="Cambria" w:hAnsi="Cambria" w:cs="Arial"/>
          <w:sz w:val="21"/>
          <w:szCs w:val="21"/>
        </w:rPr>
        <w:t>А.</w:t>
      </w:r>
      <w:r w:rsidRPr="007B38B6">
        <w:rPr>
          <w:rFonts w:ascii="Cambria" w:hAnsi="Cambria" w:cs="Arial"/>
          <w:sz w:val="21"/>
          <w:szCs w:val="21"/>
          <w:shd w:val="clear" w:color="auto" w:fill="FFFFFF"/>
        </w:rPr>
        <w:t>,</w:t>
      </w:r>
      <w:proofErr w:type="gramEnd"/>
      <w:r w:rsidRPr="007B38B6">
        <w:rPr>
          <w:rFonts w:ascii="Cambria" w:hAnsi="Cambria" w:cs="Arial"/>
          <w:sz w:val="21"/>
          <w:szCs w:val="21"/>
          <w:shd w:val="clear" w:color="auto" w:fill="FFFFFF"/>
        </w:rPr>
        <w:t> </w:t>
      </w:r>
      <w:proofErr w:type="spellStart"/>
      <w:r w:rsidRPr="007B38B6">
        <w:rPr>
          <w:rStyle w:val="previewtxt"/>
          <w:rFonts w:ascii="Cambria" w:hAnsi="Cambria" w:cs="Arial"/>
          <w:sz w:val="21"/>
          <w:szCs w:val="21"/>
        </w:rPr>
        <w:t>Rudkovskyi</w:t>
      </w:r>
      <w:proofErr w:type="spellEnd"/>
      <w:r w:rsidRPr="007B38B6">
        <w:rPr>
          <w:rStyle w:val="previewtxt"/>
          <w:rFonts w:ascii="Cambria" w:hAnsi="Cambria" w:cs="Arial"/>
          <w:sz w:val="21"/>
          <w:szCs w:val="21"/>
          <w:lang w:val="uk-UA"/>
        </w:rPr>
        <w:t>,</w:t>
      </w:r>
      <w:r w:rsidRPr="007B38B6">
        <w:rPr>
          <w:rStyle w:val="previewtxt"/>
          <w:rFonts w:ascii="Cambria" w:hAnsi="Cambria" w:cs="Arial"/>
          <w:sz w:val="21"/>
          <w:szCs w:val="21"/>
        </w:rPr>
        <w:t xml:space="preserve"> O.,</w:t>
      </w:r>
      <w:r w:rsidRPr="007B38B6">
        <w:rPr>
          <w:rFonts w:ascii="Cambria" w:hAnsi="Cambria" w:cs="Arial"/>
          <w:sz w:val="21"/>
          <w:szCs w:val="21"/>
          <w:shd w:val="clear" w:color="auto" w:fill="FFFFFF"/>
        </w:rPr>
        <w:t xml:space="preserve"> </w:t>
      </w:r>
      <w:proofErr w:type="spellStart"/>
      <w:r w:rsidRPr="007B38B6">
        <w:rPr>
          <w:rStyle w:val="previewtxt"/>
          <w:rFonts w:ascii="Cambria" w:hAnsi="Cambria" w:cs="Arial"/>
          <w:sz w:val="21"/>
          <w:szCs w:val="21"/>
        </w:rPr>
        <w:t>Leheza</w:t>
      </w:r>
      <w:proofErr w:type="spellEnd"/>
      <w:r w:rsidRPr="007B38B6">
        <w:rPr>
          <w:rStyle w:val="previewtxt"/>
          <w:rFonts w:ascii="Cambria" w:hAnsi="Cambria" w:cs="Arial"/>
          <w:sz w:val="21"/>
          <w:szCs w:val="21"/>
          <w:lang w:val="uk-UA"/>
        </w:rPr>
        <w:t xml:space="preserve">, </w:t>
      </w:r>
      <w:r w:rsidRPr="007B38B6">
        <w:rPr>
          <w:rStyle w:val="previewtxt"/>
          <w:rFonts w:ascii="Cambria" w:hAnsi="Cambria" w:cs="Arial"/>
          <w:sz w:val="21"/>
          <w:szCs w:val="21"/>
        </w:rPr>
        <w:t xml:space="preserve">Ye. </w:t>
      </w:r>
      <w:r w:rsidRPr="007B38B6">
        <w:rPr>
          <w:rStyle w:val="previewtxt"/>
          <w:rFonts w:ascii="Cambria" w:hAnsi="Cambria" w:cs="Arial"/>
          <w:sz w:val="21"/>
          <w:szCs w:val="21"/>
          <w:lang w:val="uk-UA"/>
        </w:rPr>
        <w:t>(</w:t>
      </w:r>
      <w:r w:rsidRPr="007B38B6">
        <w:rPr>
          <w:rFonts w:ascii="Cambria" w:hAnsi="Cambria" w:cs="Arial"/>
          <w:sz w:val="21"/>
          <w:szCs w:val="21"/>
        </w:rPr>
        <w:t>2017</w:t>
      </w:r>
      <w:r w:rsidRPr="007B38B6">
        <w:rPr>
          <w:rFonts w:ascii="Cambria" w:hAnsi="Cambria" w:cs="Arial"/>
          <w:sz w:val="21"/>
          <w:szCs w:val="21"/>
          <w:lang w:val="uk-UA"/>
        </w:rPr>
        <w:t>)</w:t>
      </w:r>
      <w:r w:rsidRPr="007B38B6">
        <w:rPr>
          <w:rFonts w:ascii="Cambria" w:hAnsi="Cambria" w:cs="Arial"/>
          <w:sz w:val="21"/>
          <w:szCs w:val="21"/>
        </w:rPr>
        <w:t xml:space="preserve">.  </w:t>
      </w:r>
      <w:r w:rsidRPr="007B38B6">
        <w:rPr>
          <w:rFonts w:ascii="Cambria" w:hAnsi="Cambria" w:cs="Arial"/>
          <w:bCs/>
          <w:sz w:val="21"/>
          <w:szCs w:val="21"/>
        </w:rPr>
        <w:t>Integrated approach to the development of the effectiveness function of quality control of metal products.</w:t>
      </w:r>
      <w:r w:rsidRPr="007B38B6">
        <w:rPr>
          <w:rFonts w:ascii="Cambria" w:hAnsi="Cambria" w:cs="Arial"/>
          <w:b/>
          <w:bCs/>
          <w:sz w:val="21"/>
          <w:szCs w:val="21"/>
        </w:rPr>
        <w:t xml:space="preserve"> </w:t>
      </w:r>
      <w:proofErr w:type="gramStart"/>
      <w:r w:rsidRPr="007B38B6">
        <w:rPr>
          <w:rFonts w:ascii="Cambria" w:hAnsi="Cambria" w:cs="Arial"/>
          <w:sz w:val="21"/>
          <w:szCs w:val="21"/>
          <w:shd w:val="clear" w:color="auto" w:fill="FFFFFF"/>
        </w:rPr>
        <w:t>Eastern European Journal of Enterprise Technologies</w:t>
      </w:r>
      <w:r w:rsidRPr="007B38B6">
        <w:rPr>
          <w:rFonts w:ascii="Cambria" w:hAnsi="Cambria" w:cs="Arial"/>
          <w:sz w:val="21"/>
          <w:szCs w:val="21"/>
        </w:rPr>
        <w:t>.</w:t>
      </w:r>
      <w:proofErr w:type="gramEnd"/>
      <w:r w:rsidRPr="007B38B6">
        <w:rPr>
          <w:rFonts w:ascii="Cambria" w:hAnsi="Cambria" w:cs="Arial"/>
          <w:sz w:val="21"/>
          <w:szCs w:val="21"/>
        </w:rPr>
        <w:t xml:space="preserve"> </w:t>
      </w:r>
      <w:proofErr w:type="gramStart"/>
      <w:r w:rsidRPr="007B38B6">
        <w:rPr>
          <w:rFonts w:ascii="Cambria" w:hAnsi="Cambria" w:cs="Arial"/>
          <w:sz w:val="21"/>
          <w:szCs w:val="21"/>
        </w:rPr>
        <w:t>6/3 (90).</w:t>
      </w:r>
      <w:proofErr w:type="gramEnd"/>
      <w:r w:rsidRPr="007B38B6">
        <w:rPr>
          <w:rFonts w:ascii="Cambria" w:hAnsi="Cambria" w:cs="Arial"/>
          <w:sz w:val="21"/>
          <w:szCs w:val="21"/>
          <w:shd w:val="clear" w:color="auto" w:fill="FFFFFF"/>
        </w:rPr>
        <w:t xml:space="preserve"> </w:t>
      </w:r>
      <w:r w:rsidRPr="007B38B6">
        <w:rPr>
          <w:rFonts w:ascii="Cambria" w:hAnsi="Cambria" w:cs="Arial"/>
          <w:sz w:val="21"/>
          <w:szCs w:val="21"/>
        </w:rPr>
        <w:t>26-34</w:t>
      </w:r>
      <w:proofErr w:type="gramStart"/>
      <w:r w:rsidRPr="007B38B6">
        <w:rPr>
          <w:rFonts w:ascii="Cambria" w:hAnsi="Cambria" w:cs="Arial"/>
          <w:sz w:val="21"/>
          <w:szCs w:val="21"/>
        </w:rPr>
        <w:t xml:space="preserve">.  </w:t>
      </w:r>
      <w:proofErr w:type="spellStart"/>
      <w:r w:rsidRPr="007B38B6">
        <w:rPr>
          <w:rFonts w:ascii="Cambria" w:hAnsi="Cambria" w:cs="Arial"/>
          <w:sz w:val="21"/>
          <w:szCs w:val="21"/>
        </w:rPr>
        <w:t>doi</w:t>
      </w:r>
      <w:proofErr w:type="spellEnd"/>
      <w:proofErr w:type="gramEnd"/>
      <w:r w:rsidRPr="007B38B6">
        <w:rPr>
          <w:rFonts w:ascii="Cambria" w:hAnsi="Cambria" w:cs="Arial"/>
          <w:sz w:val="21"/>
          <w:szCs w:val="21"/>
        </w:rPr>
        <w:t>: 10.15587/1729-4061.2017.119500</w:t>
      </w:r>
      <w:r w:rsidRPr="007B38B6">
        <w:rPr>
          <w:rFonts w:ascii="Cambria" w:hAnsi="Cambria" w:cs="Arial"/>
          <w:b/>
          <w:sz w:val="21"/>
          <w:szCs w:val="21"/>
        </w:rPr>
        <w:t>.</w:t>
      </w:r>
    </w:p>
    <w:p w:rsidR="007B38B6" w:rsidRPr="007B38B6" w:rsidRDefault="007B38B6" w:rsidP="007B38B6">
      <w:pPr>
        <w:pStyle w:val="35"/>
        <w:shd w:val="clear" w:color="auto" w:fill="auto"/>
        <w:tabs>
          <w:tab w:val="left" w:pos="370"/>
        </w:tabs>
        <w:spacing w:before="0" w:line="240" w:lineRule="auto"/>
        <w:ind w:left="709" w:right="20" w:hanging="709"/>
        <w:rPr>
          <w:rFonts w:ascii="Cambria" w:hAnsi="Cambria"/>
          <w:sz w:val="21"/>
          <w:szCs w:val="21"/>
          <w:lang w:val="ru-RU"/>
        </w:rPr>
      </w:pPr>
      <w:proofErr w:type="spellStart"/>
      <w:r w:rsidRPr="007B38B6">
        <w:rPr>
          <w:rFonts w:ascii="Cambria" w:hAnsi="Cambria"/>
          <w:sz w:val="21"/>
          <w:szCs w:val="21"/>
          <w:lang w:val="uk-UA"/>
        </w:rPr>
        <w:t>Hrytsiak</w:t>
      </w:r>
      <w:proofErr w:type="spellEnd"/>
      <w:r w:rsidRPr="007B38B6">
        <w:rPr>
          <w:rFonts w:ascii="Cambria" w:hAnsi="Cambria"/>
          <w:sz w:val="21"/>
          <w:szCs w:val="21"/>
          <w:lang w:val="uk-UA"/>
        </w:rPr>
        <w:t xml:space="preserve">, I. (1997). </w:t>
      </w:r>
      <w:proofErr w:type="spellStart"/>
      <w:r w:rsidRPr="007B38B6">
        <w:rPr>
          <w:rFonts w:ascii="Cambria" w:hAnsi="Cambria"/>
          <w:sz w:val="21"/>
          <w:szCs w:val="21"/>
          <w:lang w:val="uk-UA"/>
        </w:rPr>
        <w:t>Public</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administration</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in</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Ukraine</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centralization</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and</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decentralization</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Kyiv</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Publishing</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House</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of</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the</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Ukrainian</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Academy</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of</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Sciences</w:t>
      </w:r>
      <w:proofErr w:type="spellEnd"/>
      <w:r w:rsidRPr="007B38B6">
        <w:rPr>
          <w:rFonts w:ascii="Cambria" w:hAnsi="Cambria"/>
          <w:sz w:val="21"/>
          <w:szCs w:val="21"/>
          <w:lang w:val="uk-UA"/>
        </w:rPr>
        <w:t xml:space="preserve">, </w:t>
      </w:r>
      <w:proofErr w:type="spellStart"/>
      <w:r w:rsidRPr="007B38B6">
        <w:rPr>
          <w:rFonts w:ascii="Cambria" w:hAnsi="Cambria"/>
          <w:sz w:val="21"/>
          <w:szCs w:val="21"/>
          <w:lang w:val="uk-UA"/>
        </w:rPr>
        <w:t>Ukraine</w:t>
      </w:r>
      <w:proofErr w:type="spellEnd"/>
      <w:r w:rsidRPr="007B38B6">
        <w:rPr>
          <w:rFonts w:ascii="Cambria" w:hAnsi="Cambria"/>
          <w:sz w:val="21"/>
          <w:szCs w:val="21"/>
          <w:lang w:val="uk-UA"/>
        </w:rPr>
        <w:t>.</w:t>
      </w:r>
    </w:p>
    <w:p w:rsidR="007B38B6" w:rsidRPr="007B38B6" w:rsidRDefault="007B38B6" w:rsidP="007B38B6">
      <w:pPr>
        <w:tabs>
          <w:tab w:val="left" w:pos="654"/>
        </w:tabs>
        <w:spacing w:after="0" w:line="240" w:lineRule="auto"/>
        <w:ind w:left="709" w:right="-1" w:hanging="709"/>
        <w:jc w:val="both"/>
        <w:rPr>
          <w:rFonts w:ascii="Cambria" w:hAnsi="Cambria"/>
          <w:color w:val="000000"/>
          <w:sz w:val="21"/>
          <w:szCs w:val="21"/>
          <w:lang w:val="uk-UA"/>
        </w:rPr>
      </w:pPr>
      <w:proofErr w:type="spellStart"/>
      <w:proofErr w:type="gramStart"/>
      <w:r w:rsidRPr="007B38B6">
        <w:rPr>
          <w:rFonts w:ascii="Cambria" w:hAnsi="Cambria"/>
          <w:sz w:val="21"/>
          <w:szCs w:val="21"/>
        </w:rPr>
        <w:t>Izha</w:t>
      </w:r>
      <w:proofErr w:type="spellEnd"/>
      <w:r w:rsidRPr="007B38B6">
        <w:rPr>
          <w:rFonts w:ascii="Cambria" w:hAnsi="Cambria"/>
          <w:sz w:val="21"/>
          <w:szCs w:val="21"/>
          <w:lang w:val="uk-UA"/>
        </w:rPr>
        <w:t>,</w:t>
      </w:r>
      <w:r w:rsidRPr="007B38B6">
        <w:rPr>
          <w:rFonts w:ascii="Cambria" w:hAnsi="Cambria"/>
          <w:sz w:val="21"/>
          <w:szCs w:val="21"/>
        </w:rPr>
        <w:t xml:space="preserve"> M.</w:t>
      </w:r>
      <w:r w:rsidRPr="007B38B6">
        <w:rPr>
          <w:rFonts w:ascii="Cambria" w:hAnsi="Cambria"/>
          <w:sz w:val="21"/>
          <w:szCs w:val="21"/>
          <w:lang w:val="uk-UA"/>
        </w:rPr>
        <w:t xml:space="preserve"> (2010).</w:t>
      </w:r>
      <w:proofErr w:type="gramEnd"/>
      <w:r w:rsidRPr="007B38B6">
        <w:rPr>
          <w:rFonts w:ascii="Cambria" w:hAnsi="Cambria"/>
          <w:sz w:val="21"/>
          <w:szCs w:val="21"/>
        </w:rPr>
        <w:t xml:space="preserve"> Indicator of decentralization processes in European countries. </w:t>
      </w:r>
      <w:proofErr w:type="gramStart"/>
      <w:r w:rsidRPr="007B38B6">
        <w:rPr>
          <w:rFonts w:ascii="Cambria" w:hAnsi="Cambria"/>
          <w:i/>
          <w:sz w:val="21"/>
          <w:szCs w:val="21"/>
        </w:rPr>
        <w:t xml:space="preserve">Bulletin of </w:t>
      </w:r>
      <w:proofErr w:type="spellStart"/>
      <w:r w:rsidRPr="007B38B6">
        <w:rPr>
          <w:rFonts w:ascii="Cambria" w:hAnsi="Cambria"/>
          <w:i/>
          <w:sz w:val="21"/>
          <w:szCs w:val="21"/>
        </w:rPr>
        <w:t>SevNTU</w:t>
      </w:r>
      <w:proofErr w:type="spellEnd"/>
      <w:r w:rsidRPr="007B38B6">
        <w:rPr>
          <w:rFonts w:ascii="Cambria" w:hAnsi="Cambria"/>
          <w:sz w:val="21"/>
          <w:szCs w:val="21"/>
          <w:lang w:val="uk-UA"/>
        </w:rPr>
        <w:t>.</w:t>
      </w:r>
      <w:proofErr w:type="gramEnd"/>
      <w:r w:rsidRPr="007B38B6">
        <w:rPr>
          <w:rFonts w:ascii="Cambria" w:hAnsi="Cambria"/>
          <w:sz w:val="21"/>
          <w:szCs w:val="21"/>
        </w:rPr>
        <w:t xml:space="preserve"> </w:t>
      </w:r>
      <w:proofErr w:type="gramStart"/>
      <w:r w:rsidRPr="007B38B6">
        <w:rPr>
          <w:rFonts w:ascii="Cambria" w:hAnsi="Cambria"/>
          <w:sz w:val="21"/>
          <w:szCs w:val="21"/>
        </w:rPr>
        <w:t>Vol. 112.</w:t>
      </w:r>
      <w:proofErr w:type="gramEnd"/>
      <w:r w:rsidRPr="007B38B6">
        <w:rPr>
          <w:rFonts w:ascii="Cambria" w:hAnsi="Cambria"/>
          <w:sz w:val="21"/>
          <w:szCs w:val="21"/>
          <w:lang w:val="uk-UA"/>
        </w:rPr>
        <w:t xml:space="preserve"> 84-96. </w:t>
      </w:r>
    </w:p>
    <w:p w:rsidR="007B38B6" w:rsidRPr="007B38B6" w:rsidRDefault="007B38B6" w:rsidP="007B38B6">
      <w:pPr>
        <w:pStyle w:val="35"/>
        <w:shd w:val="clear" w:color="auto" w:fill="auto"/>
        <w:tabs>
          <w:tab w:val="left" w:pos="370"/>
        </w:tabs>
        <w:spacing w:before="0" w:line="240" w:lineRule="auto"/>
        <w:ind w:left="709" w:right="20" w:hanging="709"/>
        <w:rPr>
          <w:rFonts w:ascii="Cambria" w:hAnsi="Cambria"/>
          <w:sz w:val="21"/>
          <w:szCs w:val="21"/>
        </w:rPr>
      </w:pPr>
      <w:proofErr w:type="spellStart"/>
      <w:r w:rsidRPr="007B38B6">
        <w:rPr>
          <w:rFonts w:ascii="Cambria" w:hAnsi="Cambria"/>
          <w:sz w:val="21"/>
          <w:szCs w:val="21"/>
        </w:rPr>
        <w:t>Kolyshko</w:t>
      </w:r>
      <w:proofErr w:type="spellEnd"/>
      <w:r w:rsidRPr="007B38B6">
        <w:rPr>
          <w:rFonts w:ascii="Cambria" w:hAnsi="Cambria"/>
          <w:sz w:val="21"/>
          <w:szCs w:val="21"/>
        </w:rPr>
        <w:t xml:space="preserve">, R. </w:t>
      </w:r>
      <w:r w:rsidRPr="007B38B6">
        <w:rPr>
          <w:rFonts w:ascii="Cambria" w:hAnsi="Cambria"/>
          <w:sz w:val="21"/>
          <w:szCs w:val="21"/>
          <w:lang w:val="ru-RU"/>
        </w:rPr>
        <w:t>(</w:t>
      </w:r>
      <w:r w:rsidRPr="007B38B6">
        <w:rPr>
          <w:rFonts w:ascii="Cambria" w:hAnsi="Cambria"/>
          <w:sz w:val="21"/>
          <w:szCs w:val="21"/>
        </w:rPr>
        <w:t>2003</w:t>
      </w:r>
      <w:r w:rsidRPr="007B38B6">
        <w:rPr>
          <w:rFonts w:ascii="Cambria" w:hAnsi="Cambria"/>
          <w:sz w:val="21"/>
          <w:szCs w:val="21"/>
          <w:lang w:val="ru-RU"/>
        </w:rPr>
        <w:t>)</w:t>
      </w:r>
      <w:r w:rsidRPr="007B38B6">
        <w:rPr>
          <w:rFonts w:ascii="Cambria" w:hAnsi="Cambria"/>
          <w:sz w:val="21"/>
          <w:szCs w:val="21"/>
        </w:rPr>
        <w:t xml:space="preserve">. Decentralization of public power: history and modern development trends. </w:t>
      </w:r>
      <w:proofErr w:type="gramStart"/>
      <w:r w:rsidRPr="007B38B6">
        <w:rPr>
          <w:rFonts w:ascii="Cambria" w:hAnsi="Cambria"/>
          <w:i/>
          <w:sz w:val="21"/>
          <w:szCs w:val="21"/>
        </w:rPr>
        <w:t>Bulletin of KNU</w:t>
      </w:r>
      <w:r w:rsidRPr="007B38B6">
        <w:rPr>
          <w:rFonts w:ascii="Cambria" w:hAnsi="Cambria"/>
          <w:sz w:val="21"/>
          <w:szCs w:val="21"/>
        </w:rPr>
        <w:t>, Inter. Relative.</w:t>
      </w:r>
      <w:proofErr w:type="gramEnd"/>
      <w:r w:rsidRPr="007B38B6">
        <w:rPr>
          <w:rFonts w:ascii="Cambria" w:hAnsi="Cambria"/>
          <w:sz w:val="21"/>
          <w:szCs w:val="21"/>
        </w:rPr>
        <w:t xml:space="preserve"> </w:t>
      </w:r>
      <w:proofErr w:type="gramStart"/>
      <w:r w:rsidRPr="007B38B6">
        <w:rPr>
          <w:rFonts w:ascii="Cambria" w:hAnsi="Cambria"/>
          <w:sz w:val="21"/>
          <w:szCs w:val="21"/>
        </w:rPr>
        <w:t>Vol. 27.</w:t>
      </w:r>
      <w:proofErr w:type="gramEnd"/>
      <w:r w:rsidRPr="007B38B6">
        <w:rPr>
          <w:rFonts w:ascii="Cambria" w:hAnsi="Cambria"/>
          <w:sz w:val="21"/>
          <w:szCs w:val="21"/>
        </w:rPr>
        <w:t xml:space="preserve"> 198-204</w:t>
      </w:r>
    </w:p>
    <w:p w:rsidR="007B38B6" w:rsidRPr="007B38B6" w:rsidRDefault="007B38B6" w:rsidP="007B38B6">
      <w:pPr>
        <w:pStyle w:val="a3"/>
        <w:tabs>
          <w:tab w:val="left" w:pos="993"/>
        </w:tabs>
        <w:spacing w:after="0" w:line="240" w:lineRule="auto"/>
        <w:ind w:left="709" w:hanging="709"/>
        <w:jc w:val="both"/>
        <w:rPr>
          <w:rFonts w:ascii="Cambria" w:hAnsi="Cambria" w:cs="Arial"/>
          <w:sz w:val="21"/>
          <w:szCs w:val="21"/>
        </w:rPr>
      </w:pPr>
      <w:bookmarkStart w:id="2" w:name="_Hlk142824451"/>
      <w:proofErr w:type="spellStart"/>
      <w:proofErr w:type="gramStart"/>
      <w:r w:rsidRPr="007B38B6">
        <w:rPr>
          <w:rFonts w:ascii="Cambria" w:hAnsi="Cambria" w:cs="Arial"/>
          <w:sz w:val="21"/>
          <w:szCs w:val="21"/>
        </w:rPr>
        <w:t>Korneyev</w:t>
      </w:r>
      <w:proofErr w:type="spellEnd"/>
      <w:r w:rsidRPr="007B38B6">
        <w:rPr>
          <w:rFonts w:ascii="Cambria" w:hAnsi="Cambria" w:cs="Arial"/>
          <w:sz w:val="21"/>
          <w:szCs w:val="21"/>
          <w:lang w:val="uk-UA"/>
        </w:rPr>
        <w:t>,</w:t>
      </w:r>
      <w:r w:rsidRPr="007B38B6">
        <w:rPr>
          <w:rFonts w:ascii="Cambria" w:hAnsi="Cambria" w:cs="Arial"/>
          <w:sz w:val="21"/>
          <w:szCs w:val="21"/>
        </w:rPr>
        <w:t xml:space="preserve"> M., </w:t>
      </w:r>
      <w:proofErr w:type="spellStart"/>
      <w:r w:rsidRPr="007B38B6">
        <w:rPr>
          <w:rFonts w:ascii="Cambria" w:hAnsi="Cambria" w:cs="Arial"/>
          <w:sz w:val="21"/>
          <w:szCs w:val="21"/>
        </w:rPr>
        <w:t>Zolotukhina</w:t>
      </w:r>
      <w:proofErr w:type="spellEnd"/>
      <w:r w:rsidRPr="007B38B6">
        <w:rPr>
          <w:rFonts w:ascii="Cambria" w:hAnsi="Cambria" w:cs="Arial"/>
          <w:sz w:val="21"/>
          <w:szCs w:val="21"/>
          <w:lang w:val="uk-UA"/>
        </w:rPr>
        <w:t>,</w:t>
      </w:r>
      <w:r w:rsidRPr="007B38B6">
        <w:rPr>
          <w:rFonts w:ascii="Cambria" w:hAnsi="Cambria" w:cs="Arial"/>
          <w:sz w:val="21"/>
          <w:szCs w:val="21"/>
        </w:rPr>
        <w:t xml:space="preserve"> L., </w:t>
      </w:r>
      <w:proofErr w:type="spellStart"/>
      <w:r w:rsidRPr="007B38B6">
        <w:rPr>
          <w:rFonts w:ascii="Cambria" w:hAnsi="Cambria" w:cs="Arial"/>
          <w:sz w:val="21"/>
          <w:szCs w:val="21"/>
        </w:rPr>
        <w:t>Hryhorash</w:t>
      </w:r>
      <w:proofErr w:type="spellEnd"/>
      <w:r w:rsidRPr="007B38B6">
        <w:rPr>
          <w:rFonts w:ascii="Cambria" w:hAnsi="Cambria" w:cs="Arial"/>
          <w:sz w:val="21"/>
          <w:szCs w:val="21"/>
          <w:lang w:val="uk-UA"/>
        </w:rPr>
        <w:t>,</w:t>
      </w:r>
      <w:r w:rsidRPr="007B38B6">
        <w:rPr>
          <w:rFonts w:ascii="Cambria" w:hAnsi="Cambria" w:cs="Arial"/>
          <w:sz w:val="21"/>
          <w:szCs w:val="21"/>
        </w:rPr>
        <w:t xml:space="preserve"> T.</w:t>
      </w:r>
      <w:r w:rsidRPr="007B38B6">
        <w:rPr>
          <w:rFonts w:ascii="Cambria" w:hAnsi="Cambria" w:cs="Arial"/>
          <w:sz w:val="21"/>
          <w:szCs w:val="21"/>
          <w:lang w:val="uk-UA"/>
        </w:rPr>
        <w:t>,</w:t>
      </w:r>
      <w:r w:rsidRPr="007B38B6">
        <w:rPr>
          <w:rFonts w:ascii="Cambria" w:hAnsi="Cambria" w:cs="Arial"/>
          <w:sz w:val="21"/>
          <w:szCs w:val="21"/>
        </w:rPr>
        <w:t xml:space="preserve"> </w:t>
      </w:r>
      <w:proofErr w:type="spellStart"/>
      <w:r w:rsidRPr="007B38B6">
        <w:rPr>
          <w:rStyle w:val="previewtxt"/>
          <w:rFonts w:ascii="Cambria" w:hAnsi="Cambria" w:cs="Arial"/>
          <w:sz w:val="21"/>
          <w:szCs w:val="21"/>
        </w:rPr>
        <w:t>Leheza</w:t>
      </w:r>
      <w:proofErr w:type="spellEnd"/>
      <w:r w:rsidRPr="007B38B6">
        <w:rPr>
          <w:rStyle w:val="previewtxt"/>
          <w:rFonts w:ascii="Cambria" w:hAnsi="Cambria" w:cs="Arial"/>
          <w:sz w:val="21"/>
          <w:szCs w:val="21"/>
          <w:lang w:val="uk-UA"/>
        </w:rPr>
        <w:t xml:space="preserve"> </w:t>
      </w:r>
      <w:r w:rsidRPr="007B38B6">
        <w:rPr>
          <w:rStyle w:val="previewtxt"/>
          <w:rFonts w:ascii="Cambria" w:hAnsi="Cambria" w:cs="Arial"/>
          <w:sz w:val="21"/>
          <w:szCs w:val="21"/>
        </w:rPr>
        <w:t>Ye.</w:t>
      </w:r>
      <w:r w:rsidRPr="007B38B6">
        <w:rPr>
          <w:rStyle w:val="previewtxt"/>
          <w:rFonts w:ascii="Cambria" w:hAnsi="Cambria" w:cs="Arial"/>
          <w:sz w:val="21"/>
          <w:szCs w:val="21"/>
          <w:lang w:val="uk-UA"/>
        </w:rPr>
        <w:t>,</w:t>
      </w:r>
      <w:r w:rsidRPr="007B38B6">
        <w:rPr>
          <w:rFonts w:ascii="Cambria" w:hAnsi="Cambria" w:cs="Arial"/>
          <w:sz w:val="21"/>
          <w:szCs w:val="21"/>
        </w:rPr>
        <w:t xml:space="preserve"> </w:t>
      </w:r>
      <w:proofErr w:type="spellStart"/>
      <w:r w:rsidRPr="007B38B6">
        <w:rPr>
          <w:rFonts w:ascii="Cambria" w:hAnsi="Cambria" w:cs="Arial"/>
          <w:sz w:val="21"/>
          <w:szCs w:val="21"/>
        </w:rPr>
        <w:t>Hryhorash</w:t>
      </w:r>
      <w:proofErr w:type="spellEnd"/>
      <w:r w:rsidRPr="007B38B6">
        <w:rPr>
          <w:rFonts w:ascii="Cambria" w:hAnsi="Cambria" w:cs="Arial"/>
          <w:sz w:val="21"/>
          <w:szCs w:val="21"/>
        </w:rPr>
        <w:t xml:space="preserve"> O., </w:t>
      </w:r>
      <w:r w:rsidRPr="007B38B6">
        <w:rPr>
          <w:rFonts w:ascii="Cambria" w:hAnsi="Cambria" w:cs="Arial"/>
          <w:sz w:val="21"/>
          <w:szCs w:val="21"/>
          <w:lang w:val="uk-UA"/>
        </w:rPr>
        <w:t>(2018).</w:t>
      </w:r>
      <w:proofErr w:type="gramEnd"/>
      <w:r w:rsidRPr="007B38B6">
        <w:rPr>
          <w:rFonts w:ascii="Cambria" w:hAnsi="Cambria" w:cs="Arial"/>
          <w:sz w:val="21"/>
          <w:szCs w:val="21"/>
          <w:lang w:val="uk-UA"/>
        </w:rPr>
        <w:t xml:space="preserve"> </w:t>
      </w:r>
      <w:proofErr w:type="gramStart"/>
      <w:r w:rsidRPr="007B38B6">
        <w:rPr>
          <w:rFonts w:ascii="Cambria" w:hAnsi="Cambria" w:cs="Arial"/>
          <w:sz w:val="21"/>
          <w:szCs w:val="21"/>
        </w:rPr>
        <w:t>The development of small business as a source of formation of local budget revenues in Ukraine.</w:t>
      </w:r>
      <w:proofErr w:type="gramEnd"/>
      <w:r w:rsidRPr="007B38B6">
        <w:rPr>
          <w:rFonts w:ascii="Cambria" w:hAnsi="Cambria" w:cs="Arial"/>
          <w:sz w:val="21"/>
          <w:szCs w:val="21"/>
        </w:rPr>
        <w:t xml:space="preserve"> </w:t>
      </w:r>
      <w:proofErr w:type="gramStart"/>
      <w:r w:rsidRPr="007B38B6">
        <w:rPr>
          <w:rFonts w:ascii="Cambria" w:hAnsi="Cambria" w:cs="Arial"/>
          <w:sz w:val="21"/>
          <w:szCs w:val="21"/>
        </w:rPr>
        <w:t>Investment.</w:t>
      </w:r>
      <w:proofErr w:type="gramEnd"/>
      <w:r w:rsidRPr="007B38B6">
        <w:rPr>
          <w:rFonts w:ascii="Cambria" w:hAnsi="Cambria" w:cs="Arial"/>
          <w:sz w:val="21"/>
          <w:szCs w:val="21"/>
        </w:rPr>
        <w:t xml:space="preserve"> </w:t>
      </w:r>
      <w:proofErr w:type="gramStart"/>
      <w:r w:rsidRPr="007B38B6">
        <w:rPr>
          <w:rFonts w:ascii="Cambria" w:hAnsi="Cambria" w:cs="Arial"/>
          <w:sz w:val="21"/>
          <w:szCs w:val="21"/>
        </w:rPr>
        <w:t>Management and Financial Innovations.</w:t>
      </w:r>
      <w:proofErr w:type="gramEnd"/>
      <w:r w:rsidRPr="007B38B6">
        <w:rPr>
          <w:rFonts w:ascii="Cambria" w:hAnsi="Cambria" w:cs="Arial"/>
          <w:sz w:val="21"/>
          <w:szCs w:val="21"/>
        </w:rPr>
        <w:t xml:space="preserve"> </w:t>
      </w:r>
      <w:proofErr w:type="gramStart"/>
      <w:r w:rsidRPr="007B38B6">
        <w:rPr>
          <w:rFonts w:ascii="Cambria" w:hAnsi="Cambria" w:cs="Arial"/>
          <w:sz w:val="21"/>
          <w:szCs w:val="21"/>
        </w:rPr>
        <w:t>15 (1).</w:t>
      </w:r>
      <w:proofErr w:type="gramEnd"/>
      <w:r w:rsidRPr="007B38B6">
        <w:rPr>
          <w:rFonts w:ascii="Cambria" w:hAnsi="Cambria" w:cs="Arial"/>
          <w:sz w:val="21"/>
          <w:szCs w:val="21"/>
        </w:rPr>
        <w:t xml:space="preserve"> P. 132-140. DOI:10.21511/</w:t>
      </w:r>
      <w:proofErr w:type="gramStart"/>
      <w:r w:rsidRPr="007B38B6">
        <w:rPr>
          <w:rFonts w:ascii="Cambria" w:hAnsi="Cambria" w:cs="Arial"/>
          <w:sz w:val="21"/>
          <w:szCs w:val="21"/>
        </w:rPr>
        <w:t>imfi.15(</w:t>
      </w:r>
      <w:proofErr w:type="gramEnd"/>
      <w:r w:rsidRPr="007B38B6">
        <w:rPr>
          <w:rFonts w:ascii="Cambria" w:hAnsi="Cambria" w:cs="Arial"/>
          <w:sz w:val="21"/>
          <w:szCs w:val="21"/>
        </w:rPr>
        <w:t xml:space="preserve">1).2018.12 </w:t>
      </w:r>
    </w:p>
    <w:p w:rsidR="007B38B6" w:rsidRPr="007B38B6" w:rsidRDefault="007B38B6" w:rsidP="007B38B6">
      <w:pPr>
        <w:pStyle w:val="Default"/>
        <w:tabs>
          <w:tab w:val="left" w:pos="993"/>
        </w:tabs>
        <w:ind w:left="709" w:hanging="709"/>
        <w:jc w:val="both"/>
        <w:rPr>
          <w:rFonts w:ascii="Cambria" w:hAnsi="Cambria"/>
          <w:color w:val="auto"/>
          <w:sz w:val="21"/>
          <w:szCs w:val="21"/>
          <w:shd w:val="clear" w:color="auto" w:fill="FFFFFF"/>
          <w:lang w:val="ru-RU"/>
        </w:rPr>
      </w:pPr>
      <w:r w:rsidRPr="007B38B6">
        <w:rPr>
          <w:rFonts w:ascii="Cambria" w:hAnsi="Cambria"/>
          <w:sz w:val="21"/>
          <w:szCs w:val="21"/>
        </w:rPr>
        <w:lastRenderedPageBreak/>
        <w:t>Leheza, Y., Shcherbyna, Bogdan</w:t>
      </w:r>
      <w:r w:rsidRPr="007B38B6">
        <w:rPr>
          <w:rFonts w:ascii="Cambria" w:hAnsi="Cambria"/>
          <w:sz w:val="21"/>
          <w:szCs w:val="21"/>
          <w:lang w:val="ru-RU"/>
        </w:rPr>
        <w:t>.</w:t>
      </w:r>
      <w:r w:rsidRPr="007B38B6">
        <w:rPr>
          <w:rFonts w:ascii="Cambria" w:hAnsi="Cambria"/>
          <w:sz w:val="21"/>
          <w:szCs w:val="21"/>
        </w:rPr>
        <w:t xml:space="preserve"> Leheza, Yulia</w:t>
      </w:r>
      <w:r w:rsidRPr="007B38B6">
        <w:rPr>
          <w:rFonts w:ascii="Cambria" w:hAnsi="Cambria"/>
          <w:sz w:val="21"/>
          <w:szCs w:val="21"/>
          <w:lang w:val="ru-RU"/>
        </w:rPr>
        <w:t>.</w:t>
      </w:r>
      <w:r w:rsidRPr="007B38B6">
        <w:rPr>
          <w:rFonts w:ascii="Cambria" w:hAnsi="Cambria"/>
          <w:sz w:val="21"/>
          <w:szCs w:val="21"/>
        </w:rPr>
        <w:t xml:space="preserve"> Pushkina, Olena &amp; Marchenko O</w:t>
      </w:r>
      <w:r w:rsidRPr="007B38B6">
        <w:rPr>
          <w:rFonts w:ascii="Cambria" w:hAnsi="Cambria"/>
          <w:sz w:val="21"/>
          <w:szCs w:val="21"/>
          <w:lang w:val="ru-RU"/>
        </w:rPr>
        <w:t>.</w:t>
      </w:r>
      <w:r w:rsidRPr="007B38B6">
        <w:rPr>
          <w:rFonts w:ascii="Cambria" w:hAnsi="Cambria"/>
          <w:sz w:val="21"/>
          <w:szCs w:val="21"/>
        </w:rPr>
        <w:t xml:space="preserve"> (2023). Features of Applying the Right to Suspension or Complete/ Partial Refusal to Fulfill a Duty in Case of Non-Fulfilment of the Counter Duty by the Other Party According to the Civil Legislation of Ukraine. </w:t>
      </w:r>
      <w:r w:rsidRPr="007B38B6">
        <w:rPr>
          <w:rFonts w:ascii="Cambria" w:hAnsi="Cambria"/>
          <w:i/>
          <w:sz w:val="21"/>
          <w:szCs w:val="21"/>
        </w:rPr>
        <w:t>Revista Jurídica Portucalense,</w:t>
      </w:r>
      <w:r w:rsidRPr="007B38B6">
        <w:rPr>
          <w:rFonts w:ascii="Cambria" w:hAnsi="Cambria"/>
          <w:sz w:val="21"/>
          <w:szCs w:val="21"/>
        </w:rPr>
        <w:t xml:space="preserve"> 340–359. Retrieved from </w:t>
      </w:r>
      <w:r w:rsidRPr="007B38B6">
        <w:rPr>
          <w:rFonts w:ascii="Cambria" w:hAnsi="Cambria"/>
          <w:sz w:val="21"/>
          <w:szCs w:val="21"/>
        </w:rPr>
        <w:fldChar w:fldCharType="begin"/>
      </w:r>
      <w:r w:rsidRPr="007B38B6">
        <w:rPr>
          <w:rFonts w:ascii="Cambria" w:hAnsi="Cambria"/>
          <w:sz w:val="21"/>
          <w:szCs w:val="21"/>
        </w:rPr>
        <w:instrText>HYPERLINK "https://revistas.rcaap.pt/juridica/article/view/29662"</w:instrText>
      </w:r>
      <w:r w:rsidRPr="007B38B6">
        <w:rPr>
          <w:rFonts w:ascii="Cambria" w:hAnsi="Cambria"/>
          <w:sz w:val="21"/>
          <w:szCs w:val="21"/>
        </w:rPr>
        <w:fldChar w:fldCharType="separate"/>
      </w:r>
      <w:r w:rsidRPr="007B38B6">
        <w:rPr>
          <w:rStyle w:val="a7"/>
          <w:rFonts w:ascii="Cambria" w:hAnsi="Cambria"/>
          <w:sz w:val="21"/>
          <w:szCs w:val="21"/>
        </w:rPr>
        <w:t>https://revistas.rcaap.pt/juridica/article/view/29662</w:t>
      </w:r>
      <w:r w:rsidRPr="007B38B6">
        <w:rPr>
          <w:rFonts w:ascii="Cambria" w:hAnsi="Cambria"/>
          <w:sz w:val="21"/>
          <w:szCs w:val="21"/>
        </w:rPr>
        <w:fldChar w:fldCharType="end"/>
      </w:r>
    </w:p>
    <w:p w:rsidR="007B38B6" w:rsidRPr="007B38B6" w:rsidRDefault="007B38B6" w:rsidP="007B38B6">
      <w:pPr>
        <w:pStyle w:val="a3"/>
        <w:tabs>
          <w:tab w:val="left" w:pos="993"/>
        </w:tabs>
        <w:spacing w:after="0" w:line="240" w:lineRule="auto"/>
        <w:ind w:left="709" w:hanging="709"/>
        <w:jc w:val="both"/>
        <w:rPr>
          <w:rFonts w:ascii="Cambria" w:hAnsi="Cambria" w:cs="Arial"/>
          <w:sz w:val="21"/>
          <w:szCs w:val="21"/>
        </w:rPr>
      </w:pPr>
      <w:proofErr w:type="spellStart"/>
      <w:proofErr w:type="gramStart"/>
      <w:r w:rsidRPr="007B38B6">
        <w:rPr>
          <w:rFonts w:ascii="Cambria" w:hAnsi="Cambria" w:cs="Arial"/>
          <w:sz w:val="21"/>
          <w:szCs w:val="21"/>
        </w:rPr>
        <w:t>Leheza</w:t>
      </w:r>
      <w:proofErr w:type="spellEnd"/>
      <w:r w:rsidRPr="007B38B6">
        <w:rPr>
          <w:rFonts w:ascii="Cambria" w:hAnsi="Cambria" w:cs="Arial"/>
          <w:sz w:val="21"/>
          <w:szCs w:val="21"/>
          <w:lang w:val="uk-UA"/>
        </w:rPr>
        <w:t>,</w:t>
      </w:r>
      <w:r w:rsidRPr="007B38B6">
        <w:rPr>
          <w:rFonts w:ascii="Cambria" w:hAnsi="Cambria" w:cs="Arial"/>
          <w:sz w:val="21"/>
          <w:szCs w:val="21"/>
        </w:rPr>
        <w:t xml:space="preserve"> Ye.</w:t>
      </w:r>
      <w:proofErr w:type="gramEnd"/>
      <w:r w:rsidRPr="007B38B6">
        <w:rPr>
          <w:rFonts w:ascii="Cambria" w:hAnsi="Cambria" w:cs="Arial"/>
          <w:sz w:val="21"/>
          <w:szCs w:val="21"/>
        </w:rPr>
        <w:t xml:space="preserve"> O., </w:t>
      </w:r>
      <w:proofErr w:type="spellStart"/>
      <w:r w:rsidRPr="007B38B6">
        <w:rPr>
          <w:rFonts w:ascii="Cambria" w:hAnsi="Cambria" w:cs="Arial"/>
          <w:sz w:val="21"/>
          <w:szCs w:val="21"/>
        </w:rPr>
        <w:t>Filatov</w:t>
      </w:r>
      <w:proofErr w:type="spellEnd"/>
      <w:r w:rsidRPr="007B38B6">
        <w:rPr>
          <w:rFonts w:ascii="Cambria" w:hAnsi="Cambria" w:cs="Arial"/>
          <w:sz w:val="21"/>
          <w:szCs w:val="21"/>
          <w:lang w:val="uk-UA"/>
        </w:rPr>
        <w:t>,</w:t>
      </w:r>
      <w:r w:rsidRPr="007B38B6">
        <w:rPr>
          <w:rFonts w:ascii="Cambria" w:hAnsi="Cambria" w:cs="Arial"/>
          <w:sz w:val="21"/>
          <w:szCs w:val="21"/>
        </w:rPr>
        <w:t xml:space="preserve"> V., </w:t>
      </w:r>
      <w:proofErr w:type="spellStart"/>
      <w:r w:rsidRPr="007B38B6">
        <w:rPr>
          <w:rFonts w:ascii="Cambria" w:hAnsi="Cambria" w:cs="Arial"/>
          <w:sz w:val="21"/>
          <w:szCs w:val="21"/>
        </w:rPr>
        <w:t>Varava</w:t>
      </w:r>
      <w:proofErr w:type="spellEnd"/>
      <w:r w:rsidRPr="007B38B6">
        <w:rPr>
          <w:rFonts w:ascii="Cambria" w:hAnsi="Cambria" w:cs="Arial"/>
          <w:sz w:val="21"/>
          <w:szCs w:val="21"/>
          <w:lang w:val="uk-UA"/>
        </w:rPr>
        <w:t>,</w:t>
      </w:r>
      <w:r w:rsidRPr="007B38B6">
        <w:rPr>
          <w:rFonts w:ascii="Cambria" w:hAnsi="Cambria" w:cs="Arial"/>
          <w:sz w:val="21"/>
          <w:szCs w:val="21"/>
        </w:rPr>
        <w:t xml:space="preserve"> V., </w:t>
      </w:r>
      <w:proofErr w:type="spellStart"/>
      <w:r w:rsidRPr="007B38B6">
        <w:rPr>
          <w:rFonts w:ascii="Cambria" w:hAnsi="Cambria" w:cs="Arial"/>
          <w:sz w:val="21"/>
          <w:szCs w:val="21"/>
        </w:rPr>
        <w:t>Halunko</w:t>
      </w:r>
      <w:proofErr w:type="spellEnd"/>
      <w:r w:rsidRPr="007B38B6">
        <w:rPr>
          <w:rFonts w:ascii="Cambria" w:hAnsi="Cambria" w:cs="Arial"/>
          <w:sz w:val="21"/>
          <w:szCs w:val="21"/>
          <w:lang w:val="uk-UA"/>
        </w:rPr>
        <w:t>,</w:t>
      </w:r>
      <w:r w:rsidRPr="007B38B6">
        <w:rPr>
          <w:rFonts w:ascii="Cambria" w:hAnsi="Cambria" w:cs="Arial"/>
          <w:sz w:val="21"/>
          <w:szCs w:val="21"/>
        </w:rPr>
        <w:t xml:space="preserve"> V., </w:t>
      </w:r>
      <w:proofErr w:type="spellStart"/>
      <w:r w:rsidRPr="007B38B6">
        <w:rPr>
          <w:rFonts w:ascii="Cambria" w:hAnsi="Cambria" w:cs="Arial"/>
          <w:sz w:val="21"/>
          <w:szCs w:val="21"/>
        </w:rPr>
        <w:t>Kartsyhin</w:t>
      </w:r>
      <w:proofErr w:type="spellEnd"/>
      <w:r w:rsidRPr="007B38B6">
        <w:rPr>
          <w:rFonts w:ascii="Cambria" w:hAnsi="Cambria" w:cs="Arial"/>
          <w:sz w:val="21"/>
          <w:szCs w:val="21"/>
          <w:lang w:val="uk-UA"/>
        </w:rPr>
        <w:t>,</w:t>
      </w:r>
      <w:r w:rsidRPr="007B38B6">
        <w:rPr>
          <w:rFonts w:ascii="Cambria" w:hAnsi="Cambria" w:cs="Arial"/>
          <w:sz w:val="21"/>
          <w:szCs w:val="21"/>
        </w:rPr>
        <w:t xml:space="preserve"> D. </w:t>
      </w:r>
      <w:r w:rsidRPr="007B38B6">
        <w:rPr>
          <w:rFonts w:ascii="Cambria" w:hAnsi="Cambria" w:cs="Arial"/>
          <w:sz w:val="21"/>
          <w:szCs w:val="21"/>
          <w:lang w:val="uk-UA"/>
        </w:rPr>
        <w:t xml:space="preserve">(2019). </w:t>
      </w:r>
      <w:proofErr w:type="gramStart"/>
      <w:r w:rsidRPr="007B38B6">
        <w:rPr>
          <w:rFonts w:ascii="Cambria" w:hAnsi="Cambria" w:cs="Arial"/>
          <w:sz w:val="21"/>
          <w:szCs w:val="21"/>
        </w:rPr>
        <w:t>Scientific and practical analysis of administrative jurisdiction in the light of adoption of the new code of administrative procedure of Ukraine.</w:t>
      </w:r>
      <w:proofErr w:type="gramEnd"/>
      <w:r w:rsidRPr="007B38B6">
        <w:rPr>
          <w:rFonts w:ascii="Cambria" w:hAnsi="Cambria" w:cs="Arial"/>
          <w:sz w:val="21"/>
          <w:szCs w:val="21"/>
        </w:rPr>
        <w:t xml:space="preserve"> </w:t>
      </w:r>
      <w:proofErr w:type="gramStart"/>
      <w:r w:rsidRPr="007B38B6">
        <w:rPr>
          <w:rFonts w:ascii="Cambria" w:hAnsi="Cambria" w:cs="Arial"/>
          <w:i/>
          <w:sz w:val="21"/>
          <w:szCs w:val="21"/>
        </w:rPr>
        <w:t>Journal of Legal, Ethical and Regulatory Issues</w:t>
      </w:r>
      <w:r w:rsidRPr="007B38B6">
        <w:rPr>
          <w:rFonts w:ascii="Cambria" w:hAnsi="Cambria" w:cs="Arial"/>
          <w:sz w:val="21"/>
          <w:szCs w:val="21"/>
        </w:rPr>
        <w:t>.</w:t>
      </w:r>
      <w:proofErr w:type="gramEnd"/>
      <w:r w:rsidRPr="007B38B6">
        <w:rPr>
          <w:rFonts w:ascii="Cambria" w:hAnsi="Cambria" w:cs="Arial"/>
          <w:sz w:val="21"/>
          <w:szCs w:val="21"/>
        </w:rPr>
        <w:t xml:space="preserve"> Vol. 22, Issue 5. 2019. P. 1-8. </w:t>
      </w:r>
      <w:r w:rsidRPr="007B38B6">
        <w:rPr>
          <w:rFonts w:ascii="Cambria" w:hAnsi="Cambria"/>
          <w:sz w:val="21"/>
          <w:szCs w:val="21"/>
        </w:rPr>
        <w:t xml:space="preserve">Retrieved </w:t>
      </w:r>
      <w:proofErr w:type="gramStart"/>
      <w:r w:rsidRPr="007B38B6">
        <w:rPr>
          <w:rFonts w:ascii="Cambria" w:hAnsi="Cambria"/>
          <w:sz w:val="21"/>
          <w:szCs w:val="21"/>
        </w:rPr>
        <w:t xml:space="preserve">from </w:t>
      </w:r>
      <w:r w:rsidRPr="007B38B6">
        <w:rPr>
          <w:rFonts w:ascii="Cambria" w:hAnsi="Cambria" w:cs="Arial"/>
          <w:sz w:val="21"/>
          <w:szCs w:val="21"/>
        </w:rPr>
        <w:t>:https</w:t>
      </w:r>
      <w:proofErr w:type="gramEnd"/>
      <w:r w:rsidRPr="007B38B6">
        <w:rPr>
          <w:rFonts w:ascii="Cambria" w:hAnsi="Cambria" w:cs="Arial"/>
          <w:sz w:val="21"/>
          <w:szCs w:val="21"/>
        </w:rPr>
        <w:t>://www.abacademies.org/articles/scientific-and-practical-analysis-of-administrative-jurisdiction-in-the-light-of-adoption-of-the-new-code-of-administrative-proced-8634.html</w:t>
      </w:r>
    </w:p>
    <w:p w:rsidR="007B38B6" w:rsidRPr="007B38B6" w:rsidRDefault="007B38B6" w:rsidP="007B38B6">
      <w:pPr>
        <w:pStyle w:val="62"/>
        <w:shd w:val="clear" w:color="auto" w:fill="auto"/>
        <w:tabs>
          <w:tab w:val="left" w:pos="993"/>
        </w:tabs>
        <w:spacing w:line="240" w:lineRule="auto"/>
        <w:ind w:left="709" w:hanging="709"/>
        <w:rPr>
          <w:rFonts w:ascii="Cambria" w:hAnsi="Cambria" w:cs="Arial"/>
          <w:sz w:val="21"/>
          <w:szCs w:val="21"/>
        </w:rPr>
      </w:pPr>
      <w:proofErr w:type="spellStart"/>
      <w:proofErr w:type="gramStart"/>
      <w:r w:rsidRPr="007B38B6">
        <w:rPr>
          <w:rFonts w:ascii="Cambria" w:hAnsi="Cambria" w:cs="Arial"/>
          <w:sz w:val="21"/>
          <w:szCs w:val="21"/>
        </w:rPr>
        <w:t>Leheza</w:t>
      </w:r>
      <w:proofErr w:type="spellEnd"/>
      <w:r w:rsidRPr="007B38B6">
        <w:rPr>
          <w:rFonts w:ascii="Cambria" w:hAnsi="Cambria" w:cs="Arial"/>
          <w:sz w:val="21"/>
          <w:szCs w:val="21"/>
        </w:rPr>
        <w:t>, Ye</w:t>
      </w:r>
      <w:r w:rsidRPr="007B38B6">
        <w:rPr>
          <w:rFonts w:ascii="Cambria" w:hAnsi="Cambria" w:cs="Arial"/>
          <w:sz w:val="21"/>
          <w:szCs w:val="21"/>
          <w:lang w:val="uk-UA"/>
        </w:rPr>
        <w:t>.</w:t>
      </w:r>
      <w:proofErr w:type="gramEnd"/>
      <w:r w:rsidRPr="007B38B6">
        <w:rPr>
          <w:rFonts w:ascii="Cambria" w:hAnsi="Cambria" w:cs="Arial"/>
          <w:sz w:val="21"/>
          <w:szCs w:val="21"/>
        </w:rPr>
        <w:t xml:space="preserve"> </w:t>
      </w:r>
      <w:proofErr w:type="spellStart"/>
      <w:proofErr w:type="gramStart"/>
      <w:r w:rsidRPr="007B38B6">
        <w:rPr>
          <w:rFonts w:ascii="Cambria" w:hAnsi="Cambria" w:cs="Arial"/>
          <w:sz w:val="21"/>
          <w:szCs w:val="21"/>
        </w:rPr>
        <w:t>Shablystyi</w:t>
      </w:r>
      <w:proofErr w:type="spellEnd"/>
      <w:r w:rsidRPr="007B38B6">
        <w:rPr>
          <w:rFonts w:ascii="Cambria" w:hAnsi="Cambria" w:cs="Arial"/>
          <w:sz w:val="21"/>
          <w:szCs w:val="21"/>
        </w:rPr>
        <w:t>, V</w:t>
      </w:r>
      <w:r w:rsidRPr="007B38B6">
        <w:rPr>
          <w:rFonts w:ascii="Cambria" w:hAnsi="Cambria" w:cs="Arial"/>
          <w:sz w:val="21"/>
          <w:szCs w:val="21"/>
          <w:lang w:val="uk-UA"/>
        </w:rPr>
        <w:t>.</w:t>
      </w:r>
      <w:r w:rsidRPr="007B38B6">
        <w:rPr>
          <w:rFonts w:ascii="Cambria" w:hAnsi="Cambria" w:cs="Arial"/>
          <w:sz w:val="21"/>
          <w:szCs w:val="21"/>
        </w:rPr>
        <w:t xml:space="preserve"> </w:t>
      </w:r>
      <w:proofErr w:type="spellStart"/>
      <w:r w:rsidRPr="007B38B6">
        <w:rPr>
          <w:rFonts w:ascii="Cambria" w:hAnsi="Cambria" w:cs="Arial"/>
          <w:sz w:val="21"/>
          <w:szCs w:val="21"/>
        </w:rPr>
        <w:t>Aristova</w:t>
      </w:r>
      <w:proofErr w:type="spellEnd"/>
      <w:r w:rsidRPr="007B38B6">
        <w:rPr>
          <w:rFonts w:ascii="Cambria" w:hAnsi="Cambria" w:cs="Arial"/>
          <w:sz w:val="21"/>
          <w:szCs w:val="21"/>
        </w:rPr>
        <w:t>, I</w:t>
      </w:r>
      <w:r w:rsidRPr="007B38B6">
        <w:rPr>
          <w:rFonts w:ascii="Cambria" w:hAnsi="Cambria" w:cs="Arial"/>
          <w:sz w:val="21"/>
          <w:szCs w:val="21"/>
          <w:lang w:val="uk-UA"/>
        </w:rPr>
        <w:t>.</w:t>
      </w:r>
      <w:r w:rsidRPr="007B38B6">
        <w:rPr>
          <w:rFonts w:ascii="Cambria" w:hAnsi="Cambria" w:cs="Arial"/>
          <w:sz w:val="21"/>
          <w:szCs w:val="21"/>
        </w:rPr>
        <w:t xml:space="preserve"> V. </w:t>
      </w:r>
      <w:proofErr w:type="spellStart"/>
      <w:r w:rsidRPr="007B38B6">
        <w:rPr>
          <w:rFonts w:ascii="Cambria" w:hAnsi="Cambria" w:cs="Arial"/>
          <w:sz w:val="21"/>
          <w:szCs w:val="21"/>
        </w:rPr>
        <w:t>Kravchenko</w:t>
      </w:r>
      <w:proofErr w:type="spellEnd"/>
      <w:r w:rsidRPr="007B38B6">
        <w:rPr>
          <w:rFonts w:ascii="Cambria" w:hAnsi="Cambria" w:cs="Arial"/>
          <w:sz w:val="21"/>
          <w:szCs w:val="21"/>
        </w:rPr>
        <w:t>, I</w:t>
      </w:r>
      <w:r w:rsidRPr="007B38B6">
        <w:rPr>
          <w:rFonts w:ascii="Cambria" w:hAnsi="Cambria" w:cs="Arial"/>
          <w:sz w:val="21"/>
          <w:szCs w:val="21"/>
          <w:lang w:val="uk-UA"/>
        </w:rPr>
        <w:t>.</w:t>
      </w:r>
      <w:r w:rsidRPr="007B38B6">
        <w:rPr>
          <w:rFonts w:ascii="Cambria" w:hAnsi="Cambria" w:cs="Arial"/>
          <w:sz w:val="21"/>
          <w:szCs w:val="21"/>
        </w:rPr>
        <w:t xml:space="preserve"> O. </w:t>
      </w:r>
      <w:proofErr w:type="spellStart"/>
      <w:r w:rsidRPr="007B38B6">
        <w:rPr>
          <w:rFonts w:ascii="Cambria" w:hAnsi="Cambria" w:cs="Arial"/>
          <w:sz w:val="21"/>
          <w:szCs w:val="21"/>
        </w:rPr>
        <w:t>Korniakova</w:t>
      </w:r>
      <w:proofErr w:type="spellEnd"/>
      <w:r w:rsidRPr="007B38B6">
        <w:rPr>
          <w:rFonts w:ascii="Cambria" w:hAnsi="Cambria" w:cs="Arial"/>
          <w:sz w:val="21"/>
          <w:szCs w:val="21"/>
          <w:lang w:val="uk-UA"/>
        </w:rPr>
        <w:t>,</w:t>
      </w:r>
      <w:r w:rsidRPr="007B38B6">
        <w:rPr>
          <w:rFonts w:ascii="Cambria" w:hAnsi="Cambria" w:cs="Arial"/>
          <w:sz w:val="21"/>
          <w:szCs w:val="21"/>
        </w:rPr>
        <w:t xml:space="preserve"> T</w:t>
      </w:r>
      <w:r w:rsidRPr="007B38B6">
        <w:rPr>
          <w:rFonts w:ascii="Cambria" w:hAnsi="Cambria" w:cs="Arial"/>
          <w:sz w:val="21"/>
          <w:szCs w:val="21"/>
          <w:lang w:val="uk-UA"/>
        </w:rPr>
        <w:t>.</w:t>
      </w:r>
      <w:r w:rsidRPr="007B38B6">
        <w:rPr>
          <w:rFonts w:ascii="Cambria" w:hAnsi="Cambria" w:cs="Arial"/>
          <w:sz w:val="21"/>
          <w:szCs w:val="21"/>
        </w:rPr>
        <w:t xml:space="preserve"> </w:t>
      </w:r>
      <w:r w:rsidRPr="007B38B6">
        <w:rPr>
          <w:rFonts w:ascii="Cambria" w:hAnsi="Cambria" w:cs="Arial"/>
          <w:sz w:val="21"/>
          <w:szCs w:val="21"/>
          <w:lang w:val="uk-UA"/>
        </w:rPr>
        <w:t>(</w:t>
      </w:r>
      <w:r w:rsidRPr="007B38B6">
        <w:rPr>
          <w:rFonts w:ascii="Cambria" w:hAnsi="Cambria" w:cs="Arial"/>
          <w:sz w:val="21"/>
          <w:szCs w:val="21"/>
        </w:rPr>
        <w:t>2023</w:t>
      </w:r>
      <w:r w:rsidRPr="007B38B6">
        <w:rPr>
          <w:rFonts w:ascii="Cambria" w:hAnsi="Cambria" w:cs="Arial"/>
          <w:sz w:val="21"/>
          <w:szCs w:val="21"/>
          <w:lang w:val="uk-UA"/>
        </w:rPr>
        <w:t>)</w:t>
      </w:r>
      <w:r w:rsidRPr="007B38B6">
        <w:rPr>
          <w:rFonts w:ascii="Cambria" w:hAnsi="Cambria" w:cs="Arial"/>
          <w:sz w:val="21"/>
          <w:szCs w:val="21"/>
        </w:rPr>
        <w:t>.</w:t>
      </w:r>
      <w:proofErr w:type="gramEnd"/>
      <w:r w:rsidRPr="007B38B6">
        <w:rPr>
          <w:rFonts w:ascii="Cambria" w:hAnsi="Cambria" w:cs="Arial"/>
          <w:sz w:val="21"/>
          <w:szCs w:val="21"/>
        </w:rPr>
        <w:t xml:space="preserve"> Foreign Experience in Legal Regulation of Combating Crime in the Sphere of Trafficking of Narcotic Drugs, Psychotropic Substances, their Analogues and Precursors: Administrative and Criminal Aspect. </w:t>
      </w:r>
      <w:proofErr w:type="gramStart"/>
      <w:r w:rsidRPr="007B38B6">
        <w:rPr>
          <w:rFonts w:ascii="Cambria" w:hAnsi="Cambria" w:cs="Arial"/>
          <w:i/>
          <w:sz w:val="21"/>
          <w:szCs w:val="21"/>
        </w:rPr>
        <w:t>Journal of Drug and Alcohol Research</w:t>
      </w:r>
      <w:r w:rsidRPr="007B38B6">
        <w:rPr>
          <w:rFonts w:ascii="Cambria" w:hAnsi="Cambria" w:cs="Arial"/>
          <w:i/>
          <w:sz w:val="21"/>
          <w:szCs w:val="21"/>
          <w:lang w:val="uk-UA"/>
        </w:rPr>
        <w:t>.</w:t>
      </w:r>
      <w:proofErr w:type="gramEnd"/>
      <w:r w:rsidRPr="007B38B6">
        <w:rPr>
          <w:rFonts w:ascii="Cambria" w:hAnsi="Cambria" w:cs="Arial"/>
          <w:sz w:val="21"/>
          <w:szCs w:val="21"/>
        </w:rPr>
        <w:t xml:space="preserve"> Vol. </w:t>
      </w:r>
      <w:proofErr w:type="gramStart"/>
      <w:r w:rsidRPr="007B38B6">
        <w:rPr>
          <w:rFonts w:ascii="Cambria" w:hAnsi="Cambria" w:cs="Arial"/>
          <w:sz w:val="21"/>
          <w:szCs w:val="21"/>
        </w:rPr>
        <w:t>12 .</w:t>
      </w:r>
      <w:proofErr w:type="gramEnd"/>
      <w:r w:rsidRPr="007B38B6">
        <w:rPr>
          <w:rFonts w:ascii="Cambria" w:hAnsi="Cambria" w:cs="Arial"/>
          <w:sz w:val="21"/>
          <w:szCs w:val="21"/>
        </w:rPr>
        <w:t xml:space="preserve"> </w:t>
      </w:r>
      <w:r w:rsidRPr="007B38B6">
        <w:rPr>
          <w:rFonts w:ascii="Cambria" w:hAnsi="Cambria" w:cs="Arial"/>
          <w:bCs/>
          <w:sz w:val="21"/>
          <w:szCs w:val="21"/>
        </w:rPr>
        <w:t xml:space="preserve">No. </w:t>
      </w:r>
      <w:r w:rsidRPr="007B38B6">
        <w:rPr>
          <w:rFonts w:ascii="Cambria" w:hAnsi="Cambria" w:cs="Arial"/>
          <w:sz w:val="21"/>
          <w:szCs w:val="21"/>
        </w:rPr>
        <w:t>4, 1-8. DOI: https://doi.org/10.4303/JDAR/236240</w:t>
      </w:r>
    </w:p>
    <w:p w:rsidR="007B38B6" w:rsidRPr="007B38B6" w:rsidRDefault="007B38B6" w:rsidP="007B38B6">
      <w:pPr>
        <w:pStyle w:val="a3"/>
        <w:tabs>
          <w:tab w:val="left" w:pos="993"/>
        </w:tabs>
        <w:spacing w:after="0" w:line="240" w:lineRule="auto"/>
        <w:ind w:left="709" w:hanging="709"/>
        <w:jc w:val="both"/>
        <w:rPr>
          <w:rFonts w:ascii="Cambria" w:hAnsi="Cambria" w:cs="Arial"/>
          <w:sz w:val="21"/>
          <w:szCs w:val="21"/>
        </w:rPr>
      </w:pPr>
      <w:proofErr w:type="spellStart"/>
      <w:r w:rsidRPr="007B38B6">
        <w:rPr>
          <w:rFonts w:ascii="Cambria" w:hAnsi="Cambria" w:cs="Arial"/>
          <w:sz w:val="21"/>
          <w:szCs w:val="21"/>
          <w:shd w:val="clear" w:color="auto" w:fill="FFFFFF"/>
        </w:rPr>
        <w:t>Leheza</w:t>
      </w:r>
      <w:proofErr w:type="spellEnd"/>
      <w:r w:rsidRPr="007B38B6">
        <w:rPr>
          <w:rFonts w:ascii="Cambria" w:hAnsi="Cambria" w:cs="Arial"/>
          <w:sz w:val="21"/>
          <w:szCs w:val="21"/>
          <w:shd w:val="clear" w:color="auto" w:fill="FFFFFF"/>
          <w:lang w:val="uk-UA"/>
        </w:rPr>
        <w:t>,</w:t>
      </w:r>
      <w:r w:rsidRPr="007B38B6">
        <w:rPr>
          <w:rFonts w:ascii="Cambria" w:hAnsi="Cambria" w:cs="Arial"/>
          <w:sz w:val="21"/>
          <w:szCs w:val="21"/>
          <w:shd w:val="clear" w:color="auto" w:fill="FFFFFF"/>
        </w:rPr>
        <w:t xml:space="preserve"> </w:t>
      </w:r>
      <w:proofErr w:type="gramStart"/>
      <w:r w:rsidRPr="007B38B6">
        <w:rPr>
          <w:rFonts w:ascii="Cambria" w:hAnsi="Cambria" w:cs="Arial"/>
          <w:sz w:val="21"/>
          <w:szCs w:val="21"/>
          <w:shd w:val="clear" w:color="auto" w:fill="FFFFFF"/>
        </w:rPr>
        <w:t>Ye.,</w:t>
      </w:r>
      <w:proofErr w:type="gramEnd"/>
      <w:r w:rsidRPr="007B38B6">
        <w:rPr>
          <w:rFonts w:ascii="Cambria" w:hAnsi="Cambria" w:cs="Arial"/>
          <w:sz w:val="21"/>
          <w:szCs w:val="21"/>
          <w:shd w:val="clear" w:color="auto" w:fill="FFFFFF"/>
        </w:rPr>
        <w:t xml:space="preserve"> </w:t>
      </w:r>
      <w:proofErr w:type="spellStart"/>
      <w:r w:rsidRPr="007B38B6">
        <w:rPr>
          <w:rFonts w:ascii="Cambria" w:hAnsi="Cambria" w:cs="Arial"/>
          <w:sz w:val="21"/>
          <w:szCs w:val="21"/>
          <w:shd w:val="clear" w:color="auto" w:fill="FFFFFF"/>
        </w:rPr>
        <w:t>Pisotska</w:t>
      </w:r>
      <w:proofErr w:type="spellEnd"/>
      <w:r w:rsidRPr="007B38B6">
        <w:rPr>
          <w:rFonts w:ascii="Cambria" w:hAnsi="Cambria" w:cs="Arial"/>
          <w:sz w:val="21"/>
          <w:szCs w:val="21"/>
          <w:shd w:val="clear" w:color="auto" w:fill="FFFFFF"/>
          <w:lang w:val="uk-UA"/>
        </w:rPr>
        <w:t>,</w:t>
      </w:r>
      <w:r w:rsidRPr="007B38B6">
        <w:rPr>
          <w:rFonts w:ascii="Cambria" w:hAnsi="Cambria" w:cs="Arial"/>
          <w:sz w:val="21"/>
          <w:szCs w:val="21"/>
          <w:shd w:val="clear" w:color="auto" w:fill="FFFFFF"/>
        </w:rPr>
        <w:t xml:space="preserve"> K., </w:t>
      </w:r>
      <w:proofErr w:type="spellStart"/>
      <w:r w:rsidRPr="007B38B6">
        <w:rPr>
          <w:rFonts w:ascii="Cambria" w:hAnsi="Cambria" w:cs="Arial"/>
          <w:sz w:val="21"/>
          <w:szCs w:val="21"/>
          <w:shd w:val="clear" w:color="auto" w:fill="FFFFFF"/>
        </w:rPr>
        <w:t>Dubenko</w:t>
      </w:r>
      <w:proofErr w:type="spellEnd"/>
      <w:r w:rsidRPr="007B38B6">
        <w:rPr>
          <w:rFonts w:ascii="Cambria" w:hAnsi="Cambria" w:cs="Arial"/>
          <w:sz w:val="21"/>
          <w:szCs w:val="21"/>
          <w:shd w:val="clear" w:color="auto" w:fill="FFFFFF"/>
          <w:lang w:val="uk-UA"/>
        </w:rPr>
        <w:t>,</w:t>
      </w:r>
      <w:r w:rsidRPr="007B38B6">
        <w:rPr>
          <w:rFonts w:ascii="Cambria" w:hAnsi="Cambria" w:cs="Arial"/>
          <w:sz w:val="21"/>
          <w:szCs w:val="21"/>
          <w:shd w:val="clear" w:color="auto" w:fill="FFFFFF"/>
        </w:rPr>
        <w:t xml:space="preserve"> O., </w:t>
      </w:r>
      <w:proofErr w:type="spellStart"/>
      <w:r w:rsidRPr="007B38B6">
        <w:rPr>
          <w:rFonts w:ascii="Cambria" w:hAnsi="Cambria" w:cs="Arial"/>
          <w:sz w:val="21"/>
          <w:szCs w:val="21"/>
          <w:shd w:val="clear" w:color="auto" w:fill="FFFFFF"/>
        </w:rPr>
        <w:t>Dakhno</w:t>
      </w:r>
      <w:proofErr w:type="spellEnd"/>
      <w:r w:rsidRPr="007B38B6">
        <w:rPr>
          <w:rFonts w:ascii="Cambria" w:hAnsi="Cambria" w:cs="Arial"/>
          <w:sz w:val="21"/>
          <w:szCs w:val="21"/>
          <w:shd w:val="clear" w:color="auto" w:fill="FFFFFF"/>
          <w:lang w:val="uk-UA"/>
        </w:rPr>
        <w:t>,</w:t>
      </w:r>
      <w:r w:rsidRPr="007B38B6">
        <w:rPr>
          <w:rFonts w:ascii="Cambria" w:hAnsi="Cambria" w:cs="Arial"/>
          <w:sz w:val="21"/>
          <w:szCs w:val="21"/>
          <w:shd w:val="clear" w:color="auto" w:fill="FFFFFF"/>
        </w:rPr>
        <w:t xml:space="preserve"> O., </w:t>
      </w:r>
      <w:proofErr w:type="spellStart"/>
      <w:r w:rsidRPr="007B38B6">
        <w:rPr>
          <w:rFonts w:ascii="Cambria" w:hAnsi="Cambria" w:cs="Arial"/>
          <w:sz w:val="21"/>
          <w:szCs w:val="21"/>
          <w:shd w:val="clear" w:color="auto" w:fill="FFFFFF"/>
        </w:rPr>
        <w:t>Sotskyi</w:t>
      </w:r>
      <w:proofErr w:type="spellEnd"/>
      <w:r w:rsidRPr="007B38B6">
        <w:rPr>
          <w:rFonts w:ascii="Cambria" w:hAnsi="Cambria" w:cs="Arial"/>
          <w:sz w:val="21"/>
          <w:szCs w:val="21"/>
          <w:shd w:val="clear" w:color="auto" w:fill="FFFFFF"/>
          <w:lang w:val="uk-UA"/>
        </w:rPr>
        <w:t>,</w:t>
      </w:r>
      <w:r w:rsidRPr="007B38B6">
        <w:rPr>
          <w:rFonts w:ascii="Cambria" w:hAnsi="Cambria" w:cs="Arial"/>
          <w:sz w:val="21"/>
          <w:szCs w:val="21"/>
          <w:shd w:val="clear" w:color="auto" w:fill="FFFFFF"/>
        </w:rPr>
        <w:t xml:space="preserve"> A. </w:t>
      </w:r>
      <w:r w:rsidRPr="007B38B6">
        <w:rPr>
          <w:rFonts w:ascii="Cambria" w:hAnsi="Cambria" w:cs="Arial"/>
          <w:sz w:val="21"/>
          <w:szCs w:val="21"/>
          <w:shd w:val="clear" w:color="auto" w:fill="FFFFFF"/>
          <w:lang w:val="uk-UA"/>
        </w:rPr>
        <w:t xml:space="preserve">(2022). </w:t>
      </w:r>
      <w:proofErr w:type="gramStart"/>
      <w:r w:rsidRPr="007B38B6">
        <w:rPr>
          <w:rFonts w:ascii="Cambria" w:hAnsi="Cambria" w:cs="Arial"/>
          <w:sz w:val="21"/>
          <w:szCs w:val="21"/>
          <w:shd w:val="clear" w:color="auto" w:fill="FFFFFF"/>
        </w:rPr>
        <w:t>The Essence of the Principles of Ukrainian Law in Modern Jurisprudence.</w:t>
      </w:r>
      <w:proofErr w:type="gramEnd"/>
      <w:r w:rsidRPr="007B38B6">
        <w:rPr>
          <w:rFonts w:ascii="Cambria" w:hAnsi="Cambria" w:cs="Arial"/>
          <w:sz w:val="21"/>
          <w:szCs w:val="21"/>
          <w:shd w:val="clear" w:color="auto" w:fill="FFFFFF"/>
        </w:rPr>
        <w:t> </w:t>
      </w:r>
      <w:proofErr w:type="spellStart"/>
      <w:r w:rsidRPr="007B38B6">
        <w:rPr>
          <w:rFonts w:ascii="Cambria" w:hAnsi="Cambria" w:cs="Arial"/>
          <w:i/>
          <w:iCs/>
          <w:sz w:val="21"/>
          <w:szCs w:val="21"/>
          <w:shd w:val="clear" w:color="auto" w:fill="FFFFFF"/>
        </w:rPr>
        <w:t>Revista</w:t>
      </w:r>
      <w:proofErr w:type="spellEnd"/>
      <w:r w:rsidRPr="007B38B6">
        <w:rPr>
          <w:rFonts w:ascii="Cambria" w:hAnsi="Cambria" w:cs="Arial"/>
          <w:i/>
          <w:iCs/>
          <w:sz w:val="21"/>
          <w:szCs w:val="21"/>
          <w:shd w:val="clear" w:color="auto" w:fill="FFFFFF"/>
        </w:rPr>
        <w:t xml:space="preserve"> </w:t>
      </w:r>
      <w:proofErr w:type="spellStart"/>
      <w:r w:rsidRPr="007B38B6">
        <w:rPr>
          <w:rFonts w:ascii="Cambria" w:hAnsi="Cambria" w:cs="Arial"/>
          <w:i/>
          <w:iCs/>
          <w:sz w:val="21"/>
          <w:szCs w:val="21"/>
          <w:shd w:val="clear" w:color="auto" w:fill="FFFFFF"/>
        </w:rPr>
        <w:t>Jurídica</w:t>
      </w:r>
      <w:proofErr w:type="spellEnd"/>
      <w:r w:rsidRPr="007B38B6">
        <w:rPr>
          <w:rFonts w:ascii="Cambria" w:hAnsi="Cambria" w:cs="Arial"/>
          <w:i/>
          <w:iCs/>
          <w:sz w:val="21"/>
          <w:szCs w:val="21"/>
          <w:shd w:val="clear" w:color="auto" w:fill="FFFFFF"/>
        </w:rPr>
        <w:t xml:space="preserve"> </w:t>
      </w:r>
      <w:proofErr w:type="spellStart"/>
      <w:r w:rsidRPr="007B38B6">
        <w:rPr>
          <w:rFonts w:ascii="Cambria" w:hAnsi="Cambria" w:cs="Arial"/>
          <w:i/>
          <w:iCs/>
          <w:sz w:val="21"/>
          <w:szCs w:val="21"/>
          <w:shd w:val="clear" w:color="auto" w:fill="FFFFFF"/>
        </w:rPr>
        <w:t>Portucalense</w:t>
      </w:r>
      <w:proofErr w:type="spellEnd"/>
      <w:r w:rsidRPr="007B38B6">
        <w:rPr>
          <w:rFonts w:ascii="Cambria" w:hAnsi="Cambria" w:cs="Arial"/>
          <w:sz w:val="21"/>
          <w:szCs w:val="21"/>
          <w:shd w:val="clear" w:color="auto" w:fill="FFFFFF"/>
        </w:rPr>
        <w:t xml:space="preserve">, December, 342-363. </w:t>
      </w:r>
      <w:r w:rsidRPr="007B38B6">
        <w:rPr>
          <w:rFonts w:ascii="Cambria" w:hAnsi="Cambria" w:cs="Arial"/>
          <w:sz w:val="21"/>
          <w:szCs w:val="21"/>
          <w:lang w:eastAsia="ru-RU"/>
        </w:rPr>
        <w:t xml:space="preserve"> </w:t>
      </w:r>
      <w:r w:rsidRPr="007B38B6">
        <w:rPr>
          <w:rFonts w:ascii="Cambria" w:hAnsi="Cambria" w:cs="Arial"/>
          <w:bCs/>
          <w:sz w:val="21"/>
          <w:szCs w:val="21"/>
          <w:lang w:eastAsia="ru-RU"/>
        </w:rPr>
        <w:t>DOI:</w:t>
      </w:r>
      <w:r w:rsidRPr="007B38B6">
        <w:rPr>
          <w:rFonts w:ascii="Cambria" w:hAnsi="Cambria" w:cs="Arial"/>
          <w:b/>
          <w:bCs/>
          <w:sz w:val="21"/>
          <w:szCs w:val="21"/>
          <w:lang w:eastAsia="ru-RU"/>
        </w:rPr>
        <w:t xml:space="preserve"> </w:t>
      </w:r>
      <w:r w:rsidRPr="007B38B6">
        <w:rPr>
          <w:rFonts w:ascii="Cambria" w:hAnsi="Cambria" w:cs="Arial"/>
          <w:sz w:val="21"/>
          <w:szCs w:val="21"/>
          <w:lang w:eastAsia="ru-RU"/>
        </w:rPr>
        <w:t>https://doi.org/10.34625/issn.2183-</w:t>
      </w:r>
      <w:proofErr w:type="gramStart"/>
      <w:r w:rsidRPr="007B38B6">
        <w:rPr>
          <w:rFonts w:ascii="Cambria" w:hAnsi="Cambria" w:cs="Arial"/>
          <w:sz w:val="21"/>
          <w:szCs w:val="21"/>
          <w:lang w:eastAsia="ru-RU"/>
        </w:rPr>
        <w:t>2705(</w:t>
      </w:r>
      <w:proofErr w:type="gramEnd"/>
      <w:r w:rsidRPr="007B38B6">
        <w:rPr>
          <w:rFonts w:ascii="Cambria" w:hAnsi="Cambria" w:cs="Arial"/>
          <w:sz w:val="21"/>
          <w:szCs w:val="21"/>
          <w:lang w:eastAsia="ru-RU"/>
        </w:rPr>
        <w:t>32)2022.ic-15</w:t>
      </w:r>
    </w:p>
    <w:p w:rsidR="007B38B6" w:rsidRPr="007B38B6" w:rsidRDefault="007B38B6" w:rsidP="007B38B6">
      <w:pPr>
        <w:pStyle w:val="Default"/>
        <w:tabs>
          <w:tab w:val="left" w:pos="993"/>
        </w:tabs>
        <w:ind w:left="709" w:hanging="709"/>
        <w:jc w:val="both"/>
        <w:rPr>
          <w:rFonts w:ascii="Cambria" w:hAnsi="Cambria"/>
          <w:b/>
          <w:color w:val="auto"/>
          <w:sz w:val="21"/>
          <w:szCs w:val="21"/>
        </w:rPr>
      </w:pPr>
      <w:r w:rsidRPr="007B38B6">
        <w:rPr>
          <w:rFonts w:ascii="Cambria" w:hAnsi="Cambria"/>
          <w:color w:val="auto"/>
          <w:sz w:val="21"/>
          <w:szCs w:val="21"/>
          <w:shd w:val="clear" w:color="auto" w:fill="FFFFFF"/>
        </w:rPr>
        <w:t>Matviichuk, A.</w:t>
      </w:r>
      <w:r w:rsidRPr="007B38B6">
        <w:rPr>
          <w:rFonts w:ascii="Cambria" w:hAnsi="Cambria"/>
          <w:color w:val="auto"/>
          <w:sz w:val="21"/>
          <w:szCs w:val="21"/>
          <w:shd w:val="clear" w:color="auto" w:fill="FFFFFF"/>
          <w:lang w:val="en-US"/>
        </w:rPr>
        <w:t>,</w:t>
      </w:r>
      <w:r w:rsidRPr="007B38B6">
        <w:rPr>
          <w:rFonts w:ascii="Cambria" w:hAnsi="Cambria"/>
          <w:color w:val="auto"/>
          <w:sz w:val="21"/>
          <w:szCs w:val="21"/>
          <w:shd w:val="clear" w:color="auto" w:fill="FFFFFF"/>
        </w:rPr>
        <w:t xml:space="preserve"> Shcherbak, V.</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 xml:space="preserve"> Sirko, V.</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 xml:space="preserve"> Malieieva, H.</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 xml:space="preserve"> Leheza, Ye. </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2022</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 Human principles of law as a universal normative framework: Principios humanos del derecho como marco normativo universal. </w:t>
      </w:r>
      <w:r w:rsidRPr="007B38B6">
        <w:rPr>
          <w:rFonts w:ascii="Cambria" w:hAnsi="Cambria"/>
          <w:i/>
          <w:color w:val="auto"/>
          <w:sz w:val="21"/>
          <w:szCs w:val="21"/>
          <w:shd w:val="clear" w:color="auto" w:fill="FFFFFF"/>
        </w:rPr>
        <w:t>Cuestiones Políticas</w:t>
      </w:r>
      <w:r w:rsidRPr="007B38B6">
        <w:rPr>
          <w:rFonts w:ascii="Cambria" w:hAnsi="Cambria"/>
          <w:color w:val="auto"/>
          <w:sz w:val="21"/>
          <w:szCs w:val="21"/>
          <w:shd w:val="clear" w:color="auto" w:fill="FFFFFF"/>
        </w:rPr>
        <w:t>, </w:t>
      </w:r>
      <w:r w:rsidRPr="007B38B6">
        <w:rPr>
          <w:rFonts w:ascii="Cambria" w:hAnsi="Cambria"/>
          <w:i/>
          <w:color w:val="auto"/>
          <w:sz w:val="21"/>
          <w:szCs w:val="21"/>
          <w:shd w:val="clear" w:color="auto" w:fill="FFFFFF"/>
        </w:rPr>
        <w:t>40</w:t>
      </w:r>
      <w:r w:rsidRPr="007B38B6">
        <w:rPr>
          <w:rFonts w:ascii="Cambria" w:hAnsi="Cambria"/>
          <w:color w:val="auto"/>
          <w:sz w:val="21"/>
          <w:szCs w:val="21"/>
          <w:shd w:val="clear" w:color="auto" w:fill="FFFFFF"/>
        </w:rPr>
        <w:t xml:space="preserve">(75), 221-231. </w:t>
      </w:r>
      <w:r w:rsidRPr="007B38B6">
        <w:rPr>
          <w:rFonts w:ascii="Cambria" w:hAnsi="Cambria"/>
          <w:color w:val="auto"/>
          <w:sz w:val="21"/>
          <w:szCs w:val="21"/>
          <w:shd w:val="clear" w:color="auto" w:fill="FFFFFF"/>
          <w:lang w:val="ru-RU"/>
        </w:rPr>
        <w:t xml:space="preserve"> </w:t>
      </w:r>
      <w:r w:rsidRPr="007B38B6">
        <w:rPr>
          <w:rFonts w:ascii="Cambria" w:hAnsi="Cambria"/>
          <w:color w:val="auto"/>
          <w:sz w:val="21"/>
          <w:szCs w:val="21"/>
          <w:shd w:val="clear" w:color="auto" w:fill="FFFFFF"/>
        </w:rPr>
        <w:t>doi</w:t>
      </w:r>
      <w:r w:rsidRPr="007B38B6">
        <w:rPr>
          <w:rFonts w:ascii="Cambria" w:hAnsi="Cambria"/>
          <w:color w:val="auto"/>
          <w:sz w:val="21"/>
          <w:szCs w:val="21"/>
          <w:shd w:val="clear" w:color="auto" w:fill="FFFFFF"/>
          <w:lang w:val="ru-RU"/>
        </w:rPr>
        <w:t xml:space="preserve">: </w:t>
      </w:r>
      <w:r w:rsidRPr="007B38B6">
        <w:rPr>
          <w:rFonts w:ascii="Cambria" w:hAnsi="Cambria"/>
          <w:color w:val="auto"/>
          <w:sz w:val="21"/>
          <w:szCs w:val="21"/>
          <w:shd w:val="clear" w:color="auto" w:fill="FFFFFF"/>
        </w:rPr>
        <w:t>10.46398/cuestpol.4075.14</w:t>
      </w:r>
      <w:r w:rsidRPr="007B38B6">
        <w:rPr>
          <w:rFonts w:ascii="Cambria" w:hAnsi="Cambria"/>
          <w:b/>
          <w:color w:val="auto"/>
          <w:sz w:val="21"/>
          <w:szCs w:val="21"/>
        </w:rPr>
        <w:t xml:space="preserve"> </w:t>
      </w:r>
    </w:p>
    <w:p w:rsidR="007B38B6" w:rsidRPr="007B38B6" w:rsidRDefault="007B38B6" w:rsidP="007B38B6">
      <w:pPr>
        <w:spacing w:after="0" w:line="240" w:lineRule="auto"/>
        <w:ind w:left="709" w:right="-1" w:hanging="709"/>
        <w:jc w:val="both"/>
        <w:rPr>
          <w:rFonts w:ascii="Cambria" w:hAnsi="Cambria"/>
          <w:color w:val="000000"/>
          <w:sz w:val="21"/>
          <w:szCs w:val="21"/>
          <w:lang w:val="uk-UA"/>
        </w:rPr>
      </w:pPr>
      <w:proofErr w:type="spellStart"/>
      <w:r w:rsidRPr="007B38B6">
        <w:rPr>
          <w:rFonts w:ascii="Cambria" w:hAnsi="Cambria"/>
          <w:sz w:val="21"/>
          <w:szCs w:val="21"/>
          <w:lang w:val="uk-UA"/>
        </w:rPr>
        <w:t>Obolenskyi</w:t>
      </w:r>
      <w:proofErr w:type="spellEnd"/>
      <w:r w:rsidRPr="007B38B6">
        <w:rPr>
          <w:rFonts w:ascii="Cambria" w:hAnsi="Cambria"/>
          <w:sz w:val="21"/>
          <w:szCs w:val="21"/>
          <w:lang w:val="uk-UA"/>
        </w:rPr>
        <w:t xml:space="preserve">, O. (2005). </w:t>
      </w:r>
      <w:proofErr w:type="spellStart"/>
      <w:r w:rsidRPr="007B38B6">
        <w:rPr>
          <w:rFonts w:ascii="Cambria" w:hAnsi="Cambria"/>
          <w:color w:val="000000"/>
          <w:sz w:val="21"/>
          <w:szCs w:val="21"/>
          <w:lang w:val="uk-UA"/>
        </w:rPr>
        <w:t>Public</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administration</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and</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public</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service</w:t>
      </w:r>
      <w:proofErr w:type="spellEnd"/>
      <w:r w:rsidRPr="007B38B6">
        <w:rPr>
          <w:rFonts w:ascii="Cambria" w:hAnsi="Cambria"/>
          <w:color w:val="000000"/>
          <w:sz w:val="21"/>
          <w:szCs w:val="21"/>
          <w:lang w:val="uk-UA"/>
        </w:rPr>
        <w:t xml:space="preserve">: a </w:t>
      </w:r>
      <w:proofErr w:type="spellStart"/>
      <w:r w:rsidRPr="007B38B6">
        <w:rPr>
          <w:rFonts w:ascii="Cambria" w:hAnsi="Cambria"/>
          <w:color w:val="000000"/>
          <w:sz w:val="21"/>
          <w:szCs w:val="21"/>
          <w:lang w:val="uk-UA"/>
        </w:rPr>
        <w:t>reference</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dictionary</w:t>
      </w:r>
      <w:proofErr w:type="spellEnd"/>
      <w:r w:rsidRPr="007B38B6">
        <w:rPr>
          <w:rFonts w:ascii="Cambria" w:hAnsi="Cambria"/>
          <w:color w:val="000000"/>
          <w:sz w:val="21"/>
          <w:szCs w:val="21"/>
          <w:lang w:val="uk-UA"/>
        </w:rPr>
        <w:t xml:space="preserve">. KNEU. </w:t>
      </w:r>
      <w:proofErr w:type="spellStart"/>
      <w:r w:rsidRPr="007B38B6">
        <w:rPr>
          <w:rFonts w:ascii="Cambria" w:hAnsi="Cambria"/>
          <w:color w:val="000000"/>
          <w:sz w:val="21"/>
          <w:szCs w:val="21"/>
          <w:lang w:val="uk-UA"/>
        </w:rPr>
        <w:t>Kyiv</w:t>
      </w:r>
      <w:proofErr w:type="spellEnd"/>
      <w:r w:rsidRPr="007B38B6">
        <w:rPr>
          <w:rFonts w:ascii="Cambria" w:hAnsi="Cambria"/>
          <w:color w:val="000000"/>
          <w:sz w:val="21"/>
          <w:szCs w:val="21"/>
          <w:lang w:val="uk-UA"/>
        </w:rPr>
        <w:t xml:space="preserve">. </w:t>
      </w:r>
      <w:proofErr w:type="spellStart"/>
      <w:r w:rsidRPr="007B38B6">
        <w:rPr>
          <w:rFonts w:ascii="Cambria" w:hAnsi="Cambria"/>
          <w:color w:val="000000"/>
          <w:sz w:val="21"/>
          <w:szCs w:val="21"/>
          <w:lang w:val="uk-UA"/>
        </w:rPr>
        <w:t>Ukraine</w:t>
      </w:r>
      <w:proofErr w:type="spellEnd"/>
      <w:r w:rsidRPr="007B38B6">
        <w:rPr>
          <w:rFonts w:ascii="Cambria" w:hAnsi="Cambria"/>
          <w:color w:val="000000"/>
          <w:sz w:val="21"/>
          <w:szCs w:val="21"/>
          <w:lang w:val="uk-UA"/>
        </w:rPr>
        <w:t>.</w:t>
      </w:r>
    </w:p>
    <w:bookmarkEnd w:id="2"/>
    <w:p w:rsidR="007B38B6" w:rsidRPr="007B38B6" w:rsidRDefault="007B38B6" w:rsidP="007B38B6">
      <w:pPr>
        <w:tabs>
          <w:tab w:val="left" w:pos="654"/>
        </w:tabs>
        <w:spacing w:after="0" w:line="240" w:lineRule="auto"/>
        <w:ind w:left="709" w:right="20" w:hanging="709"/>
        <w:jc w:val="both"/>
        <w:rPr>
          <w:rFonts w:ascii="Cambria" w:hAnsi="Cambria" w:cs="Times New Roman"/>
          <w:sz w:val="21"/>
          <w:szCs w:val="21"/>
          <w:lang w:val="ru-RU"/>
        </w:rPr>
      </w:pPr>
      <w:proofErr w:type="spellStart"/>
      <w:r w:rsidRPr="007B38B6">
        <w:rPr>
          <w:rFonts w:ascii="Cambria" w:hAnsi="Cambria" w:cs="Times New Roman"/>
          <w:sz w:val="21"/>
          <w:szCs w:val="21"/>
        </w:rPr>
        <w:t>Shemshuchenko</w:t>
      </w:r>
      <w:proofErr w:type="spellEnd"/>
      <w:r w:rsidRPr="007B38B6">
        <w:rPr>
          <w:rFonts w:ascii="Cambria" w:hAnsi="Cambria" w:cs="Times New Roman"/>
          <w:sz w:val="21"/>
          <w:szCs w:val="21"/>
        </w:rPr>
        <w:t xml:space="preserve">, Yu. </w:t>
      </w:r>
      <w:r w:rsidRPr="007B38B6">
        <w:rPr>
          <w:rFonts w:ascii="Cambria" w:hAnsi="Cambria" w:cs="Times New Roman"/>
          <w:sz w:val="21"/>
          <w:szCs w:val="21"/>
          <w:lang w:val="ru-RU"/>
        </w:rPr>
        <w:t>(2007).</w:t>
      </w:r>
      <w:r w:rsidRPr="007B38B6">
        <w:rPr>
          <w:rFonts w:ascii="Cambria" w:hAnsi="Cambria" w:cs="Times New Roman"/>
          <w:sz w:val="21"/>
          <w:szCs w:val="21"/>
        </w:rPr>
        <w:t xml:space="preserve"> </w:t>
      </w:r>
      <w:proofErr w:type="gramStart"/>
      <w:r w:rsidRPr="007B38B6">
        <w:rPr>
          <w:rFonts w:ascii="Cambria" w:hAnsi="Cambria" w:cs="Times New Roman"/>
          <w:sz w:val="21"/>
          <w:szCs w:val="21"/>
        </w:rPr>
        <w:t>A large encyclopedic legal dictionary.</w:t>
      </w:r>
      <w:proofErr w:type="gramEnd"/>
      <w:r w:rsidRPr="007B38B6">
        <w:rPr>
          <w:rFonts w:ascii="Cambria" w:hAnsi="Cambria" w:cs="Times New Roman"/>
          <w:sz w:val="21"/>
          <w:szCs w:val="21"/>
        </w:rPr>
        <w:t xml:space="preserve"> Kyiv: Legal Opinion.</w:t>
      </w:r>
      <w:r w:rsidRPr="007B38B6">
        <w:rPr>
          <w:rFonts w:ascii="Cambria" w:hAnsi="Cambria" w:cs="Times New Roman"/>
          <w:sz w:val="21"/>
          <w:szCs w:val="21"/>
          <w:lang w:val="ru-RU"/>
        </w:rPr>
        <w:t xml:space="preserve"> </w:t>
      </w:r>
      <w:r w:rsidRPr="007B38B6">
        <w:rPr>
          <w:rFonts w:ascii="Cambria" w:hAnsi="Cambria" w:cs="Times New Roman"/>
          <w:sz w:val="21"/>
          <w:szCs w:val="21"/>
        </w:rPr>
        <w:t>Ukraine.</w:t>
      </w:r>
    </w:p>
    <w:p w:rsidR="007B38B6" w:rsidRPr="007B38B6" w:rsidRDefault="007B38B6" w:rsidP="007B38B6">
      <w:pPr>
        <w:pStyle w:val="Default"/>
        <w:tabs>
          <w:tab w:val="left" w:pos="993"/>
        </w:tabs>
        <w:ind w:left="709" w:hanging="709"/>
        <w:jc w:val="both"/>
        <w:rPr>
          <w:rFonts w:ascii="Cambria" w:hAnsi="Cambria"/>
          <w:color w:val="auto"/>
          <w:sz w:val="21"/>
          <w:szCs w:val="21"/>
        </w:rPr>
      </w:pPr>
      <w:r w:rsidRPr="007B38B6">
        <w:rPr>
          <w:rFonts w:ascii="Cambria" w:hAnsi="Cambria"/>
          <w:color w:val="auto"/>
          <w:sz w:val="21"/>
          <w:szCs w:val="21"/>
          <w:shd w:val="clear" w:color="auto" w:fill="FFFFFF"/>
        </w:rPr>
        <w:t>Tylchyk, V.</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 xml:space="preserve"> Matselyk, T.</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 xml:space="preserve"> Hryshchuk, V.</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 xml:space="preserve"> Lomakina, O.</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 xml:space="preserve"> Sydor, M.</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 xml:space="preserve"> Leheza, </w:t>
      </w:r>
      <w:r w:rsidRPr="007B38B6">
        <w:rPr>
          <w:rFonts w:ascii="Cambria" w:hAnsi="Cambria"/>
          <w:color w:val="auto"/>
          <w:sz w:val="21"/>
          <w:szCs w:val="21"/>
        </w:rPr>
        <w:t>Ye</w:t>
      </w:r>
      <w:r w:rsidRPr="007B38B6">
        <w:rPr>
          <w:rFonts w:ascii="Cambria" w:hAnsi="Cambria"/>
          <w:color w:val="auto"/>
          <w:sz w:val="21"/>
          <w:szCs w:val="21"/>
          <w:shd w:val="clear" w:color="auto" w:fill="FFFFFF"/>
        </w:rPr>
        <w:t xml:space="preserve">. </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2022</w:t>
      </w:r>
      <w:r w:rsidRPr="007B38B6">
        <w:rPr>
          <w:rFonts w:ascii="Cambria" w:hAnsi="Cambria"/>
          <w:color w:val="auto"/>
          <w:sz w:val="21"/>
          <w:szCs w:val="21"/>
          <w:shd w:val="clear" w:color="auto" w:fill="FFFFFF"/>
          <w:lang w:val="ru-RU"/>
        </w:rPr>
        <w:t>)</w:t>
      </w:r>
      <w:r w:rsidRPr="007B38B6">
        <w:rPr>
          <w:rFonts w:ascii="Cambria" w:hAnsi="Cambria"/>
          <w:color w:val="auto"/>
          <w:sz w:val="21"/>
          <w:szCs w:val="21"/>
          <w:shd w:val="clear" w:color="auto" w:fill="FFFFFF"/>
        </w:rPr>
        <w:t>. Administrative and legal regulation of public financial activity: Regulación administrativa y legal de la actividad financiera pública. </w:t>
      </w:r>
      <w:r w:rsidRPr="007B38B6">
        <w:rPr>
          <w:rFonts w:ascii="Cambria" w:hAnsi="Cambria"/>
          <w:i/>
          <w:color w:val="auto"/>
          <w:sz w:val="21"/>
          <w:szCs w:val="21"/>
          <w:shd w:val="clear" w:color="auto" w:fill="FFFFFF"/>
        </w:rPr>
        <w:t>Cuestiones Políticas</w:t>
      </w:r>
      <w:r w:rsidRPr="007B38B6">
        <w:rPr>
          <w:rFonts w:ascii="Cambria" w:hAnsi="Cambria"/>
          <w:color w:val="auto"/>
          <w:sz w:val="21"/>
          <w:szCs w:val="21"/>
          <w:shd w:val="clear" w:color="auto" w:fill="FFFFFF"/>
        </w:rPr>
        <w:t>, </w:t>
      </w:r>
      <w:r w:rsidRPr="007B38B6">
        <w:rPr>
          <w:rFonts w:ascii="Cambria" w:hAnsi="Cambria"/>
          <w:i/>
          <w:color w:val="auto"/>
          <w:sz w:val="21"/>
          <w:szCs w:val="21"/>
          <w:shd w:val="clear" w:color="auto" w:fill="FFFFFF"/>
        </w:rPr>
        <w:t>40</w:t>
      </w:r>
      <w:r w:rsidRPr="007B38B6">
        <w:rPr>
          <w:rFonts w:ascii="Cambria" w:hAnsi="Cambria"/>
          <w:color w:val="auto"/>
          <w:sz w:val="21"/>
          <w:szCs w:val="21"/>
          <w:shd w:val="clear" w:color="auto" w:fill="FFFFFF"/>
        </w:rPr>
        <w:t>(72), 573-581. doi</w:t>
      </w:r>
      <w:r w:rsidRPr="007B38B6">
        <w:rPr>
          <w:rFonts w:ascii="Cambria" w:hAnsi="Cambria"/>
          <w:color w:val="auto"/>
          <w:sz w:val="21"/>
          <w:szCs w:val="21"/>
          <w:shd w:val="clear" w:color="auto" w:fill="FFFFFF"/>
          <w:lang w:val="ru-RU"/>
        </w:rPr>
        <w:t>: 1</w:t>
      </w:r>
      <w:r w:rsidRPr="007B38B6">
        <w:rPr>
          <w:rFonts w:ascii="Cambria" w:hAnsi="Cambria"/>
          <w:color w:val="auto"/>
          <w:sz w:val="21"/>
          <w:szCs w:val="21"/>
          <w:shd w:val="clear" w:color="auto" w:fill="FFFFFF"/>
        </w:rPr>
        <w:t>0.46398/cuestpol.4072.33</w:t>
      </w:r>
    </w:p>
    <w:p w:rsidR="007B38B6" w:rsidRPr="007B38B6" w:rsidRDefault="007B38B6" w:rsidP="007B38B6">
      <w:pPr>
        <w:tabs>
          <w:tab w:val="left" w:pos="993"/>
        </w:tabs>
        <w:spacing w:after="0" w:line="240" w:lineRule="auto"/>
        <w:ind w:left="709" w:hanging="709"/>
        <w:jc w:val="both"/>
        <w:rPr>
          <w:rFonts w:ascii="Cambria" w:hAnsi="Cambria" w:cs="Times New Roman"/>
          <w:sz w:val="21"/>
          <w:szCs w:val="21"/>
          <w:shd w:val="clear" w:color="auto" w:fill="FFFFFF"/>
        </w:rPr>
      </w:pPr>
      <w:proofErr w:type="spellStart"/>
      <w:r w:rsidRPr="007B38B6">
        <w:rPr>
          <w:rFonts w:ascii="Cambria" w:hAnsi="Cambria" w:cs="Times New Roman"/>
          <w:sz w:val="21"/>
          <w:szCs w:val="21"/>
        </w:rPr>
        <w:t>Villasmil</w:t>
      </w:r>
      <w:proofErr w:type="spellEnd"/>
      <w:r w:rsidRPr="007B38B6">
        <w:rPr>
          <w:rFonts w:ascii="Cambria" w:hAnsi="Cambria" w:cs="Times New Roman"/>
          <w:sz w:val="21"/>
          <w:szCs w:val="21"/>
        </w:rPr>
        <w:t xml:space="preserve"> Espinoza, </w:t>
      </w:r>
      <w:r w:rsidRPr="007B38B6">
        <w:rPr>
          <w:rFonts w:ascii="Cambria" w:hAnsi="Cambria" w:cs="Times New Roman"/>
          <w:sz w:val="21"/>
          <w:szCs w:val="21"/>
          <w:shd w:val="clear" w:color="auto" w:fill="FFFFFF"/>
        </w:rPr>
        <w:t>J</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rPr>
        <w:t xml:space="preserve"> </w:t>
      </w:r>
      <w:proofErr w:type="spellStart"/>
      <w:r w:rsidRPr="007B38B6">
        <w:rPr>
          <w:rFonts w:ascii="Cambria" w:hAnsi="Cambria" w:cs="Times New Roman"/>
          <w:sz w:val="21"/>
          <w:szCs w:val="21"/>
        </w:rPr>
        <w:t>Leheza</w:t>
      </w:r>
      <w:proofErr w:type="spellEnd"/>
      <w:r w:rsidRPr="007B38B6">
        <w:rPr>
          <w:rFonts w:ascii="Cambria" w:hAnsi="Cambria" w:cs="Times New Roman"/>
          <w:sz w:val="21"/>
          <w:szCs w:val="21"/>
        </w:rPr>
        <w:t xml:space="preserve">, </w:t>
      </w:r>
      <w:proofErr w:type="gramStart"/>
      <w:r w:rsidRPr="007B38B6">
        <w:rPr>
          <w:rFonts w:ascii="Cambria" w:hAnsi="Cambria" w:cs="Times New Roman"/>
          <w:sz w:val="21"/>
          <w:szCs w:val="21"/>
          <w:shd w:val="clear" w:color="auto" w:fill="FFFFFF"/>
        </w:rPr>
        <w:t>Ye</w:t>
      </w:r>
      <w:r w:rsidRPr="007B38B6">
        <w:rPr>
          <w:rFonts w:ascii="Cambria" w:hAnsi="Cambria" w:cs="Times New Roman"/>
          <w:sz w:val="21"/>
          <w:szCs w:val="21"/>
          <w:shd w:val="clear" w:color="auto" w:fill="FFFFFF"/>
          <w:lang w:val="ru-RU"/>
        </w:rPr>
        <w:t>.,</w:t>
      </w:r>
      <w:proofErr w:type="gramEnd"/>
      <w:r w:rsidRPr="007B38B6">
        <w:rPr>
          <w:rFonts w:ascii="Cambria" w:hAnsi="Cambria" w:cs="Times New Roman"/>
          <w:sz w:val="21"/>
          <w:szCs w:val="21"/>
        </w:rPr>
        <w:t xml:space="preserve"> </w:t>
      </w:r>
      <w:proofErr w:type="spellStart"/>
      <w:r w:rsidRPr="007B38B6">
        <w:rPr>
          <w:rFonts w:ascii="Cambria" w:hAnsi="Cambria" w:cs="Times New Roman"/>
          <w:sz w:val="21"/>
          <w:szCs w:val="21"/>
        </w:rPr>
        <w:t>Holovii</w:t>
      </w:r>
      <w:proofErr w:type="spellEnd"/>
      <w:r w:rsidRPr="007B38B6">
        <w:rPr>
          <w:rFonts w:ascii="Cambria" w:hAnsi="Cambria" w:cs="Times New Roman"/>
          <w:sz w:val="21"/>
          <w:szCs w:val="21"/>
        </w:rPr>
        <w:t xml:space="preserve">, </w:t>
      </w:r>
      <w:r w:rsidRPr="007B38B6">
        <w:rPr>
          <w:rFonts w:ascii="Cambria" w:hAnsi="Cambria" w:cs="Times New Roman"/>
          <w:sz w:val="21"/>
          <w:szCs w:val="21"/>
          <w:shd w:val="clear" w:color="auto" w:fill="FFFFFF"/>
        </w:rPr>
        <w:t>L</w:t>
      </w:r>
      <w:r w:rsidRPr="007B38B6">
        <w:rPr>
          <w:rFonts w:ascii="Cambria" w:hAnsi="Cambria" w:cs="Times New Roman"/>
          <w:sz w:val="21"/>
          <w:szCs w:val="21"/>
        </w:rPr>
        <w:t xml:space="preserve">. </w:t>
      </w:r>
      <w:r w:rsidRPr="007B38B6">
        <w:rPr>
          <w:rFonts w:ascii="Cambria" w:hAnsi="Cambria" w:cs="Times New Roman"/>
          <w:sz w:val="21"/>
          <w:szCs w:val="21"/>
          <w:lang w:val="ru-RU"/>
        </w:rPr>
        <w:t>(</w:t>
      </w:r>
      <w:r w:rsidRPr="007B38B6">
        <w:rPr>
          <w:rFonts w:ascii="Cambria" w:hAnsi="Cambria" w:cs="Times New Roman"/>
          <w:sz w:val="21"/>
          <w:szCs w:val="21"/>
        </w:rPr>
        <w:t>2022</w:t>
      </w:r>
      <w:r w:rsidRPr="007B38B6">
        <w:rPr>
          <w:rFonts w:ascii="Cambria" w:hAnsi="Cambria" w:cs="Times New Roman"/>
          <w:sz w:val="21"/>
          <w:szCs w:val="21"/>
          <w:lang w:val="ru-RU"/>
        </w:rPr>
        <w:t>)</w:t>
      </w:r>
      <w:r w:rsidRPr="007B38B6">
        <w:rPr>
          <w:rFonts w:ascii="Cambria" w:hAnsi="Cambria" w:cs="Times New Roman"/>
          <w:sz w:val="21"/>
          <w:szCs w:val="21"/>
        </w:rPr>
        <w:t xml:space="preserve">. </w:t>
      </w:r>
      <w:proofErr w:type="gramStart"/>
      <w:r w:rsidRPr="007B38B6">
        <w:rPr>
          <w:rFonts w:ascii="Cambria" w:hAnsi="Cambria" w:cs="Times New Roman"/>
          <w:sz w:val="21"/>
          <w:szCs w:val="21"/>
          <w:shd w:val="clear" w:color="auto" w:fill="FFFFFF"/>
        </w:rPr>
        <w:t>Reflections for the interdisciplinary study of the Russian Federation’s invasion of Ukraine in 2022.</w:t>
      </w:r>
      <w:proofErr w:type="gramEnd"/>
      <w:r w:rsidRPr="007B38B6">
        <w:rPr>
          <w:rFonts w:ascii="Cambria" w:hAnsi="Cambria" w:cs="Times New Roman"/>
          <w:sz w:val="21"/>
          <w:szCs w:val="21"/>
          <w:shd w:val="clear" w:color="auto" w:fill="FFFFFF"/>
        </w:rPr>
        <w:t> </w:t>
      </w:r>
      <w:proofErr w:type="spellStart"/>
      <w:r w:rsidRPr="007B38B6">
        <w:rPr>
          <w:rFonts w:ascii="Cambria" w:hAnsi="Cambria" w:cs="Times New Roman"/>
          <w:i/>
          <w:sz w:val="21"/>
          <w:szCs w:val="21"/>
          <w:shd w:val="clear" w:color="auto" w:fill="FFFFFF"/>
        </w:rPr>
        <w:t>Cuestiones</w:t>
      </w:r>
      <w:proofErr w:type="spellEnd"/>
      <w:r w:rsidRPr="007B38B6">
        <w:rPr>
          <w:rFonts w:ascii="Cambria" w:hAnsi="Cambria" w:cs="Times New Roman"/>
          <w:i/>
          <w:sz w:val="21"/>
          <w:szCs w:val="21"/>
          <w:shd w:val="clear" w:color="auto" w:fill="FFFFFF"/>
        </w:rPr>
        <w:t xml:space="preserve"> </w:t>
      </w:r>
      <w:proofErr w:type="spellStart"/>
      <w:r w:rsidRPr="007B38B6">
        <w:rPr>
          <w:rFonts w:ascii="Cambria" w:hAnsi="Cambria" w:cs="Times New Roman"/>
          <w:i/>
          <w:sz w:val="21"/>
          <w:szCs w:val="21"/>
          <w:shd w:val="clear" w:color="auto" w:fill="FFFFFF"/>
        </w:rPr>
        <w:t>Políticas</w:t>
      </w:r>
      <w:proofErr w:type="spellEnd"/>
      <w:r w:rsidRPr="007B38B6">
        <w:rPr>
          <w:rFonts w:ascii="Cambria" w:hAnsi="Cambria" w:cs="Times New Roman"/>
          <w:sz w:val="21"/>
          <w:szCs w:val="21"/>
          <w:shd w:val="clear" w:color="auto" w:fill="FFFFFF"/>
        </w:rPr>
        <w:t>, </w:t>
      </w:r>
      <w:r w:rsidRPr="007B38B6">
        <w:rPr>
          <w:rFonts w:ascii="Cambria" w:hAnsi="Cambria" w:cs="Times New Roman"/>
          <w:i/>
          <w:sz w:val="21"/>
          <w:szCs w:val="21"/>
          <w:shd w:val="clear" w:color="auto" w:fill="FFFFFF"/>
        </w:rPr>
        <w:t>40</w:t>
      </w:r>
      <w:r w:rsidRPr="007B38B6">
        <w:rPr>
          <w:rFonts w:ascii="Cambria" w:hAnsi="Cambria" w:cs="Times New Roman"/>
          <w:sz w:val="21"/>
          <w:szCs w:val="21"/>
          <w:shd w:val="clear" w:color="auto" w:fill="FFFFFF"/>
        </w:rPr>
        <w:t xml:space="preserve">(73), 16-24. </w:t>
      </w:r>
      <w:proofErr w:type="spellStart"/>
      <w:proofErr w:type="gramStart"/>
      <w:r w:rsidRPr="007B38B6">
        <w:rPr>
          <w:rFonts w:ascii="Cambria" w:hAnsi="Cambria" w:cs="Times New Roman"/>
          <w:sz w:val="21"/>
          <w:szCs w:val="21"/>
          <w:shd w:val="clear" w:color="auto" w:fill="FFFFFF"/>
        </w:rPr>
        <w:t>doi</w:t>
      </w:r>
      <w:proofErr w:type="spellEnd"/>
      <w:proofErr w:type="gramEnd"/>
      <w:r w:rsidRPr="007B38B6">
        <w:rPr>
          <w:rFonts w:ascii="Cambria" w:hAnsi="Cambria" w:cs="Times New Roman"/>
          <w:sz w:val="21"/>
          <w:szCs w:val="21"/>
          <w:shd w:val="clear" w:color="auto" w:fill="FFFFFF"/>
          <w:lang w:val="ru-RU"/>
        </w:rPr>
        <w:t>: </w:t>
      </w:r>
      <w:r w:rsidRPr="007B38B6">
        <w:rPr>
          <w:rFonts w:ascii="Cambria" w:hAnsi="Cambria" w:cs="Times New Roman"/>
          <w:sz w:val="21"/>
          <w:szCs w:val="21"/>
          <w:shd w:val="clear" w:color="auto" w:fill="FFFFFF"/>
        </w:rPr>
        <w:t>10.46398/cuestpol.4073.00</w:t>
      </w:r>
    </w:p>
    <w:p w:rsidR="007B38B6" w:rsidRPr="007B38B6" w:rsidRDefault="007B38B6" w:rsidP="007B38B6">
      <w:pPr>
        <w:tabs>
          <w:tab w:val="left" w:pos="993"/>
        </w:tabs>
        <w:spacing w:after="0" w:line="240" w:lineRule="auto"/>
        <w:ind w:left="709" w:right="-1" w:hanging="709"/>
        <w:jc w:val="both"/>
        <w:rPr>
          <w:rFonts w:ascii="Cambria" w:hAnsi="Cambria" w:cs="Times New Roman"/>
          <w:sz w:val="21"/>
          <w:szCs w:val="21"/>
        </w:rPr>
      </w:pPr>
      <w:proofErr w:type="spellStart"/>
      <w:r w:rsidRPr="007B38B6">
        <w:rPr>
          <w:rFonts w:ascii="Cambria" w:hAnsi="Cambria" w:cs="Times New Roman"/>
          <w:iCs/>
          <w:sz w:val="21"/>
          <w:szCs w:val="21"/>
          <w:lang w:val="uk-UA" w:eastAsia="uk-UA"/>
        </w:rPr>
        <w:t>Zadyraka</w:t>
      </w:r>
      <w:proofErr w:type="spellEnd"/>
      <w:r w:rsidRPr="007B38B6">
        <w:rPr>
          <w:rFonts w:ascii="Cambria" w:hAnsi="Cambria" w:cs="Times New Roman"/>
          <w:iCs/>
          <w:sz w:val="21"/>
          <w:szCs w:val="21"/>
          <w:lang w:val="uk-UA" w:eastAsia="uk-UA"/>
        </w:rPr>
        <w:t>, N</w:t>
      </w:r>
      <w:r w:rsidRPr="007B38B6">
        <w:rPr>
          <w:rFonts w:ascii="Cambria" w:hAnsi="Cambria" w:cs="Times New Roman"/>
          <w:iCs/>
          <w:sz w:val="21"/>
          <w:szCs w:val="21"/>
          <w:lang w:eastAsia="uk-UA"/>
        </w:rPr>
        <w:t>.</w:t>
      </w:r>
      <w:r w:rsidRPr="007B38B6">
        <w:rPr>
          <w:rFonts w:ascii="Cambria" w:hAnsi="Cambria" w:cs="Times New Roman"/>
          <w:iCs/>
          <w:sz w:val="21"/>
          <w:szCs w:val="21"/>
          <w:lang w:val="ru-RU" w:eastAsia="uk-UA"/>
        </w:rPr>
        <w:t>,</w:t>
      </w:r>
      <w:r w:rsidRPr="007B38B6">
        <w:rPr>
          <w:rFonts w:ascii="Cambria" w:hAnsi="Cambria" w:cs="Times New Roman"/>
          <w:iCs/>
          <w:sz w:val="21"/>
          <w:szCs w:val="21"/>
          <w:lang w:val="uk-UA" w:eastAsia="uk-UA"/>
        </w:rPr>
        <w:t xml:space="preserve"> </w:t>
      </w:r>
      <w:proofErr w:type="spellStart"/>
      <w:r w:rsidRPr="007B38B6">
        <w:rPr>
          <w:rFonts w:ascii="Cambria" w:hAnsi="Cambria" w:cs="Times New Roman"/>
          <w:iCs/>
          <w:sz w:val="21"/>
          <w:szCs w:val="21"/>
          <w:lang w:val="uk-UA" w:eastAsia="uk-UA"/>
        </w:rPr>
        <w:t>Leheza</w:t>
      </w:r>
      <w:proofErr w:type="spellEnd"/>
      <w:r w:rsidRPr="007B38B6">
        <w:rPr>
          <w:rFonts w:ascii="Cambria" w:hAnsi="Cambria" w:cs="Times New Roman"/>
          <w:iCs/>
          <w:sz w:val="21"/>
          <w:szCs w:val="21"/>
          <w:lang w:val="uk-UA" w:eastAsia="uk-UA"/>
        </w:rPr>
        <w:t xml:space="preserve">, </w:t>
      </w:r>
      <w:proofErr w:type="spellStart"/>
      <w:r w:rsidRPr="007B38B6">
        <w:rPr>
          <w:rFonts w:ascii="Cambria" w:hAnsi="Cambria" w:cs="Times New Roman"/>
          <w:iCs/>
          <w:sz w:val="21"/>
          <w:szCs w:val="21"/>
          <w:lang w:val="uk-UA" w:eastAsia="uk-UA"/>
        </w:rPr>
        <w:t>Ye</w:t>
      </w:r>
      <w:proofErr w:type="spellEnd"/>
      <w:r w:rsidRPr="007B38B6">
        <w:rPr>
          <w:rFonts w:ascii="Cambria" w:hAnsi="Cambria" w:cs="Times New Roman"/>
          <w:iCs/>
          <w:sz w:val="21"/>
          <w:szCs w:val="21"/>
          <w:lang w:eastAsia="uk-UA"/>
        </w:rPr>
        <w:t>.</w:t>
      </w:r>
      <w:r w:rsidRPr="007B38B6">
        <w:rPr>
          <w:rFonts w:ascii="Cambria" w:hAnsi="Cambria" w:cs="Times New Roman"/>
          <w:iCs/>
          <w:sz w:val="21"/>
          <w:szCs w:val="21"/>
          <w:lang w:val="ru-RU" w:eastAsia="uk-UA"/>
        </w:rPr>
        <w:t>,</w:t>
      </w:r>
      <w:r w:rsidRPr="007B38B6">
        <w:rPr>
          <w:rFonts w:ascii="Cambria" w:hAnsi="Cambria" w:cs="Times New Roman"/>
          <w:iCs/>
          <w:sz w:val="21"/>
          <w:szCs w:val="21"/>
          <w:lang w:val="uk-UA" w:eastAsia="uk-UA"/>
        </w:rPr>
        <w:t xml:space="preserve"> </w:t>
      </w:r>
      <w:proofErr w:type="spellStart"/>
      <w:r w:rsidRPr="007B38B6">
        <w:rPr>
          <w:rFonts w:ascii="Cambria" w:hAnsi="Cambria" w:cs="Times New Roman"/>
          <w:iCs/>
          <w:sz w:val="21"/>
          <w:szCs w:val="21"/>
          <w:lang w:val="uk-UA" w:eastAsia="uk-UA"/>
        </w:rPr>
        <w:t>Bykovskyi</w:t>
      </w:r>
      <w:proofErr w:type="spellEnd"/>
      <w:r w:rsidRPr="007B38B6">
        <w:rPr>
          <w:rFonts w:ascii="Cambria" w:hAnsi="Cambria" w:cs="Times New Roman"/>
          <w:iCs/>
          <w:sz w:val="21"/>
          <w:szCs w:val="21"/>
          <w:lang w:val="uk-UA" w:eastAsia="uk-UA"/>
        </w:rPr>
        <w:t>, M</w:t>
      </w:r>
      <w:r w:rsidRPr="007B38B6">
        <w:rPr>
          <w:rFonts w:ascii="Cambria" w:hAnsi="Cambria" w:cs="Times New Roman"/>
          <w:iCs/>
          <w:sz w:val="21"/>
          <w:szCs w:val="21"/>
          <w:lang w:eastAsia="uk-UA"/>
        </w:rPr>
        <w:t>.</w:t>
      </w:r>
      <w:r w:rsidRPr="007B38B6">
        <w:rPr>
          <w:rFonts w:ascii="Cambria" w:hAnsi="Cambria" w:cs="Times New Roman"/>
          <w:iCs/>
          <w:sz w:val="21"/>
          <w:szCs w:val="21"/>
          <w:lang w:val="ru-RU" w:eastAsia="uk-UA"/>
        </w:rPr>
        <w:t>,</w:t>
      </w:r>
      <w:r w:rsidRPr="007B38B6">
        <w:rPr>
          <w:rFonts w:ascii="Cambria" w:hAnsi="Cambria" w:cs="Times New Roman"/>
          <w:iCs/>
          <w:sz w:val="21"/>
          <w:szCs w:val="21"/>
          <w:lang w:val="uk-UA" w:eastAsia="uk-UA"/>
        </w:rPr>
        <w:t xml:space="preserve"> </w:t>
      </w:r>
      <w:proofErr w:type="spellStart"/>
      <w:r w:rsidRPr="007B38B6">
        <w:rPr>
          <w:rFonts w:ascii="Cambria" w:hAnsi="Cambria" w:cs="Times New Roman"/>
          <w:iCs/>
          <w:sz w:val="21"/>
          <w:szCs w:val="21"/>
          <w:lang w:val="uk-UA" w:eastAsia="uk-UA"/>
        </w:rPr>
        <w:t>Zheliezniak</w:t>
      </w:r>
      <w:proofErr w:type="spellEnd"/>
      <w:r w:rsidRPr="007B38B6">
        <w:rPr>
          <w:rFonts w:ascii="Cambria" w:hAnsi="Cambria" w:cs="Times New Roman"/>
          <w:iCs/>
          <w:sz w:val="21"/>
          <w:szCs w:val="21"/>
          <w:lang w:val="uk-UA" w:eastAsia="uk-UA"/>
        </w:rPr>
        <w:t xml:space="preserve">, </w:t>
      </w:r>
      <w:proofErr w:type="spellStart"/>
      <w:r w:rsidRPr="007B38B6">
        <w:rPr>
          <w:rFonts w:ascii="Cambria" w:hAnsi="Cambria" w:cs="Times New Roman"/>
          <w:iCs/>
          <w:sz w:val="21"/>
          <w:szCs w:val="21"/>
          <w:lang w:val="uk-UA" w:eastAsia="uk-UA"/>
        </w:rPr>
        <w:t>Ye</w:t>
      </w:r>
      <w:proofErr w:type="spellEnd"/>
      <w:r w:rsidRPr="007B38B6">
        <w:rPr>
          <w:rFonts w:ascii="Cambria" w:hAnsi="Cambria" w:cs="Times New Roman"/>
          <w:iCs/>
          <w:sz w:val="21"/>
          <w:szCs w:val="21"/>
          <w:lang w:val="uk-UA" w:eastAsia="uk-UA"/>
        </w:rPr>
        <w:t xml:space="preserve">., </w:t>
      </w:r>
      <w:proofErr w:type="spellStart"/>
      <w:r w:rsidRPr="007B38B6">
        <w:rPr>
          <w:rFonts w:ascii="Cambria" w:hAnsi="Cambria" w:cs="Times New Roman"/>
          <w:iCs/>
          <w:sz w:val="21"/>
          <w:szCs w:val="21"/>
          <w:lang w:val="uk-UA" w:eastAsia="uk-UA"/>
        </w:rPr>
        <w:t>Leheza</w:t>
      </w:r>
      <w:proofErr w:type="spellEnd"/>
      <w:r w:rsidRPr="007B38B6">
        <w:rPr>
          <w:rFonts w:ascii="Cambria" w:hAnsi="Cambria" w:cs="Times New Roman"/>
          <w:sz w:val="21"/>
          <w:szCs w:val="21"/>
        </w:rPr>
        <w:t xml:space="preserve">, </w:t>
      </w:r>
      <w:r w:rsidRPr="007B38B6">
        <w:rPr>
          <w:rFonts w:ascii="Cambria" w:hAnsi="Cambria" w:cs="Times New Roman"/>
          <w:iCs/>
          <w:sz w:val="21"/>
          <w:szCs w:val="21"/>
          <w:lang w:val="uk-UA" w:eastAsia="uk-UA"/>
        </w:rPr>
        <w:t>Y.</w:t>
      </w:r>
      <w:r w:rsidRPr="007B38B6">
        <w:rPr>
          <w:rFonts w:ascii="Cambria" w:hAnsi="Cambria" w:cs="Times New Roman"/>
          <w:i/>
          <w:iCs/>
          <w:sz w:val="21"/>
          <w:szCs w:val="21"/>
          <w:lang w:val="uk-UA" w:eastAsia="uk-UA"/>
        </w:rPr>
        <w:t xml:space="preserve"> (</w:t>
      </w:r>
      <w:r w:rsidRPr="007B38B6">
        <w:rPr>
          <w:rFonts w:ascii="Cambria" w:hAnsi="Cambria" w:cs="Times New Roman"/>
          <w:sz w:val="21"/>
          <w:szCs w:val="21"/>
        </w:rPr>
        <w:t>2023</w:t>
      </w:r>
      <w:r w:rsidRPr="007B38B6">
        <w:rPr>
          <w:rFonts w:ascii="Cambria" w:hAnsi="Cambria" w:cs="Times New Roman"/>
          <w:sz w:val="21"/>
          <w:szCs w:val="21"/>
          <w:lang w:val="ru-RU"/>
        </w:rPr>
        <w:t>)</w:t>
      </w:r>
      <w:r w:rsidRPr="007B38B6">
        <w:rPr>
          <w:rFonts w:ascii="Cambria" w:hAnsi="Cambria" w:cs="Times New Roman"/>
          <w:sz w:val="21"/>
          <w:szCs w:val="21"/>
        </w:rPr>
        <w:t xml:space="preserve">. </w:t>
      </w:r>
      <w:proofErr w:type="gramStart"/>
      <w:r w:rsidRPr="007B38B6">
        <w:rPr>
          <w:rFonts w:ascii="Cambria" w:hAnsi="Cambria" w:cs="Times New Roman"/>
          <w:sz w:val="21"/>
          <w:szCs w:val="21"/>
        </w:rPr>
        <w:t>Correlation of Legal Concepts of Administrative Procedure and Administrative Liability in the Sphere of Urban Planning.</w:t>
      </w:r>
      <w:proofErr w:type="gramEnd"/>
      <w:r w:rsidRPr="007B38B6">
        <w:rPr>
          <w:rFonts w:ascii="Cambria" w:hAnsi="Cambria" w:cs="Times New Roman"/>
          <w:sz w:val="21"/>
          <w:szCs w:val="21"/>
        </w:rPr>
        <w:t xml:space="preserve">  </w:t>
      </w:r>
      <w:proofErr w:type="spellStart"/>
      <w:r w:rsidRPr="007B38B6">
        <w:rPr>
          <w:rFonts w:ascii="Cambria" w:hAnsi="Cambria" w:cs="Times New Roman"/>
          <w:i/>
          <w:sz w:val="21"/>
          <w:szCs w:val="21"/>
        </w:rPr>
        <w:t>Jurnal</w:t>
      </w:r>
      <w:proofErr w:type="spellEnd"/>
      <w:r w:rsidRPr="007B38B6">
        <w:rPr>
          <w:rFonts w:ascii="Cambria" w:hAnsi="Cambria" w:cs="Times New Roman"/>
          <w:i/>
          <w:sz w:val="21"/>
          <w:szCs w:val="21"/>
        </w:rPr>
        <w:t xml:space="preserve"> </w:t>
      </w:r>
      <w:proofErr w:type="spellStart"/>
      <w:r w:rsidRPr="007B38B6">
        <w:rPr>
          <w:rFonts w:ascii="Cambria" w:hAnsi="Cambria" w:cs="Times New Roman"/>
          <w:i/>
          <w:sz w:val="21"/>
          <w:szCs w:val="21"/>
        </w:rPr>
        <w:t>cita</w:t>
      </w:r>
      <w:proofErr w:type="spellEnd"/>
      <w:r w:rsidRPr="007B38B6">
        <w:rPr>
          <w:rFonts w:ascii="Cambria" w:hAnsi="Cambria" w:cs="Times New Roman"/>
          <w:i/>
          <w:sz w:val="21"/>
          <w:szCs w:val="21"/>
        </w:rPr>
        <w:t xml:space="preserve"> </w:t>
      </w:r>
      <w:proofErr w:type="spellStart"/>
      <w:r w:rsidRPr="007B38B6">
        <w:rPr>
          <w:rFonts w:ascii="Cambria" w:hAnsi="Cambria" w:cs="Times New Roman"/>
          <w:i/>
          <w:sz w:val="21"/>
          <w:szCs w:val="21"/>
        </w:rPr>
        <w:t>hukum</w:t>
      </w:r>
      <w:proofErr w:type="spellEnd"/>
      <w:r w:rsidRPr="007B38B6">
        <w:rPr>
          <w:rFonts w:ascii="Cambria" w:hAnsi="Cambria" w:cs="Times New Roman"/>
          <w:i/>
          <w:sz w:val="21"/>
          <w:szCs w:val="21"/>
        </w:rPr>
        <w:t xml:space="preserve"> </w:t>
      </w:r>
      <w:proofErr w:type="spellStart"/>
      <w:proofErr w:type="gramStart"/>
      <w:r w:rsidRPr="007B38B6">
        <w:rPr>
          <w:rFonts w:ascii="Cambria" w:hAnsi="Cambria" w:cs="Times New Roman"/>
          <w:i/>
          <w:sz w:val="21"/>
          <w:szCs w:val="21"/>
        </w:rPr>
        <w:t>indonesian</w:t>
      </w:r>
      <w:proofErr w:type="spellEnd"/>
      <w:proofErr w:type="gramEnd"/>
      <w:r w:rsidRPr="007B38B6">
        <w:rPr>
          <w:rFonts w:ascii="Cambria" w:hAnsi="Cambria" w:cs="Times New Roman"/>
          <w:i/>
          <w:sz w:val="21"/>
          <w:szCs w:val="21"/>
        </w:rPr>
        <w:t xml:space="preserve"> law journal.</w:t>
      </w:r>
      <w:r w:rsidRPr="007B38B6">
        <w:rPr>
          <w:rFonts w:ascii="Cambria" w:hAnsi="Cambria" w:cs="Times New Roman"/>
          <w:sz w:val="21"/>
          <w:szCs w:val="21"/>
        </w:rPr>
        <w:t xml:space="preserve"> </w:t>
      </w:r>
      <w:r w:rsidRPr="007B38B6">
        <w:rPr>
          <w:rFonts w:ascii="Cambria" w:hAnsi="Cambria" w:cs="Times New Roman"/>
          <w:bCs/>
          <w:sz w:val="21"/>
          <w:szCs w:val="21"/>
        </w:rPr>
        <w:t>1</w:t>
      </w:r>
      <w:r w:rsidRPr="007B38B6">
        <w:rPr>
          <w:rFonts w:ascii="Cambria" w:hAnsi="Cambria" w:cs="Times New Roman"/>
          <w:sz w:val="21"/>
          <w:szCs w:val="21"/>
        </w:rPr>
        <w:t>1</w:t>
      </w:r>
      <w:r w:rsidRPr="007B38B6">
        <w:rPr>
          <w:rFonts w:ascii="Cambria" w:hAnsi="Cambria" w:cs="Times New Roman"/>
          <w:bCs/>
          <w:sz w:val="21"/>
          <w:szCs w:val="21"/>
        </w:rPr>
        <w:t xml:space="preserve"> </w:t>
      </w:r>
      <w:r w:rsidRPr="007B38B6">
        <w:rPr>
          <w:rFonts w:ascii="Cambria" w:hAnsi="Cambria" w:cs="Times New Roman"/>
          <w:bCs/>
          <w:sz w:val="21"/>
          <w:szCs w:val="21"/>
          <w:lang w:val="ru-RU"/>
        </w:rPr>
        <w:t>(</w:t>
      </w:r>
      <w:r w:rsidRPr="007B38B6">
        <w:rPr>
          <w:rFonts w:ascii="Cambria" w:hAnsi="Cambria" w:cs="Times New Roman"/>
          <w:sz w:val="21"/>
          <w:szCs w:val="21"/>
        </w:rPr>
        <w:t>1</w:t>
      </w:r>
      <w:r w:rsidRPr="007B38B6">
        <w:rPr>
          <w:rFonts w:ascii="Cambria" w:hAnsi="Cambria" w:cs="Times New Roman"/>
          <w:sz w:val="21"/>
          <w:szCs w:val="21"/>
          <w:lang w:val="ru-RU"/>
        </w:rPr>
        <w:t>)</w:t>
      </w:r>
      <w:r w:rsidRPr="007B38B6">
        <w:rPr>
          <w:rFonts w:ascii="Cambria" w:hAnsi="Cambria" w:cs="Times New Roman"/>
          <w:bCs/>
          <w:sz w:val="21"/>
          <w:szCs w:val="21"/>
        </w:rPr>
        <w:t>, 33-44</w:t>
      </w:r>
      <w:r w:rsidRPr="007B38B6">
        <w:rPr>
          <w:rFonts w:ascii="Cambria" w:hAnsi="Cambria" w:cs="Times New Roman"/>
          <w:bCs/>
          <w:sz w:val="21"/>
          <w:szCs w:val="21"/>
          <w:lang w:val="ru-RU"/>
        </w:rPr>
        <w:t>.</w:t>
      </w:r>
      <w:r w:rsidRPr="007B38B6">
        <w:rPr>
          <w:rFonts w:ascii="Cambria" w:hAnsi="Cambria" w:cs="Times New Roman"/>
          <w:sz w:val="21"/>
          <w:szCs w:val="21"/>
        </w:rPr>
        <w:t xml:space="preserve"> </w:t>
      </w:r>
      <w:proofErr w:type="spellStart"/>
      <w:r w:rsidRPr="007B38B6">
        <w:rPr>
          <w:rFonts w:ascii="Cambria" w:hAnsi="Cambria" w:cs="Times New Roman"/>
          <w:sz w:val="21"/>
          <w:szCs w:val="21"/>
          <w:shd w:val="clear" w:color="auto" w:fill="FFFFFF"/>
        </w:rPr>
        <w:t>doi</w:t>
      </w:r>
      <w:proofErr w:type="spellEnd"/>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10.15408/jch.v11i1.31784</w:t>
      </w:r>
      <w:r w:rsidRPr="007B38B6">
        <w:rPr>
          <w:rFonts w:ascii="Cambria" w:hAnsi="Cambria" w:cs="Times New Roman"/>
          <w:sz w:val="21"/>
          <w:szCs w:val="21"/>
        </w:rPr>
        <w:t xml:space="preserve"> </w:t>
      </w:r>
    </w:p>
    <w:p w:rsidR="007B38B6" w:rsidRPr="007B38B6" w:rsidRDefault="007B38B6" w:rsidP="007B38B6">
      <w:pPr>
        <w:tabs>
          <w:tab w:val="left" w:pos="993"/>
        </w:tabs>
        <w:spacing w:after="0" w:line="240" w:lineRule="auto"/>
        <w:ind w:left="709" w:right="-1" w:hanging="709"/>
        <w:jc w:val="both"/>
        <w:rPr>
          <w:rFonts w:ascii="Cambria" w:hAnsi="Cambria" w:cs="Times New Roman"/>
          <w:b/>
          <w:sz w:val="21"/>
          <w:szCs w:val="21"/>
        </w:rPr>
      </w:pPr>
      <w:proofErr w:type="spellStart"/>
      <w:r w:rsidRPr="007B38B6">
        <w:rPr>
          <w:rFonts w:ascii="Cambria" w:hAnsi="Cambria" w:cs="Times New Roman"/>
          <w:sz w:val="21"/>
          <w:szCs w:val="21"/>
          <w:shd w:val="clear" w:color="auto" w:fill="FFFFFF"/>
        </w:rPr>
        <w:t>Zhukova</w:t>
      </w:r>
      <w:proofErr w:type="spellEnd"/>
      <w:r w:rsidRPr="007B38B6">
        <w:rPr>
          <w:rFonts w:ascii="Cambria" w:hAnsi="Cambria" w:cs="Times New Roman"/>
          <w:sz w:val="21"/>
          <w:szCs w:val="21"/>
          <w:shd w:val="clear" w:color="auto" w:fill="FFFFFF"/>
        </w:rPr>
        <w:t xml:space="preserve">, </w:t>
      </w:r>
      <w:proofErr w:type="gramStart"/>
      <w:r w:rsidRPr="007B38B6">
        <w:rPr>
          <w:rFonts w:ascii="Cambria" w:hAnsi="Cambria" w:cs="Times New Roman"/>
          <w:sz w:val="21"/>
          <w:szCs w:val="21"/>
          <w:shd w:val="clear" w:color="auto" w:fill="FFFFFF"/>
        </w:rPr>
        <w:t>Ye.</w:t>
      </w:r>
      <w:r w:rsidRPr="007B38B6">
        <w:rPr>
          <w:rFonts w:ascii="Cambria" w:hAnsi="Cambria" w:cs="Times New Roman"/>
          <w:sz w:val="21"/>
          <w:szCs w:val="21"/>
          <w:shd w:val="clear" w:color="auto" w:fill="FFFFFF"/>
          <w:lang w:val="ru-RU"/>
        </w:rPr>
        <w:t>,</w:t>
      </w:r>
      <w:proofErr w:type="gramEnd"/>
      <w:r w:rsidRPr="007B38B6">
        <w:rPr>
          <w:rFonts w:ascii="Cambria" w:hAnsi="Cambria" w:cs="Times New Roman"/>
          <w:sz w:val="21"/>
          <w:szCs w:val="21"/>
          <w:shd w:val="clear" w:color="auto" w:fill="FFFFFF"/>
        </w:rPr>
        <w:t xml:space="preserve"> </w:t>
      </w:r>
      <w:proofErr w:type="spellStart"/>
      <w:r w:rsidRPr="007B38B6">
        <w:rPr>
          <w:rFonts w:ascii="Cambria" w:hAnsi="Cambria" w:cs="Times New Roman"/>
          <w:sz w:val="21"/>
          <w:szCs w:val="21"/>
          <w:shd w:val="clear" w:color="auto" w:fill="FFFFFF"/>
        </w:rPr>
        <w:t>Bryl</w:t>
      </w:r>
      <w:proofErr w:type="spellEnd"/>
      <w:r w:rsidRPr="007B38B6">
        <w:rPr>
          <w:rFonts w:ascii="Cambria" w:hAnsi="Cambria" w:cs="Times New Roman"/>
          <w:sz w:val="21"/>
          <w:szCs w:val="21"/>
          <w:shd w:val="clear" w:color="auto" w:fill="FFFFFF"/>
        </w:rPr>
        <w:t>, K.</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 xml:space="preserve"> </w:t>
      </w:r>
      <w:proofErr w:type="spellStart"/>
      <w:r w:rsidRPr="007B38B6">
        <w:rPr>
          <w:rFonts w:ascii="Cambria" w:hAnsi="Cambria" w:cs="Times New Roman"/>
          <w:sz w:val="21"/>
          <w:szCs w:val="21"/>
          <w:shd w:val="clear" w:color="auto" w:fill="FFFFFF"/>
        </w:rPr>
        <w:t>Svystun</w:t>
      </w:r>
      <w:proofErr w:type="spellEnd"/>
      <w:r w:rsidRPr="007B38B6">
        <w:rPr>
          <w:rFonts w:ascii="Cambria" w:hAnsi="Cambria" w:cs="Times New Roman"/>
          <w:sz w:val="21"/>
          <w:szCs w:val="21"/>
          <w:shd w:val="clear" w:color="auto" w:fill="FFFFFF"/>
        </w:rPr>
        <w:t>, L.</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 xml:space="preserve"> </w:t>
      </w:r>
      <w:proofErr w:type="spellStart"/>
      <w:r w:rsidRPr="007B38B6">
        <w:rPr>
          <w:rFonts w:ascii="Cambria" w:hAnsi="Cambria" w:cs="Times New Roman"/>
          <w:sz w:val="21"/>
          <w:szCs w:val="21"/>
          <w:shd w:val="clear" w:color="auto" w:fill="FFFFFF"/>
        </w:rPr>
        <w:t>Kobrusieva</w:t>
      </w:r>
      <w:proofErr w:type="spellEnd"/>
      <w:r w:rsidRPr="007B38B6">
        <w:rPr>
          <w:rFonts w:ascii="Cambria" w:hAnsi="Cambria" w:cs="Times New Roman"/>
          <w:sz w:val="21"/>
          <w:szCs w:val="21"/>
          <w:shd w:val="clear" w:color="auto" w:fill="FFFFFF"/>
        </w:rPr>
        <w:t>, Ye.</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 xml:space="preserve"> </w:t>
      </w:r>
      <w:proofErr w:type="spellStart"/>
      <w:r w:rsidRPr="007B38B6">
        <w:rPr>
          <w:rFonts w:ascii="Cambria" w:hAnsi="Cambria" w:cs="Times New Roman"/>
          <w:sz w:val="21"/>
          <w:szCs w:val="21"/>
          <w:shd w:val="clear" w:color="auto" w:fill="FFFFFF"/>
        </w:rPr>
        <w:t>Leheza</w:t>
      </w:r>
      <w:proofErr w:type="spellEnd"/>
      <w:r w:rsidRPr="007B38B6">
        <w:rPr>
          <w:rFonts w:ascii="Cambria" w:hAnsi="Cambria" w:cs="Times New Roman"/>
          <w:sz w:val="21"/>
          <w:szCs w:val="21"/>
          <w:shd w:val="clear" w:color="auto" w:fill="FFFFFF"/>
        </w:rPr>
        <w:t xml:space="preserve">, Ye. </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2023</w:t>
      </w:r>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 xml:space="preserve">. Legal regulation of public administration of education and science: </w:t>
      </w:r>
      <w:proofErr w:type="spellStart"/>
      <w:r w:rsidRPr="007B38B6">
        <w:rPr>
          <w:rFonts w:ascii="Cambria" w:hAnsi="Cambria" w:cs="Times New Roman"/>
          <w:sz w:val="21"/>
          <w:szCs w:val="21"/>
          <w:shd w:val="clear" w:color="auto" w:fill="FFFFFF"/>
        </w:rPr>
        <w:t>Regulación</w:t>
      </w:r>
      <w:proofErr w:type="spellEnd"/>
      <w:r w:rsidRPr="007B38B6">
        <w:rPr>
          <w:rFonts w:ascii="Cambria" w:hAnsi="Cambria" w:cs="Times New Roman"/>
          <w:sz w:val="21"/>
          <w:szCs w:val="21"/>
          <w:shd w:val="clear" w:color="auto" w:fill="FFFFFF"/>
        </w:rPr>
        <w:t xml:space="preserve"> legal de la </w:t>
      </w:r>
      <w:proofErr w:type="spellStart"/>
      <w:r w:rsidRPr="007B38B6">
        <w:rPr>
          <w:rFonts w:ascii="Cambria" w:hAnsi="Cambria" w:cs="Times New Roman"/>
          <w:sz w:val="21"/>
          <w:szCs w:val="21"/>
          <w:shd w:val="clear" w:color="auto" w:fill="FFFFFF"/>
        </w:rPr>
        <w:t>administración</w:t>
      </w:r>
      <w:proofErr w:type="spellEnd"/>
      <w:r w:rsidRPr="007B38B6">
        <w:rPr>
          <w:rFonts w:ascii="Cambria" w:hAnsi="Cambria" w:cs="Times New Roman"/>
          <w:sz w:val="21"/>
          <w:szCs w:val="21"/>
          <w:shd w:val="clear" w:color="auto" w:fill="FFFFFF"/>
        </w:rPr>
        <w:t xml:space="preserve"> </w:t>
      </w:r>
      <w:proofErr w:type="spellStart"/>
      <w:r w:rsidRPr="007B38B6">
        <w:rPr>
          <w:rFonts w:ascii="Cambria" w:hAnsi="Cambria" w:cs="Times New Roman"/>
          <w:sz w:val="21"/>
          <w:szCs w:val="21"/>
          <w:shd w:val="clear" w:color="auto" w:fill="FFFFFF"/>
        </w:rPr>
        <w:t>pública</w:t>
      </w:r>
      <w:proofErr w:type="spellEnd"/>
      <w:r w:rsidRPr="007B38B6">
        <w:rPr>
          <w:rFonts w:ascii="Cambria" w:hAnsi="Cambria" w:cs="Times New Roman"/>
          <w:sz w:val="21"/>
          <w:szCs w:val="21"/>
          <w:shd w:val="clear" w:color="auto" w:fill="FFFFFF"/>
        </w:rPr>
        <w:t xml:space="preserve"> de </w:t>
      </w:r>
      <w:proofErr w:type="spellStart"/>
      <w:r w:rsidRPr="007B38B6">
        <w:rPr>
          <w:rFonts w:ascii="Cambria" w:hAnsi="Cambria" w:cs="Times New Roman"/>
          <w:sz w:val="21"/>
          <w:szCs w:val="21"/>
          <w:shd w:val="clear" w:color="auto" w:fill="FFFFFF"/>
        </w:rPr>
        <w:t>educación</w:t>
      </w:r>
      <w:proofErr w:type="spellEnd"/>
      <w:r w:rsidRPr="007B38B6">
        <w:rPr>
          <w:rFonts w:ascii="Cambria" w:hAnsi="Cambria" w:cs="Times New Roman"/>
          <w:sz w:val="21"/>
          <w:szCs w:val="21"/>
          <w:shd w:val="clear" w:color="auto" w:fill="FFFFFF"/>
        </w:rPr>
        <w:t xml:space="preserve"> y </w:t>
      </w:r>
      <w:proofErr w:type="spellStart"/>
      <w:r w:rsidRPr="007B38B6">
        <w:rPr>
          <w:rFonts w:ascii="Cambria" w:hAnsi="Cambria" w:cs="Times New Roman"/>
          <w:sz w:val="21"/>
          <w:szCs w:val="21"/>
          <w:shd w:val="clear" w:color="auto" w:fill="FFFFFF"/>
        </w:rPr>
        <w:t>ciencia</w:t>
      </w:r>
      <w:proofErr w:type="spellEnd"/>
      <w:r w:rsidRPr="007B38B6">
        <w:rPr>
          <w:rFonts w:ascii="Cambria" w:hAnsi="Cambria" w:cs="Times New Roman"/>
          <w:sz w:val="21"/>
          <w:szCs w:val="21"/>
          <w:shd w:val="clear" w:color="auto" w:fill="FFFFFF"/>
        </w:rPr>
        <w:t>. </w:t>
      </w:r>
      <w:proofErr w:type="spellStart"/>
      <w:r w:rsidRPr="007B38B6">
        <w:rPr>
          <w:rFonts w:ascii="Cambria" w:hAnsi="Cambria" w:cs="Times New Roman"/>
          <w:i/>
          <w:sz w:val="21"/>
          <w:szCs w:val="21"/>
          <w:shd w:val="clear" w:color="auto" w:fill="FFFFFF"/>
        </w:rPr>
        <w:t>Cuestiones</w:t>
      </w:r>
      <w:proofErr w:type="spellEnd"/>
      <w:r w:rsidRPr="007B38B6">
        <w:rPr>
          <w:rFonts w:ascii="Cambria" w:hAnsi="Cambria" w:cs="Times New Roman"/>
          <w:i/>
          <w:sz w:val="21"/>
          <w:szCs w:val="21"/>
          <w:shd w:val="clear" w:color="auto" w:fill="FFFFFF"/>
        </w:rPr>
        <w:t xml:space="preserve"> </w:t>
      </w:r>
      <w:proofErr w:type="spellStart"/>
      <w:r w:rsidRPr="007B38B6">
        <w:rPr>
          <w:rFonts w:ascii="Cambria" w:hAnsi="Cambria" w:cs="Times New Roman"/>
          <w:i/>
          <w:sz w:val="21"/>
          <w:szCs w:val="21"/>
          <w:shd w:val="clear" w:color="auto" w:fill="FFFFFF"/>
        </w:rPr>
        <w:t>Políticas</w:t>
      </w:r>
      <w:proofErr w:type="spellEnd"/>
      <w:r w:rsidRPr="007B38B6">
        <w:rPr>
          <w:rFonts w:ascii="Cambria" w:hAnsi="Cambria" w:cs="Times New Roman"/>
          <w:sz w:val="21"/>
          <w:szCs w:val="21"/>
          <w:shd w:val="clear" w:color="auto" w:fill="FFFFFF"/>
        </w:rPr>
        <w:t>, </w:t>
      </w:r>
      <w:r w:rsidRPr="007B38B6">
        <w:rPr>
          <w:rFonts w:ascii="Cambria" w:hAnsi="Cambria" w:cs="Times New Roman"/>
          <w:i/>
          <w:sz w:val="21"/>
          <w:szCs w:val="21"/>
          <w:shd w:val="clear" w:color="auto" w:fill="FFFFFF"/>
        </w:rPr>
        <w:t>41</w:t>
      </w:r>
      <w:r w:rsidRPr="007B38B6">
        <w:rPr>
          <w:rFonts w:ascii="Cambria" w:hAnsi="Cambria" w:cs="Times New Roman"/>
          <w:sz w:val="21"/>
          <w:szCs w:val="21"/>
          <w:shd w:val="clear" w:color="auto" w:fill="FFFFFF"/>
        </w:rPr>
        <w:t xml:space="preserve">(76), 336-346. </w:t>
      </w:r>
      <w:proofErr w:type="spellStart"/>
      <w:r w:rsidRPr="007B38B6">
        <w:rPr>
          <w:rFonts w:ascii="Cambria" w:hAnsi="Cambria" w:cs="Times New Roman"/>
          <w:sz w:val="21"/>
          <w:szCs w:val="21"/>
          <w:shd w:val="clear" w:color="auto" w:fill="FFFFFF"/>
        </w:rPr>
        <w:t>doi</w:t>
      </w:r>
      <w:proofErr w:type="spellEnd"/>
      <w:r w:rsidRPr="007B38B6">
        <w:rPr>
          <w:rFonts w:ascii="Cambria" w:hAnsi="Cambria" w:cs="Times New Roman"/>
          <w:sz w:val="21"/>
          <w:szCs w:val="21"/>
          <w:shd w:val="clear" w:color="auto" w:fill="FFFFFF"/>
          <w:lang w:val="ru-RU"/>
        </w:rPr>
        <w:t>:</w:t>
      </w:r>
      <w:r w:rsidRPr="007B38B6">
        <w:rPr>
          <w:rFonts w:ascii="Cambria" w:hAnsi="Cambria" w:cs="Times New Roman"/>
          <w:sz w:val="21"/>
          <w:szCs w:val="21"/>
          <w:shd w:val="clear" w:color="auto" w:fill="FFFFFF"/>
        </w:rPr>
        <w:t>10.46398/cuestpol.4176.18</w:t>
      </w:r>
    </w:p>
    <w:sectPr w:rsidR="007B38B6" w:rsidRPr="007B38B6" w:rsidSect="00E8624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E07" w:rsidRDefault="00864E07" w:rsidP="004B1FA9">
      <w:pPr>
        <w:spacing w:after="0" w:line="240" w:lineRule="auto"/>
      </w:pPr>
      <w:r>
        <w:separator/>
      </w:r>
    </w:p>
  </w:endnote>
  <w:endnote w:type="continuationSeparator" w:id="0">
    <w:p w:rsidR="00864E07" w:rsidRDefault="00864E07" w:rsidP="004B1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sig w:usb0="00000000" w:usb1="00000000" w:usb2="00000000" w:usb3="00000000" w:csb0="00000000" w:csb1="00000000"/>
  </w:font>
  <w:font w:name="PalatinoLinotype,Bold">
    <w:panose1 w:val="00000000000000000000"/>
    <w:charset w:val="CC"/>
    <w:family w:val="auto"/>
    <w:notTrueType/>
    <w:pitch w:val="default"/>
    <w:sig w:usb0="00000201" w:usb1="00000000" w:usb2="00000000" w:usb3="00000000" w:csb0="00000004" w:csb1="00000000"/>
  </w:font>
  <w:font w:name="Vani">
    <w:panose1 w:val="020B0502040204020203"/>
    <w:charset w:val="00"/>
    <w:family w:val="swiss"/>
    <w:pitch w:val="variable"/>
    <w:sig w:usb0="002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libri Light">
    <w:altName w:val="Arial"/>
    <w:charset w:val="CC"/>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A6" w:rsidRDefault="00C24048" w:rsidP="00677579">
    <w:pPr>
      <w:pStyle w:val="a8"/>
      <w:framePr w:wrap="auto" w:vAnchor="text" w:hAnchor="margin" w:xAlign="outside" w:y="1"/>
      <w:spacing w:before="120" w:after="0" w:line="240" w:lineRule="auto"/>
      <w:rPr>
        <w:rStyle w:val="af"/>
      </w:rPr>
    </w:pPr>
    <w:r>
      <w:rPr>
        <w:rStyle w:val="af"/>
      </w:rPr>
      <w:fldChar w:fldCharType="begin"/>
    </w:r>
    <w:r w:rsidR="006B21A6" w:rsidRPr="00B505D8">
      <w:rPr>
        <w:rStyle w:val="af"/>
      </w:rPr>
      <w:instrText xml:space="preserve">PAGE  </w:instrText>
    </w:r>
    <w:r>
      <w:rPr>
        <w:rStyle w:val="af"/>
      </w:rPr>
      <w:fldChar w:fldCharType="separate"/>
    </w:r>
    <w:r w:rsidR="007B38B6">
      <w:rPr>
        <w:rStyle w:val="af"/>
        <w:noProof/>
      </w:rPr>
      <w:t>26</w:t>
    </w:r>
    <w:r>
      <w:rPr>
        <w:rStyle w:val="af"/>
      </w:rPr>
      <w:fldChar w:fldCharType="end"/>
    </w:r>
    <w:r w:rsidR="006B21A6">
      <w:rPr>
        <w:rStyle w:val="af"/>
      </w:rPr>
      <w:t xml:space="preserve"> │</w:t>
    </w:r>
  </w:p>
  <w:p w:rsidR="006B21A6" w:rsidRPr="00E8624E" w:rsidRDefault="00525046" w:rsidP="00525046">
    <w:pPr>
      <w:pStyle w:val="a8"/>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sidR="00E8624E" w:rsidRPr="00E8624E">
      <w:rPr>
        <w:rFonts w:ascii="Cambria" w:hAnsi="Cambria" w:cs="Vani"/>
        <w:spacing w:val="-6"/>
        <w:sz w:val="20"/>
        <w:szCs w:val="20"/>
      </w:rPr>
      <w:t>2715-</w:t>
    </w:r>
    <w:r w:rsidR="00307F16">
      <w:rPr>
        <w:rFonts w:ascii="Cambria" w:hAnsi="Cambria" w:cs="Vani"/>
        <w:spacing w:val="-6"/>
        <w:sz w:val="20"/>
        <w:szCs w:val="20"/>
      </w:rPr>
      <w:t>96</w:t>
    </w:r>
    <w:r w:rsidR="00C248AF">
      <w:rPr>
        <w:rFonts w:ascii="Cambria" w:hAnsi="Cambria" w:cs="Vani"/>
        <w:spacing w:val="-6"/>
        <w:sz w:val="20"/>
        <w:szCs w:val="20"/>
      </w:rPr>
      <w:t>98</w:t>
    </w:r>
    <w:r w:rsidRPr="00E8624E">
      <w:rPr>
        <w:rFonts w:ascii="Cambria" w:hAnsi="Cambria" w:cs="Vani"/>
        <w:spacing w:val="-6"/>
        <w:sz w:val="20"/>
        <w:szCs w:val="20"/>
        <w:lang w:val="id-ID"/>
      </w:rPr>
      <w:t xml:space="preserve"> </w:t>
    </w:r>
    <w:r w:rsidRPr="00E8624E">
      <w:rPr>
        <w:rFonts w:ascii="Cambria" w:hAnsi="Cambria" w:cs="Vani"/>
        <w:spacing w:val="-6"/>
        <w:sz w:val="20"/>
        <w:szCs w:val="20"/>
      </w:rPr>
      <w:t>(online)</w:t>
    </w:r>
  </w:p>
  <w:p w:rsidR="006B21A6" w:rsidRPr="00E8624E" w:rsidRDefault="006B21A6" w:rsidP="00677579">
    <w:pPr>
      <w:spacing w:after="0" w:line="240" w:lineRule="auto"/>
      <w:jc w:val="right"/>
      <w:rPr>
        <w:rFonts w:ascii="Cambria" w:hAnsi="Cambria"/>
        <w:spacing w:val="-6"/>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A6" w:rsidRDefault="006B21A6" w:rsidP="00171CFA">
    <w:pPr>
      <w:pStyle w:val="a8"/>
      <w:framePr w:wrap="auto" w:vAnchor="text" w:hAnchor="margin" w:xAlign="outside" w:y="1"/>
      <w:spacing w:before="120" w:after="0" w:line="240" w:lineRule="auto"/>
      <w:rPr>
        <w:rStyle w:val="af"/>
      </w:rPr>
    </w:pPr>
    <w:r>
      <w:rPr>
        <w:rStyle w:val="af"/>
      </w:rPr>
      <w:t xml:space="preserve">│ </w:t>
    </w:r>
    <w:r w:rsidR="00C24048">
      <w:rPr>
        <w:rStyle w:val="af"/>
      </w:rPr>
      <w:fldChar w:fldCharType="begin"/>
    </w:r>
    <w:r>
      <w:rPr>
        <w:rStyle w:val="af"/>
      </w:rPr>
      <w:instrText xml:space="preserve">PAGE  </w:instrText>
    </w:r>
    <w:r w:rsidR="00C24048">
      <w:rPr>
        <w:rStyle w:val="af"/>
      </w:rPr>
      <w:fldChar w:fldCharType="separate"/>
    </w:r>
    <w:r w:rsidR="007B38B6">
      <w:rPr>
        <w:rStyle w:val="af"/>
        <w:noProof/>
      </w:rPr>
      <w:t>27</w:t>
    </w:r>
    <w:r w:rsidR="00C24048">
      <w:rPr>
        <w:rStyle w:val="af"/>
      </w:rPr>
      <w:fldChar w:fldCharType="end"/>
    </w:r>
  </w:p>
  <w:p w:rsidR="006B21A6" w:rsidRPr="00E8624E" w:rsidRDefault="006B21A6" w:rsidP="00843345">
    <w:pPr>
      <w:pStyle w:val="a8"/>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 xml:space="preserve">ISSN </w:t>
    </w:r>
    <w:r w:rsidR="00E8624E" w:rsidRPr="00E8624E">
      <w:rPr>
        <w:rFonts w:ascii="Cambria" w:hAnsi="Cambria"/>
        <w:spacing w:val="-6"/>
        <w:sz w:val="20"/>
        <w:szCs w:val="20"/>
      </w:rPr>
      <w:t>2715-</w:t>
    </w:r>
    <w:r w:rsidR="00307F16">
      <w:rPr>
        <w:rFonts w:ascii="Cambria" w:hAnsi="Cambria"/>
        <w:spacing w:val="-6"/>
        <w:sz w:val="20"/>
        <w:szCs w:val="20"/>
      </w:rPr>
      <w:t>96</w:t>
    </w:r>
    <w:r w:rsidR="00C248AF">
      <w:rPr>
        <w:rFonts w:ascii="Cambria" w:hAnsi="Cambria"/>
        <w:spacing w:val="-6"/>
        <w:sz w:val="20"/>
        <w:szCs w:val="20"/>
      </w:rPr>
      <w:t>98</w:t>
    </w:r>
    <w:r w:rsidRPr="00E8624E">
      <w:rPr>
        <w:rFonts w:ascii="Cambria" w:hAnsi="Cambria"/>
        <w:spacing w:val="-6"/>
        <w:sz w:val="20"/>
        <w:szCs w:val="20"/>
        <w:lang w:val="id-ID"/>
      </w:rPr>
      <w:t xml:space="preserve"> </w:t>
    </w:r>
    <w:r w:rsidRPr="00E8624E">
      <w:rPr>
        <w:rFonts w:ascii="Cambria" w:hAnsi="Cambria"/>
        <w:spacing w:val="-6"/>
        <w:sz w:val="20"/>
        <w:szCs w:val="20"/>
      </w:rPr>
      <w:t>(online)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72" w:rsidRPr="00D96F98" w:rsidRDefault="00720572" w:rsidP="00E96F3D">
    <w:pPr>
      <w:pStyle w:val="aff0"/>
      <w:spacing w:before="20"/>
      <w:ind w:left="20"/>
      <w:jc w:val="both"/>
      <w:rPr>
        <w:rFonts w:ascii="Cambria" w:hAnsi="Cambria" w:cstheme="minorHAnsi"/>
        <w:bCs/>
        <w:color w:val="333333"/>
        <w:sz w:val="20"/>
        <w:szCs w:val="20"/>
        <w:shd w:val="clear" w:color="auto" w:fill="FFFFFF"/>
      </w:rPr>
    </w:pPr>
    <w:r w:rsidRPr="00D2701C">
      <w:rPr>
        <w:rFonts w:ascii="Cambria" w:hAnsi="Cambria" w:cs="Vani"/>
        <w:spacing w:val="-6"/>
        <w:sz w:val="20"/>
        <w:szCs w:val="20"/>
      </w:rPr>
      <w:t xml:space="preserve">* </w:t>
    </w:r>
    <w:r w:rsidRPr="00E96F3D">
      <w:rPr>
        <w:rFonts w:ascii="Cambria" w:hAnsi="Cambria" w:cstheme="minorHAnsi"/>
        <w:color w:val="333333"/>
        <w:sz w:val="20"/>
        <w:szCs w:val="20"/>
        <w:shd w:val="clear" w:color="auto" w:fill="FFFFFF"/>
      </w:rPr>
      <w:t>Copyright (c) 202</w:t>
    </w:r>
    <w:r w:rsidR="00E96F3D" w:rsidRPr="00E96F3D">
      <w:rPr>
        <w:rFonts w:ascii="Cambria" w:hAnsi="Cambria" w:cstheme="minorHAnsi"/>
        <w:color w:val="333333"/>
        <w:sz w:val="20"/>
        <w:szCs w:val="20"/>
        <w:shd w:val="clear" w:color="auto" w:fill="FFFFFF"/>
        <w:lang w:val="ru-RU"/>
      </w:rPr>
      <w:t xml:space="preserve">3 </w:t>
    </w:r>
    <w:proofErr w:type="spellStart"/>
    <w:r w:rsidR="00D96F98" w:rsidRPr="00D96F98">
      <w:rPr>
        <w:rFonts w:ascii="Cambria" w:hAnsi="Cambria" w:cs="Times New Roman"/>
        <w:sz w:val="20"/>
        <w:szCs w:val="20"/>
        <w:lang w:val="uk-UA"/>
      </w:rPr>
      <w:t>Oleksandr</w:t>
    </w:r>
    <w:proofErr w:type="spellEnd"/>
    <w:r w:rsidR="00D96F98" w:rsidRPr="00D96F98">
      <w:rPr>
        <w:rFonts w:ascii="Cambria" w:hAnsi="Cambria" w:cs="Times New Roman"/>
        <w:sz w:val="20"/>
        <w:szCs w:val="20"/>
        <w:lang w:val="uk-UA"/>
      </w:rPr>
      <w:t xml:space="preserve"> </w:t>
    </w:r>
    <w:proofErr w:type="spellStart"/>
    <w:r w:rsidR="00D96F98" w:rsidRPr="00D96F98">
      <w:rPr>
        <w:rFonts w:ascii="Cambria" w:hAnsi="Cambria" w:cs="Times New Roman"/>
        <w:sz w:val="20"/>
        <w:szCs w:val="20"/>
        <w:lang w:val="uk-UA"/>
      </w:rPr>
      <w:t>Hladii</w:t>
    </w:r>
    <w:proofErr w:type="spellEnd"/>
    <w:r w:rsidR="00D96F98" w:rsidRPr="00D96F98">
      <w:rPr>
        <w:rFonts w:ascii="Cambria" w:hAnsi="Cambria" w:cs="Times New Roman"/>
        <w:sz w:val="20"/>
        <w:szCs w:val="20"/>
        <w:lang w:val="uk-UA"/>
      </w:rPr>
      <w:t>,</w:t>
    </w:r>
    <w:r w:rsidR="00D96F98" w:rsidRPr="00D96F98">
      <w:rPr>
        <w:rFonts w:ascii="Cambria" w:eastAsia="Cambria" w:hAnsi="Cambria" w:cs="Times New Roman"/>
        <w:color w:val="000000"/>
        <w:sz w:val="20"/>
        <w:szCs w:val="20"/>
        <w:vertAlign w:val="superscript"/>
        <w:lang w:val="ru-RU"/>
      </w:rPr>
      <w:t xml:space="preserve"> </w:t>
    </w:r>
    <w:proofErr w:type="spellStart"/>
    <w:r w:rsidR="00D96F98" w:rsidRPr="00D96F98">
      <w:rPr>
        <w:rFonts w:ascii="Cambria" w:hAnsi="Cambria" w:cs="Times New Roman"/>
        <w:sz w:val="20"/>
        <w:szCs w:val="20"/>
        <w:lang w:val="uk-UA"/>
      </w:rPr>
      <w:t>Oleksandr</w:t>
    </w:r>
    <w:proofErr w:type="spellEnd"/>
    <w:r w:rsidR="00D96F98" w:rsidRPr="00D96F98">
      <w:rPr>
        <w:rFonts w:ascii="Cambria" w:hAnsi="Cambria" w:cs="Times New Roman"/>
        <w:sz w:val="20"/>
        <w:szCs w:val="20"/>
        <w:lang w:val="uk-UA"/>
      </w:rPr>
      <w:t xml:space="preserve"> </w:t>
    </w:r>
    <w:proofErr w:type="spellStart"/>
    <w:r w:rsidR="00D96F98" w:rsidRPr="00D96F98">
      <w:rPr>
        <w:rFonts w:ascii="Cambria" w:hAnsi="Cambria" w:cs="Times New Roman"/>
        <w:sz w:val="20"/>
        <w:szCs w:val="20"/>
        <w:lang w:val="uk-UA"/>
      </w:rPr>
      <w:t>Bondarchuk</w:t>
    </w:r>
    <w:proofErr w:type="spellEnd"/>
    <w:r w:rsidR="00D96F98" w:rsidRPr="00D96F98">
      <w:rPr>
        <w:rFonts w:ascii="Cambria" w:hAnsi="Cambria" w:cs="Times New Roman"/>
        <w:sz w:val="20"/>
        <w:szCs w:val="20"/>
        <w:lang w:val="uk-UA"/>
      </w:rPr>
      <w:t>,</w:t>
    </w:r>
    <w:r w:rsidR="00D96F98" w:rsidRPr="00D96F98">
      <w:rPr>
        <w:rFonts w:ascii="Cambria" w:hAnsi="Cambria" w:cs="Times New Roman"/>
        <w:sz w:val="20"/>
        <w:szCs w:val="20"/>
      </w:rPr>
      <w:t xml:space="preserve"> </w:t>
    </w:r>
    <w:proofErr w:type="spellStart"/>
    <w:r w:rsidR="00D96F98" w:rsidRPr="00D96F98">
      <w:rPr>
        <w:rFonts w:ascii="Cambria" w:hAnsi="Cambria" w:cs="Times New Roman"/>
        <w:bCs/>
        <w:spacing w:val="4"/>
        <w:sz w:val="20"/>
        <w:szCs w:val="20"/>
        <w:shd w:val="clear" w:color="auto" w:fill="FFFFFF"/>
        <w:lang w:val="uk-UA"/>
      </w:rPr>
      <w:t>Yevgeny</w:t>
    </w:r>
    <w:proofErr w:type="spellEnd"/>
    <w:r w:rsidR="00D96F98" w:rsidRPr="00D96F98">
      <w:rPr>
        <w:rFonts w:ascii="Cambria" w:hAnsi="Cambria" w:cs="Times New Roman"/>
        <w:bCs/>
        <w:spacing w:val="4"/>
        <w:sz w:val="20"/>
        <w:szCs w:val="20"/>
        <w:shd w:val="clear" w:color="auto" w:fill="FFFFFF"/>
        <w:lang w:val="uk-UA"/>
      </w:rPr>
      <w:t xml:space="preserve"> </w:t>
    </w:r>
    <w:proofErr w:type="spellStart"/>
    <w:r w:rsidR="00D96F98" w:rsidRPr="00D96F98">
      <w:rPr>
        <w:rFonts w:ascii="Cambria" w:hAnsi="Cambria" w:cs="Times New Roman"/>
        <w:bCs/>
        <w:spacing w:val="4"/>
        <w:sz w:val="20"/>
        <w:szCs w:val="20"/>
        <w:shd w:val="clear" w:color="auto" w:fill="FFFFFF"/>
        <w:lang w:val="uk-UA"/>
      </w:rPr>
      <w:t>Zhadan</w:t>
    </w:r>
    <w:proofErr w:type="spellEnd"/>
    <w:r w:rsidR="00D96F98" w:rsidRPr="00D96F98">
      <w:rPr>
        <w:rFonts w:ascii="Cambria" w:hAnsi="Cambria" w:cs="Times New Roman"/>
        <w:bCs/>
        <w:spacing w:val="4"/>
        <w:sz w:val="20"/>
        <w:szCs w:val="20"/>
        <w:shd w:val="clear" w:color="auto" w:fill="FFFFFF"/>
        <w:lang w:val="uk-UA"/>
      </w:rPr>
      <w:t>,</w:t>
    </w:r>
    <w:r w:rsidR="00D96F98" w:rsidRPr="00D96F98">
      <w:rPr>
        <w:rFonts w:ascii="Cambria" w:hAnsi="Cambria" w:cs="Times New Roman"/>
        <w:sz w:val="20"/>
        <w:szCs w:val="20"/>
      </w:rPr>
      <w:t xml:space="preserve"> </w:t>
    </w:r>
    <w:proofErr w:type="spellStart"/>
    <w:r w:rsidR="00D96F98" w:rsidRPr="00D96F98">
      <w:rPr>
        <w:rFonts w:ascii="Cambria" w:hAnsi="Cambria" w:cs="Times New Roman"/>
        <w:sz w:val="20"/>
        <w:szCs w:val="20"/>
        <w:lang w:val="uk-UA"/>
      </w:rPr>
      <w:t>Ihor</w:t>
    </w:r>
    <w:proofErr w:type="spellEnd"/>
    <w:r w:rsidR="00D96F98" w:rsidRPr="00D96F98">
      <w:rPr>
        <w:rFonts w:ascii="Cambria" w:hAnsi="Cambria" w:cs="Times New Roman"/>
        <w:sz w:val="20"/>
        <w:szCs w:val="20"/>
        <w:lang w:val="uk-UA"/>
      </w:rPr>
      <w:t xml:space="preserve"> </w:t>
    </w:r>
    <w:proofErr w:type="spellStart"/>
    <w:r w:rsidR="00D96F98" w:rsidRPr="00D96F98">
      <w:rPr>
        <w:rFonts w:ascii="Cambria" w:hAnsi="Cambria" w:cs="Times New Roman"/>
        <w:sz w:val="20"/>
        <w:szCs w:val="20"/>
        <w:lang w:val="uk-UA"/>
      </w:rPr>
      <w:t>Kucher</w:t>
    </w:r>
    <w:proofErr w:type="spellEnd"/>
    <w:r w:rsidR="00D96F98" w:rsidRPr="00D96F98">
      <w:rPr>
        <w:rFonts w:ascii="Cambria" w:hAnsi="Cambria" w:cs="Times New Roman"/>
        <w:sz w:val="20"/>
        <w:szCs w:val="20"/>
        <w:lang w:val="uk-UA"/>
      </w:rPr>
      <w:t>,</w:t>
    </w:r>
    <w:r w:rsidR="00D96F98" w:rsidRPr="00D96F98">
      <w:rPr>
        <w:rFonts w:ascii="Cambria" w:hAnsi="Cambria" w:cs="Times New Roman"/>
        <w:sz w:val="20"/>
        <w:szCs w:val="20"/>
      </w:rPr>
      <w:t xml:space="preserve"> </w:t>
    </w:r>
    <w:proofErr w:type="spellStart"/>
    <w:r w:rsidR="00D96F98" w:rsidRPr="00D96F98">
      <w:rPr>
        <w:rFonts w:ascii="Cambria" w:hAnsi="Cambria" w:cs="Times New Roman"/>
        <w:sz w:val="20"/>
        <w:szCs w:val="20"/>
        <w:lang w:val="uk-UA"/>
      </w:rPr>
      <w:t>Vadym</w:t>
    </w:r>
    <w:proofErr w:type="spellEnd"/>
    <w:r w:rsidR="00D96F98" w:rsidRPr="00D96F98">
      <w:rPr>
        <w:rFonts w:ascii="Cambria" w:hAnsi="Cambria" w:cs="Times New Roman"/>
        <w:sz w:val="20"/>
        <w:szCs w:val="20"/>
        <w:lang w:val="uk-UA"/>
      </w:rPr>
      <w:t xml:space="preserve"> </w:t>
    </w:r>
    <w:proofErr w:type="spellStart"/>
    <w:r w:rsidR="00D96F98" w:rsidRPr="00D96F98">
      <w:rPr>
        <w:rFonts w:ascii="Cambria" w:hAnsi="Cambria" w:cs="Times New Roman"/>
        <w:sz w:val="20"/>
        <w:szCs w:val="20"/>
        <w:lang w:val="uk-UA"/>
      </w:rPr>
      <w:t>Samus</w:t>
    </w:r>
    <w:proofErr w:type="spellEnd"/>
  </w:p>
  <w:p w:rsidR="00965301" w:rsidRPr="00D2701C" w:rsidRDefault="00720572" w:rsidP="00720572">
    <w:pPr>
      <w:pStyle w:val="af8"/>
      <w:rPr>
        <w:rFonts w:ascii="Cambria" w:hAnsi="Cambria"/>
        <w:bCs/>
      </w:rPr>
    </w:pPr>
    <w:r w:rsidRPr="00D2701C">
      <w:rPr>
        <w:rFonts w:ascii="Cambria" w:hAnsi="Cambria" w:cs="Open Sans"/>
        <w:color w:val="333333"/>
        <w:shd w:val="clear" w:color="auto" w:fill="FFFFFF"/>
      </w:rPr>
      <w:t>This work is licensed under a </w:t>
    </w:r>
    <w:hyperlink r:id="rId1" w:history="1">
      <w:r w:rsidRPr="00D2701C">
        <w:rPr>
          <w:rStyle w:val="a7"/>
          <w:rFonts w:ascii="Cambria" w:hAnsi="Cambria" w:cs="Open Sans"/>
          <w:color w:val="0D355E"/>
          <w:shd w:val="clear" w:color="auto" w:fill="FFFFFF"/>
        </w:rPr>
        <w:t>Creative Commons Attribution-</w:t>
      </w:r>
      <w:proofErr w:type="spellStart"/>
      <w:r w:rsidRPr="00D2701C">
        <w:rPr>
          <w:rStyle w:val="a7"/>
          <w:rFonts w:ascii="Cambria" w:hAnsi="Cambria" w:cs="Open Sans"/>
          <w:color w:val="0D355E"/>
          <w:shd w:val="clear" w:color="auto" w:fill="FFFFFF"/>
        </w:rPr>
        <w:t>ShareAlike</w:t>
      </w:r>
      <w:proofErr w:type="spellEnd"/>
      <w:r w:rsidRPr="00D2701C">
        <w:rPr>
          <w:rStyle w:val="a7"/>
          <w:rFonts w:ascii="Cambria" w:hAnsi="Cambria" w:cs="Open Sans"/>
          <w:color w:val="0D355E"/>
          <w:shd w:val="clear" w:color="auto" w:fill="FFFFFF"/>
        </w:rPr>
        <w:t xml:space="preserve"> 4.0 International License</w:t>
      </w:r>
    </w:hyperlink>
    <w:r w:rsidRPr="00D2701C">
      <w:rPr>
        <w:rFonts w:ascii="Cambria" w:hAnsi="Cambria" w:cs="Open Sans"/>
        <w:color w:val="333333"/>
        <w:shd w:val="clear" w:color="auto" w:fill="FFFFFF"/>
      </w:rPr>
      <w:t>.</w:t>
    </w:r>
    <w:r w:rsidR="00C30F3D" w:rsidRPr="00D2701C">
      <w:rPr>
        <w:rFonts w:ascii="Cambria" w:hAnsi="Cambria" w:cs="Vani"/>
        <w:spacing w:val="-6"/>
        <w:lang w:val="id-ID"/>
      </w:rPr>
      <w:tab/>
    </w:r>
    <w:r w:rsidR="006B21A6" w:rsidRPr="00D2701C">
      <w:rPr>
        <w:rFonts w:ascii="Cambria" w:hAnsi="Cambria" w:cs="Vani"/>
        <w:spacing w:val="-6"/>
        <w:lang w:val="id-ID"/>
      </w:rPr>
      <w:tab/>
    </w:r>
    <w:r w:rsidR="006B21A6" w:rsidRPr="00D2701C">
      <w:rPr>
        <w:rFonts w:ascii="Cambria" w:hAnsi="Cambria" w:cs="Vani"/>
        <w:spacing w:val="-6"/>
        <w:lang w:val="id-ID"/>
      </w:rPr>
      <w:tab/>
      <w:t xml:space="preserve">        </w:t>
    </w:r>
    <w:r w:rsidR="006B21A6" w:rsidRPr="00D2701C">
      <w:rPr>
        <w:rFonts w:ascii="Cambria" w:hAnsi="Cambria" w:cs="Vani"/>
        <w:spacing w:val="-6"/>
        <w:lang w:val="id-ID"/>
      </w:rPr>
      <w:tab/>
      <w:t xml:space="preserve">    </w:t>
    </w:r>
    <w:r w:rsidR="006B21A6" w:rsidRPr="00D2701C">
      <w:rPr>
        <w:rFonts w:ascii="Cambria" w:hAnsi="Cambria" w:cs="Vani"/>
        <w:spacing w:val="-6"/>
        <w:lang w:val="id-ID"/>
      </w:rPr>
      <w:tab/>
    </w:r>
    <w:r w:rsidR="006B21A6" w:rsidRPr="00D2701C">
      <w:rPr>
        <w:rFonts w:ascii="Cambria" w:hAnsi="Cambria" w:cs="Vani"/>
        <w:spacing w:val="-6"/>
        <w:lang w:val="id-ID"/>
      </w:rPr>
      <w:tab/>
    </w:r>
  </w:p>
  <w:p w:rsidR="006B21A6" w:rsidRPr="009E3BFE" w:rsidRDefault="00307F16" w:rsidP="005B1781">
    <w:pPr>
      <w:pStyle w:val="af8"/>
    </w:pPr>
    <w:r>
      <w:rPr>
        <w:rFonts w:ascii="Cambria" w:hAnsi="Cambria"/>
      </w:rPr>
      <w:t>Received</w:t>
    </w:r>
    <w:r w:rsidR="00965301" w:rsidRPr="00D2701C">
      <w:rPr>
        <w:rFonts w:ascii="Cambria" w:hAnsi="Cambria"/>
      </w:rPr>
      <w:t xml:space="preserve">: </w:t>
    </w:r>
    <w:r w:rsidR="00E8624E">
      <w:rPr>
        <w:rFonts w:ascii="Cambria" w:hAnsi="Cambria"/>
      </w:rPr>
      <w:t>7 April 202</w:t>
    </w:r>
    <w:r w:rsidR="00E96F3D">
      <w:rPr>
        <w:rFonts w:ascii="Cambria" w:hAnsi="Cambria"/>
        <w:lang w:val="ru-RU"/>
      </w:rPr>
      <w:t>3</w:t>
    </w:r>
    <w:r w:rsidR="005B1781" w:rsidRPr="00D2701C">
      <w:rPr>
        <w:rFonts w:ascii="Cambria" w:hAnsi="Cambria"/>
      </w:rPr>
      <w:t xml:space="preserve">; </w:t>
    </w:r>
    <w:r>
      <w:rPr>
        <w:rFonts w:ascii="Cambria" w:hAnsi="Cambria"/>
      </w:rPr>
      <w:t>Revised</w:t>
    </w:r>
    <w:r w:rsidR="005B1781" w:rsidRPr="00D2701C">
      <w:rPr>
        <w:rFonts w:ascii="Cambria" w:hAnsi="Cambria"/>
      </w:rPr>
      <w:t xml:space="preserve">: </w:t>
    </w:r>
    <w:r w:rsidR="00E8624E">
      <w:rPr>
        <w:rFonts w:ascii="Cambria" w:hAnsi="Cambria"/>
      </w:rPr>
      <w:t>26 April 202</w:t>
    </w:r>
    <w:r w:rsidR="00E96F3D">
      <w:rPr>
        <w:rFonts w:ascii="Cambria" w:hAnsi="Cambria"/>
        <w:lang w:val="ru-RU"/>
      </w:rPr>
      <w:t>3</w:t>
    </w:r>
    <w:r w:rsidR="005B1781" w:rsidRPr="00D2701C">
      <w:rPr>
        <w:rFonts w:ascii="Cambria" w:hAnsi="Cambria"/>
      </w:rPr>
      <w:t xml:space="preserve">; </w:t>
    </w:r>
    <w:r>
      <w:rPr>
        <w:rFonts w:ascii="Cambria" w:hAnsi="Cambria"/>
      </w:rPr>
      <w:t>Accepted</w:t>
    </w:r>
    <w:r w:rsidR="00E8624E">
      <w:rPr>
        <w:rFonts w:ascii="Cambria" w:hAnsi="Cambria"/>
      </w:rPr>
      <w:t>:</w:t>
    </w:r>
    <w:r w:rsidR="005B1781" w:rsidRPr="00D2701C">
      <w:rPr>
        <w:rFonts w:ascii="Cambria" w:hAnsi="Cambria"/>
      </w:rPr>
      <w:t xml:space="preserve"> </w:t>
    </w:r>
    <w:r w:rsidR="00E8624E">
      <w:rPr>
        <w:rFonts w:ascii="Cambria" w:hAnsi="Cambria"/>
      </w:rPr>
      <w:t>29 April 202</w:t>
    </w:r>
    <w:r w:rsidR="00E96F3D">
      <w:rPr>
        <w:rFonts w:ascii="Cambria" w:hAnsi="Cambria"/>
        <w:lang w:val="ru-RU"/>
      </w:rPr>
      <w:t>3</w:t>
    </w:r>
    <w:r w:rsidR="006B21A6" w:rsidRPr="00D2701C">
      <w:rPr>
        <w:rFonts w:ascii="Cambria" w:hAnsi="Cambria"/>
      </w:rPr>
      <w:tab/>
    </w:r>
    <w:r w:rsidR="006B21A6" w:rsidRPr="009E3BFE">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E07" w:rsidRDefault="00864E07" w:rsidP="004B1FA9">
      <w:pPr>
        <w:spacing w:after="0" w:line="240" w:lineRule="auto"/>
      </w:pPr>
      <w:r>
        <w:separator/>
      </w:r>
    </w:p>
  </w:footnote>
  <w:footnote w:type="continuationSeparator" w:id="0">
    <w:p w:rsidR="00864E07" w:rsidRDefault="00864E07" w:rsidP="004B1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811" w:rsidRPr="006E0F56" w:rsidRDefault="00AD52CD" w:rsidP="003B3811">
    <w:pPr>
      <w:pStyle w:val="a5"/>
      <w:jc w:val="center"/>
      <w:rPr>
        <w:rFonts w:ascii="Cambria" w:hAnsi="Cambria"/>
        <w:b/>
        <w:bCs/>
        <w:spacing w:val="-6"/>
        <w:sz w:val="20"/>
        <w:szCs w:val="20"/>
        <w:lang w:val="ru-RU"/>
      </w:rPr>
    </w:pPr>
    <w:proofErr w:type="spellStart"/>
    <w:r>
      <w:rPr>
        <w:rFonts w:ascii="Cambria" w:hAnsi="Cambria"/>
        <w:b/>
        <w:bCs/>
        <w:spacing w:val="-6"/>
        <w:sz w:val="20"/>
        <w:szCs w:val="20"/>
        <w:lang w:val="en-ID"/>
      </w:rPr>
      <w:t>Khazanah</w:t>
    </w:r>
    <w:proofErr w:type="spellEnd"/>
    <w:r>
      <w:rPr>
        <w:rFonts w:ascii="Cambria" w:hAnsi="Cambria"/>
        <w:b/>
        <w:bCs/>
        <w:spacing w:val="-6"/>
        <w:sz w:val="20"/>
        <w:szCs w:val="20"/>
        <w:lang w:val="en-ID"/>
      </w:rPr>
      <w:t xml:space="preserve"> </w:t>
    </w:r>
    <w:proofErr w:type="spellStart"/>
    <w:r>
      <w:rPr>
        <w:rFonts w:ascii="Cambria" w:hAnsi="Cambria"/>
        <w:b/>
        <w:bCs/>
        <w:spacing w:val="-6"/>
        <w:sz w:val="20"/>
        <w:szCs w:val="20"/>
        <w:lang w:val="en-ID"/>
      </w:rPr>
      <w:t>Hukum</w:t>
    </w:r>
    <w:proofErr w:type="spellEnd"/>
    <w:r w:rsidR="005B1781" w:rsidRPr="003903EB">
      <w:rPr>
        <w:rFonts w:ascii="Cambria" w:hAnsi="Cambria"/>
        <w:b/>
        <w:bCs/>
        <w:spacing w:val="-6"/>
        <w:sz w:val="20"/>
        <w:szCs w:val="20"/>
        <w:lang w:val="en-ID"/>
      </w:rPr>
      <w:t>,</w:t>
    </w:r>
    <w:r w:rsidR="003B3811" w:rsidRPr="003903EB">
      <w:rPr>
        <w:rFonts w:ascii="Cambria" w:hAnsi="Cambria"/>
        <w:b/>
        <w:bCs/>
        <w:spacing w:val="-6"/>
        <w:sz w:val="20"/>
        <w:szCs w:val="20"/>
        <w:lang w:val="en-ID"/>
      </w:rPr>
      <w:t xml:space="preserve"> Vol. </w:t>
    </w:r>
    <w:r w:rsidR="00E96F3D">
      <w:rPr>
        <w:rFonts w:ascii="Cambria" w:hAnsi="Cambria"/>
        <w:b/>
        <w:bCs/>
        <w:spacing w:val="-6"/>
        <w:sz w:val="20"/>
        <w:szCs w:val="20"/>
        <w:lang w:val="ru-RU"/>
      </w:rPr>
      <w:t>5</w:t>
    </w:r>
    <w:r w:rsidR="003B3811" w:rsidRPr="003903EB">
      <w:rPr>
        <w:rFonts w:ascii="Cambria" w:hAnsi="Cambria"/>
        <w:b/>
        <w:bCs/>
        <w:spacing w:val="-6"/>
        <w:sz w:val="20"/>
        <w:szCs w:val="20"/>
        <w:lang w:val="en-ID"/>
      </w:rPr>
      <w:t xml:space="preserve"> No. </w:t>
    </w:r>
    <w:r w:rsidR="00E96F3D">
      <w:rPr>
        <w:rFonts w:ascii="Cambria" w:hAnsi="Cambria"/>
        <w:b/>
        <w:bCs/>
        <w:spacing w:val="-6"/>
        <w:sz w:val="20"/>
        <w:szCs w:val="20"/>
        <w:lang w:val="ru-RU"/>
      </w:rPr>
      <w:t>3</w:t>
    </w:r>
    <w:r w:rsidR="003B3811" w:rsidRPr="003903EB">
      <w:rPr>
        <w:rFonts w:ascii="Cambria" w:hAnsi="Cambria"/>
        <w:b/>
        <w:bCs/>
        <w:spacing w:val="-6"/>
        <w:sz w:val="20"/>
        <w:szCs w:val="20"/>
        <w:lang w:val="en-ID"/>
      </w:rPr>
      <w:t xml:space="preserve">: </w:t>
    </w:r>
    <w:r w:rsidR="00E8624E">
      <w:rPr>
        <w:rFonts w:ascii="Cambria" w:hAnsi="Cambria"/>
        <w:b/>
        <w:bCs/>
        <w:spacing w:val="-6"/>
        <w:sz w:val="20"/>
        <w:szCs w:val="20"/>
        <w:lang w:val="en-ID"/>
      </w:rPr>
      <w:t>25</w:t>
    </w:r>
    <w:r w:rsidR="003B3811" w:rsidRPr="003903EB">
      <w:rPr>
        <w:rFonts w:ascii="Cambria" w:hAnsi="Cambria"/>
        <w:b/>
        <w:bCs/>
        <w:spacing w:val="-6"/>
        <w:sz w:val="20"/>
        <w:szCs w:val="20"/>
        <w:lang w:val="en-ID"/>
      </w:rPr>
      <w:t>-</w:t>
    </w:r>
    <w:r w:rsidR="00E8624E">
      <w:rPr>
        <w:rFonts w:ascii="Cambria" w:hAnsi="Cambria"/>
        <w:b/>
        <w:bCs/>
        <w:spacing w:val="-6"/>
        <w:sz w:val="20"/>
        <w:szCs w:val="20"/>
        <w:lang w:val="en-ID"/>
      </w:rPr>
      <w:t>3</w:t>
    </w:r>
    <w:r w:rsidR="006E0F56">
      <w:rPr>
        <w:rFonts w:ascii="Cambria" w:hAnsi="Cambria"/>
        <w:b/>
        <w:bCs/>
        <w:spacing w:val="-6"/>
        <w:sz w:val="20"/>
        <w:szCs w:val="20"/>
        <w:lang w:val="ru-RU"/>
      </w:rPr>
      <w:t>3</w:t>
    </w:r>
  </w:p>
  <w:p w:rsidR="00D96F98" w:rsidRPr="00D96F98" w:rsidRDefault="00D96F98" w:rsidP="00D96F98">
    <w:pPr>
      <w:spacing w:after="0" w:line="240" w:lineRule="auto"/>
      <w:jc w:val="center"/>
      <w:rPr>
        <w:rFonts w:ascii="Cambria" w:hAnsi="Cambria" w:cs="Times New Roman"/>
        <w:sz w:val="21"/>
        <w:szCs w:val="21"/>
      </w:rPr>
    </w:pPr>
    <w:r w:rsidRPr="00D96F98">
      <w:rPr>
        <w:rFonts w:ascii="Cambria" w:hAnsi="Cambria"/>
        <w:sz w:val="21"/>
        <w:szCs w:val="21"/>
      </w:rPr>
      <w:t>Decentralization Of Public Authorities In Ukraine: Administrative-Legal, Environmental, Social And Customs Aspects</w:t>
    </w:r>
  </w:p>
  <w:p w:rsidR="006B21A6" w:rsidRPr="003903EB" w:rsidRDefault="00D96F98" w:rsidP="00D96F98">
    <w:pPr>
      <w:pStyle w:val="a5"/>
      <w:pBdr>
        <w:bottom w:val="single" w:sz="8" w:space="6" w:color="auto"/>
      </w:pBdr>
      <w:jc w:val="center"/>
      <w:rPr>
        <w:rFonts w:ascii="Cambria" w:hAnsi="Cambria"/>
        <w:bCs/>
        <w:spacing w:val="-6"/>
        <w:sz w:val="20"/>
        <w:szCs w:val="20"/>
        <w:lang w:val="id-ID"/>
      </w:rPr>
    </w:pPr>
    <w:proofErr w:type="spellStart"/>
    <w:r w:rsidRPr="00D96F98">
      <w:rPr>
        <w:rFonts w:ascii="Cambria" w:hAnsi="Cambria"/>
        <w:sz w:val="20"/>
        <w:szCs w:val="20"/>
        <w:lang w:val="uk-UA"/>
      </w:rPr>
      <w:t>Oleksandr</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Hladii</w:t>
    </w:r>
    <w:proofErr w:type="spellEnd"/>
    <w:r w:rsidRPr="00D96F98">
      <w:rPr>
        <w:rFonts w:ascii="Cambria" w:hAnsi="Cambria"/>
        <w:sz w:val="20"/>
        <w:szCs w:val="20"/>
        <w:lang w:val="uk-UA"/>
      </w:rPr>
      <w:t>,</w:t>
    </w:r>
    <w:r w:rsidRPr="00D96F98">
      <w:rPr>
        <w:rFonts w:ascii="Cambria" w:eastAsia="Cambria" w:hAnsi="Cambria"/>
        <w:color w:val="000000"/>
        <w:sz w:val="20"/>
        <w:szCs w:val="20"/>
        <w:vertAlign w:val="superscript"/>
        <w:lang w:val="ru-RU"/>
      </w:rPr>
      <w:t xml:space="preserve"> </w:t>
    </w:r>
    <w:proofErr w:type="spellStart"/>
    <w:r w:rsidRPr="00D96F98">
      <w:rPr>
        <w:rFonts w:ascii="Cambria" w:hAnsi="Cambria"/>
        <w:sz w:val="20"/>
        <w:szCs w:val="20"/>
        <w:lang w:val="uk-UA"/>
      </w:rPr>
      <w:t>Oleksandr</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Bondarchuk</w:t>
    </w:r>
    <w:proofErr w:type="spellEnd"/>
    <w:r w:rsidRPr="00D96F98">
      <w:rPr>
        <w:rFonts w:ascii="Cambria" w:hAnsi="Cambria"/>
        <w:sz w:val="20"/>
        <w:szCs w:val="20"/>
        <w:lang w:val="uk-UA"/>
      </w:rPr>
      <w:t>,</w:t>
    </w:r>
    <w:r w:rsidRPr="00D96F98">
      <w:rPr>
        <w:rFonts w:ascii="Cambria" w:hAnsi="Cambria"/>
        <w:sz w:val="20"/>
        <w:szCs w:val="20"/>
      </w:rPr>
      <w:t xml:space="preserve"> </w:t>
    </w:r>
    <w:proofErr w:type="spellStart"/>
    <w:r w:rsidRPr="00D96F98">
      <w:rPr>
        <w:rFonts w:ascii="Cambria" w:hAnsi="Cambria"/>
        <w:bCs/>
        <w:spacing w:val="4"/>
        <w:sz w:val="20"/>
        <w:szCs w:val="20"/>
        <w:shd w:val="clear" w:color="auto" w:fill="FFFFFF"/>
        <w:lang w:val="uk-UA"/>
      </w:rPr>
      <w:t>Yevgeny</w:t>
    </w:r>
    <w:proofErr w:type="spellEnd"/>
    <w:r w:rsidRPr="00D96F98">
      <w:rPr>
        <w:rFonts w:ascii="Cambria" w:hAnsi="Cambria"/>
        <w:bCs/>
        <w:spacing w:val="4"/>
        <w:sz w:val="20"/>
        <w:szCs w:val="20"/>
        <w:shd w:val="clear" w:color="auto" w:fill="FFFFFF"/>
        <w:lang w:val="uk-UA"/>
      </w:rPr>
      <w:t xml:space="preserve"> </w:t>
    </w:r>
    <w:proofErr w:type="spellStart"/>
    <w:r w:rsidRPr="00D96F98">
      <w:rPr>
        <w:rFonts w:ascii="Cambria" w:hAnsi="Cambria"/>
        <w:bCs/>
        <w:spacing w:val="4"/>
        <w:sz w:val="20"/>
        <w:szCs w:val="20"/>
        <w:shd w:val="clear" w:color="auto" w:fill="FFFFFF"/>
        <w:lang w:val="uk-UA"/>
      </w:rPr>
      <w:t>Zhadan</w:t>
    </w:r>
    <w:proofErr w:type="spellEnd"/>
    <w:r w:rsidRPr="00D96F98">
      <w:rPr>
        <w:rFonts w:ascii="Cambria" w:hAnsi="Cambria"/>
        <w:bCs/>
        <w:spacing w:val="4"/>
        <w:sz w:val="20"/>
        <w:szCs w:val="20"/>
        <w:shd w:val="clear" w:color="auto" w:fill="FFFFFF"/>
        <w:lang w:val="uk-UA"/>
      </w:rPr>
      <w:t>,</w:t>
    </w:r>
    <w:r w:rsidRPr="00D96F98">
      <w:rPr>
        <w:rFonts w:ascii="Cambria" w:hAnsi="Cambria"/>
        <w:sz w:val="20"/>
        <w:szCs w:val="20"/>
      </w:rPr>
      <w:t xml:space="preserve"> </w:t>
    </w:r>
    <w:proofErr w:type="spellStart"/>
    <w:r w:rsidRPr="00D96F98">
      <w:rPr>
        <w:rFonts w:ascii="Cambria" w:hAnsi="Cambria"/>
        <w:sz w:val="20"/>
        <w:szCs w:val="20"/>
        <w:lang w:val="uk-UA"/>
      </w:rPr>
      <w:t>Ihor</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Kucher</w:t>
    </w:r>
    <w:proofErr w:type="spellEnd"/>
    <w:r w:rsidRPr="00D96F98">
      <w:rPr>
        <w:rFonts w:ascii="Cambria" w:hAnsi="Cambria"/>
        <w:sz w:val="20"/>
        <w:szCs w:val="20"/>
        <w:lang w:val="uk-UA"/>
      </w:rPr>
      <w:t>,</w:t>
    </w:r>
    <w:r w:rsidRPr="00D96F98">
      <w:rPr>
        <w:rFonts w:ascii="Cambria" w:hAnsi="Cambria"/>
        <w:sz w:val="20"/>
        <w:szCs w:val="20"/>
      </w:rPr>
      <w:t xml:space="preserve"> </w:t>
    </w:r>
    <w:proofErr w:type="spellStart"/>
    <w:r w:rsidRPr="00D96F98">
      <w:rPr>
        <w:rFonts w:ascii="Cambria" w:hAnsi="Cambria"/>
        <w:sz w:val="20"/>
        <w:szCs w:val="20"/>
        <w:lang w:val="uk-UA"/>
      </w:rPr>
      <w:t>Vadym</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Samus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EB" w:rsidRPr="006E0F56" w:rsidRDefault="00AD52CD" w:rsidP="003903EB">
    <w:pPr>
      <w:pStyle w:val="a5"/>
      <w:jc w:val="center"/>
      <w:rPr>
        <w:rFonts w:ascii="Cambria" w:hAnsi="Cambria"/>
        <w:b/>
        <w:bCs/>
        <w:spacing w:val="-6"/>
        <w:sz w:val="20"/>
        <w:szCs w:val="20"/>
        <w:lang w:val="ru-RU"/>
      </w:rPr>
    </w:pPr>
    <w:proofErr w:type="spellStart"/>
    <w:r>
      <w:rPr>
        <w:rFonts w:ascii="Cambria" w:hAnsi="Cambria"/>
        <w:b/>
        <w:bCs/>
        <w:spacing w:val="-6"/>
        <w:sz w:val="20"/>
        <w:szCs w:val="20"/>
        <w:lang w:val="en-ID"/>
      </w:rPr>
      <w:t>Khazanah</w:t>
    </w:r>
    <w:proofErr w:type="spellEnd"/>
    <w:r>
      <w:rPr>
        <w:rFonts w:ascii="Cambria" w:hAnsi="Cambria"/>
        <w:b/>
        <w:bCs/>
        <w:spacing w:val="-6"/>
        <w:sz w:val="20"/>
        <w:szCs w:val="20"/>
        <w:lang w:val="en-ID"/>
      </w:rPr>
      <w:t xml:space="preserve"> </w:t>
    </w:r>
    <w:proofErr w:type="spellStart"/>
    <w:r>
      <w:rPr>
        <w:rFonts w:ascii="Cambria" w:hAnsi="Cambria"/>
        <w:b/>
        <w:bCs/>
        <w:spacing w:val="-6"/>
        <w:sz w:val="20"/>
        <w:szCs w:val="20"/>
        <w:lang w:val="en-ID"/>
      </w:rPr>
      <w:t>Hukum</w:t>
    </w:r>
    <w:proofErr w:type="spellEnd"/>
    <w:r w:rsidR="003903EB"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003903EB"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003903EB" w:rsidRPr="003903EB">
      <w:rPr>
        <w:rFonts w:ascii="Cambria" w:hAnsi="Cambria"/>
        <w:b/>
        <w:bCs/>
        <w:spacing w:val="-6"/>
        <w:sz w:val="20"/>
        <w:szCs w:val="20"/>
        <w:lang w:val="en-ID"/>
      </w:rPr>
      <w:t>-</w:t>
    </w:r>
    <w:r w:rsidR="00E8624E">
      <w:rPr>
        <w:rFonts w:ascii="Cambria" w:hAnsi="Cambria"/>
        <w:b/>
        <w:bCs/>
        <w:spacing w:val="-6"/>
        <w:sz w:val="20"/>
        <w:szCs w:val="20"/>
        <w:lang w:val="en-ID"/>
      </w:rPr>
      <w:t>3</w:t>
    </w:r>
    <w:r w:rsidR="006E0F56">
      <w:rPr>
        <w:rFonts w:ascii="Cambria" w:hAnsi="Cambria"/>
        <w:b/>
        <w:bCs/>
        <w:spacing w:val="-6"/>
        <w:sz w:val="20"/>
        <w:szCs w:val="20"/>
        <w:lang w:val="ru-RU"/>
      </w:rPr>
      <w:t>3</w:t>
    </w:r>
  </w:p>
  <w:p w:rsidR="00D96F98" w:rsidRPr="00D96F98" w:rsidRDefault="00D96F98" w:rsidP="00D96F98">
    <w:pPr>
      <w:spacing w:after="0" w:line="240" w:lineRule="auto"/>
      <w:jc w:val="center"/>
      <w:rPr>
        <w:rFonts w:ascii="Cambria" w:hAnsi="Cambria" w:cs="Times New Roman"/>
        <w:sz w:val="21"/>
        <w:szCs w:val="21"/>
      </w:rPr>
    </w:pPr>
    <w:r w:rsidRPr="00D96F98">
      <w:rPr>
        <w:rFonts w:ascii="Cambria" w:hAnsi="Cambria"/>
        <w:sz w:val="21"/>
        <w:szCs w:val="21"/>
      </w:rPr>
      <w:t>Decentralization Of Public Authorities In Ukraine: Administrative-Legal, Environmental, Social And Customs Aspects</w:t>
    </w:r>
  </w:p>
  <w:p w:rsidR="00D96F98" w:rsidRPr="003903EB" w:rsidRDefault="00D96F98" w:rsidP="00D96F98">
    <w:pPr>
      <w:pStyle w:val="a5"/>
      <w:pBdr>
        <w:bottom w:val="single" w:sz="8" w:space="6" w:color="auto"/>
      </w:pBdr>
      <w:jc w:val="center"/>
      <w:rPr>
        <w:rFonts w:ascii="Cambria" w:hAnsi="Cambria"/>
        <w:bCs/>
        <w:spacing w:val="-6"/>
        <w:sz w:val="20"/>
        <w:szCs w:val="20"/>
        <w:lang w:val="id-ID"/>
      </w:rPr>
    </w:pPr>
    <w:proofErr w:type="spellStart"/>
    <w:r w:rsidRPr="00D96F98">
      <w:rPr>
        <w:rFonts w:ascii="Cambria" w:hAnsi="Cambria"/>
        <w:sz w:val="20"/>
        <w:szCs w:val="20"/>
        <w:lang w:val="uk-UA"/>
      </w:rPr>
      <w:t>Oleksandr</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Hladii</w:t>
    </w:r>
    <w:proofErr w:type="spellEnd"/>
    <w:r w:rsidRPr="00D96F98">
      <w:rPr>
        <w:rFonts w:ascii="Cambria" w:hAnsi="Cambria"/>
        <w:sz w:val="20"/>
        <w:szCs w:val="20"/>
        <w:lang w:val="uk-UA"/>
      </w:rPr>
      <w:t>,</w:t>
    </w:r>
    <w:r w:rsidRPr="00D96F98">
      <w:rPr>
        <w:rFonts w:ascii="Cambria" w:eastAsia="Cambria" w:hAnsi="Cambria"/>
        <w:color w:val="000000"/>
        <w:sz w:val="20"/>
        <w:szCs w:val="20"/>
        <w:vertAlign w:val="superscript"/>
        <w:lang w:val="ru-RU"/>
      </w:rPr>
      <w:t xml:space="preserve"> </w:t>
    </w:r>
    <w:proofErr w:type="spellStart"/>
    <w:r w:rsidRPr="00D96F98">
      <w:rPr>
        <w:rFonts w:ascii="Cambria" w:hAnsi="Cambria"/>
        <w:sz w:val="20"/>
        <w:szCs w:val="20"/>
        <w:lang w:val="uk-UA"/>
      </w:rPr>
      <w:t>Oleksandr</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Bondarchuk</w:t>
    </w:r>
    <w:proofErr w:type="spellEnd"/>
    <w:r w:rsidRPr="00D96F98">
      <w:rPr>
        <w:rFonts w:ascii="Cambria" w:hAnsi="Cambria"/>
        <w:sz w:val="20"/>
        <w:szCs w:val="20"/>
        <w:lang w:val="uk-UA"/>
      </w:rPr>
      <w:t>,</w:t>
    </w:r>
    <w:r w:rsidRPr="00D96F98">
      <w:rPr>
        <w:rFonts w:ascii="Cambria" w:hAnsi="Cambria"/>
        <w:sz w:val="20"/>
        <w:szCs w:val="20"/>
      </w:rPr>
      <w:t xml:space="preserve"> </w:t>
    </w:r>
    <w:proofErr w:type="spellStart"/>
    <w:r w:rsidRPr="00D96F98">
      <w:rPr>
        <w:rFonts w:ascii="Cambria" w:hAnsi="Cambria"/>
        <w:bCs/>
        <w:spacing w:val="4"/>
        <w:sz w:val="20"/>
        <w:szCs w:val="20"/>
        <w:shd w:val="clear" w:color="auto" w:fill="FFFFFF"/>
        <w:lang w:val="uk-UA"/>
      </w:rPr>
      <w:t>Yevgeny</w:t>
    </w:r>
    <w:proofErr w:type="spellEnd"/>
    <w:r w:rsidRPr="00D96F98">
      <w:rPr>
        <w:rFonts w:ascii="Cambria" w:hAnsi="Cambria"/>
        <w:bCs/>
        <w:spacing w:val="4"/>
        <w:sz w:val="20"/>
        <w:szCs w:val="20"/>
        <w:shd w:val="clear" w:color="auto" w:fill="FFFFFF"/>
        <w:lang w:val="uk-UA"/>
      </w:rPr>
      <w:t xml:space="preserve"> </w:t>
    </w:r>
    <w:proofErr w:type="spellStart"/>
    <w:r w:rsidRPr="00D96F98">
      <w:rPr>
        <w:rFonts w:ascii="Cambria" w:hAnsi="Cambria"/>
        <w:bCs/>
        <w:spacing w:val="4"/>
        <w:sz w:val="20"/>
        <w:szCs w:val="20"/>
        <w:shd w:val="clear" w:color="auto" w:fill="FFFFFF"/>
        <w:lang w:val="uk-UA"/>
      </w:rPr>
      <w:t>Zhadan</w:t>
    </w:r>
    <w:proofErr w:type="spellEnd"/>
    <w:r w:rsidRPr="00D96F98">
      <w:rPr>
        <w:rFonts w:ascii="Cambria" w:hAnsi="Cambria"/>
        <w:bCs/>
        <w:spacing w:val="4"/>
        <w:sz w:val="20"/>
        <w:szCs w:val="20"/>
        <w:shd w:val="clear" w:color="auto" w:fill="FFFFFF"/>
        <w:lang w:val="uk-UA"/>
      </w:rPr>
      <w:t>,</w:t>
    </w:r>
    <w:r w:rsidRPr="00D96F98">
      <w:rPr>
        <w:rFonts w:ascii="Cambria" w:hAnsi="Cambria"/>
        <w:sz w:val="20"/>
        <w:szCs w:val="20"/>
      </w:rPr>
      <w:t xml:space="preserve"> </w:t>
    </w:r>
    <w:proofErr w:type="spellStart"/>
    <w:r w:rsidRPr="00D96F98">
      <w:rPr>
        <w:rFonts w:ascii="Cambria" w:hAnsi="Cambria"/>
        <w:sz w:val="20"/>
        <w:szCs w:val="20"/>
        <w:lang w:val="uk-UA"/>
      </w:rPr>
      <w:t>Ihor</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Kucher</w:t>
    </w:r>
    <w:proofErr w:type="spellEnd"/>
    <w:r w:rsidRPr="00D96F98">
      <w:rPr>
        <w:rFonts w:ascii="Cambria" w:hAnsi="Cambria"/>
        <w:sz w:val="20"/>
        <w:szCs w:val="20"/>
        <w:lang w:val="uk-UA"/>
      </w:rPr>
      <w:t>,</w:t>
    </w:r>
    <w:r w:rsidRPr="00D96F98">
      <w:rPr>
        <w:rFonts w:ascii="Cambria" w:hAnsi="Cambria"/>
        <w:sz w:val="20"/>
        <w:szCs w:val="20"/>
      </w:rPr>
      <w:t xml:space="preserve"> </w:t>
    </w:r>
    <w:proofErr w:type="spellStart"/>
    <w:r w:rsidRPr="00D96F98">
      <w:rPr>
        <w:rFonts w:ascii="Cambria" w:hAnsi="Cambria"/>
        <w:sz w:val="20"/>
        <w:szCs w:val="20"/>
        <w:lang w:val="uk-UA"/>
      </w:rPr>
      <w:t>Vadym</w:t>
    </w:r>
    <w:proofErr w:type="spellEnd"/>
    <w:r w:rsidRPr="00D96F98">
      <w:rPr>
        <w:rFonts w:ascii="Cambria" w:hAnsi="Cambria"/>
        <w:sz w:val="20"/>
        <w:szCs w:val="20"/>
        <w:lang w:val="uk-UA"/>
      </w:rPr>
      <w:t xml:space="preserve"> </w:t>
    </w:r>
    <w:proofErr w:type="spellStart"/>
    <w:r w:rsidRPr="00D96F98">
      <w:rPr>
        <w:rFonts w:ascii="Cambria" w:hAnsi="Cambria"/>
        <w:sz w:val="20"/>
        <w:szCs w:val="20"/>
        <w:lang w:val="uk-UA"/>
      </w:rPr>
      <w:t>Samus</w:t>
    </w:r>
    <w:proofErr w:type="spellEnd"/>
  </w:p>
  <w:p w:rsidR="006B21A6" w:rsidRPr="00FD584C" w:rsidRDefault="006B21A6" w:rsidP="00FD584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A6" w:rsidRPr="00E8624E" w:rsidRDefault="006B21A6" w:rsidP="00030C06">
    <w:pPr>
      <w:pStyle w:val="a5"/>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965301" w:rsidRPr="00E8624E">
      <w:rPr>
        <w:rFonts w:ascii="Cambria" w:hAnsi="Cambria" w:cs="Vani"/>
        <w:spacing w:val="-6"/>
        <w:sz w:val="20"/>
        <w:szCs w:val="20"/>
        <w:lang w:val="id-ID"/>
      </w:rPr>
      <w:t>http://j</w:t>
    </w:r>
    <w:r w:rsidR="005B1781" w:rsidRPr="00E8624E">
      <w:rPr>
        <w:rFonts w:ascii="Cambria" w:hAnsi="Cambria" w:cs="Vani"/>
        <w:spacing w:val="-6"/>
        <w:sz w:val="20"/>
        <w:szCs w:val="20"/>
        <w:lang w:val="id-ID"/>
      </w:rPr>
      <w:t>ournal.uinsgd.ac.id/index.php/</w:t>
    </w:r>
    <w:proofErr w:type="spellStart"/>
    <w:r w:rsidR="00FD584C" w:rsidRPr="00E8624E">
      <w:rPr>
        <w:rFonts w:ascii="Cambria" w:hAnsi="Cambria" w:cs="Vani"/>
        <w:spacing w:val="-6"/>
        <w:sz w:val="20"/>
        <w:szCs w:val="20"/>
      </w:rPr>
      <w:t>k</w:t>
    </w:r>
    <w:r w:rsidR="00AD52CD">
      <w:rPr>
        <w:rFonts w:ascii="Cambria" w:hAnsi="Cambria" w:cs="Vani"/>
        <w:spacing w:val="-6"/>
        <w:sz w:val="20"/>
        <w:szCs w:val="20"/>
      </w:rPr>
      <w:t>h</w:t>
    </w:r>
    <w:proofErr w:type="spellEnd"/>
  </w:p>
  <w:p w:rsidR="006B21A6" w:rsidRPr="006E0F56" w:rsidRDefault="00525046" w:rsidP="00030C06">
    <w:pPr>
      <w:pStyle w:val="a5"/>
      <w:tabs>
        <w:tab w:val="clear" w:pos="4680"/>
        <w:tab w:val="clear" w:pos="9360"/>
      </w:tabs>
      <w:rPr>
        <w:rFonts w:ascii="Cambria" w:hAnsi="Cambria"/>
        <w:b/>
        <w:spacing w:val="-6"/>
        <w:sz w:val="20"/>
        <w:szCs w:val="20"/>
        <w:lang w:val="ru-RU"/>
      </w:rPr>
    </w:pPr>
    <w:proofErr w:type="spellStart"/>
    <w:r w:rsidRPr="00E8624E">
      <w:rPr>
        <w:rFonts w:ascii="Cambria" w:hAnsi="Cambria"/>
        <w:b/>
        <w:spacing w:val="-6"/>
        <w:sz w:val="20"/>
        <w:szCs w:val="20"/>
        <w:lang w:val="en-ID"/>
      </w:rPr>
      <w:t>Khazanah</w:t>
    </w:r>
    <w:proofErr w:type="spellEnd"/>
    <w:r w:rsidRPr="00E8624E">
      <w:rPr>
        <w:rFonts w:ascii="Cambria" w:hAnsi="Cambria"/>
        <w:b/>
        <w:spacing w:val="-6"/>
        <w:sz w:val="20"/>
        <w:szCs w:val="20"/>
        <w:lang w:val="en-ID"/>
      </w:rPr>
      <w:t xml:space="preserve"> </w:t>
    </w:r>
    <w:proofErr w:type="spellStart"/>
    <w:r w:rsidR="00AD52CD">
      <w:rPr>
        <w:rFonts w:ascii="Cambria" w:hAnsi="Cambria"/>
        <w:b/>
        <w:spacing w:val="-6"/>
        <w:sz w:val="20"/>
        <w:szCs w:val="20"/>
        <w:lang w:val="en-ID"/>
      </w:rPr>
      <w:t>Hukum</w:t>
    </w:r>
    <w:proofErr w:type="spellEnd"/>
    <w:r w:rsidRPr="00E8624E">
      <w:rPr>
        <w:rFonts w:ascii="Cambria" w:hAnsi="Cambria"/>
        <w:b/>
        <w:spacing w:val="-6"/>
        <w:sz w:val="20"/>
        <w:szCs w:val="20"/>
        <w:lang w:val="en-ID"/>
      </w:rPr>
      <w:t xml:space="preserve">, Vol. </w:t>
    </w:r>
    <w:r w:rsidR="00E96F3D">
      <w:rPr>
        <w:rFonts w:ascii="Cambria" w:hAnsi="Cambria"/>
        <w:b/>
        <w:spacing w:val="-6"/>
        <w:sz w:val="20"/>
        <w:szCs w:val="20"/>
        <w:lang w:val="ru-RU"/>
      </w:rPr>
      <w:t xml:space="preserve">5 </w:t>
    </w:r>
    <w:r w:rsidRPr="00E8624E">
      <w:rPr>
        <w:rFonts w:ascii="Cambria" w:hAnsi="Cambria"/>
        <w:b/>
        <w:spacing w:val="-6"/>
        <w:sz w:val="20"/>
        <w:szCs w:val="20"/>
        <w:lang w:val="en-ID"/>
      </w:rPr>
      <w:t xml:space="preserve">No. </w:t>
    </w:r>
    <w:r w:rsidR="00E96F3D">
      <w:rPr>
        <w:rFonts w:ascii="Cambria" w:hAnsi="Cambria"/>
        <w:b/>
        <w:spacing w:val="-6"/>
        <w:sz w:val="20"/>
        <w:szCs w:val="20"/>
        <w:lang w:val="ru-RU"/>
      </w:rPr>
      <w:t>3</w:t>
    </w:r>
    <w:r w:rsidRPr="00E8624E">
      <w:rPr>
        <w:rFonts w:ascii="Cambria" w:hAnsi="Cambria"/>
        <w:b/>
        <w:spacing w:val="-6"/>
        <w:sz w:val="20"/>
        <w:szCs w:val="20"/>
        <w:lang w:val="en-ID"/>
      </w:rPr>
      <w:t xml:space="preserve">: </w:t>
    </w:r>
    <w:r w:rsidR="00E8624E" w:rsidRPr="00E8624E">
      <w:rPr>
        <w:rFonts w:ascii="Cambria" w:hAnsi="Cambria"/>
        <w:b/>
        <w:spacing w:val="-6"/>
        <w:sz w:val="20"/>
        <w:szCs w:val="20"/>
        <w:lang w:val="en-ID"/>
      </w:rPr>
      <w:t>25</w:t>
    </w:r>
    <w:r w:rsidRPr="00E8624E">
      <w:rPr>
        <w:rFonts w:ascii="Cambria" w:hAnsi="Cambria"/>
        <w:b/>
        <w:spacing w:val="-6"/>
        <w:sz w:val="20"/>
        <w:szCs w:val="20"/>
        <w:lang w:val="en-ID"/>
      </w:rPr>
      <w:t>-</w:t>
    </w:r>
    <w:r w:rsidR="00E8624E" w:rsidRPr="00E8624E">
      <w:rPr>
        <w:rFonts w:ascii="Cambria" w:hAnsi="Cambria"/>
        <w:b/>
        <w:spacing w:val="-6"/>
        <w:sz w:val="20"/>
        <w:szCs w:val="20"/>
        <w:lang w:val="en-ID"/>
      </w:rPr>
      <w:t>3</w:t>
    </w:r>
    <w:r w:rsidR="006E0F56">
      <w:rPr>
        <w:rFonts w:ascii="Cambria" w:hAnsi="Cambria"/>
        <w:b/>
        <w:spacing w:val="-6"/>
        <w:sz w:val="20"/>
        <w:szCs w:val="20"/>
        <w:lang w:val="ru-RU"/>
      </w:rPr>
      <w:t>3</w:t>
    </w:r>
  </w:p>
  <w:p w:rsidR="00030C06" w:rsidRPr="00E8624E" w:rsidRDefault="00030C06" w:rsidP="00030C06">
    <w:pPr>
      <w:pStyle w:val="a5"/>
      <w:tabs>
        <w:tab w:val="clear" w:pos="4680"/>
        <w:tab w:val="clear" w:pos="9360"/>
      </w:tabs>
      <w:rPr>
        <w:rFonts w:ascii="Cambria" w:hAnsi="Cambria" w:cs="Vani"/>
        <w:spacing w:val="-6"/>
        <w:sz w:val="20"/>
        <w:szCs w:val="20"/>
        <w:lang w:val="id-ID"/>
      </w:rPr>
    </w:pPr>
  </w:p>
  <w:p w:rsidR="00965301" w:rsidRPr="00E8624E" w:rsidRDefault="00965301" w:rsidP="00030C06">
    <w:pPr>
      <w:pStyle w:val="a5"/>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r w:rsidR="00C24048">
      <w:fldChar w:fldCharType="begin"/>
    </w:r>
    <w:r w:rsidR="00D62574">
      <w:instrText>HYPERLINK "https://doi.org/10.31098/ijmesh.v2i2.15"</w:instrText>
    </w:r>
    <w:r w:rsidR="00C24048">
      <w:fldChar w:fldCharType="separate"/>
    </w:r>
    <w:r w:rsidR="00791087" w:rsidRPr="00E8624E">
      <w:rPr>
        <w:rStyle w:val="a7"/>
        <w:rFonts w:ascii="Cambria" w:hAnsi="Cambria" w:cs="Vani"/>
        <w:color w:val="auto"/>
        <w:spacing w:val="-6"/>
        <w:sz w:val="20"/>
        <w:szCs w:val="20"/>
        <w:u w:val="none"/>
        <w:lang w:val="id-ID"/>
      </w:rPr>
      <w:t>10.</w:t>
    </w:r>
    <w:r w:rsidR="00030C06" w:rsidRPr="00E8624E">
      <w:rPr>
        <w:rStyle w:val="a7"/>
        <w:rFonts w:ascii="Cambria" w:hAnsi="Cambria" w:cs="Vani"/>
        <w:color w:val="auto"/>
        <w:spacing w:val="-6"/>
        <w:sz w:val="20"/>
        <w:szCs w:val="20"/>
        <w:u w:val="none"/>
      </w:rPr>
      <w:t>15575</w:t>
    </w:r>
    <w:r w:rsidR="00791087" w:rsidRPr="00E8624E">
      <w:rPr>
        <w:rStyle w:val="a7"/>
        <w:rFonts w:ascii="Cambria" w:hAnsi="Cambria" w:cs="Vani"/>
        <w:color w:val="auto"/>
        <w:spacing w:val="-6"/>
        <w:sz w:val="20"/>
        <w:szCs w:val="20"/>
        <w:u w:val="none"/>
        <w:lang w:val="id-ID"/>
      </w:rPr>
      <w:t>/</w:t>
    </w:r>
    <w:proofErr w:type="spellStart"/>
    <w:r w:rsidR="00030C06" w:rsidRPr="00E8624E">
      <w:rPr>
        <w:rStyle w:val="a7"/>
        <w:rFonts w:ascii="Cambria" w:hAnsi="Cambria" w:cs="Vani"/>
        <w:color w:val="auto"/>
        <w:spacing w:val="-6"/>
        <w:sz w:val="20"/>
        <w:szCs w:val="20"/>
        <w:u w:val="none"/>
      </w:rPr>
      <w:t>k</w:t>
    </w:r>
    <w:r w:rsidR="00AD52CD">
      <w:rPr>
        <w:rStyle w:val="a7"/>
        <w:rFonts w:ascii="Cambria" w:hAnsi="Cambria" w:cs="Vani"/>
        <w:color w:val="auto"/>
        <w:spacing w:val="-6"/>
        <w:sz w:val="20"/>
        <w:szCs w:val="20"/>
        <w:u w:val="none"/>
      </w:rPr>
      <w:t>h</w:t>
    </w:r>
    <w:proofErr w:type="spellEnd"/>
    <w:r w:rsidR="00791087" w:rsidRPr="00E8624E">
      <w:rPr>
        <w:rStyle w:val="a7"/>
        <w:rFonts w:ascii="Cambria" w:hAnsi="Cambria" w:cs="Vani"/>
        <w:color w:val="auto"/>
        <w:spacing w:val="-6"/>
        <w:sz w:val="20"/>
        <w:szCs w:val="20"/>
        <w:u w:val="none"/>
        <w:lang w:val="id-ID"/>
      </w:rPr>
      <w:t>.v</w:t>
    </w:r>
    <w:r w:rsidR="00030C06" w:rsidRPr="00E8624E">
      <w:rPr>
        <w:rStyle w:val="a7"/>
        <w:rFonts w:ascii="Cambria" w:hAnsi="Cambria" w:cs="Vani"/>
        <w:color w:val="auto"/>
        <w:spacing w:val="-6"/>
        <w:sz w:val="20"/>
        <w:szCs w:val="20"/>
        <w:u w:val="none"/>
      </w:rPr>
      <w:t>1</w:t>
    </w:r>
    <w:r w:rsidR="00791087" w:rsidRPr="00E8624E">
      <w:rPr>
        <w:rStyle w:val="a7"/>
        <w:rFonts w:ascii="Cambria" w:hAnsi="Cambria" w:cs="Vani"/>
        <w:color w:val="auto"/>
        <w:spacing w:val="-6"/>
        <w:sz w:val="20"/>
        <w:szCs w:val="20"/>
        <w:u w:val="none"/>
        <w:lang w:val="id-ID"/>
      </w:rPr>
      <w:t>i</w:t>
    </w:r>
    <w:r w:rsidR="00030C06" w:rsidRPr="00E8624E">
      <w:rPr>
        <w:rStyle w:val="a7"/>
        <w:rFonts w:ascii="Cambria" w:hAnsi="Cambria" w:cs="Vani"/>
        <w:color w:val="auto"/>
        <w:spacing w:val="-6"/>
        <w:sz w:val="20"/>
        <w:szCs w:val="20"/>
        <w:u w:val="none"/>
      </w:rPr>
      <w:t>1</w:t>
    </w:r>
    <w:r w:rsidR="00791087" w:rsidRPr="00E8624E">
      <w:rPr>
        <w:rStyle w:val="a7"/>
        <w:rFonts w:ascii="Cambria" w:hAnsi="Cambria" w:cs="Vani"/>
        <w:color w:val="auto"/>
        <w:spacing w:val="-6"/>
        <w:sz w:val="20"/>
        <w:szCs w:val="20"/>
        <w:u w:val="none"/>
        <w:lang w:val="id-ID"/>
      </w:rPr>
      <w:t>.</w:t>
    </w:r>
    <w:r w:rsidR="00C24048">
      <w:fldChar w:fldCharType="end"/>
    </w:r>
    <w:r w:rsidR="003B3811" w:rsidRPr="00E8624E">
      <w:rPr>
        <w:rStyle w:val="08BodyArticleChar"/>
        <w:rFonts w:eastAsia="Calibri"/>
      </w:rPr>
      <w:t xml:space="preserve"> </w:t>
    </w:r>
    <w:r w:rsidR="00E8624E" w:rsidRPr="00E8624E">
      <w:rPr>
        <w:rStyle w:val="08BodyArticleChar"/>
        <w:rFonts w:eastAsia="Calibri"/>
        <w:lang w:val="en-US"/>
      </w:rPr>
      <w:t>8157</w:t>
    </w:r>
  </w:p>
  <w:p w:rsidR="00791087" w:rsidRPr="00965301" w:rsidRDefault="00791087" w:rsidP="00965301">
    <w:pPr>
      <w:pStyle w:val="a5"/>
      <w:tabs>
        <w:tab w:val="clear" w:pos="4680"/>
        <w:tab w:val="clear" w:pos="9360"/>
      </w:tabs>
      <w:rPr>
        <w:rFonts w:ascii="Cambria" w:hAnsi="Cambria"/>
        <w:b/>
        <w:spacing w:val="-6"/>
        <w:sz w:val="20"/>
        <w:szCs w:val="20"/>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nsid w:val="07114A69"/>
    <w:multiLevelType w:val="multilevel"/>
    <w:tmpl w:val="A1E68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7">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5C735F1E"/>
    <w:multiLevelType w:val="multilevel"/>
    <w:tmpl w:val="74484B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48D46DF"/>
    <w:multiLevelType w:val="hybridMultilevel"/>
    <w:tmpl w:val="8258E232"/>
    <w:lvl w:ilvl="0" w:tplc="32E6FFE6">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D9C62476">
      <w:numFmt w:val="bullet"/>
      <w:lvlText w:val="•"/>
      <w:lvlJc w:val="left"/>
      <w:pPr>
        <w:ind w:left="843" w:hanging="149"/>
      </w:pPr>
      <w:rPr>
        <w:rFonts w:hint="default"/>
        <w:lang w:val="uk-UA" w:eastAsia="en-US" w:bidi="ar-SA"/>
      </w:rPr>
    </w:lvl>
    <w:lvl w:ilvl="2" w:tplc="128289BE">
      <w:numFmt w:val="bullet"/>
      <w:lvlText w:val="•"/>
      <w:lvlJc w:val="left"/>
      <w:pPr>
        <w:ind w:left="1486" w:hanging="149"/>
      </w:pPr>
      <w:rPr>
        <w:rFonts w:hint="default"/>
        <w:lang w:val="uk-UA" w:eastAsia="en-US" w:bidi="ar-SA"/>
      </w:rPr>
    </w:lvl>
    <w:lvl w:ilvl="3" w:tplc="C638DAFE">
      <w:numFmt w:val="bullet"/>
      <w:lvlText w:val="•"/>
      <w:lvlJc w:val="left"/>
      <w:pPr>
        <w:ind w:left="2129" w:hanging="149"/>
      </w:pPr>
      <w:rPr>
        <w:rFonts w:hint="default"/>
        <w:lang w:val="uk-UA" w:eastAsia="en-US" w:bidi="ar-SA"/>
      </w:rPr>
    </w:lvl>
    <w:lvl w:ilvl="4" w:tplc="D80A9E72">
      <w:numFmt w:val="bullet"/>
      <w:lvlText w:val="•"/>
      <w:lvlJc w:val="left"/>
      <w:pPr>
        <w:ind w:left="2773" w:hanging="149"/>
      </w:pPr>
      <w:rPr>
        <w:rFonts w:hint="default"/>
        <w:lang w:val="uk-UA" w:eastAsia="en-US" w:bidi="ar-SA"/>
      </w:rPr>
    </w:lvl>
    <w:lvl w:ilvl="5" w:tplc="128E5412">
      <w:numFmt w:val="bullet"/>
      <w:lvlText w:val="•"/>
      <w:lvlJc w:val="left"/>
      <w:pPr>
        <w:ind w:left="3416" w:hanging="149"/>
      </w:pPr>
      <w:rPr>
        <w:rFonts w:hint="default"/>
        <w:lang w:val="uk-UA" w:eastAsia="en-US" w:bidi="ar-SA"/>
      </w:rPr>
    </w:lvl>
    <w:lvl w:ilvl="6" w:tplc="D0E2EB48">
      <w:numFmt w:val="bullet"/>
      <w:lvlText w:val="•"/>
      <w:lvlJc w:val="left"/>
      <w:pPr>
        <w:ind w:left="4059" w:hanging="149"/>
      </w:pPr>
      <w:rPr>
        <w:rFonts w:hint="default"/>
        <w:lang w:val="uk-UA" w:eastAsia="en-US" w:bidi="ar-SA"/>
      </w:rPr>
    </w:lvl>
    <w:lvl w:ilvl="7" w:tplc="D3B43760">
      <w:numFmt w:val="bullet"/>
      <w:lvlText w:val="•"/>
      <w:lvlJc w:val="left"/>
      <w:pPr>
        <w:ind w:left="4702" w:hanging="149"/>
      </w:pPr>
      <w:rPr>
        <w:rFonts w:hint="default"/>
        <w:lang w:val="uk-UA" w:eastAsia="en-US" w:bidi="ar-SA"/>
      </w:rPr>
    </w:lvl>
    <w:lvl w:ilvl="8" w:tplc="DEA64B7C">
      <w:numFmt w:val="bullet"/>
      <w:lvlText w:val="•"/>
      <w:lvlJc w:val="left"/>
      <w:pPr>
        <w:ind w:left="5346" w:hanging="149"/>
      </w:pPr>
      <w:rPr>
        <w:rFonts w:hint="default"/>
        <w:lang w:val="uk-UA" w:eastAsia="en-US" w:bidi="ar-SA"/>
      </w:rPr>
    </w:lvl>
  </w:abstractNum>
  <w:abstractNum w:abstractNumId="23">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4"/>
  </w:num>
  <w:num w:numId="2">
    <w:abstractNumId w:val="21"/>
  </w:num>
  <w:num w:numId="3">
    <w:abstractNumId w:val="18"/>
  </w:num>
  <w:num w:numId="4">
    <w:abstractNumId w:val="8"/>
  </w:num>
  <w:num w:numId="5">
    <w:abstractNumId w:val="12"/>
  </w:num>
  <w:num w:numId="6">
    <w:abstractNumId w:val="11"/>
  </w:num>
  <w:num w:numId="7">
    <w:abstractNumId w:val="15"/>
  </w:num>
  <w:num w:numId="8">
    <w:abstractNumId w:val="23"/>
  </w:num>
  <w:num w:numId="9">
    <w:abstractNumId w:val="6"/>
  </w:num>
  <w:num w:numId="10">
    <w:abstractNumId w:val="0"/>
  </w:num>
  <w:num w:numId="11">
    <w:abstractNumId w:val="1"/>
  </w:num>
  <w:num w:numId="12">
    <w:abstractNumId w:val="2"/>
  </w:num>
  <w:num w:numId="13">
    <w:abstractNumId w:val="3"/>
  </w:num>
  <w:num w:numId="14">
    <w:abstractNumId w:val="20"/>
  </w:num>
  <w:num w:numId="15">
    <w:abstractNumId w:val="14"/>
  </w:num>
  <w:num w:numId="16">
    <w:abstractNumId w:val="7"/>
  </w:num>
  <w:num w:numId="17">
    <w:abstractNumId w:val="16"/>
  </w:num>
  <w:num w:numId="18">
    <w:abstractNumId w:val="17"/>
  </w:num>
  <w:num w:numId="19">
    <w:abstractNumId w:val="13"/>
  </w:num>
  <w:num w:numId="20">
    <w:abstractNumId w:val="5"/>
  </w:num>
  <w:num w:numId="21">
    <w:abstractNumId w:val="10"/>
  </w:num>
  <w:num w:numId="22">
    <w:abstractNumId w:val="9"/>
  </w:num>
  <w:num w:numId="23">
    <w:abstractNumId w:val="22"/>
  </w:num>
  <w:num w:numId="24">
    <w:abstractNumId w:val="19"/>
  </w:num>
  <w:num w:numId="25">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oNotHyphenateCaps/>
  <w:evenAndOddHeaders/>
  <w:characterSpacingControl w:val="doNotCompress"/>
  <w:doNotValidateAgainstSchema/>
  <w:doNotDemarcateInvalidXml/>
  <w:hdrShapeDefaults>
    <o:shapedefaults v:ext="edit" spidmax="1741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zE0NrAwMzKwNLSwMDBT0lEKTi0uzszPAykwMqkFAAS5H48tAAAA"/>
  </w:docVars>
  <w:rsids>
    <w:rsidRoot w:val="00517F27"/>
    <w:rsid w:val="00003EFC"/>
    <w:rsid w:val="00004041"/>
    <w:rsid w:val="00007C04"/>
    <w:rsid w:val="0001070A"/>
    <w:rsid w:val="00013DAB"/>
    <w:rsid w:val="000149F0"/>
    <w:rsid w:val="00016A0E"/>
    <w:rsid w:val="00030199"/>
    <w:rsid w:val="00030C06"/>
    <w:rsid w:val="000427A8"/>
    <w:rsid w:val="00044574"/>
    <w:rsid w:val="00045D09"/>
    <w:rsid w:val="000460A9"/>
    <w:rsid w:val="00054E7E"/>
    <w:rsid w:val="000563A5"/>
    <w:rsid w:val="00060524"/>
    <w:rsid w:val="00077ADC"/>
    <w:rsid w:val="000820BE"/>
    <w:rsid w:val="00090916"/>
    <w:rsid w:val="000936B1"/>
    <w:rsid w:val="00096F2F"/>
    <w:rsid w:val="000A2471"/>
    <w:rsid w:val="000B35C9"/>
    <w:rsid w:val="000B6842"/>
    <w:rsid w:val="000C4737"/>
    <w:rsid w:val="000C490E"/>
    <w:rsid w:val="000C6746"/>
    <w:rsid w:val="000C7DB2"/>
    <w:rsid w:val="000D0086"/>
    <w:rsid w:val="000D04EE"/>
    <w:rsid w:val="000D09AD"/>
    <w:rsid w:val="000D7AAF"/>
    <w:rsid w:val="000E087E"/>
    <w:rsid w:val="000E0C01"/>
    <w:rsid w:val="000E3439"/>
    <w:rsid w:val="000E705B"/>
    <w:rsid w:val="000F2009"/>
    <w:rsid w:val="000F7119"/>
    <w:rsid w:val="0011379B"/>
    <w:rsid w:val="001237B3"/>
    <w:rsid w:val="00124367"/>
    <w:rsid w:val="001266D7"/>
    <w:rsid w:val="00126F30"/>
    <w:rsid w:val="001317C3"/>
    <w:rsid w:val="0013583E"/>
    <w:rsid w:val="00137C81"/>
    <w:rsid w:val="0014314B"/>
    <w:rsid w:val="0015183A"/>
    <w:rsid w:val="001536B4"/>
    <w:rsid w:val="001601C6"/>
    <w:rsid w:val="0016112C"/>
    <w:rsid w:val="00162BD9"/>
    <w:rsid w:val="001663D4"/>
    <w:rsid w:val="00171CFA"/>
    <w:rsid w:val="00173F53"/>
    <w:rsid w:val="001770F2"/>
    <w:rsid w:val="00177544"/>
    <w:rsid w:val="00180A29"/>
    <w:rsid w:val="00183B30"/>
    <w:rsid w:val="00190E1D"/>
    <w:rsid w:val="001948B1"/>
    <w:rsid w:val="00196377"/>
    <w:rsid w:val="001A01B7"/>
    <w:rsid w:val="001A71FC"/>
    <w:rsid w:val="001A79E0"/>
    <w:rsid w:val="001C435A"/>
    <w:rsid w:val="001C4999"/>
    <w:rsid w:val="001D1402"/>
    <w:rsid w:val="001D3B6E"/>
    <w:rsid w:val="001D6A5C"/>
    <w:rsid w:val="001E2F73"/>
    <w:rsid w:val="001E594D"/>
    <w:rsid w:val="00203E37"/>
    <w:rsid w:val="002106A1"/>
    <w:rsid w:val="0023204F"/>
    <w:rsid w:val="00234868"/>
    <w:rsid w:val="0023542B"/>
    <w:rsid w:val="00235F56"/>
    <w:rsid w:val="00237379"/>
    <w:rsid w:val="00242A4E"/>
    <w:rsid w:val="00246D11"/>
    <w:rsid w:val="00253C02"/>
    <w:rsid w:val="00254877"/>
    <w:rsid w:val="0025687F"/>
    <w:rsid w:val="0025737B"/>
    <w:rsid w:val="00270CEF"/>
    <w:rsid w:val="002817DC"/>
    <w:rsid w:val="00297DA1"/>
    <w:rsid w:val="002A03F7"/>
    <w:rsid w:val="002A1BED"/>
    <w:rsid w:val="002A281C"/>
    <w:rsid w:val="002A613E"/>
    <w:rsid w:val="002B057E"/>
    <w:rsid w:val="002B3A4C"/>
    <w:rsid w:val="002C0609"/>
    <w:rsid w:val="002C4CF7"/>
    <w:rsid w:val="002D3CCF"/>
    <w:rsid w:val="002D6231"/>
    <w:rsid w:val="002F1175"/>
    <w:rsid w:val="002F7016"/>
    <w:rsid w:val="0030483E"/>
    <w:rsid w:val="00307F16"/>
    <w:rsid w:val="00312F7A"/>
    <w:rsid w:val="0031424E"/>
    <w:rsid w:val="0031551C"/>
    <w:rsid w:val="00315F4D"/>
    <w:rsid w:val="003211DA"/>
    <w:rsid w:val="0032490C"/>
    <w:rsid w:val="00325BCD"/>
    <w:rsid w:val="00333C27"/>
    <w:rsid w:val="0035292F"/>
    <w:rsid w:val="00355364"/>
    <w:rsid w:val="00360AD5"/>
    <w:rsid w:val="0036770C"/>
    <w:rsid w:val="003679F4"/>
    <w:rsid w:val="00371100"/>
    <w:rsid w:val="00373BBA"/>
    <w:rsid w:val="00374FCB"/>
    <w:rsid w:val="0037723B"/>
    <w:rsid w:val="00381449"/>
    <w:rsid w:val="003903EB"/>
    <w:rsid w:val="00395DBA"/>
    <w:rsid w:val="0039745C"/>
    <w:rsid w:val="003A026F"/>
    <w:rsid w:val="003A7646"/>
    <w:rsid w:val="003B3811"/>
    <w:rsid w:val="003B6090"/>
    <w:rsid w:val="003C0982"/>
    <w:rsid w:val="003C5510"/>
    <w:rsid w:val="003C7B51"/>
    <w:rsid w:val="003C7F21"/>
    <w:rsid w:val="003D6607"/>
    <w:rsid w:val="003E413F"/>
    <w:rsid w:val="003F130E"/>
    <w:rsid w:val="003F4897"/>
    <w:rsid w:val="004007FB"/>
    <w:rsid w:val="00402ACD"/>
    <w:rsid w:val="004062B8"/>
    <w:rsid w:val="00406EA4"/>
    <w:rsid w:val="00411AAA"/>
    <w:rsid w:val="0041640B"/>
    <w:rsid w:val="00424C00"/>
    <w:rsid w:val="00427904"/>
    <w:rsid w:val="004430D1"/>
    <w:rsid w:val="0045217B"/>
    <w:rsid w:val="004645E6"/>
    <w:rsid w:val="00464665"/>
    <w:rsid w:val="004657FB"/>
    <w:rsid w:val="004660FC"/>
    <w:rsid w:val="00482CA1"/>
    <w:rsid w:val="00483F95"/>
    <w:rsid w:val="00494F57"/>
    <w:rsid w:val="00496E43"/>
    <w:rsid w:val="004A1E0A"/>
    <w:rsid w:val="004A5212"/>
    <w:rsid w:val="004B1FA9"/>
    <w:rsid w:val="004B490A"/>
    <w:rsid w:val="004B4C43"/>
    <w:rsid w:val="004C5A2B"/>
    <w:rsid w:val="004C5ED9"/>
    <w:rsid w:val="004C741F"/>
    <w:rsid w:val="004D16E0"/>
    <w:rsid w:val="004D2251"/>
    <w:rsid w:val="004D3DBF"/>
    <w:rsid w:val="004E4735"/>
    <w:rsid w:val="004E6C92"/>
    <w:rsid w:val="004E766F"/>
    <w:rsid w:val="0050147D"/>
    <w:rsid w:val="0050641F"/>
    <w:rsid w:val="0050761F"/>
    <w:rsid w:val="00515C38"/>
    <w:rsid w:val="00517F27"/>
    <w:rsid w:val="0052034B"/>
    <w:rsid w:val="00525046"/>
    <w:rsid w:val="0052527E"/>
    <w:rsid w:val="00534BA0"/>
    <w:rsid w:val="00540B92"/>
    <w:rsid w:val="00545FB9"/>
    <w:rsid w:val="00557C4E"/>
    <w:rsid w:val="005628D1"/>
    <w:rsid w:val="005819FA"/>
    <w:rsid w:val="00586752"/>
    <w:rsid w:val="00593135"/>
    <w:rsid w:val="005A2E92"/>
    <w:rsid w:val="005A4F12"/>
    <w:rsid w:val="005B1781"/>
    <w:rsid w:val="005B25E4"/>
    <w:rsid w:val="005B4BD8"/>
    <w:rsid w:val="005C0F3C"/>
    <w:rsid w:val="005D72B0"/>
    <w:rsid w:val="005D7A63"/>
    <w:rsid w:val="005E5B16"/>
    <w:rsid w:val="005E6ECF"/>
    <w:rsid w:val="00617F39"/>
    <w:rsid w:val="00623DF6"/>
    <w:rsid w:val="006406D3"/>
    <w:rsid w:val="00643626"/>
    <w:rsid w:val="006448A3"/>
    <w:rsid w:val="006453E8"/>
    <w:rsid w:val="00656E1A"/>
    <w:rsid w:val="00661CE3"/>
    <w:rsid w:val="00670572"/>
    <w:rsid w:val="006719FA"/>
    <w:rsid w:val="00676060"/>
    <w:rsid w:val="00677579"/>
    <w:rsid w:val="006823BE"/>
    <w:rsid w:val="006834DD"/>
    <w:rsid w:val="00683D3C"/>
    <w:rsid w:val="0068668D"/>
    <w:rsid w:val="00696E14"/>
    <w:rsid w:val="006A4B0E"/>
    <w:rsid w:val="006A7064"/>
    <w:rsid w:val="006B21A6"/>
    <w:rsid w:val="006B4DED"/>
    <w:rsid w:val="006B785B"/>
    <w:rsid w:val="006C308F"/>
    <w:rsid w:val="006D51BC"/>
    <w:rsid w:val="006D745D"/>
    <w:rsid w:val="006D7EA3"/>
    <w:rsid w:val="006E0F56"/>
    <w:rsid w:val="006E0FA5"/>
    <w:rsid w:val="006E7FE6"/>
    <w:rsid w:val="006F0E07"/>
    <w:rsid w:val="006F5781"/>
    <w:rsid w:val="00700A58"/>
    <w:rsid w:val="00716AEC"/>
    <w:rsid w:val="00717076"/>
    <w:rsid w:val="00720572"/>
    <w:rsid w:val="00723A4A"/>
    <w:rsid w:val="00723BD0"/>
    <w:rsid w:val="00724A8F"/>
    <w:rsid w:val="00734AFD"/>
    <w:rsid w:val="007513F5"/>
    <w:rsid w:val="007548BF"/>
    <w:rsid w:val="00762542"/>
    <w:rsid w:val="0077126E"/>
    <w:rsid w:val="0077592C"/>
    <w:rsid w:val="00777BBF"/>
    <w:rsid w:val="00781C32"/>
    <w:rsid w:val="00786BEA"/>
    <w:rsid w:val="00787C0B"/>
    <w:rsid w:val="00791087"/>
    <w:rsid w:val="00791B01"/>
    <w:rsid w:val="007961F2"/>
    <w:rsid w:val="007A21F1"/>
    <w:rsid w:val="007A433E"/>
    <w:rsid w:val="007A4E02"/>
    <w:rsid w:val="007B22EF"/>
    <w:rsid w:val="007B38B6"/>
    <w:rsid w:val="007C3E40"/>
    <w:rsid w:val="007D62A5"/>
    <w:rsid w:val="007E0E37"/>
    <w:rsid w:val="007F269A"/>
    <w:rsid w:val="007F475A"/>
    <w:rsid w:val="007F73CE"/>
    <w:rsid w:val="008076DE"/>
    <w:rsid w:val="0081028F"/>
    <w:rsid w:val="0081402E"/>
    <w:rsid w:val="0081688E"/>
    <w:rsid w:val="00817475"/>
    <w:rsid w:val="00832CF4"/>
    <w:rsid w:val="00833D90"/>
    <w:rsid w:val="00843345"/>
    <w:rsid w:val="00843E91"/>
    <w:rsid w:val="0084530E"/>
    <w:rsid w:val="00845CFA"/>
    <w:rsid w:val="0084775F"/>
    <w:rsid w:val="00864E07"/>
    <w:rsid w:val="0088638B"/>
    <w:rsid w:val="00887A1A"/>
    <w:rsid w:val="00892ADA"/>
    <w:rsid w:val="008956B4"/>
    <w:rsid w:val="00895FF6"/>
    <w:rsid w:val="008B160E"/>
    <w:rsid w:val="008C1A34"/>
    <w:rsid w:val="008C76A6"/>
    <w:rsid w:val="008D05AB"/>
    <w:rsid w:val="008D670F"/>
    <w:rsid w:val="008D6A86"/>
    <w:rsid w:val="008D6AC3"/>
    <w:rsid w:val="008E01A4"/>
    <w:rsid w:val="008E41B6"/>
    <w:rsid w:val="008E71DB"/>
    <w:rsid w:val="008F500A"/>
    <w:rsid w:val="009029F5"/>
    <w:rsid w:val="00911B26"/>
    <w:rsid w:val="00920632"/>
    <w:rsid w:val="00921372"/>
    <w:rsid w:val="00924975"/>
    <w:rsid w:val="009317AE"/>
    <w:rsid w:val="009372F5"/>
    <w:rsid w:val="009515EF"/>
    <w:rsid w:val="009556AB"/>
    <w:rsid w:val="00956216"/>
    <w:rsid w:val="00965301"/>
    <w:rsid w:val="0097086C"/>
    <w:rsid w:val="009720DD"/>
    <w:rsid w:val="00982091"/>
    <w:rsid w:val="0099182B"/>
    <w:rsid w:val="0099574B"/>
    <w:rsid w:val="00995F93"/>
    <w:rsid w:val="009A2D72"/>
    <w:rsid w:val="009A3C07"/>
    <w:rsid w:val="009A6B10"/>
    <w:rsid w:val="009B3704"/>
    <w:rsid w:val="009B4CD7"/>
    <w:rsid w:val="009C195C"/>
    <w:rsid w:val="009C7CB7"/>
    <w:rsid w:val="009D1238"/>
    <w:rsid w:val="009D2374"/>
    <w:rsid w:val="009E3BFE"/>
    <w:rsid w:val="009E4A6D"/>
    <w:rsid w:val="009E59AB"/>
    <w:rsid w:val="009E791C"/>
    <w:rsid w:val="009F751D"/>
    <w:rsid w:val="00A01DEF"/>
    <w:rsid w:val="00A053FD"/>
    <w:rsid w:val="00A10924"/>
    <w:rsid w:val="00A111BF"/>
    <w:rsid w:val="00A1187A"/>
    <w:rsid w:val="00A155E8"/>
    <w:rsid w:val="00A1587C"/>
    <w:rsid w:val="00A16DC3"/>
    <w:rsid w:val="00A20484"/>
    <w:rsid w:val="00A236C7"/>
    <w:rsid w:val="00A35545"/>
    <w:rsid w:val="00A3597E"/>
    <w:rsid w:val="00A43894"/>
    <w:rsid w:val="00A45962"/>
    <w:rsid w:val="00A51221"/>
    <w:rsid w:val="00A5609A"/>
    <w:rsid w:val="00A62F0B"/>
    <w:rsid w:val="00A6390F"/>
    <w:rsid w:val="00A670DD"/>
    <w:rsid w:val="00A72245"/>
    <w:rsid w:val="00A84F99"/>
    <w:rsid w:val="00A9002F"/>
    <w:rsid w:val="00AB0464"/>
    <w:rsid w:val="00AB4345"/>
    <w:rsid w:val="00AB4AE5"/>
    <w:rsid w:val="00AC2B41"/>
    <w:rsid w:val="00AC7965"/>
    <w:rsid w:val="00AD2155"/>
    <w:rsid w:val="00AD52CD"/>
    <w:rsid w:val="00AD670D"/>
    <w:rsid w:val="00AE06BB"/>
    <w:rsid w:val="00AE6333"/>
    <w:rsid w:val="00AF7007"/>
    <w:rsid w:val="00B0007D"/>
    <w:rsid w:val="00B034BA"/>
    <w:rsid w:val="00B10BD2"/>
    <w:rsid w:val="00B14D9E"/>
    <w:rsid w:val="00B207CA"/>
    <w:rsid w:val="00B255BC"/>
    <w:rsid w:val="00B26890"/>
    <w:rsid w:val="00B30A95"/>
    <w:rsid w:val="00B32A80"/>
    <w:rsid w:val="00B32CA5"/>
    <w:rsid w:val="00B4038E"/>
    <w:rsid w:val="00B43BDD"/>
    <w:rsid w:val="00B505D8"/>
    <w:rsid w:val="00B5203D"/>
    <w:rsid w:val="00B521EC"/>
    <w:rsid w:val="00B532B9"/>
    <w:rsid w:val="00B5546E"/>
    <w:rsid w:val="00B5548C"/>
    <w:rsid w:val="00B55871"/>
    <w:rsid w:val="00B664C0"/>
    <w:rsid w:val="00B66B59"/>
    <w:rsid w:val="00B7164E"/>
    <w:rsid w:val="00B72E0A"/>
    <w:rsid w:val="00B72F4E"/>
    <w:rsid w:val="00B74D4F"/>
    <w:rsid w:val="00B76DAF"/>
    <w:rsid w:val="00B81D61"/>
    <w:rsid w:val="00B844FA"/>
    <w:rsid w:val="00B87521"/>
    <w:rsid w:val="00BB1B7E"/>
    <w:rsid w:val="00BB5A16"/>
    <w:rsid w:val="00BC26D1"/>
    <w:rsid w:val="00BD2438"/>
    <w:rsid w:val="00BD524D"/>
    <w:rsid w:val="00BD6016"/>
    <w:rsid w:val="00BE373C"/>
    <w:rsid w:val="00BE681A"/>
    <w:rsid w:val="00BF2F12"/>
    <w:rsid w:val="00BF57D5"/>
    <w:rsid w:val="00C015CF"/>
    <w:rsid w:val="00C15847"/>
    <w:rsid w:val="00C209B0"/>
    <w:rsid w:val="00C21360"/>
    <w:rsid w:val="00C24048"/>
    <w:rsid w:val="00C248AF"/>
    <w:rsid w:val="00C258A3"/>
    <w:rsid w:val="00C30F3D"/>
    <w:rsid w:val="00C33C3B"/>
    <w:rsid w:val="00C42C4A"/>
    <w:rsid w:val="00C464D2"/>
    <w:rsid w:val="00C706C3"/>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C0142"/>
    <w:rsid w:val="00CC3143"/>
    <w:rsid w:val="00CC6593"/>
    <w:rsid w:val="00CD3E2C"/>
    <w:rsid w:val="00CD6491"/>
    <w:rsid w:val="00CE4189"/>
    <w:rsid w:val="00CE44BE"/>
    <w:rsid w:val="00CE4650"/>
    <w:rsid w:val="00CE6A08"/>
    <w:rsid w:val="00CF6B7D"/>
    <w:rsid w:val="00D065B1"/>
    <w:rsid w:val="00D07F04"/>
    <w:rsid w:val="00D23BC6"/>
    <w:rsid w:val="00D2701C"/>
    <w:rsid w:val="00D30DDB"/>
    <w:rsid w:val="00D31B71"/>
    <w:rsid w:val="00D47CCC"/>
    <w:rsid w:val="00D532E0"/>
    <w:rsid w:val="00D53418"/>
    <w:rsid w:val="00D61785"/>
    <w:rsid w:val="00D62574"/>
    <w:rsid w:val="00D62950"/>
    <w:rsid w:val="00D8159C"/>
    <w:rsid w:val="00D83DFE"/>
    <w:rsid w:val="00D90C27"/>
    <w:rsid w:val="00D96F98"/>
    <w:rsid w:val="00D97972"/>
    <w:rsid w:val="00DA1046"/>
    <w:rsid w:val="00DB010A"/>
    <w:rsid w:val="00DC1577"/>
    <w:rsid w:val="00DC5C3D"/>
    <w:rsid w:val="00DC6548"/>
    <w:rsid w:val="00DD4FC5"/>
    <w:rsid w:val="00DD58A8"/>
    <w:rsid w:val="00DE423D"/>
    <w:rsid w:val="00DE55DD"/>
    <w:rsid w:val="00DE756E"/>
    <w:rsid w:val="00DF064A"/>
    <w:rsid w:val="00DF1BDA"/>
    <w:rsid w:val="00E016E8"/>
    <w:rsid w:val="00E01EA5"/>
    <w:rsid w:val="00E058C9"/>
    <w:rsid w:val="00E072BA"/>
    <w:rsid w:val="00E10029"/>
    <w:rsid w:val="00E11ED4"/>
    <w:rsid w:val="00E1511B"/>
    <w:rsid w:val="00E166C1"/>
    <w:rsid w:val="00E24E22"/>
    <w:rsid w:val="00E26BCB"/>
    <w:rsid w:val="00E304D8"/>
    <w:rsid w:val="00E30729"/>
    <w:rsid w:val="00E30B73"/>
    <w:rsid w:val="00E30BD0"/>
    <w:rsid w:val="00E31650"/>
    <w:rsid w:val="00E324FA"/>
    <w:rsid w:val="00E34EA5"/>
    <w:rsid w:val="00E358FA"/>
    <w:rsid w:val="00E5607A"/>
    <w:rsid w:val="00E56EB9"/>
    <w:rsid w:val="00E77A9B"/>
    <w:rsid w:val="00E8004C"/>
    <w:rsid w:val="00E81664"/>
    <w:rsid w:val="00E8624E"/>
    <w:rsid w:val="00E879D1"/>
    <w:rsid w:val="00E924E1"/>
    <w:rsid w:val="00E95C15"/>
    <w:rsid w:val="00E9643E"/>
    <w:rsid w:val="00E96F3D"/>
    <w:rsid w:val="00E96F87"/>
    <w:rsid w:val="00EA05F3"/>
    <w:rsid w:val="00EA12A1"/>
    <w:rsid w:val="00EA5B01"/>
    <w:rsid w:val="00EB13BE"/>
    <w:rsid w:val="00EB49B2"/>
    <w:rsid w:val="00ED0ED1"/>
    <w:rsid w:val="00ED4595"/>
    <w:rsid w:val="00EE2767"/>
    <w:rsid w:val="00EE5A78"/>
    <w:rsid w:val="00EF024A"/>
    <w:rsid w:val="00EF60A9"/>
    <w:rsid w:val="00EF7224"/>
    <w:rsid w:val="00F23C97"/>
    <w:rsid w:val="00F27149"/>
    <w:rsid w:val="00F349C3"/>
    <w:rsid w:val="00F41CC4"/>
    <w:rsid w:val="00F4289F"/>
    <w:rsid w:val="00F45A5E"/>
    <w:rsid w:val="00F51672"/>
    <w:rsid w:val="00F520A7"/>
    <w:rsid w:val="00F5579E"/>
    <w:rsid w:val="00F55A75"/>
    <w:rsid w:val="00F55D65"/>
    <w:rsid w:val="00F64E2C"/>
    <w:rsid w:val="00F7063A"/>
    <w:rsid w:val="00F714F5"/>
    <w:rsid w:val="00F72A2E"/>
    <w:rsid w:val="00F8107A"/>
    <w:rsid w:val="00F92200"/>
    <w:rsid w:val="00F93DF7"/>
    <w:rsid w:val="00F97C0A"/>
    <w:rsid w:val="00FA16FC"/>
    <w:rsid w:val="00FB542D"/>
    <w:rsid w:val="00FB7347"/>
    <w:rsid w:val="00FC3E5F"/>
    <w:rsid w:val="00FD584C"/>
    <w:rsid w:val="00FE240D"/>
    <w:rsid w:val="00FE7FC1"/>
    <w:rsid w:val="00FF2C42"/>
    <w:rsid w:val="00FF6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rules v:ext="edit">
        <o:r id="V:Rule5" type="connector" idref="#_x0000_s1026"/>
        <o:r id="V:Rule6" type="connector" idref="#_x0000_s1027"/>
        <o:r id="V:Rule7" type="connector" idref="#_x0000_s1029"/>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97972"/>
    <w:pPr>
      <w:spacing w:after="200" w:line="276" w:lineRule="auto"/>
    </w:pPr>
    <w:rPr>
      <w:rFonts w:cs="Calibri"/>
      <w:sz w:val="22"/>
      <w:szCs w:val="22"/>
    </w:rPr>
  </w:style>
  <w:style w:type="paragraph" w:styleId="1">
    <w:name w:val="heading 1"/>
    <w:basedOn w:val="a"/>
    <w:next w:val="a"/>
    <w:link w:val="10"/>
    <w:uiPriority w:val="9"/>
    <w:qFormat/>
    <w:locked/>
    <w:rsid w:val="000F200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83DFE"/>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qFormat/>
    <w:locked/>
    <w:rsid w:val="000F2009"/>
    <w:pPr>
      <w:keepNext/>
      <w:spacing w:before="240" w:after="60"/>
      <w:outlineLvl w:val="2"/>
    </w:pPr>
    <w:rPr>
      <w:rFonts w:ascii="Arial" w:hAnsi="Arial" w:cs="Arial"/>
      <w:b/>
      <w:bCs/>
      <w:sz w:val="26"/>
      <w:szCs w:val="26"/>
    </w:rPr>
  </w:style>
  <w:style w:type="paragraph" w:styleId="4">
    <w:name w:val="heading 4"/>
    <w:basedOn w:val="a"/>
    <w:link w:val="40"/>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AC2B41"/>
    <w:pPr>
      <w:keepNext/>
      <w:keepLines/>
      <w:spacing w:before="40" w:after="0"/>
      <w:outlineLvl w:val="4"/>
    </w:pPr>
    <w:rPr>
      <w:rFonts w:ascii="Cambria" w:eastAsia="Times New Roman" w:hAnsi="Cambria" w:cs="Times New Roman"/>
      <w:color w:val="365F91"/>
    </w:rPr>
  </w:style>
  <w:style w:type="paragraph" w:styleId="6">
    <w:name w:val="heading 6"/>
    <w:basedOn w:val="a"/>
    <w:next w:val="a"/>
    <w:link w:val="60"/>
    <w:qFormat/>
    <w:locked/>
    <w:rsid w:val="000F2009"/>
    <w:pPr>
      <w:spacing w:before="240" w:after="60"/>
      <w:outlineLvl w:val="5"/>
    </w:pPr>
    <w:rPr>
      <w:rFonts w:cs="Times New Roman"/>
      <w:b/>
      <w:bCs/>
    </w:rPr>
  </w:style>
  <w:style w:type="paragraph" w:styleId="7">
    <w:name w:val="heading 7"/>
    <w:basedOn w:val="a"/>
    <w:next w:val="a"/>
    <w:link w:val="70"/>
    <w:qFormat/>
    <w:locked/>
    <w:rsid w:val="000F2009"/>
    <w:pPr>
      <w:spacing w:before="240" w:after="60"/>
      <w:outlineLvl w:val="6"/>
    </w:pPr>
    <w:rPr>
      <w:rFonts w:cs="Times New Roman"/>
      <w:sz w:val="24"/>
      <w:szCs w:val="24"/>
    </w:rPr>
  </w:style>
  <w:style w:type="paragraph" w:styleId="8">
    <w:name w:val="heading 8"/>
    <w:basedOn w:val="a"/>
    <w:next w:val="a"/>
    <w:link w:val="80"/>
    <w:qFormat/>
    <w:locked/>
    <w:rsid w:val="000F2009"/>
    <w:pPr>
      <w:spacing w:before="240" w:after="60"/>
      <w:outlineLvl w:val="7"/>
    </w:pPr>
    <w:rPr>
      <w:rFonts w:cs="Times New Roman"/>
      <w:i/>
      <w:iCs/>
      <w:sz w:val="24"/>
      <w:szCs w:val="24"/>
    </w:rPr>
  </w:style>
  <w:style w:type="paragraph" w:styleId="9">
    <w:name w:val="heading 9"/>
    <w:basedOn w:val="a"/>
    <w:next w:val="a"/>
    <w:link w:val="90"/>
    <w:uiPriority w:val="9"/>
    <w:qFormat/>
    <w:locked/>
    <w:rsid w:val="000F2009"/>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7F21"/>
    <w:rPr>
      <w:rFonts w:ascii="Cambria" w:hAnsi="Cambria" w:cs="Times New Roman"/>
      <w:b/>
      <w:bCs/>
      <w:kern w:val="32"/>
      <w:sz w:val="32"/>
      <w:szCs w:val="32"/>
    </w:rPr>
  </w:style>
  <w:style w:type="character" w:customStyle="1" w:styleId="20">
    <w:name w:val="Заголовок 2 Знак"/>
    <w:link w:val="2"/>
    <w:locked/>
    <w:rsid w:val="00D83DFE"/>
    <w:rPr>
      <w:rFonts w:ascii="Cambria" w:hAnsi="Cambria" w:cs="Times New Roman"/>
      <w:color w:val="365F91"/>
      <w:sz w:val="26"/>
      <w:szCs w:val="26"/>
      <w:lang w:val="en-US" w:eastAsia="en-US"/>
    </w:rPr>
  </w:style>
  <w:style w:type="character" w:customStyle="1" w:styleId="30">
    <w:name w:val="Заголовок 3 Знак"/>
    <w:link w:val="3"/>
    <w:uiPriority w:val="99"/>
    <w:semiHidden/>
    <w:locked/>
    <w:rsid w:val="003C7F21"/>
    <w:rPr>
      <w:rFonts w:ascii="Cambria" w:hAnsi="Cambria" w:cs="Times New Roman"/>
      <w:b/>
      <w:bCs/>
      <w:sz w:val="26"/>
      <w:szCs w:val="26"/>
    </w:rPr>
  </w:style>
  <w:style w:type="character" w:customStyle="1" w:styleId="40">
    <w:name w:val="Заголовок 4 Знак"/>
    <w:link w:val="4"/>
    <w:uiPriority w:val="99"/>
    <w:locked/>
    <w:rsid w:val="00C97468"/>
    <w:rPr>
      <w:rFonts w:ascii="Times New Roman" w:hAnsi="Times New Roman" w:cs="Times New Roman"/>
      <w:b/>
      <w:sz w:val="24"/>
    </w:rPr>
  </w:style>
  <w:style w:type="character" w:customStyle="1" w:styleId="50">
    <w:name w:val="Заголовок 5 Знак"/>
    <w:link w:val="5"/>
    <w:uiPriority w:val="99"/>
    <w:semiHidden/>
    <w:locked/>
    <w:rsid w:val="00AC2B41"/>
    <w:rPr>
      <w:rFonts w:ascii="Cambria" w:hAnsi="Cambria" w:cs="Times New Roman"/>
      <w:color w:val="365F91"/>
      <w:sz w:val="22"/>
      <w:szCs w:val="22"/>
      <w:lang w:val="en-US" w:eastAsia="en-US"/>
    </w:rPr>
  </w:style>
  <w:style w:type="character" w:customStyle="1" w:styleId="60">
    <w:name w:val="Заголовок 6 Знак"/>
    <w:link w:val="6"/>
    <w:uiPriority w:val="99"/>
    <w:semiHidden/>
    <w:locked/>
    <w:rsid w:val="003C7F21"/>
    <w:rPr>
      <w:rFonts w:ascii="Calibri" w:hAnsi="Calibri" w:cs="Arial"/>
      <w:b/>
      <w:bCs/>
    </w:rPr>
  </w:style>
  <w:style w:type="character" w:customStyle="1" w:styleId="70">
    <w:name w:val="Заголовок 7 Знак"/>
    <w:link w:val="7"/>
    <w:uiPriority w:val="99"/>
    <w:semiHidden/>
    <w:locked/>
    <w:rsid w:val="003C7F21"/>
    <w:rPr>
      <w:rFonts w:ascii="Calibri" w:hAnsi="Calibri" w:cs="Arial"/>
      <w:sz w:val="24"/>
      <w:szCs w:val="24"/>
    </w:rPr>
  </w:style>
  <w:style w:type="character" w:customStyle="1" w:styleId="80">
    <w:name w:val="Заголовок 8 Знак"/>
    <w:link w:val="8"/>
    <w:uiPriority w:val="99"/>
    <w:semiHidden/>
    <w:locked/>
    <w:rsid w:val="003C7F21"/>
    <w:rPr>
      <w:rFonts w:ascii="Calibri" w:hAnsi="Calibri" w:cs="Arial"/>
      <w:i/>
      <w:iCs/>
      <w:sz w:val="24"/>
      <w:szCs w:val="24"/>
    </w:rPr>
  </w:style>
  <w:style w:type="character" w:customStyle="1" w:styleId="90">
    <w:name w:val="Заголовок 9 Знак"/>
    <w:link w:val="9"/>
    <w:uiPriority w:val="99"/>
    <w:semiHidden/>
    <w:locked/>
    <w:rsid w:val="003C7F21"/>
    <w:rPr>
      <w:rFonts w:ascii="Cambria" w:hAnsi="Cambria" w:cs="Times New Roman"/>
    </w:rPr>
  </w:style>
  <w:style w:type="paragraph" w:styleId="a3">
    <w:name w:val="List Paragraph"/>
    <w:aliases w:val="spasi 2 taiiii,skripsi"/>
    <w:basedOn w:val="a"/>
    <w:link w:val="a4"/>
    <w:uiPriority w:val="34"/>
    <w:qFormat/>
    <w:rsid w:val="002D3CCF"/>
    <w:pPr>
      <w:ind w:left="720"/>
    </w:pPr>
    <w:rPr>
      <w:rFonts w:cs="Times New Roman"/>
      <w:szCs w:val="20"/>
    </w:rPr>
  </w:style>
  <w:style w:type="paragraph" w:styleId="a5">
    <w:name w:val="header"/>
    <w:basedOn w:val="a"/>
    <w:link w:val="a6"/>
    <w:uiPriority w:val="99"/>
    <w:semiHidden/>
    <w:rsid w:val="003C7B51"/>
    <w:pPr>
      <w:tabs>
        <w:tab w:val="center" w:pos="4680"/>
        <w:tab w:val="right" w:pos="9360"/>
      </w:tabs>
      <w:spacing w:after="0" w:line="240" w:lineRule="auto"/>
    </w:pPr>
    <w:rPr>
      <w:rFonts w:cs="Times New Roman"/>
    </w:rPr>
  </w:style>
  <w:style w:type="character" w:customStyle="1" w:styleId="a6">
    <w:name w:val="Верхний колонтитул Знак"/>
    <w:link w:val="a5"/>
    <w:uiPriority w:val="99"/>
    <w:locked/>
    <w:rsid w:val="003C7B51"/>
    <w:rPr>
      <w:rFonts w:ascii="Calibri" w:hAnsi="Calibri" w:cs="Times New Roman"/>
      <w:sz w:val="22"/>
    </w:rPr>
  </w:style>
  <w:style w:type="character" w:styleId="a7">
    <w:name w:val="Hyperlink"/>
    <w:uiPriority w:val="99"/>
    <w:rsid w:val="003C7B51"/>
    <w:rPr>
      <w:rFonts w:cs="Times New Roman"/>
      <w:color w:val="0000FF"/>
      <w:u w:val="single"/>
    </w:rPr>
  </w:style>
  <w:style w:type="paragraph" w:styleId="a8">
    <w:name w:val="footer"/>
    <w:basedOn w:val="a"/>
    <w:link w:val="a9"/>
    <w:uiPriority w:val="99"/>
    <w:rsid w:val="004B1FA9"/>
    <w:pPr>
      <w:tabs>
        <w:tab w:val="center" w:pos="4513"/>
        <w:tab w:val="right" w:pos="9026"/>
      </w:tabs>
    </w:pPr>
    <w:rPr>
      <w:rFonts w:cs="Times New Roman"/>
    </w:rPr>
  </w:style>
  <w:style w:type="character" w:customStyle="1" w:styleId="a9">
    <w:name w:val="Нижний колонтитул Знак"/>
    <w:link w:val="a8"/>
    <w:uiPriority w:val="99"/>
    <w:locked/>
    <w:rsid w:val="004B1FA9"/>
    <w:rPr>
      <w:rFonts w:cs="Times New Roman"/>
      <w:sz w:val="22"/>
      <w:lang w:val="en-US" w:eastAsia="en-US"/>
    </w:rPr>
  </w:style>
  <w:style w:type="table" w:styleId="aa">
    <w:name w:val="Table Grid"/>
    <w:basedOn w:val="a1"/>
    <w:uiPriority w:val="59"/>
    <w:rsid w:val="00C974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a"/>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a"/>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a"/>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a"/>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a"/>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a"/>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a"/>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ab">
    <w:name w:val="Emphasis"/>
    <w:uiPriority w:val="20"/>
    <w:qFormat/>
    <w:rsid w:val="00CE44BE"/>
    <w:rPr>
      <w:rFonts w:cs="Times New Roman"/>
      <w:i/>
    </w:rPr>
  </w:style>
  <w:style w:type="paragraph" w:customStyle="1" w:styleId="JIPIHeading1">
    <w:name w:val="JIPI_Heading 1"/>
    <w:basedOn w:val="a"/>
    <w:uiPriority w:val="99"/>
    <w:semiHidden/>
    <w:rsid w:val="00CB1FAE"/>
    <w:pPr>
      <w:spacing w:before="120" w:after="120" w:line="240" w:lineRule="auto"/>
    </w:pPr>
    <w:rPr>
      <w:b/>
      <w:caps/>
    </w:rPr>
  </w:style>
  <w:style w:type="paragraph" w:customStyle="1" w:styleId="JRPMHeading1">
    <w:name w:val="JRPM_Heading 1"/>
    <w:basedOn w:val="a"/>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a"/>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a"/>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a"/>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a"/>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ac">
    <w:name w:val="Balloon Text"/>
    <w:basedOn w:val="a"/>
    <w:link w:val="ad"/>
    <w:uiPriority w:val="99"/>
    <w:semiHidden/>
    <w:rsid w:val="000C4737"/>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0C4737"/>
    <w:rPr>
      <w:rFonts w:ascii="Tahoma" w:hAnsi="Tahoma" w:cs="Tahoma"/>
      <w:sz w:val="16"/>
      <w:szCs w:val="16"/>
      <w:lang w:val="en-US" w:eastAsia="en-US"/>
    </w:rPr>
  </w:style>
  <w:style w:type="paragraph" w:customStyle="1" w:styleId="Default">
    <w:name w:val="Default"/>
    <w:link w:val="DefaultChar"/>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locked/>
    <w:rsid w:val="00CB0AFA"/>
    <w:rPr>
      <w:rFonts w:ascii="Times New Roman" w:hAnsi="Times New Roman"/>
      <w:color w:val="000000"/>
      <w:sz w:val="22"/>
      <w:szCs w:val="22"/>
      <w:lang w:bidi="ar-SA"/>
    </w:rPr>
  </w:style>
  <w:style w:type="paragraph" w:styleId="ae">
    <w:name w:val="Normal (Web)"/>
    <w:aliases w:val="Обычный (веб) Знак1,Знак Знак2 Знак,Знак Знак2"/>
    <w:basedOn w:val="a"/>
    <w:qFormat/>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af">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af0">
    <w:name w:val="line number"/>
    <w:uiPriority w:val="99"/>
    <w:semiHidden/>
    <w:rsid w:val="000F2009"/>
    <w:rPr>
      <w:rFonts w:cs="Times New Roman"/>
    </w:rPr>
  </w:style>
  <w:style w:type="paragraph" w:styleId="af1">
    <w:name w:val="List"/>
    <w:basedOn w:val="a"/>
    <w:uiPriority w:val="99"/>
    <w:semiHidden/>
    <w:rsid w:val="000F2009"/>
    <w:pPr>
      <w:ind w:left="360" w:hanging="360"/>
    </w:pPr>
    <w:rPr>
      <w:rFonts w:cs="Times New Roman"/>
    </w:rPr>
  </w:style>
  <w:style w:type="paragraph" w:styleId="21">
    <w:name w:val="List 2"/>
    <w:basedOn w:val="a"/>
    <w:uiPriority w:val="99"/>
    <w:semiHidden/>
    <w:rsid w:val="000F2009"/>
    <w:pPr>
      <w:ind w:left="720" w:hanging="360"/>
    </w:pPr>
    <w:rPr>
      <w:rFonts w:cs="Times New Roman"/>
    </w:rPr>
  </w:style>
  <w:style w:type="paragraph" w:styleId="31">
    <w:name w:val="List 3"/>
    <w:basedOn w:val="a"/>
    <w:uiPriority w:val="99"/>
    <w:semiHidden/>
    <w:rsid w:val="000F2009"/>
    <w:pPr>
      <w:ind w:left="1080" w:hanging="360"/>
    </w:pPr>
    <w:rPr>
      <w:rFonts w:cs="Times New Roman"/>
    </w:rPr>
  </w:style>
  <w:style w:type="paragraph" w:styleId="41">
    <w:name w:val="List 4"/>
    <w:basedOn w:val="a"/>
    <w:uiPriority w:val="99"/>
    <w:semiHidden/>
    <w:rsid w:val="000F2009"/>
    <w:pPr>
      <w:ind w:left="1440" w:hanging="360"/>
    </w:pPr>
    <w:rPr>
      <w:rFonts w:cs="Times New Roman"/>
    </w:rPr>
  </w:style>
  <w:style w:type="paragraph" w:styleId="51">
    <w:name w:val="List 5"/>
    <w:basedOn w:val="a"/>
    <w:uiPriority w:val="99"/>
    <w:semiHidden/>
    <w:rsid w:val="000F2009"/>
    <w:pPr>
      <w:ind w:left="1800" w:hanging="360"/>
    </w:pPr>
    <w:rPr>
      <w:rFonts w:cs="Times New Roman"/>
    </w:rPr>
  </w:style>
  <w:style w:type="paragraph" w:styleId="af2">
    <w:name w:val="List Bullet"/>
    <w:basedOn w:val="a"/>
    <w:uiPriority w:val="99"/>
    <w:semiHidden/>
    <w:rsid w:val="000F2009"/>
    <w:pPr>
      <w:tabs>
        <w:tab w:val="num" w:pos="1080"/>
      </w:tabs>
      <w:ind w:left="360" w:hanging="360"/>
    </w:pPr>
    <w:rPr>
      <w:rFonts w:cs="Times New Roman"/>
    </w:rPr>
  </w:style>
  <w:style w:type="paragraph" w:styleId="22">
    <w:name w:val="List Bullet 2"/>
    <w:basedOn w:val="a"/>
    <w:uiPriority w:val="99"/>
    <w:semiHidden/>
    <w:rsid w:val="000F2009"/>
    <w:pPr>
      <w:tabs>
        <w:tab w:val="num" w:pos="720"/>
        <w:tab w:val="num" w:pos="1440"/>
      </w:tabs>
      <w:ind w:left="720" w:hanging="360"/>
    </w:pPr>
    <w:rPr>
      <w:rFonts w:cs="Times New Roman"/>
    </w:rPr>
  </w:style>
  <w:style w:type="paragraph" w:styleId="32">
    <w:name w:val="List Bullet 3"/>
    <w:basedOn w:val="a"/>
    <w:uiPriority w:val="99"/>
    <w:semiHidden/>
    <w:rsid w:val="000F2009"/>
    <w:pPr>
      <w:tabs>
        <w:tab w:val="num" w:pos="1080"/>
        <w:tab w:val="num" w:pos="1800"/>
      </w:tabs>
      <w:ind w:left="1080" w:hanging="360"/>
    </w:pPr>
    <w:rPr>
      <w:rFonts w:cs="Times New Roman"/>
    </w:rPr>
  </w:style>
  <w:style w:type="paragraph" w:styleId="42">
    <w:name w:val="List Bullet 4"/>
    <w:basedOn w:val="a"/>
    <w:uiPriority w:val="99"/>
    <w:semiHidden/>
    <w:rsid w:val="000F2009"/>
    <w:pPr>
      <w:tabs>
        <w:tab w:val="num" w:pos="1440"/>
      </w:tabs>
      <w:ind w:left="1440" w:hanging="360"/>
    </w:pPr>
    <w:rPr>
      <w:rFonts w:cs="Times New Roman"/>
    </w:rPr>
  </w:style>
  <w:style w:type="paragraph" w:styleId="52">
    <w:name w:val="List Bullet 5"/>
    <w:basedOn w:val="a"/>
    <w:uiPriority w:val="99"/>
    <w:semiHidden/>
    <w:rsid w:val="000F2009"/>
    <w:pPr>
      <w:tabs>
        <w:tab w:val="num" w:pos="720"/>
        <w:tab w:val="num" w:pos="1800"/>
      </w:tabs>
      <w:ind w:left="1800" w:hanging="360"/>
    </w:pPr>
    <w:rPr>
      <w:rFonts w:cs="Times New Roman"/>
    </w:rPr>
  </w:style>
  <w:style w:type="paragraph" w:styleId="af3">
    <w:name w:val="List Continue"/>
    <w:basedOn w:val="a"/>
    <w:uiPriority w:val="99"/>
    <w:semiHidden/>
    <w:rsid w:val="000F2009"/>
    <w:pPr>
      <w:spacing w:after="120"/>
      <w:ind w:left="360"/>
    </w:pPr>
    <w:rPr>
      <w:rFonts w:cs="Times New Roman"/>
    </w:rPr>
  </w:style>
  <w:style w:type="paragraph" w:styleId="23">
    <w:name w:val="List Continue 2"/>
    <w:basedOn w:val="a"/>
    <w:uiPriority w:val="99"/>
    <w:semiHidden/>
    <w:rsid w:val="000F2009"/>
    <w:pPr>
      <w:spacing w:after="120"/>
      <w:ind w:left="720"/>
    </w:pPr>
    <w:rPr>
      <w:rFonts w:cs="Times New Roman"/>
    </w:rPr>
  </w:style>
  <w:style w:type="paragraph" w:styleId="33">
    <w:name w:val="List Continue 3"/>
    <w:basedOn w:val="a"/>
    <w:uiPriority w:val="99"/>
    <w:semiHidden/>
    <w:rsid w:val="000F2009"/>
    <w:pPr>
      <w:spacing w:after="120"/>
      <w:ind w:left="1080"/>
    </w:pPr>
    <w:rPr>
      <w:rFonts w:cs="Times New Roman"/>
    </w:rPr>
  </w:style>
  <w:style w:type="paragraph" w:styleId="43">
    <w:name w:val="List Continue 4"/>
    <w:basedOn w:val="a"/>
    <w:uiPriority w:val="99"/>
    <w:semiHidden/>
    <w:rsid w:val="000F2009"/>
    <w:pPr>
      <w:spacing w:after="120"/>
      <w:ind w:left="1440"/>
    </w:pPr>
    <w:rPr>
      <w:rFonts w:cs="Times New Roman"/>
    </w:rPr>
  </w:style>
  <w:style w:type="paragraph" w:styleId="53">
    <w:name w:val="List Continue 5"/>
    <w:basedOn w:val="a"/>
    <w:uiPriority w:val="99"/>
    <w:semiHidden/>
    <w:rsid w:val="000F2009"/>
    <w:pPr>
      <w:spacing w:after="120"/>
      <w:ind w:left="1800"/>
    </w:pPr>
    <w:rPr>
      <w:rFonts w:cs="Times New Roman"/>
    </w:rPr>
  </w:style>
  <w:style w:type="paragraph" w:styleId="af4">
    <w:name w:val="List Number"/>
    <w:basedOn w:val="a"/>
    <w:uiPriority w:val="99"/>
    <w:semiHidden/>
    <w:rsid w:val="000F2009"/>
    <w:pPr>
      <w:tabs>
        <w:tab w:val="num" w:pos="1080"/>
      </w:tabs>
      <w:ind w:left="360" w:hanging="360"/>
    </w:pPr>
    <w:rPr>
      <w:rFonts w:cs="Times New Roman"/>
    </w:rPr>
  </w:style>
  <w:style w:type="paragraph" w:styleId="24">
    <w:name w:val="List Number 2"/>
    <w:basedOn w:val="a"/>
    <w:uiPriority w:val="99"/>
    <w:semiHidden/>
    <w:rsid w:val="000F2009"/>
    <w:pPr>
      <w:tabs>
        <w:tab w:val="num" w:pos="720"/>
        <w:tab w:val="num" w:pos="1440"/>
      </w:tabs>
      <w:ind w:left="720" w:hanging="360"/>
    </w:pPr>
    <w:rPr>
      <w:rFonts w:cs="Times New Roman"/>
    </w:rPr>
  </w:style>
  <w:style w:type="paragraph" w:styleId="34">
    <w:name w:val="List Number 3"/>
    <w:basedOn w:val="a"/>
    <w:uiPriority w:val="99"/>
    <w:semiHidden/>
    <w:rsid w:val="000F2009"/>
    <w:pPr>
      <w:tabs>
        <w:tab w:val="num" w:pos="1080"/>
        <w:tab w:val="num" w:pos="1800"/>
      </w:tabs>
      <w:ind w:left="1080" w:hanging="360"/>
    </w:pPr>
    <w:rPr>
      <w:rFonts w:cs="Times New Roman"/>
    </w:rPr>
  </w:style>
  <w:style w:type="paragraph" w:styleId="44">
    <w:name w:val="List Number 4"/>
    <w:basedOn w:val="a"/>
    <w:uiPriority w:val="99"/>
    <w:semiHidden/>
    <w:rsid w:val="000F2009"/>
    <w:pPr>
      <w:tabs>
        <w:tab w:val="num" w:pos="1440"/>
      </w:tabs>
      <w:ind w:left="1440" w:hanging="360"/>
    </w:pPr>
    <w:rPr>
      <w:rFonts w:cs="Times New Roman"/>
    </w:rPr>
  </w:style>
  <w:style w:type="paragraph" w:styleId="54">
    <w:name w:val="List Number 5"/>
    <w:basedOn w:val="a"/>
    <w:uiPriority w:val="99"/>
    <w:semiHidden/>
    <w:rsid w:val="000F2009"/>
    <w:pPr>
      <w:tabs>
        <w:tab w:val="num" w:pos="720"/>
        <w:tab w:val="num" w:pos="1800"/>
      </w:tabs>
      <w:ind w:left="1800" w:hanging="360"/>
    </w:pPr>
    <w:rPr>
      <w:rFonts w:cs="Times New Roman"/>
    </w:rPr>
  </w:style>
  <w:style w:type="paragraph" w:styleId="af5">
    <w:name w:val="Document Map"/>
    <w:basedOn w:val="a"/>
    <w:link w:val="af6"/>
    <w:uiPriority w:val="99"/>
    <w:semiHidden/>
    <w:rsid w:val="00EA5B01"/>
    <w:pPr>
      <w:shd w:val="clear" w:color="auto" w:fill="000080"/>
    </w:pPr>
    <w:rPr>
      <w:rFonts w:ascii="Tahoma" w:hAnsi="Tahoma" w:cs="Tahoma"/>
      <w:sz w:val="20"/>
      <w:szCs w:val="20"/>
    </w:rPr>
  </w:style>
  <w:style w:type="character" w:customStyle="1" w:styleId="af6">
    <w:name w:val="Схема документа Знак"/>
    <w:link w:val="af5"/>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a"/>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a"/>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a"/>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a4">
    <w:name w:val="Абзац списка Знак"/>
    <w:aliases w:val="spasi 2 taiiii Знак,skripsi Знак"/>
    <w:link w:val="a3"/>
    <w:uiPriority w:val="34"/>
    <w:locked/>
    <w:rsid w:val="002A1BED"/>
    <w:rPr>
      <w:rFonts w:ascii="Calibri" w:hAnsi="Calibri"/>
      <w:sz w:val="22"/>
      <w:lang w:val="en-US" w:eastAsia="en-US"/>
    </w:rPr>
  </w:style>
  <w:style w:type="character" w:styleId="af7">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25">
    <w:name w:val="Body Text 2"/>
    <w:basedOn w:val="a"/>
    <w:link w:val="26"/>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a0"/>
    <w:uiPriority w:val="99"/>
    <w:semiHidden/>
    <w:rsid w:val="000B2410"/>
  </w:style>
  <w:style w:type="character" w:customStyle="1" w:styleId="26">
    <w:name w:val="Основной текст 2 Знак"/>
    <w:link w:val="25"/>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a2"/>
    <w:uiPriority w:val="99"/>
    <w:semiHidden/>
    <w:unhideWhenUsed/>
    <w:locked/>
    <w:rsid w:val="000B2410"/>
    <w:pPr>
      <w:numPr>
        <w:numId w:val="2"/>
      </w:numPr>
    </w:pPr>
  </w:style>
  <w:style w:type="numbering" w:styleId="111111">
    <w:name w:val="Outline List 2"/>
    <w:basedOn w:val="a2"/>
    <w:uiPriority w:val="99"/>
    <w:semiHidden/>
    <w:unhideWhenUsed/>
    <w:locked/>
    <w:rsid w:val="000B2410"/>
    <w:pPr>
      <w:numPr>
        <w:numId w:val="1"/>
      </w:numPr>
    </w:pPr>
  </w:style>
  <w:style w:type="paragraph" w:customStyle="1" w:styleId="TeksUtama">
    <w:name w:val="Teks Utama"/>
    <w:basedOn w:val="a"/>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a"/>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af8">
    <w:name w:val="footnote text"/>
    <w:basedOn w:val="a"/>
    <w:link w:val="af9"/>
    <w:uiPriority w:val="99"/>
    <w:unhideWhenUsed/>
    <w:locked/>
    <w:rsid w:val="00B32A80"/>
    <w:pPr>
      <w:spacing w:after="0" w:line="240" w:lineRule="auto"/>
    </w:pPr>
    <w:rPr>
      <w:rFonts w:cs="Times New Roman"/>
      <w:sz w:val="20"/>
      <w:szCs w:val="20"/>
      <w:lang w:val="en-ID"/>
    </w:rPr>
  </w:style>
  <w:style w:type="character" w:customStyle="1" w:styleId="af9">
    <w:name w:val="Текст сноски Знак"/>
    <w:link w:val="af8"/>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afa">
    <w:name w:val="No Spacing"/>
    <w:uiPriority w:val="1"/>
    <w:qFormat/>
    <w:rsid w:val="007D62A5"/>
    <w:rPr>
      <w:rFonts w:ascii="Times New Arabic" w:eastAsia="Times New Roman" w:hAnsi="Times New Arabic" w:cs="Arial"/>
      <w:sz w:val="24"/>
      <w:szCs w:val="24"/>
      <w:lang w:val="id-ID"/>
    </w:rPr>
  </w:style>
  <w:style w:type="character" w:styleId="afb">
    <w:name w:val="Strong"/>
    <w:basedOn w:val="a0"/>
    <w:uiPriority w:val="22"/>
    <w:qFormat/>
    <w:locked/>
    <w:rsid w:val="007D62A5"/>
    <w:rPr>
      <w:b/>
      <w:bCs/>
    </w:rPr>
  </w:style>
  <w:style w:type="character" w:styleId="afc">
    <w:name w:val="Intense Emphasis"/>
    <w:basedOn w:val="a0"/>
    <w:uiPriority w:val="21"/>
    <w:qFormat/>
    <w:rsid w:val="007D62A5"/>
    <w:rPr>
      <w:i/>
      <w:iCs/>
      <w:color w:val="5B9BD5" w:themeColor="accent1"/>
    </w:rPr>
  </w:style>
  <w:style w:type="character" w:styleId="afd">
    <w:name w:val="Book Title"/>
    <w:basedOn w:val="a0"/>
    <w:uiPriority w:val="33"/>
    <w:qFormat/>
    <w:rsid w:val="007D62A5"/>
    <w:rPr>
      <w:b/>
      <w:bCs/>
      <w:i/>
      <w:iCs/>
      <w:spacing w:val="5"/>
    </w:rPr>
  </w:style>
  <w:style w:type="paragraph" w:styleId="afe">
    <w:name w:val="Title"/>
    <w:basedOn w:val="a"/>
    <w:link w:val="aff"/>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aff">
    <w:name w:val="Название Знак"/>
    <w:basedOn w:val="a0"/>
    <w:link w:val="afe"/>
    <w:uiPriority w:val="99"/>
    <w:rsid w:val="00BB1B7E"/>
    <w:rPr>
      <w:rFonts w:ascii="Times New Roman" w:eastAsia="Times New Roman" w:hAnsi="Times New Roman"/>
      <w:b/>
      <w:bCs/>
      <w:sz w:val="24"/>
      <w:szCs w:val="24"/>
      <w:lang w:bidi="ar-EG"/>
    </w:rPr>
  </w:style>
  <w:style w:type="paragraph" w:styleId="aff0">
    <w:name w:val="Body Text"/>
    <w:basedOn w:val="a"/>
    <w:link w:val="aff1"/>
    <w:uiPriority w:val="1"/>
    <w:qFormat/>
    <w:locked/>
    <w:rsid w:val="00720572"/>
    <w:pPr>
      <w:widowControl w:val="0"/>
      <w:autoSpaceDE w:val="0"/>
      <w:autoSpaceDN w:val="0"/>
      <w:spacing w:after="0" w:line="240" w:lineRule="auto"/>
    </w:pPr>
    <w:rPr>
      <w:rFonts w:ascii="Caladea" w:eastAsia="Caladea" w:hAnsi="Caladea" w:cs="Caladea"/>
      <w:sz w:val="24"/>
      <w:szCs w:val="24"/>
    </w:rPr>
  </w:style>
  <w:style w:type="character" w:customStyle="1" w:styleId="aff1">
    <w:name w:val="Основной текст Знак"/>
    <w:basedOn w:val="a0"/>
    <w:link w:val="aff0"/>
    <w:uiPriority w:val="1"/>
    <w:rsid w:val="00720572"/>
    <w:rPr>
      <w:rFonts w:ascii="Caladea" w:eastAsia="Caladea" w:hAnsi="Caladea" w:cs="Caladea"/>
      <w:sz w:val="24"/>
      <w:szCs w:val="24"/>
    </w:rPr>
  </w:style>
  <w:style w:type="paragraph" w:styleId="aff2">
    <w:name w:val="Bibliography"/>
    <w:basedOn w:val="a"/>
    <w:next w:val="a"/>
    <w:uiPriority w:val="37"/>
    <w:semiHidden/>
    <w:unhideWhenUsed/>
    <w:rsid w:val="00270CEF"/>
    <w:rPr>
      <w:rFonts w:cs="Times New Roman"/>
    </w:rPr>
  </w:style>
  <w:style w:type="character" w:customStyle="1" w:styleId="ayat">
    <w:name w:val="ayat"/>
    <w:rsid w:val="00270CEF"/>
  </w:style>
  <w:style w:type="paragraph" w:customStyle="1" w:styleId="Web">
    <w:name w:val="Обычный (Web)"/>
    <w:aliases w:val="Обычный (веб) Знак Знак"/>
    <w:basedOn w:val="a"/>
    <w:next w:val="ae"/>
    <w:link w:val="aff3"/>
    <w:qFormat/>
    <w:rsid w:val="00E96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Обычный (веб) Знак"/>
    <w:aliases w:val="Обычный (Web) Знак,Обычный (веб) Знак Знак Знак,Обычный (веб) Знак2,Обычный (веб) Знак1 Знак,Знак Знак2 Знак Знак,Обычный (веб) Знак Знак1,Знак Знак2 Знак1"/>
    <w:link w:val="Web"/>
    <w:rsid w:val="00E96F3D"/>
    <w:rPr>
      <w:rFonts w:ascii="Times New Roman" w:eastAsia="Times New Roman" w:hAnsi="Times New Roman"/>
      <w:sz w:val="24"/>
      <w:szCs w:val="24"/>
      <w:lang w:eastAsia="ru-RU"/>
    </w:rPr>
  </w:style>
  <w:style w:type="character" w:customStyle="1" w:styleId="11">
    <w:name w:val="Основной текст1"/>
    <w:basedOn w:val="a0"/>
    <w:rsid w:val="00E96F3D"/>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gmail-11135pt">
    <w:name w:val="gmail-11135pt"/>
    <w:basedOn w:val="a0"/>
    <w:rsid w:val="00E96F3D"/>
  </w:style>
  <w:style w:type="character" w:customStyle="1" w:styleId="11135pt">
    <w:name w:val="Основной текст (11) + 13;5 pt"/>
    <w:basedOn w:val="a0"/>
    <w:rsid w:val="00E96F3D"/>
    <w:rPr>
      <w:rFonts w:eastAsia="Times New Roman"/>
      <w:i/>
      <w:iCs/>
      <w:color w:val="000000"/>
      <w:spacing w:val="0"/>
      <w:w w:val="100"/>
      <w:position w:val="0"/>
      <w:sz w:val="27"/>
      <w:szCs w:val="27"/>
      <w:shd w:val="clear" w:color="auto" w:fill="FFFFFF"/>
      <w:lang w:val="en-US"/>
    </w:rPr>
  </w:style>
  <w:style w:type="paragraph" w:customStyle="1" w:styleId="27">
    <w:name w:val="Основной текст2"/>
    <w:basedOn w:val="a"/>
    <w:link w:val="aff4"/>
    <w:rsid w:val="00E96F3D"/>
    <w:pPr>
      <w:widowControl w:val="0"/>
      <w:shd w:val="clear" w:color="auto" w:fill="FFFFFF"/>
      <w:spacing w:after="0" w:line="230" w:lineRule="exact"/>
      <w:jc w:val="both"/>
    </w:pPr>
    <w:rPr>
      <w:rFonts w:ascii="Times New Roman" w:eastAsia="Times New Roman" w:hAnsi="Times New Roman" w:cs="Times New Roman"/>
      <w:color w:val="000000"/>
      <w:sz w:val="21"/>
      <w:szCs w:val="21"/>
      <w:lang w:eastAsia="ru-RU"/>
    </w:rPr>
  </w:style>
  <w:style w:type="character" w:customStyle="1" w:styleId="aff4">
    <w:name w:val="Основной текст_"/>
    <w:basedOn w:val="a0"/>
    <w:link w:val="27"/>
    <w:rsid w:val="00E96F3D"/>
    <w:rPr>
      <w:rFonts w:ascii="Times New Roman" w:eastAsia="Times New Roman" w:hAnsi="Times New Roman"/>
      <w:color w:val="000000"/>
      <w:sz w:val="21"/>
      <w:szCs w:val="21"/>
      <w:shd w:val="clear" w:color="auto" w:fill="FFFFFF"/>
      <w:lang w:eastAsia="ru-RU"/>
    </w:rPr>
  </w:style>
  <w:style w:type="character" w:customStyle="1" w:styleId="orcid-id-https">
    <w:name w:val="orcid-id-https"/>
    <w:basedOn w:val="a0"/>
    <w:uiPriority w:val="99"/>
    <w:rsid w:val="00E96F3D"/>
  </w:style>
  <w:style w:type="character" w:customStyle="1" w:styleId="titleauthoretc">
    <w:name w:val="titleauthoretc"/>
    <w:basedOn w:val="a0"/>
    <w:rsid w:val="00E96F3D"/>
  </w:style>
  <w:style w:type="paragraph" w:customStyle="1" w:styleId="35">
    <w:name w:val="Основной текст3"/>
    <w:basedOn w:val="a"/>
    <w:rsid w:val="0011379B"/>
    <w:pPr>
      <w:widowControl w:val="0"/>
      <w:shd w:val="clear" w:color="auto" w:fill="FFFFFF"/>
      <w:spacing w:before="180" w:after="0" w:line="187" w:lineRule="exact"/>
      <w:ind w:hanging="360"/>
      <w:jc w:val="both"/>
    </w:pPr>
    <w:rPr>
      <w:rFonts w:ascii="Times New Roman" w:eastAsia="Times New Roman" w:hAnsi="Times New Roman" w:cs="Times New Roman"/>
      <w:color w:val="000000"/>
      <w:sz w:val="18"/>
      <w:szCs w:val="18"/>
      <w:lang w:eastAsia="ru-RU"/>
    </w:rPr>
  </w:style>
  <w:style w:type="character" w:customStyle="1" w:styleId="A90">
    <w:name w:val="A9"/>
    <w:uiPriority w:val="99"/>
    <w:rsid w:val="0011379B"/>
    <w:rPr>
      <w:color w:val="000000"/>
      <w:sz w:val="19"/>
      <w:szCs w:val="19"/>
    </w:rPr>
  </w:style>
  <w:style w:type="character" w:customStyle="1" w:styleId="2Exact">
    <w:name w:val="Подпись к таблице (2) Exact"/>
    <w:basedOn w:val="a0"/>
    <w:link w:val="28"/>
    <w:rsid w:val="0011379B"/>
    <w:rPr>
      <w:rFonts w:ascii="Times New Roman" w:eastAsia="Times New Roman" w:hAnsi="Times New Roman"/>
      <w:sz w:val="17"/>
      <w:szCs w:val="17"/>
      <w:shd w:val="clear" w:color="auto" w:fill="FFFFFF"/>
    </w:rPr>
  </w:style>
  <w:style w:type="character" w:customStyle="1" w:styleId="Exact">
    <w:name w:val="Подпись к таблице Exact"/>
    <w:basedOn w:val="a0"/>
    <w:link w:val="aff5"/>
    <w:rsid w:val="0011379B"/>
    <w:rPr>
      <w:rFonts w:ascii="Times New Roman" w:eastAsia="Times New Roman" w:hAnsi="Times New Roman"/>
      <w:b/>
      <w:bCs/>
      <w:spacing w:val="-3"/>
      <w:sz w:val="17"/>
      <w:szCs w:val="17"/>
      <w:shd w:val="clear" w:color="auto" w:fill="FFFFFF"/>
    </w:rPr>
  </w:style>
  <w:style w:type="paragraph" w:customStyle="1" w:styleId="28">
    <w:name w:val="Подпись к таблице (2)"/>
    <w:basedOn w:val="a"/>
    <w:link w:val="2Exact"/>
    <w:rsid w:val="0011379B"/>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aff5">
    <w:name w:val="Подпись к таблице"/>
    <w:basedOn w:val="a"/>
    <w:link w:val="Exact"/>
    <w:rsid w:val="0011379B"/>
    <w:pPr>
      <w:widowControl w:val="0"/>
      <w:shd w:val="clear" w:color="auto" w:fill="FFFFFF"/>
      <w:spacing w:after="0" w:line="0" w:lineRule="atLeast"/>
    </w:pPr>
    <w:rPr>
      <w:rFonts w:ascii="Times New Roman" w:eastAsia="Times New Roman" w:hAnsi="Times New Roman" w:cs="Times New Roman"/>
      <w:b/>
      <w:bCs/>
      <w:spacing w:val="-3"/>
      <w:sz w:val="17"/>
      <w:szCs w:val="17"/>
    </w:rPr>
  </w:style>
  <w:style w:type="character" w:customStyle="1" w:styleId="previewtxt">
    <w:name w:val="previewtxt"/>
    <w:basedOn w:val="a0"/>
    <w:rsid w:val="0011379B"/>
  </w:style>
  <w:style w:type="character" w:customStyle="1" w:styleId="61">
    <w:name w:val="Основной текст (6)_"/>
    <w:basedOn w:val="a0"/>
    <w:link w:val="62"/>
    <w:rsid w:val="004645E6"/>
    <w:rPr>
      <w:rFonts w:ascii="Times New Roman" w:hAnsi="Times New Roman"/>
      <w:sz w:val="23"/>
      <w:szCs w:val="23"/>
      <w:shd w:val="clear" w:color="auto" w:fill="FFFFFF"/>
    </w:rPr>
  </w:style>
  <w:style w:type="paragraph" w:customStyle="1" w:styleId="62">
    <w:name w:val="Основной текст (6)"/>
    <w:basedOn w:val="a"/>
    <w:link w:val="61"/>
    <w:rsid w:val="004645E6"/>
    <w:pPr>
      <w:widowControl w:val="0"/>
      <w:shd w:val="clear" w:color="auto" w:fill="FFFFFF"/>
      <w:spacing w:after="0" w:line="274" w:lineRule="exact"/>
      <w:jc w:val="both"/>
    </w:pPr>
    <w:rPr>
      <w:rFonts w:ascii="Times New Roman" w:hAnsi="Times New Roman" w:cs="Times New Roman"/>
      <w:sz w:val="23"/>
      <w:szCs w:val="23"/>
    </w:rPr>
  </w:style>
  <w:style w:type="character" w:customStyle="1" w:styleId="aff6">
    <w:name w:val="Основной текст + Курсив"/>
    <w:rsid w:val="007B38B6"/>
    <w:rPr>
      <w:rFonts w:ascii="Times New Roman" w:hAnsi="Times New Roman" w:cs="Times New Roman"/>
      <w:i/>
      <w:iCs/>
      <w:color w:val="000000"/>
      <w:spacing w:val="0"/>
      <w:w w:val="100"/>
      <w:position w:val="0"/>
      <w:sz w:val="18"/>
      <w:szCs w:val="18"/>
      <w:shd w:val="clear" w:color="auto" w:fill="FFFFFF"/>
      <w:lang w:val="en-US"/>
    </w:rPr>
  </w:style>
</w:styles>
</file>

<file path=word/webSettings.xml><?xml version="1.0" encoding="utf-8"?>
<w:webSettings xmlns:r="http://schemas.openxmlformats.org/officeDocument/2006/relationships" xmlns:w="http://schemas.openxmlformats.org/wordprocessingml/2006/main">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5012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0EEEF-166F-4745-8A2B-20E2632C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117</TotalTime>
  <Pages>11</Pages>
  <Words>5845</Words>
  <Characters>33323</Characters>
  <Application>Microsoft Office Word</Application>
  <DocSecurity>0</DocSecurity>
  <Lines>277</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Kemandirian Aparatur Sipil Negara (ASN) Melalui Literasi Keuangan</vt:lpstr>
      <vt:lpstr>Kemandirian Aparatur Sipil Negara (ASN) Melalui Literasi Keuangan</vt:lpstr>
    </vt:vector>
  </TitlesOfParts>
  <Company/>
  <LinksUpToDate>false</LinksUpToDate>
  <CharactersWithSpaces>39090</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Andi</dc:creator>
  <cp:keywords/>
  <cp:lastModifiedBy>Евгений</cp:lastModifiedBy>
  <cp:revision>13</cp:revision>
  <cp:lastPrinted>2020-04-30T04:32:00Z</cp:lastPrinted>
  <dcterms:created xsi:type="dcterms:W3CDTF">2020-08-29T05:35:00Z</dcterms:created>
  <dcterms:modified xsi:type="dcterms:W3CDTF">2023-12-03T13:52:00Z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bafc0475-abab-32e6-be74-3729e16587eb</vt:lpwstr>
  </property>
  <property fmtid="{D5CDD505-2E9C-101B-9397-08002B2CF9AE}" pid="24" name="Mendeley Citation Style_1">
    <vt:lpwstr>http://www.zotero.org/styles/apa</vt:lpwstr>
  </property>
</Properties>
</file>