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727" w:rsidRPr="00C73727" w:rsidRDefault="00C73727" w:rsidP="00D97972">
      <w:pPr>
        <w:spacing w:after="60" w:line="240" w:lineRule="auto"/>
        <w:jc w:val="center"/>
        <w:rPr>
          <w:rFonts w:ascii="Times New Roman" w:hAnsi="Times New Roman"/>
          <w:b/>
          <w:sz w:val="24"/>
          <w:szCs w:val="24"/>
          <w:lang w:val="ru-RU"/>
        </w:rPr>
      </w:pPr>
      <w:r w:rsidRPr="00C73727">
        <w:rPr>
          <w:rFonts w:ascii="Times New Roman" w:hAnsi="Times New Roman"/>
          <w:b/>
          <w:sz w:val="24"/>
          <w:szCs w:val="24"/>
        </w:rPr>
        <w:t>Ensuring Legal Safeguards for Digitalized Social Services within the Framework of Government Decentralization</w:t>
      </w:r>
    </w:p>
    <w:p w:rsidR="00C73727" w:rsidRDefault="00C73727" w:rsidP="00D97972">
      <w:pPr>
        <w:spacing w:after="60" w:line="240" w:lineRule="auto"/>
        <w:jc w:val="center"/>
        <w:rPr>
          <w:rFonts w:ascii="Times New Roman" w:hAnsi="Times New Roman"/>
          <w:b/>
          <w:sz w:val="24"/>
          <w:szCs w:val="24"/>
          <w:lang w:val="ru-RU"/>
        </w:rPr>
      </w:pPr>
    </w:p>
    <w:p w:rsidR="00D97972" w:rsidRPr="00C023A3" w:rsidRDefault="00375078" w:rsidP="00D97972">
      <w:pPr>
        <w:spacing w:after="60" w:line="240" w:lineRule="auto"/>
        <w:jc w:val="center"/>
        <w:rPr>
          <w:rFonts w:ascii="Cambria" w:eastAsia="Cambria" w:hAnsi="Cambria" w:cs="Times New Roman"/>
          <w:b/>
          <w:color w:val="000000"/>
          <w:sz w:val="24"/>
          <w:szCs w:val="24"/>
          <w:lang w:val="ru-RU"/>
        </w:rPr>
      </w:pPr>
      <w:proofErr w:type="spellStart"/>
      <w:r w:rsidRPr="00C023A3">
        <w:rPr>
          <w:rFonts w:ascii="Cambria" w:hAnsi="Cambria"/>
          <w:b/>
          <w:sz w:val="24"/>
          <w:szCs w:val="24"/>
        </w:rPr>
        <w:t>Ihor</w:t>
      </w:r>
      <w:proofErr w:type="spellEnd"/>
      <w:r w:rsidRPr="00C023A3">
        <w:rPr>
          <w:rFonts w:ascii="Cambria" w:hAnsi="Cambria"/>
          <w:b/>
          <w:sz w:val="24"/>
          <w:szCs w:val="24"/>
        </w:rPr>
        <w:t xml:space="preserve"> </w:t>
      </w:r>
      <w:proofErr w:type="spellStart"/>
      <w:r w:rsidR="00C023A3" w:rsidRPr="00C023A3">
        <w:rPr>
          <w:rFonts w:ascii="Cambria" w:hAnsi="Cambria"/>
          <w:b/>
          <w:sz w:val="24"/>
          <w:szCs w:val="24"/>
        </w:rPr>
        <w:t>Panov</w:t>
      </w:r>
      <w:proofErr w:type="spellEnd"/>
      <w:r w:rsidR="00C023A3" w:rsidRPr="00C023A3">
        <w:rPr>
          <w:rFonts w:ascii="Cambria" w:eastAsia="Cambria" w:hAnsi="Cambria" w:cs="Times New Roman"/>
          <w:color w:val="000000"/>
          <w:sz w:val="24"/>
          <w:szCs w:val="24"/>
          <w:vertAlign w:val="superscript"/>
        </w:rPr>
        <w:t xml:space="preserve"> </w:t>
      </w:r>
      <w:r w:rsidR="00E96F3D" w:rsidRPr="00C023A3">
        <w:rPr>
          <w:rFonts w:ascii="Cambria" w:eastAsia="Cambria" w:hAnsi="Cambria" w:cs="Times New Roman"/>
          <w:color w:val="000000"/>
          <w:sz w:val="24"/>
          <w:szCs w:val="24"/>
          <w:vertAlign w:val="superscript"/>
        </w:rPr>
        <w:t>1</w:t>
      </w:r>
      <w:r w:rsidR="00E96F3D" w:rsidRPr="00C023A3">
        <w:rPr>
          <w:rFonts w:ascii="Cambria" w:eastAsia="Cambria" w:hAnsi="Cambria" w:cs="Times New Roman"/>
          <w:color w:val="000000"/>
          <w:sz w:val="24"/>
          <w:szCs w:val="24"/>
          <w:vertAlign w:val="superscript"/>
          <w:lang w:val="ru-RU"/>
        </w:rPr>
        <w:t xml:space="preserve"> </w:t>
      </w:r>
      <w:r w:rsidR="00C023A3" w:rsidRPr="00C023A3">
        <w:rPr>
          <w:rFonts w:ascii="Cambria" w:hAnsi="Cambria"/>
          <w:b/>
          <w:sz w:val="24"/>
          <w:szCs w:val="24"/>
        </w:rPr>
        <w:t xml:space="preserve">Kristina </w:t>
      </w:r>
      <w:proofErr w:type="spellStart"/>
      <w:r w:rsidR="00C023A3" w:rsidRPr="00C023A3">
        <w:rPr>
          <w:rFonts w:ascii="Cambria" w:hAnsi="Cambria"/>
          <w:b/>
          <w:sz w:val="24"/>
          <w:szCs w:val="24"/>
        </w:rPr>
        <w:t>Petrosyan</w:t>
      </w:r>
      <w:proofErr w:type="spellEnd"/>
      <w:r w:rsidR="00C023A3" w:rsidRPr="00C023A3">
        <w:rPr>
          <w:rFonts w:ascii="Cambria" w:eastAsia="Cambria" w:hAnsi="Cambria" w:cs="Times New Roman"/>
          <w:color w:val="000000"/>
          <w:sz w:val="24"/>
          <w:szCs w:val="24"/>
          <w:vertAlign w:val="superscript"/>
          <w:lang w:val="ru-RU"/>
        </w:rPr>
        <w:t xml:space="preserve"> </w:t>
      </w:r>
      <w:r w:rsidR="00E96F3D" w:rsidRPr="00C023A3">
        <w:rPr>
          <w:rFonts w:ascii="Cambria" w:eastAsia="Cambria" w:hAnsi="Cambria" w:cs="Times New Roman"/>
          <w:color w:val="000000"/>
          <w:sz w:val="24"/>
          <w:szCs w:val="24"/>
          <w:vertAlign w:val="superscript"/>
          <w:lang w:val="ru-RU"/>
        </w:rPr>
        <w:t>2</w:t>
      </w:r>
      <w:r w:rsidR="00E96F3D" w:rsidRPr="00C023A3">
        <w:rPr>
          <w:rFonts w:ascii="Cambria" w:hAnsi="Cambria" w:cs="Times New Roman"/>
          <w:b/>
          <w:sz w:val="24"/>
          <w:szCs w:val="24"/>
        </w:rPr>
        <w:t xml:space="preserve"> </w:t>
      </w:r>
      <w:proofErr w:type="spellStart"/>
      <w:r w:rsidR="00C023A3" w:rsidRPr="00C023A3">
        <w:rPr>
          <w:rFonts w:ascii="Cambria" w:hAnsi="Cambria"/>
          <w:b/>
          <w:sz w:val="24"/>
          <w:szCs w:val="24"/>
        </w:rPr>
        <w:t>Liudmyla</w:t>
      </w:r>
      <w:proofErr w:type="spellEnd"/>
      <w:r w:rsidR="00C023A3" w:rsidRPr="00C023A3">
        <w:rPr>
          <w:rFonts w:ascii="Cambria" w:hAnsi="Cambria"/>
          <w:b/>
          <w:sz w:val="24"/>
          <w:szCs w:val="24"/>
        </w:rPr>
        <w:t xml:space="preserve"> </w:t>
      </w:r>
      <w:proofErr w:type="spellStart"/>
      <w:r w:rsidR="00C023A3" w:rsidRPr="00C023A3">
        <w:rPr>
          <w:rFonts w:ascii="Cambria" w:hAnsi="Cambria"/>
          <w:b/>
          <w:sz w:val="24"/>
          <w:szCs w:val="24"/>
        </w:rPr>
        <w:t>Dobroboh</w:t>
      </w:r>
      <w:proofErr w:type="spellEnd"/>
      <w:r w:rsidR="00C023A3" w:rsidRPr="00C023A3">
        <w:rPr>
          <w:rFonts w:ascii="Cambria" w:eastAsia="Cambria" w:hAnsi="Cambria" w:cs="Times New Roman"/>
          <w:color w:val="000000"/>
          <w:sz w:val="24"/>
          <w:szCs w:val="24"/>
          <w:vertAlign w:val="superscript"/>
          <w:lang w:val="ru-RU"/>
        </w:rPr>
        <w:t xml:space="preserve"> </w:t>
      </w:r>
      <w:r w:rsidR="00E96F3D" w:rsidRPr="00C023A3">
        <w:rPr>
          <w:rFonts w:ascii="Cambria" w:eastAsia="Cambria" w:hAnsi="Cambria" w:cs="Times New Roman"/>
          <w:color w:val="000000"/>
          <w:sz w:val="24"/>
          <w:szCs w:val="24"/>
          <w:vertAlign w:val="superscript"/>
          <w:lang w:val="ru-RU"/>
        </w:rPr>
        <w:t>3</w:t>
      </w:r>
      <w:r w:rsidR="00E96F3D" w:rsidRPr="00C023A3">
        <w:rPr>
          <w:rFonts w:ascii="Cambria" w:hAnsi="Cambria" w:cs="Times New Roman"/>
          <w:b/>
          <w:sz w:val="24"/>
          <w:szCs w:val="24"/>
        </w:rPr>
        <w:t xml:space="preserve"> </w:t>
      </w:r>
      <w:proofErr w:type="spellStart"/>
      <w:r w:rsidR="00C023A3" w:rsidRPr="00C023A3">
        <w:rPr>
          <w:rFonts w:ascii="Cambria" w:hAnsi="Cambria"/>
          <w:b/>
          <w:sz w:val="24"/>
          <w:szCs w:val="24"/>
        </w:rPr>
        <w:t>Valentyna</w:t>
      </w:r>
      <w:proofErr w:type="spellEnd"/>
      <w:r w:rsidR="00C023A3" w:rsidRPr="00C023A3">
        <w:rPr>
          <w:rFonts w:ascii="Cambria" w:hAnsi="Cambria"/>
          <w:b/>
          <w:sz w:val="24"/>
          <w:szCs w:val="24"/>
        </w:rPr>
        <w:t xml:space="preserve"> </w:t>
      </w:r>
      <w:proofErr w:type="spellStart"/>
      <w:r w:rsidR="00C023A3" w:rsidRPr="00C023A3">
        <w:rPr>
          <w:rFonts w:ascii="Cambria" w:hAnsi="Cambria"/>
          <w:b/>
          <w:sz w:val="24"/>
          <w:szCs w:val="24"/>
        </w:rPr>
        <w:t>Chernobuk</w:t>
      </w:r>
      <w:proofErr w:type="spellEnd"/>
      <w:r w:rsidR="00C023A3" w:rsidRPr="00C023A3">
        <w:rPr>
          <w:rFonts w:ascii="Cambria" w:eastAsia="Cambria" w:hAnsi="Cambria" w:cs="Times New Roman"/>
          <w:color w:val="000000"/>
          <w:sz w:val="24"/>
          <w:szCs w:val="24"/>
          <w:vertAlign w:val="superscript"/>
          <w:lang w:val="ru-RU"/>
        </w:rPr>
        <w:t xml:space="preserve"> </w:t>
      </w:r>
      <w:r w:rsidR="00E96F3D" w:rsidRPr="00C023A3">
        <w:rPr>
          <w:rFonts w:ascii="Cambria" w:eastAsia="Cambria" w:hAnsi="Cambria" w:cs="Times New Roman"/>
          <w:color w:val="000000"/>
          <w:sz w:val="24"/>
          <w:szCs w:val="24"/>
          <w:vertAlign w:val="superscript"/>
          <w:lang w:val="ru-RU"/>
        </w:rPr>
        <w:t>4</w:t>
      </w:r>
      <w:r w:rsidR="00E96F3D" w:rsidRPr="00C023A3">
        <w:rPr>
          <w:rFonts w:ascii="Cambria" w:hAnsi="Cambria" w:cs="Times New Roman"/>
          <w:b/>
          <w:sz w:val="24"/>
          <w:szCs w:val="24"/>
        </w:rPr>
        <w:t xml:space="preserve"> </w:t>
      </w:r>
      <w:proofErr w:type="spellStart"/>
      <w:r w:rsidR="00C023A3" w:rsidRPr="00C023A3">
        <w:rPr>
          <w:rFonts w:ascii="Cambria" w:hAnsi="Cambria"/>
          <w:b/>
          <w:sz w:val="24"/>
          <w:szCs w:val="24"/>
        </w:rPr>
        <w:t>Yuliia</w:t>
      </w:r>
      <w:proofErr w:type="spellEnd"/>
      <w:r w:rsidR="00C023A3" w:rsidRPr="00C023A3">
        <w:rPr>
          <w:rFonts w:ascii="Cambria" w:hAnsi="Cambria"/>
          <w:b/>
          <w:sz w:val="24"/>
          <w:szCs w:val="24"/>
        </w:rPr>
        <w:t xml:space="preserve"> </w:t>
      </w:r>
      <w:proofErr w:type="spellStart"/>
      <w:r w:rsidR="00C023A3" w:rsidRPr="00C023A3">
        <w:rPr>
          <w:rFonts w:ascii="Cambria" w:hAnsi="Cambria"/>
          <w:b/>
          <w:sz w:val="24"/>
          <w:szCs w:val="24"/>
        </w:rPr>
        <w:t>Rashed</w:t>
      </w:r>
      <w:proofErr w:type="spellEnd"/>
      <w:r w:rsidR="00C023A3" w:rsidRPr="00C023A3">
        <w:rPr>
          <w:rFonts w:ascii="Cambria" w:eastAsia="Cambria" w:hAnsi="Cambria" w:cs="Times New Roman"/>
          <w:color w:val="000000"/>
          <w:sz w:val="24"/>
          <w:szCs w:val="24"/>
          <w:vertAlign w:val="superscript"/>
          <w:lang w:val="ru-RU"/>
        </w:rPr>
        <w:t xml:space="preserve"> </w:t>
      </w:r>
      <w:r w:rsidR="00E96F3D" w:rsidRPr="00C023A3">
        <w:rPr>
          <w:rFonts w:ascii="Cambria" w:eastAsia="Cambria" w:hAnsi="Cambria" w:cs="Times New Roman"/>
          <w:color w:val="000000"/>
          <w:sz w:val="24"/>
          <w:szCs w:val="24"/>
          <w:vertAlign w:val="superscript"/>
          <w:lang w:val="ru-RU"/>
        </w:rPr>
        <w:t xml:space="preserve">5 </w:t>
      </w:r>
    </w:p>
    <w:p w:rsidR="0011379B" w:rsidRPr="0011379B" w:rsidRDefault="0011379B" w:rsidP="0011379B">
      <w:pPr>
        <w:spacing w:after="0" w:line="360" w:lineRule="auto"/>
        <w:jc w:val="center"/>
        <w:rPr>
          <w:rFonts w:ascii="Cambria" w:hAnsi="Cambria" w:cstheme="minorHAnsi"/>
          <w:b/>
          <w:sz w:val="24"/>
          <w:szCs w:val="24"/>
          <w:vertAlign w:val="superscript"/>
        </w:rPr>
      </w:pPr>
      <w:r w:rsidRPr="00B51092">
        <w:rPr>
          <w:rFonts w:ascii="Cambria" w:hAnsi="Cambria"/>
          <w:sz w:val="24"/>
          <w:szCs w:val="24"/>
          <w:vertAlign w:val="superscript"/>
        </w:rPr>
        <w:t>1</w:t>
      </w:r>
      <w:proofErr w:type="gramStart"/>
      <w:r w:rsidRPr="00B51092">
        <w:rPr>
          <w:rFonts w:ascii="Cambria" w:hAnsi="Cambria"/>
          <w:sz w:val="24"/>
          <w:szCs w:val="24"/>
          <w:vertAlign w:val="superscript"/>
        </w:rPr>
        <w:t>,</w:t>
      </w:r>
      <w:r w:rsidRPr="00B51092">
        <w:rPr>
          <w:rFonts w:ascii="Cambria" w:hAnsi="Cambria"/>
          <w:sz w:val="24"/>
          <w:szCs w:val="24"/>
          <w:vertAlign w:val="superscript"/>
          <w:lang w:val="ru-RU"/>
        </w:rPr>
        <w:t>2</w:t>
      </w:r>
      <w:proofErr w:type="gramEnd"/>
      <w:r w:rsidR="00B51092">
        <w:rPr>
          <w:rFonts w:ascii="Cambria" w:hAnsi="Cambria"/>
          <w:b/>
          <w:sz w:val="24"/>
          <w:szCs w:val="24"/>
          <w:vertAlign w:val="superscript"/>
          <w:lang w:val="ru-RU"/>
        </w:rPr>
        <w:t xml:space="preserve"> </w:t>
      </w:r>
      <w:proofErr w:type="spellStart"/>
      <w:r w:rsidR="00C023A3" w:rsidRPr="00FE49B1">
        <w:rPr>
          <w:rFonts w:ascii="Times New Roman" w:hAnsi="Times New Roman"/>
          <w:sz w:val="20"/>
          <w:szCs w:val="20"/>
        </w:rPr>
        <w:t>Volodymyr</w:t>
      </w:r>
      <w:proofErr w:type="spellEnd"/>
      <w:r w:rsidR="00C023A3" w:rsidRPr="00FE49B1">
        <w:rPr>
          <w:rFonts w:ascii="Times New Roman" w:hAnsi="Times New Roman"/>
          <w:sz w:val="20"/>
          <w:szCs w:val="20"/>
        </w:rPr>
        <w:t xml:space="preserve"> Dahl East Ukrainian National University</w:t>
      </w:r>
      <w:r w:rsidRPr="0011379B">
        <w:rPr>
          <w:rFonts w:ascii="Cambria" w:hAnsi="Cambria"/>
          <w:color w:val="000000"/>
          <w:sz w:val="24"/>
          <w:szCs w:val="24"/>
          <w:shd w:val="clear" w:color="auto" w:fill="FFFFFF"/>
        </w:rPr>
        <w:t>, Ukraine</w:t>
      </w:r>
    </w:p>
    <w:p w:rsidR="0011379B" w:rsidRPr="0011379B" w:rsidRDefault="00C023A3" w:rsidP="0011379B">
      <w:pPr>
        <w:spacing w:after="0" w:line="360" w:lineRule="auto"/>
        <w:jc w:val="center"/>
        <w:rPr>
          <w:rFonts w:ascii="Cambria" w:hAnsi="Cambria" w:cstheme="minorHAnsi"/>
          <w:bCs/>
          <w:color w:val="000000"/>
          <w:spacing w:val="4"/>
          <w:sz w:val="24"/>
          <w:szCs w:val="24"/>
          <w:shd w:val="clear" w:color="auto" w:fill="FFFFFF"/>
        </w:rPr>
      </w:pPr>
      <w:r w:rsidRPr="00B51092">
        <w:rPr>
          <w:rFonts w:ascii="Cambria" w:hAnsi="Cambria"/>
          <w:sz w:val="24"/>
          <w:szCs w:val="24"/>
          <w:vertAlign w:val="superscript"/>
          <w:lang w:val="ru-RU"/>
        </w:rPr>
        <w:t>3,</w:t>
      </w:r>
      <w:r w:rsidR="0011379B" w:rsidRPr="00B51092">
        <w:rPr>
          <w:rFonts w:ascii="Cambria" w:hAnsi="Cambria"/>
          <w:sz w:val="24"/>
          <w:szCs w:val="24"/>
          <w:shd w:val="clear" w:color="auto" w:fill="FFFFFF"/>
          <w:vertAlign w:val="superscript"/>
        </w:rPr>
        <w:t>4</w:t>
      </w:r>
      <w:r w:rsidR="0011379B" w:rsidRPr="00B51092">
        <w:rPr>
          <w:rFonts w:ascii="Cambria" w:hAnsi="Cambria"/>
          <w:sz w:val="24"/>
          <w:szCs w:val="24"/>
          <w:shd w:val="clear" w:color="auto" w:fill="FFFFFF"/>
          <w:vertAlign w:val="superscript"/>
          <w:lang w:val="ru-RU"/>
        </w:rPr>
        <w:t>,</w:t>
      </w:r>
      <w:r w:rsidR="0011379B" w:rsidRPr="0011379B">
        <w:rPr>
          <w:rFonts w:ascii="Cambria" w:hAnsi="Cambria"/>
          <w:sz w:val="24"/>
          <w:szCs w:val="24"/>
          <w:shd w:val="clear" w:color="auto" w:fill="FFFFFF"/>
          <w:vertAlign w:val="superscript"/>
          <w:lang w:val="ru-RU"/>
        </w:rPr>
        <w:t>5</w:t>
      </w:r>
      <w:r w:rsidR="0011379B" w:rsidRPr="0011379B">
        <w:rPr>
          <w:rFonts w:ascii="Cambria" w:hAnsi="Cambria"/>
          <w:sz w:val="24"/>
          <w:szCs w:val="24"/>
          <w:shd w:val="clear" w:color="auto" w:fill="FFFFFF"/>
        </w:rPr>
        <w:t xml:space="preserve"> </w:t>
      </w:r>
      <w:proofErr w:type="spellStart"/>
      <w:r w:rsidRPr="00FE49B1">
        <w:rPr>
          <w:rFonts w:ascii="Times New Roman" w:hAnsi="Times New Roman"/>
          <w:sz w:val="20"/>
          <w:szCs w:val="20"/>
        </w:rPr>
        <w:t>Dnipropetrovsk</w:t>
      </w:r>
      <w:proofErr w:type="spellEnd"/>
      <w:r w:rsidRPr="00FE49B1">
        <w:rPr>
          <w:rFonts w:ascii="Times New Roman" w:hAnsi="Times New Roman"/>
          <w:sz w:val="20"/>
          <w:szCs w:val="20"/>
        </w:rPr>
        <w:t xml:space="preserve"> State University of Internal Affairs</w:t>
      </w:r>
      <w:r w:rsidR="0011379B" w:rsidRPr="0011379B">
        <w:rPr>
          <w:rFonts w:ascii="Cambria" w:hAnsi="Cambria"/>
          <w:sz w:val="24"/>
          <w:szCs w:val="24"/>
          <w:shd w:val="clear" w:color="auto" w:fill="FFFFFF"/>
        </w:rPr>
        <w:t xml:space="preserve">, </w:t>
      </w:r>
      <w:r w:rsidR="0011379B" w:rsidRPr="0011379B">
        <w:rPr>
          <w:rFonts w:ascii="Cambria" w:hAnsi="Cambria"/>
          <w:color w:val="000000"/>
          <w:sz w:val="24"/>
          <w:szCs w:val="24"/>
          <w:shd w:val="clear" w:color="auto" w:fill="FFFFFF"/>
        </w:rPr>
        <w:t>Ukraine</w:t>
      </w:r>
    </w:p>
    <w:p w:rsidR="00D97972" w:rsidRPr="0011379B" w:rsidRDefault="00E96F3D" w:rsidP="00E96F3D">
      <w:pPr>
        <w:pStyle w:val="Default"/>
        <w:jc w:val="center"/>
        <w:rPr>
          <w:rFonts w:ascii="Cambria" w:eastAsia="Cambria" w:hAnsi="Cambria" w:cs="Cambria"/>
          <w:sz w:val="20"/>
          <w:szCs w:val="20"/>
        </w:rPr>
      </w:pPr>
      <w:r w:rsidRPr="0011379B">
        <w:rPr>
          <w:rFonts w:ascii="Cambria" w:hAnsi="Cambria" w:cs="Cambria"/>
          <w:sz w:val="20"/>
          <w:szCs w:val="20"/>
          <w:lang w:val="ru-RU"/>
        </w:rPr>
        <w:t>*</w:t>
      </w:r>
      <w:proofErr w:type="spellStart"/>
      <w:r w:rsidRPr="0011379B">
        <w:rPr>
          <w:rFonts w:ascii="Cambria" w:hAnsi="Cambria" w:cs="Cambria"/>
          <w:sz w:val="20"/>
          <w:szCs w:val="20"/>
          <w:lang w:val="ru-RU"/>
        </w:rPr>
        <w:t>Corresponding</w:t>
      </w:r>
      <w:proofErr w:type="spellEnd"/>
      <w:r w:rsidRPr="0011379B">
        <w:rPr>
          <w:rFonts w:ascii="Cambria" w:hAnsi="Cambria" w:cs="Cambria"/>
          <w:sz w:val="20"/>
          <w:szCs w:val="20"/>
          <w:lang w:val="ru-RU"/>
        </w:rPr>
        <w:t xml:space="preserve"> </w:t>
      </w:r>
      <w:proofErr w:type="spellStart"/>
      <w:r w:rsidRPr="0011379B">
        <w:rPr>
          <w:rFonts w:ascii="Cambria" w:hAnsi="Cambria" w:cs="Cambria"/>
          <w:sz w:val="20"/>
          <w:szCs w:val="20"/>
          <w:lang w:val="ru-RU"/>
        </w:rPr>
        <w:t>Author</w:t>
      </w:r>
      <w:proofErr w:type="spellEnd"/>
      <w:r w:rsidRPr="0011379B">
        <w:rPr>
          <w:rFonts w:ascii="Cambria" w:hAnsi="Cambria" w:cs="Cambria"/>
          <w:sz w:val="20"/>
          <w:szCs w:val="20"/>
          <w:lang w:val="ru-RU"/>
        </w:rPr>
        <w:t xml:space="preserve"> </w:t>
      </w:r>
      <w:proofErr w:type="spellStart"/>
      <w:r w:rsidRPr="0011379B">
        <w:rPr>
          <w:rFonts w:ascii="Cambria" w:hAnsi="Cambria" w:cs="Cambria"/>
          <w:sz w:val="20"/>
          <w:szCs w:val="20"/>
          <w:lang w:val="ru-RU"/>
        </w:rPr>
        <w:t>Email</w:t>
      </w:r>
      <w:proofErr w:type="spellEnd"/>
      <w:r w:rsidRPr="0011379B">
        <w:rPr>
          <w:rFonts w:ascii="Cambria" w:hAnsi="Cambria" w:cs="Cambria"/>
          <w:sz w:val="20"/>
          <w:szCs w:val="20"/>
          <w:lang w:val="ru-RU"/>
        </w:rPr>
        <w:t>:</w:t>
      </w:r>
    </w:p>
    <w:p w:rsidR="00D97972" w:rsidRDefault="00C248AF" w:rsidP="00D97972">
      <w:pPr>
        <w:spacing w:before="240" w:after="60" w:line="240" w:lineRule="auto"/>
        <w:jc w:val="center"/>
        <w:rPr>
          <w:rFonts w:ascii="Cambria" w:eastAsia="Cambria" w:hAnsi="Cambria" w:cs="Cambria"/>
          <w:b/>
          <w:color w:val="000000"/>
        </w:rPr>
      </w:pPr>
      <w:r>
        <w:rPr>
          <w:rFonts w:ascii="Cambria" w:eastAsia="Cambria" w:hAnsi="Cambria" w:cs="Cambria"/>
          <w:b/>
          <w:color w:val="000000"/>
        </w:rPr>
        <w:t>ABSTRACT</w:t>
      </w:r>
    </w:p>
    <w:p w:rsidR="00C023A3" w:rsidRPr="00C023A3" w:rsidRDefault="00C023A3" w:rsidP="00C023A3">
      <w:pPr>
        <w:spacing w:line="240" w:lineRule="auto"/>
        <w:ind w:left="567"/>
        <w:jc w:val="both"/>
        <w:rPr>
          <w:rFonts w:ascii="Cambria" w:hAnsi="Cambria"/>
          <w:sz w:val="20"/>
          <w:szCs w:val="20"/>
          <w:shd w:val="clear" w:color="auto" w:fill="FFFFFF"/>
        </w:rPr>
      </w:pPr>
      <w:r w:rsidRPr="00C023A3">
        <w:rPr>
          <w:rFonts w:ascii="Cambria" w:hAnsi="Cambria"/>
          <w:sz w:val="20"/>
          <w:szCs w:val="20"/>
          <w:shd w:val="clear" w:color="auto" w:fill="FFFFFF"/>
        </w:rPr>
        <w:t xml:space="preserve">The purpose of the study is to digitize the social services system in the context of decentralization of power: legal regulation and areas of improvement. </w:t>
      </w:r>
      <w:proofErr w:type="gramStart"/>
      <w:r w:rsidRPr="00C023A3">
        <w:rPr>
          <w:rFonts w:ascii="Cambria" w:hAnsi="Cambria"/>
          <w:sz w:val="20"/>
          <w:szCs w:val="20"/>
          <w:shd w:val="clear" w:color="auto" w:fill="FFFFFF"/>
        </w:rPr>
        <w:t>Main content.</w:t>
      </w:r>
      <w:proofErr w:type="gramEnd"/>
      <w:r w:rsidRPr="00C023A3">
        <w:rPr>
          <w:rFonts w:ascii="Cambria" w:hAnsi="Cambria"/>
          <w:sz w:val="20"/>
          <w:szCs w:val="20"/>
          <w:shd w:val="clear" w:color="auto" w:fill="FFFFFF"/>
        </w:rPr>
        <w:t xml:space="preserve"> It has been established that new online services are being introduced in Ukraine to enable consumers to receive such services virtually. In our opinion, in the future, these services should simplify the procedure for access to them, taking into account the entities which are primarily interested in using them, and expand the scope of their provision: from informing the consumer to obtaining the result. The society and science development requires the introduction of new technologies into the service system. It has been concluded that the need to use information technologies in judicial proceedings is due to the global informational support of modern society, and development of new interaction forms in the social area using electronic means of communication: the global Internet, mobile and s</w:t>
      </w:r>
      <w:r w:rsidR="00362AA0">
        <w:rPr>
          <w:rFonts w:ascii="Cambria" w:hAnsi="Cambria"/>
          <w:sz w:val="20"/>
          <w:szCs w:val="20"/>
          <w:shd w:val="clear" w:color="auto" w:fill="FFFFFF"/>
        </w:rPr>
        <w:t>atellite communication systems</w:t>
      </w:r>
      <w:r w:rsidRPr="00C023A3">
        <w:rPr>
          <w:rFonts w:ascii="Cambria" w:hAnsi="Cambria"/>
          <w:sz w:val="20"/>
          <w:szCs w:val="20"/>
          <w:shd w:val="clear" w:color="auto" w:fill="FFFFFF"/>
        </w:rPr>
        <w:t xml:space="preserve">. The author reveals the essence of "Portal </w:t>
      </w:r>
      <w:proofErr w:type="spellStart"/>
      <w:r w:rsidRPr="00C023A3">
        <w:rPr>
          <w:rFonts w:ascii="Cambria" w:hAnsi="Cambria"/>
          <w:sz w:val="20"/>
          <w:szCs w:val="20"/>
          <w:shd w:val="clear" w:color="auto" w:fill="FFFFFF"/>
        </w:rPr>
        <w:t>Diia</w:t>
      </w:r>
      <w:proofErr w:type="spellEnd"/>
      <w:r w:rsidRPr="00C023A3">
        <w:rPr>
          <w:rFonts w:ascii="Cambria" w:hAnsi="Cambria"/>
          <w:sz w:val="20"/>
          <w:szCs w:val="20"/>
          <w:shd w:val="clear" w:color="auto" w:fill="FFFFFF"/>
        </w:rPr>
        <w:t>", which is introduced within the framework of the Unified Social Information System of a single electronic document in the social matters, and highlighted the disadvantage of this application: ensuring the protection of personal data, and access to information about the citizen sphere of interests ac</w:t>
      </w:r>
      <w:r w:rsidR="00362AA0">
        <w:rPr>
          <w:rFonts w:ascii="Cambria" w:hAnsi="Cambria"/>
          <w:sz w:val="20"/>
          <w:szCs w:val="20"/>
          <w:shd w:val="clear" w:color="auto" w:fill="FFFFFF"/>
        </w:rPr>
        <w:t>cumulated in computer networks</w:t>
      </w:r>
      <w:r w:rsidRPr="00C023A3">
        <w:rPr>
          <w:rFonts w:ascii="Cambria" w:hAnsi="Cambria"/>
          <w:sz w:val="20"/>
          <w:szCs w:val="20"/>
          <w:shd w:val="clear" w:color="auto" w:fill="FFFFFF"/>
        </w:rPr>
        <w:t>.</w:t>
      </w:r>
    </w:p>
    <w:p w:rsidR="0011379B" w:rsidRPr="00C023A3" w:rsidRDefault="00C023A3" w:rsidP="00C023A3">
      <w:pPr>
        <w:spacing w:after="0" w:line="240" w:lineRule="auto"/>
        <w:ind w:left="567" w:right="23"/>
        <w:jc w:val="both"/>
        <w:rPr>
          <w:rFonts w:ascii="Cambria" w:hAnsi="Cambria" w:cs="Arial"/>
          <w:sz w:val="20"/>
          <w:szCs w:val="20"/>
          <w:lang w:val="ru-RU"/>
        </w:rPr>
      </w:pPr>
      <w:r w:rsidRPr="00C023A3">
        <w:rPr>
          <w:rFonts w:ascii="Cambria" w:hAnsi="Cambria"/>
          <w:b/>
          <w:sz w:val="20"/>
          <w:szCs w:val="20"/>
        </w:rPr>
        <w:t xml:space="preserve">Key words: </w:t>
      </w:r>
      <w:r w:rsidRPr="00C023A3">
        <w:rPr>
          <w:rFonts w:ascii="Cambria" w:hAnsi="Cambria"/>
          <w:sz w:val="20"/>
          <w:szCs w:val="20"/>
        </w:rPr>
        <w:t>digitalization, decentralization of power, system, social services</w:t>
      </w:r>
      <w:r w:rsidR="0011379B" w:rsidRPr="00C023A3">
        <w:rPr>
          <w:rFonts w:ascii="Cambria" w:hAnsi="Cambria"/>
          <w:sz w:val="20"/>
          <w:szCs w:val="20"/>
          <w:lang w:val="ru-RU"/>
        </w:rPr>
        <w:t>.</w:t>
      </w:r>
    </w:p>
    <w:p w:rsidR="00D50DE0" w:rsidRDefault="00D50DE0" w:rsidP="00D97972">
      <w:pPr>
        <w:spacing w:before="240" w:after="60" w:line="240" w:lineRule="auto"/>
        <w:jc w:val="center"/>
        <w:rPr>
          <w:rFonts w:ascii="Cambria" w:eastAsia="Cambria" w:hAnsi="Cambria" w:cs="Cambria"/>
          <w:b/>
          <w:color w:val="000000"/>
          <w:lang w:val="ru-RU"/>
        </w:rPr>
      </w:pPr>
    </w:p>
    <w:p w:rsidR="00D97972" w:rsidRPr="00D50DE0" w:rsidRDefault="00C248AF" w:rsidP="00D50DE0">
      <w:pPr>
        <w:spacing w:after="0" w:line="240" w:lineRule="auto"/>
        <w:jc w:val="center"/>
        <w:rPr>
          <w:rFonts w:ascii="Cambria" w:eastAsia="Cambria" w:hAnsi="Cambria" w:cs="Cambria"/>
          <w:b/>
          <w:color w:val="000000"/>
        </w:rPr>
      </w:pPr>
      <w:r w:rsidRPr="00D50DE0">
        <w:rPr>
          <w:rFonts w:ascii="Cambria" w:eastAsia="Cambria" w:hAnsi="Cambria" w:cs="Cambria"/>
          <w:b/>
          <w:color w:val="000000"/>
        </w:rPr>
        <w:t>ABSTRAK</w:t>
      </w:r>
    </w:p>
    <w:p w:rsidR="00D50DE0" w:rsidRPr="00D50DE0" w:rsidRDefault="00D50DE0" w:rsidP="00D50DE0">
      <w:pPr>
        <w:pStyle w:val="07HEADA"/>
        <w:spacing w:before="0" w:after="0"/>
        <w:ind w:left="567"/>
        <w:jc w:val="both"/>
        <w:rPr>
          <w:rFonts w:eastAsia="Calibri" w:cs="Calibri"/>
          <w:b w:val="0"/>
          <w:spacing w:val="0"/>
          <w:sz w:val="20"/>
          <w:szCs w:val="20"/>
          <w:lang w:val="id-ID"/>
        </w:rPr>
      </w:pPr>
      <w:r w:rsidRPr="00D50DE0">
        <w:rPr>
          <w:rFonts w:eastAsia="Calibri" w:cs="Calibri"/>
          <w:b w:val="0"/>
          <w:spacing w:val="0"/>
          <w:sz w:val="20"/>
          <w:szCs w:val="20"/>
          <w:lang w:val="id-ID"/>
        </w:rPr>
        <w:t>Tujuan dari penelitian ini adalah untuk mendigitalkan sistem pelayanan sosial dalam konteks desentralisasi kekuasaan: peraturan hukum dan bidang perbaikan. Isi utama. Telah ditetapkan bahwa layanan online baru sedang diperkenalkan di Ukraina untuk memungkinkan konsumen menerima layanan tersebut secara virtual. Menurut pendapat kami, di masa depan, layanan ini harus menyederhanakan prosedur akses terhadap layanan tersebut, dengan mempertimbangkan entitas yang paling tertarik untuk menggunakannya, dan memperluas cakupan penyediaannya: mulai dari memberi tahu konsumen hingga mendapatkan hasilnya. Perkembangan masyarakat dan ilmu pengetahuan memerlukan pengenalan teknologi baru ke dalam sistem pelayanan. Disimpulkan bahwa kebutuhan untuk menggunakan teknologi informasi dalam proses peradilan disebabkan oleh dukungan informasi global dari masyarakat modern, dan pengembangan bentuk interaksi baru di bidang sosial menggunakan sarana komunikasi elektronik: Internet global, sistem k</w:t>
      </w:r>
      <w:r w:rsidR="00362AA0">
        <w:rPr>
          <w:rFonts w:eastAsia="Calibri" w:cs="Calibri"/>
          <w:b w:val="0"/>
          <w:spacing w:val="0"/>
          <w:sz w:val="20"/>
          <w:szCs w:val="20"/>
          <w:lang w:val="id-ID"/>
        </w:rPr>
        <w:t>omunikasi seluler dan satelit.</w:t>
      </w:r>
      <w:r w:rsidRPr="00D50DE0">
        <w:rPr>
          <w:rFonts w:eastAsia="Calibri" w:cs="Calibri"/>
          <w:b w:val="0"/>
          <w:spacing w:val="0"/>
          <w:sz w:val="20"/>
          <w:szCs w:val="20"/>
          <w:lang w:val="id-ID"/>
        </w:rPr>
        <w:t xml:space="preserve"> Penulis mengungkapkan esensi dari "Portal Diia", yang diperkenalkan dalam kerangka Sistem Informasi Sosial Terpadu dari satu dokumen elektronik dalam masalah sosial, dan menyoroti kelemahan aplikasi ini: memastikan perlindungan data pribadi , dan akses terhadap informasi tentang kepentingan warga negara yang teraku</w:t>
      </w:r>
      <w:r w:rsidR="00362AA0">
        <w:rPr>
          <w:rFonts w:eastAsia="Calibri" w:cs="Calibri"/>
          <w:b w:val="0"/>
          <w:spacing w:val="0"/>
          <w:sz w:val="20"/>
          <w:szCs w:val="20"/>
          <w:lang w:val="id-ID"/>
        </w:rPr>
        <w:t>mulasi dalam jaringan komputer</w:t>
      </w:r>
      <w:r w:rsidRPr="00D50DE0">
        <w:rPr>
          <w:rFonts w:eastAsia="Calibri" w:cs="Calibri"/>
          <w:b w:val="0"/>
          <w:spacing w:val="0"/>
          <w:sz w:val="20"/>
          <w:szCs w:val="20"/>
          <w:lang w:val="id-ID"/>
        </w:rPr>
        <w:t>.</w:t>
      </w:r>
    </w:p>
    <w:p w:rsidR="00D50DE0" w:rsidRDefault="00D50DE0" w:rsidP="00D50DE0">
      <w:pPr>
        <w:pStyle w:val="07HEADA"/>
        <w:ind w:left="567"/>
        <w:jc w:val="both"/>
        <w:rPr>
          <w:rFonts w:eastAsia="Calibri" w:cs="Calibri"/>
          <w:b w:val="0"/>
          <w:spacing w:val="0"/>
          <w:sz w:val="20"/>
          <w:szCs w:val="20"/>
          <w:lang w:val="ru-RU"/>
        </w:rPr>
      </w:pPr>
      <w:r w:rsidRPr="00D50DE0">
        <w:rPr>
          <w:rFonts w:eastAsia="Calibri" w:cs="Calibri"/>
          <w:spacing w:val="0"/>
          <w:sz w:val="20"/>
          <w:szCs w:val="20"/>
          <w:lang w:val="id-ID"/>
        </w:rPr>
        <w:lastRenderedPageBreak/>
        <w:t>Kata kunci</w:t>
      </w:r>
      <w:r w:rsidRPr="00D50DE0">
        <w:rPr>
          <w:rFonts w:eastAsia="Calibri" w:cs="Calibri"/>
          <w:b w:val="0"/>
          <w:spacing w:val="0"/>
          <w:sz w:val="20"/>
          <w:szCs w:val="20"/>
          <w:lang w:val="id-ID"/>
        </w:rPr>
        <w:t>: digitalisasi, desentralisasi kekuasaan, sistem, pelayanan sosial</w:t>
      </w:r>
      <w:r w:rsidRPr="00D50DE0">
        <w:rPr>
          <w:rFonts w:eastAsia="Calibri" w:cs="Calibri"/>
          <w:b w:val="0"/>
          <w:spacing w:val="0"/>
          <w:sz w:val="20"/>
          <w:szCs w:val="20"/>
        </w:rPr>
        <w:t>.</w:t>
      </w:r>
    </w:p>
    <w:p w:rsidR="00D97972" w:rsidRDefault="00D97972" w:rsidP="00D50DE0">
      <w:pPr>
        <w:pStyle w:val="07HEADA"/>
        <w:rPr>
          <w:rFonts w:eastAsia="Cambria"/>
        </w:rPr>
      </w:pPr>
      <w:r>
        <w:rPr>
          <w:rFonts w:eastAsia="Cambria"/>
        </w:rPr>
        <w:t>INTRODUCTION</w:t>
      </w:r>
    </w:p>
    <w:p w:rsidR="00B51092" w:rsidRPr="00CE13E8" w:rsidRDefault="00B51092" w:rsidP="00B51092">
      <w:pPr>
        <w:spacing w:after="0" w:line="240" w:lineRule="auto"/>
        <w:ind w:left="20" w:right="20" w:firstLine="692"/>
        <w:jc w:val="both"/>
        <w:rPr>
          <w:rFonts w:ascii="Cambria" w:hAnsi="Cambria"/>
          <w:color w:val="000000"/>
          <w:sz w:val="21"/>
          <w:szCs w:val="21"/>
        </w:rPr>
      </w:pPr>
      <w:r w:rsidRPr="00CE13E8">
        <w:rPr>
          <w:rFonts w:ascii="Cambria" w:hAnsi="Cambria"/>
          <w:color w:val="000000"/>
          <w:sz w:val="21"/>
          <w:szCs w:val="21"/>
        </w:rPr>
        <w:t xml:space="preserve">The rapid development of public relations determines the use of information technology in all spheres of life, including public administration. No one doubts the need to introduce elements of E-government into everyday life, as it helps to improve the lives of ordinary citizens, </w:t>
      </w:r>
      <w:proofErr w:type="gramStart"/>
      <w:r w:rsidRPr="00CE13E8">
        <w:rPr>
          <w:rFonts w:ascii="Cambria" w:hAnsi="Cambria"/>
          <w:color w:val="000000"/>
          <w:sz w:val="21"/>
          <w:szCs w:val="21"/>
        </w:rPr>
        <w:t>increases trust in public authorities and local government bodies, and reduces</w:t>
      </w:r>
      <w:proofErr w:type="gramEnd"/>
      <w:r w:rsidRPr="00CE13E8">
        <w:rPr>
          <w:rFonts w:ascii="Cambria" w:hAnsi="Cambria"/>
          <w:color w:val="000000"/>
          <w:sz w:val="21"/>
          <w:szCs w:val="21"/>
        </w:rPr>
        <w:t xml:space="preserve"> the time required for business entities and individuals to receive services. Unfortunately, if we analyze the current system of public services in Ukraine, it is not very effective. This is because the procedural aspects of public services need to be reformed, since, taking into account the experience of foreign countries, many of them can be obtained online using certain information systems.</w:t>
      </w:r>
    </w:p>
    <w:p w:rsidR="00B51092" w:rsidRPr="00CE13E8" w:rsidRDefault="00B51092" w:rsidP="00B51092">
      <w:pPr>
        <w:pStyle w:val="07HEADA"/>
        <w:spacing w:before="0" w:after="0"/>
        <w:ind w:firstLine="692"/>
        <w:jc w:val="both"/>
        <w:rPr>
          <w:b w:val="0"/>
          <w:sz w:val="21"/>
          <w:szCs w:val="21"/>
          <w:shd w:val="clear" w:color="auto" w:fill="FFFFFF"/>
          <w:lang w:val="ru-RU"/>
        </w:rPr>
      </w:pPr>
      <w:r w:rsidRPr="00CE13E8">
        <w:rPr>
          <w:b w:val="0"/>
          <w:sz w:val="21"/>
          <w:szCs w:val="21"/>
          <w:shd w:val="clear" w:color="auto" w:fill="FFFFFF"/>
        </w:rPr>
        <w:t>The purpose of the study is to analyze the social services system in the context of decentralization of power: legal regulation and areas of improvement</w:t>
      </w:r>
      <w:r w:rsidRPr="00CE13E8">
        <w:rPr>
          <w:b w:val="0"/>
          <w:sz w:val="21"/>
          <w:szCs w:val="21"/>
          <w:shd w:val="clear" w:color="auto" w:fill="FFFFFF"/>
          <w:lang w:val="ru-RU"/>
        </w:rPr>
        <w:t>.</w:t>
      </w:r>
    </w:p>
    <w:p w:rsidR="001E79D3" w:rsidRPr="001E79D3" w:rsidRDefault="00B51092" w:rsidP="001E79D3">
      <w:pPr>
        <w:spacing w:after="0" w:line="240" w:lineRule="auto"/>
        <w:ind w:left="23" w:right="23" w:firstLine="686"/>
        <w:jc w:val="both"/>
        <w:rPr>
          <w:rFonts w:ascii="Cambria" w:hAnsi="Cambria"/>
          <w:color w:val="000000"/>
          <w:sz w:val="21"/>
          <w:szCs w:val="21"/>
          <w:lang w:val="ru-RU"/>
        </w:rPr>
      </w:pPr>
      <w:r w:rsidRPr="00CE13E8">
        <w:rPr>
          <w:rStyle w:val="11"/>
          <w:rFonts w:ascii="Cambria" w:hAnsi="Cambria"/>
          <w:sz w:val="21"/>
          <w:szCs w:val="21"/>
        </w:rPr>
        <w:t xml:space="preserve">Every year, an increasing attention is focused on the “State in a </w:t>
      </w:r>
      <w:proofErr w:type="spellStart"/>
      <w:r w:rsidRPr="00CE13E8">
        <w:rPr>
          <w:rStyle w:val="11"/>
          <w:rFonts w:ascii="Cambria" w:hAnsi="Cambria"/>
          <w:sz w:val="21"/>
          <w:szCs w:val="21"/>
        </w:rPr>
        <w:t>smartphone</w:t>
      </w:r>
      <w:proofErr w:type="spellEnd"/>
      <w:r w:rsidRPr="00CE13E8">
        <w:rPr>
          <w:rStyle w:val="11"/>
          <w:rFonts w:ascii="Cambria" w:hAnsi="Cambria"/>
          <w:sz w:val="21"/>
          <w:szCs w:val="21"/>
        </w:rPr>
        <w:t>” concept. It includes many different aspects, with electronic judicial procedure being one of these aspects that has gained a particular importance. It is difficult to imagine modern life without progress, that is, without the desire for maximum improvement. The rapid development of information technologies, modern ways of recording and transmitting information affect all spheres of human activity, also affecting the evidence base in the civil process. Created are many types of digital and electronic media that differ from the paper media we are used to</w:t>
      </w:r>
      <w:r w:rsidR="001E79D3">
        <w:rPr>
          <w:rStyle w:val="11"/>
          <w:rFonts w:ascii="Cambria" w:hAnsi="Cambria"/>
          <w:sz w:val="21"/>
          <w:szCs w:val="21"/>
          <w:lang w:val="ru-RU"/>
        </w:rPr>
        <w:t xml:space="preserve"> </w:t>
      </w:r>
      <w:r w:rsidR="001E79D3">
        <w:rPr>
          <w:rFonts w:ascii="Cambria" w:hAnsi="Cambria"/>
          <w:color w:val="000000"/>
          <w:sz w:val="21"/>
          <w:szCs w:val="21"/>
          <w:lang w:val="ru-RU"/>
        </w:rPr>
        <w:t>(</w:t>
      </w:r>
      <w:proofErr w:type="spellStart"/>
      <w:r w:rsidR="001E79D3" w:rsidRPr="00885072">
        <w:rPr>
          <w:rFonts w:ascii="Cambria" w:hAnsi="Cambria"/>
          <w:sz w:val="21"/>
          <w:szCs w:val="21"/>
          <w:shd w:val="clear" w:color="auto" w:fill="FFFFFF"/>
        </w:rPr>
        <w:t>Leheza</w:t>
      </w:r>
      <w:proofErr w:type="spellEnd"/>
      <w:r w:rsidR="001E79D3" w:rsidRPr="001E79D3">
        <w:rPr>
          <w:rFonts w:ascii="Cambria" w:hAnsi="Cambria"/>
          <w:i/>
          <w:color w:val="000000"/>
          <w:sz w:val="21"/>
          <w:szCs w:val="21"/>
        </w:rPr>
        <w:t xml:space="preserve"> </w:t>
      </w:r>
      <w:r w:rsidR="001E79D3" w:rsidRPr="006C0EB4">
        <w:rPr>
          <w:rFonts w:ascii="Cambria" w:hAnsi="Cambria"/>
          <w:i/>
          <w:color w:val="000000"/>
          <w:sz w:val="21"/>
          <w:szCs w:val="21"/>
        </w:rPr>
        <w:t>et al</w:t>
      </w:r>
      <w:proofErr w:type="gramStart"/>
      <w:r w:rsidR="001E79D3" w:rsidRPr="006C0EB4">
        <w:rPr>
          <w:rFonts w:ascii="Cambria" w:hAnsi="Cambria"/>
          <w:i/>
          <w:color w:val="000000"/>
          <w:sz w:val="21"/>
          <w:szCs w:val="21"/>
        </w:rPr>
        <w:t>.</w:t>
      </w:r>
      <w:r w:rsidR="001E79D3" w:rsidRPr="006C0EB4">
        <w:rPr>
          <w:rFonts w:ascii="Cambria" w:hAnsi="Cambria"/>
          <w:color w:val="000000"/>
          <w:sz w:val="21"/>
          <w:szCs w:val="21"/>
        </w:rPr>
        <w:t xml:space="preserve"> ,</w:t>
      </w:r>
      <w:proofErr w:type="gramEnd"/>
      <w:r w:rsidR="001E79D3" w:rsidRPr="006C0EB4">
        <w:rPr>
          <w:rFonts w:ascii="Cambria" w:hAnsi="Cambria"/>
          <w:color w:val="000000"/>
          <w:sz w:val="21"/>
          <w:szCs w:val="21"/>
        </w:rPr>
        <w:t xml:space="preserve"> 20</w:t>
      </w:r>
      <w:r w:rsidR="001E79D3">
        <w:rPr>
          <w:rFonts w:ascii="Cambria" w:hAnsi="Cambria"/>
          <w:color w:val="000000"/>
          <w:sz w:val="21"/>
          <w:szCs w:val="21"/>
          <w:lang w:val="ru-RU"/>
        </w:rPr>
        <w:t>22</w:t>
      </w:r>
      <w:r w:rsidR="001E79D3" w:rsidRPr="006C0EB4">
        <w:rPr>
          <w:rFonts w:ascii="Cambria" w:hAnsi="Cambria"/>
          <w:color w:val="000000"/>
          <w:sz w:val="21"/>
          <w:szCs w:val="21"/>
        </w:rPr>
        <w:t>).</w:t>
      </w:r>
    </w:p>
    <w:p w:rsidR="00B51092" w:rsidRPr="00CE13E8" w:rsidRDefault="00B51092" w:rsidP="00B51092">
      <w:pPr>
        <w:spacing w:after="0" w:line="240" w:lineRule="auto"/>
        <w:ind w:left="20" w:right="20" w:firstLine="692"/>
        <w:jc w:val="both"/>
        <w:rPr>
          <w:rFonts w:ascii="Cambria" w:hAnsi="Cambria"/>
          <w:sz w:val="21"/>
          <w:szCs w:val="21"/>
        </w:rPr>
      </w:pPr>
      <w:r w:rsidRPr="00CE13E8">
        <w:rPr>
          <w:rFonts w:ascii="Cambria" w:hAnsi="Cambria"/>
          <w:color w:val="000000"/>
          <w:sz w:val="21"/>
          <w:szCs w:val="21"/>
        </w:rPr>
        <w:t xml:space="preserve">Mrs. M.M. </w:t>
      </w:r>
      <w:proofErr w:type="spellStart"/>
      <w:r w:rsidRPr="00CE13E8">
        <w:rPr>
          <w:rFonts w:ascii="Cambria" w:hAnsi="Cambria"/>
          <w:color w:val="000000"/>
          <w:sz w:val="21"/>
          <w:szCs w:val="21"/>
        </w:rPr>
        <w:t>Petrova</w:t>
      </w:r>
      <w:proofErr w:type="spellEnd"/>
      <w:r w:rsidRPr="00CE13E8">
        <w:rPr>
          <w:rFonts w:ascii="Cambria" w:hAnsi="Cambria"/>
          <w:color w:val="000000"/>
          <w:sz w:val="21"/>
          <w:szCs w:val="21"/>
        </w:rPr>
        <w:t xml:space="preserve"> notes that the development of E-services is implemented in practice by providing access to all public services through a centralized website, introducing electronic public services through which official documents and forms for paperwork are provided, developing a system of communication with the administration and filing complaints, and introducing integrated services for the documents obtaining (</w:t>
      </w:r>
      <w:proofErr w:type="spellStart"/>
      <w:r w:rsidRPr="00CE13E8">
        <w:rPr>
          <w:rFonts w:ascii="Cambria" w:hAnsi="Cambria"/>
          <w:color w:val="000000"/>
          <w:sz w:val="21"/>
          <w:szCs w:val="21"/>
        </w:rPr>
        <w:t>Petrova</w:t>
      </w:r>
      <w:proofErr w:type="spellEnd"/>
      <w:r w:rsidRPr="00CE13E8">
        <w:rPr>
          <w:rFonts w:ascii="Cambria" w:hAnsi="Cambria"/>
          <w:color w:val="000000"/>
          <w:sz w:val="21"/>
          <w:szCs w:val="21"/>
        </w:rPr>
        <w:t>, 2016: 22). Expanding the range of public services is the goal of E-government, which provides access, convenience and choice for citizens and businesses seeking information or services from the</w:t>
      </w:r>
      <w:r w:rsidRPr="00CE13E8">
        <w:rPr>
          <w:rFonts w:ascii="Cambria" w:hAnsi="Cambria"/>
          <w:sz w:val="21"/>
          <w:szCs w:val="21"/>
        </w:rPr>
        <w:t xml:space="preserve"> </w:t>
      </w:r>
      <w:r w:rsidRPr="00CE13E8">
        <w:rPr>
          <w:rFonts w:ascii="Cambria" w:hAnsi="Cambria"/>
          <w:color w:val="000000"/>
          <w:sz w:val="21"/>
          <w:szCs w:val="21"/>
        </w:rPr>
        <w:t>appropriate authorities. Modern concepts of implementation and delivery of E-services require the creation of management systems based on an integrated approach. To increase the efficiency of E-services, they should be designed to meet the needs of users and provide easier access to services for their maintenance. This goal can be realized by reducing the time of their provision, reducing the cost of services provided, reducing the number of documents and simplifying the procedures for obtaining them, developing opportunities for the provision of integrated services, developing the capabilities of E-services, eliminating and mitigating the executive regimes (</w:t>
      </w:r>
      <w:proofErr w:type="spellStart"/>
      <w:r w:rsidRPr="00CE13E8">
        <w:rPr>
          <w:rFonts w:ascii="Cambria" w:hAnsi="Cambria"/>
          <w:color w:val="000000"/>
          <w:sz w:val="21"/>
          <w:szCs w:val="21"/>
        </w:rPr>
        <w:t>Petrova</w:t>
      </w:r>
      <w:proofErr w:type="spellEnd"/>
      <w:r w:rsidRPr="00CE13E8">
        <w:rPr>
          <w:rFonts w:ascii="Cambria" w:hAnsi="Cambria"/>
          <w:color w:val="000000"/>
          <w:sz w:val="21"/>
          <w:szCs w:val="21"/>
        </w:rPr>
        <w:t>, 2019).</w:t>
      </w:r>
    </w:p>
    <w:p w:rsidR="00B51092" w:rsidRPr="00CE13E8" w:rsidRDefault="00B51092" w:rsidP="00B51092">
      <w:pPr>
        <w:pStyle w:val="27"/>
        <w:tabs>
          <w:tab w:val="left" w:pos="231"/>
        </w:tabs>
        <w:spacing w:line="240" w:lineRule="auto"/>
        <w:ind w:left="23" w:right="20" w:firstLine="692"/>
        <w:rPr>
          <w:rFonts w:ascii="Cambria" w:eastAsia="Calibri" w:hAnsi="Cambria"/>
          <w:lang w:eastAsia="en-US"/>
        </w:rPr>
      </w:pPr>
      <w:r w:rsidRPr="00CE13E8">
        <w:rPr>
          <w:rFonts w:ascii="Cambria" w:eastAsia="Calibri" w:hAnsi="Cambria"/>
          <w:lang w:eastAsia="en-US"/>
        </w:rPr>
        <w:t>Thus, the current condition of electronic public services has reached the level of development at which online services further use requires the fulfillment of a number of conditions, from the introduction of the concept of E-services for life circumstances to solving problems related to the protection of personal data of citizens that became known to the state in the provision of E-services (</w:t>
      </w:r>
      <w:proofErr w:type="spellStart"/>
      <w:r w:rsidRPr="00CE13E8">
        <w:rPr>
          <w:rFonts w:ascii="Cambria" w:eastAsia="Calibri" w:hAnsi="Cambria"/>
          <w:lang w:eastAsia="en-US"/>
        </w:rPr>
        <w:t>Hlibko</w:t>
      </w:r>
      <w:proofErr w:type="spellEnd"/>
      <w:r w:rsidRPr="00CE13E8">
        <w:rPr>
          <w:rFonts w:ascii="Cambria" w:eastAsia="Calibri" w:hAnsi="Cambria"/>
          <w:lang w:eastAsia="en-US"/>
        </w:rPr>
        <w:t>, 2016: 91). This will be possible in the case of a clear legislative definition of the rights and obligations of entities authorized to collect and accumulate them. As a result, this step will help to protect personal data from their illegal collection, accumulation and further use for purposes that contradict the strategic interests of Ukraine.</w:t>
      </w:r>
    </w:p>
    <w:p w:rsidR="00B51092" w:rsidRPr="00CE13E8" w:rsidRDefault="00B51092" w:rsidP="00B51092">
      <w:pPr>
        <w:pStyle w:val="27"/>
        <w:shd w:val="clear" w:color="auto" w:fill="auto"/>
        <w:tabs>
          <w:tab w:val="left" w:pos="231"/>
        </w:tabs>
        <w:spacing w:line="240" w:lineRule="auto"/>
        <w:ind w:left="23" w:right="20" w:firstLine="692"/>
        <w:rPr>
          <w:rFonts w:ascii="Cambria" w:hAnsi="Cambria"/>
        </w:rPr>
      </w:pPr>
      <w:r w:rsidRPr="00CE13E8">
        <w:rPr>
          <w:rFonts w:ascii="Cambria" w:eastAsia="Calibri" w:hAnsi="Cambria"/>
          <w:lang w:eastAsia="en-US"/>
        </w:rPr>
        <w:t>At the same time, it is worth noting that at the present stage, E-justice is quite relevant as an element of justice access to protect the rights of individuals</w:t>
      </w:r>
      <w:r w:rsidRPr="00CE13E8">
        <w:rPr>
          <w:rStyle w:val="11"/>
          <w:rFonts w:ascii="Cambria" w:hAnsi="Cambria"/>
          <w:sz w:val="21"/>
          <w:szCs w:val="21"/>
        </w:rPr>
        <w:t>.</w:t>
      </w:r>
    </w:p>
    <w:p w:rsidR="00D97972" w:rsidRDefault="00D97972" w:rsidP="00B51092">
      <w:pPr>
        <w:pStyle w:val="07HEADA"/>
        <w:rPr>
          <w:rFonts w:eastAsia="Cambria"/>
        </w:rPr>
      </w:pPr>
      <w:r>
        <w:rPr>
          <w:rFonts w:eastAsia="Cambria"/>
        </w:rPr>
        <w:t>RESEARCH METHOD</w:t>
      </w:r>
    </w:p>
    <w:p w:rsidR="00CE13E8" w:rsidRPr="00CE13E8" w:rsidRDefault="00CE13E8" w:rsidP="006C0EB4">
      <w:pPr>
        <w:spacing w:after="0" w:line="240" w:lineRule="auto"/>
        <w:ind w:firstLine="709"/>
        <w:jc w:val="both"/>
        <w:rPr>
          <w:rFonts w:ascii="Cambria" w:hAnsi="Cambria"/>
          <w:sz w:val="21"/>
          <w:szCs w:val="21"/>
        </w:rPr>
      </w:pPr>
      <w:r w:rsidRPr="00CE13E8">
        <w:rPr>
          <w:rFonts w:ascii="Cambria" w:hAnsi="Cambria"/>
          <w:sz w:val="21"/>
          <w:szCs w:val="21"/>
        </w:rPr>
        <w:t>The study is based on the works of foreign and Ukrainian researchers on the system of social service provision in the context of decentralization of power: legal regu</w:t>
      </w:r>
      <w:r w:rsidR="00C73727">
        <w:rPr>
          <w:rFonts w:ascii="Cambria" w:hAnsi="Cambria"/>
          <w:sz w:val="21"/>
          <w:szCs w:val="21"/>
        </w:rPr>
        <w:t>lation and areas of improvement</w:t>
      </w:r>
      <w:r w:rsidRPr="00CE13E8">
        <w:rPr>
          <w:rFonts w:ascii="Cambria" w:hAnsi="Cambria"/>
          <w:sz w:val="21"/>
          <w:szCs w:val="21"/>
        </w:rPr>
        <w:t>.</w:t>
      </w:r>
    </w:p>
    <w:p w:rsidR="00CE13E8" w:rsidRPr="00CE13E8" w:rsidRDefault="00CE13E8" w:rsidP="006C0EB4">
      <w:pPr>
        <w:spacing w:after="0" w:line="240" w:lineRule="auto"/>
        <w:ind w:firstLine="709"/>
        <w:jc w:val="both"/>
        <w:rPr>
          <w:rFonts w:ascii="Cambria" w:hAnsi="Cambria"/>
          <w:sz w:val="21"/>
          <w:szCs w:val="21"/>
        </w:rPr>
      </w:pPr>
      <w:r w:rsidRPr="00CE13E8">
        <w:rPr>
          <w:rFonts w:ascii="Cambria" w:hAnsi="Cambria"/>
          <w:sz w:val="21"/>
          <w:szCs w:val="21"/>
        </w:rPr>
        <w:lastRenderedPageBreak/>
        <w:t>Using the epistemological method, the author clarified the system of social service provision in the context of decentralization of power: legal regulation and areas of improvement, etc., using the logical and semantic methods, the conceptual apparatus was deepened, and the features of the social service provision system in the context of decentralization of power were identified: legal regulation and areas of improvement, etc. Thanks to the existing legislative methods, we were able to analyze the social services system in the context of decentralization of power: legal regulation and areas of improvement, etc.</w:t>
      </w:r>
    </w:p>
    <w:p w:rsidR="00D97972" w:rsidRDefault="00D97972" w:rsidP="00D97972">
      <w:pPr>
        <w:pStyle w:val="07HEADA"/>
        <w:rPr>
          <w:rFonts w:eastAsia="Cambria"/>
        </w:rPr>
      </w:pPr>
      <w:r>
        <w:rPr>
          <w:rFonts w:eastAsia="Cambria"/>
        </w:rPr>
        <w:t>RESULTS AND DISCUSSION</w:t>
      </w:r>
    </w:p>
    <w:p w:rsidR="006C0EB4" w:rsidRPr="006C0EB4" w:rsidRDefault="006C0EB4" w:rsidP="006C0EB4">
      <w:pPr>
        <w:spacing w:after="0" w:line="240" w:lineRule="auto"/>
        <w:ind w:left="23" w:right="23" w:firstLine="686"/>
        <w:jc w:val="both"/>
        <w:rPr>
          <w:rFonts w:ascii="Cambria" w:hAnsi="Cambria"/>
          <w:color w:val="000000"/>
          <w:sz w:val="21"/>
          <w:szCs w:val="21"/>
        </w:rPr>
      </w:pPr>
      <w:bookmarkStart w:id="0" w:name="_heading=h.gjdgxs"/>
      <w:bookmarkEnd w:id="0"/>
      <w:r w:rsidRPr="006C0EB4">
        <w:rPr>
          <w:rFonts w:ascii="Cambria" w:hAnsi="Cambria"/>
          <w:color w:val="000000"/>
          <w:sz w:val="21"/>
          <w:szCs w:val="21"/>
        </w:rPr>
        <w:t>The introduction of convenient online services for receiving social services is not new in the world. Such experience exists in France, Canada, and the United States. In particular, Canada has a web portal that contains information about public services that are grouped in a convenient way for the service recipients. For example, on the information page there are two groups called "I need" and "Life situations", where the consumer can find the necessary information about unemployment insurance, in a simplified form calculate the amount of funds in a personal pension account, etc. (</w:t>
      </w:r>
      <w:proofErr w:type="spellStart"/>
      <w:r w:rsidRPr="006C0EB4">
        <w:rPr>
          <w:rFonts w:ascii="Cambria" w:hAnsi="Cambria"/>
          <w:color w:val="000000"/>
          <w:sz w:val="21"/>
          <w:szCs w:val="21"/>
        </w:rPr>
        <w:t>Repetska</w:t>
      </w:r>
      <w:proofErr w:type="spellEnd"/>
      <w:r w:rsidRPr="006C0EB4">
        <w:rPr>
          <w:rFonts w:ascii="Cambria" w:hAnsi="Cambria"/>
          <w:color w:val="000000"/>
          <w:sz w:val="21"/>
          <w:szCs w:val="21"/>
        </w:rPr>
        <w:t>, 2014).</w:t>
      </w:r>
    </w:p>
    <w:p w:rsidR="006C0EB4" w:rsidRPr="006C0EB4" w:rsidRDefault="006C0EB4" w:rsidP="006C0EB4">
      <w:pPr>
        <w:spacing w:after="0" w:line="240" w:lineRule="auto"/>
        <w:ind w:left="23" w:right="23" w:firstLine="686"/>
        <w:jc w:val="both"/>
        <w:rPr>
          <w:rFonts w:ascii="Cambria" w:hAnsi="Cambria"/>
          <w:sz w:val="21"/>
          <w:szCs w:val="21"/>
        </w:rPr>
      </w:pPr>
      <w:r w:rsidRPr="006C0EB4">
        <w:rPr>
          <w:rFonts w:ascii="Cambria" w:hAnsi="Cambria"/>
          <w:color w:val="000000"/>
          <w:sz w:val="21"/>
          <w:szCs w:val="21"/>
        </w:rPr>
        <w:t>As for social services, their definition is given in the Law of Ukraine "On Social Services" No. 2671-УШ dated 17/01/2019, which defines social services as actions aimed at preventing difficult life circumstances, overcoming such circumstances or minimizing their negative consequences for individuals or whole families. They are divided by type into: simple social services that do not provide for the provision of permanent or systematic comprehensive assistance (information, counseling, mediation, shelter, representation of interests, etc.); comprehensive social services for coordinated actions of specialists to provide a permanent or systematic comprehensive assistance (care, education, cohabitation, etc.); comprehensive specialized social services provided to a certain category of social service recipients (HIV-infected persons, persons with addiction to psychotropic substances and others); auxiliary social services provided in the form of in-kind assistance (food, personal care items and products, sanitary and hygienic cleaning products) and technical services (transportation services, sign language interpretation, etc.). In this paper, we want to analyze digitalization in the field of pensions and unemployment benefits (Law of Ukraine, 2019).</w:t>
      </w:r>
    </w:p>
    <w:p w:rsidR="006C0EB4" w:rsidRPr="006C0EB4" w:rsidRDefault="006C0EB4" w:rsidP="006C0EB4">
      <w:pPr>
        <w:spacing w:after="0" w:line="240" w:lineRule="auto"/>
        <w:ind w:left="23" w:right="23" w:firstLine="686"/>
        <w:jc w:val="both"/>
        <w:rPr>
          <w:rFonts w:ascii="Cambria" w:hAnsi="Cambria"/>
          <w:color w:val="000000"/>
          <w:sz w:val="21"/>
          <w:szCs w:val="21"/>
        </w:rPr>
      </w:pPr>
      <w:r w:rsidRPr="006C0EB4">
        <w:rPr>
          <w:rFonts w:ascii="Cambria" w:hAnsi="Cambria"/>
          <w:color w:val="000000"/>
          <w:sz w:val="21"/>
          <w:szCs w:val="21"/>
        </w:rPr>
        <w:t>The peculiarities of the social services regime are as follows:</w:t>
      </w:r>
    </w:p>
    <w:p w:rsidR="006C0EB4" w:rsidRPr="006C0EB4" w:rsidRDefault="006C0EB4" w:rsidP="006C0EB4">
      <w:pPr>
        <w:spacing w:after="0" w:line="240" w:lineRule="auto"/>
        <w:ind w:left="23" w:right="23" w:firstLine="686"/>
        <w:jc w:val="both"/>
        <w:rPr>
          <w:rFonts w:ascii="Cambria" w:hAnsi="Cambria"/>
          <w:color w:val="000000"/>
          <w:sz w:val="21"/>
          <w:szCs w:val="21"/>
        </w:rPr>
      </w:pPr>
      <w:r w:rsidRPr="006C0EB4">
        <w:rPr>
          <w:rFonts w:ascii="Cambria" w:hAnsi="Cambria"/>
          <w:color w:val="000000"/>
          <w:sz w:val="21"/>
          <w:szCs w:val="21"/>
        </w:rPr>
        <w:t xml:space="preserve">1) </w:t>
      </w:r>
      <w:proofErr w:type="gramStart"/>
      <w:r w:rsidRPr="006C0EB4">
        <w:rPr>
          <w:rFonts w:ascii="Cambria" w:hAnsi="Cambria"/>
          <w:color w:val="000000"/>
          <w:sz w:val="21"/>
          <w:szCs w:val="21"/>
        </w:rPr>
        <w:t>their</w:t>
      </w:r>
      <w:proofErr w:type="gramEnd"/>
      <w:r w:rsidRPr="006C0EB4">
        <w:rPr>
          <w:rFonts w:ascii="Cambria" w:hAnsi="Cambria"/>
          <w:color w:val="000000"/>
          <w:sz w:val="21"/>
          <w:szCs w:val="21"/>
        </w:rPr>
        <w:t xml:space="preserve"> list is not defined by the legislation, so they are more defined by the subjects who are the service recipients;</w:t>
      </w:r>
    </w:p>
    <w:p w:rsidR="006C0EB4" w:rsidRPr="006C0EB4" w:rsidRDefault="006C0EB4" w:rsidP="006C0EB4">
      <w:pPr>
        <w:spacing w:after="0" w:line="240" w:lineRule="auto"/>
        <w:ind w:left="23" w:right="23" w:firstLine="686"/>
        <w:jc w:val="both"/>
        <w:rPr>
          <w:rFonts w:ascii="Cambria" w:hAnsi="Cambria"/>
          <w:color w:val="000000"/>
          <w:sz w:val="21"/>
          <w:szCs w:val="21"/>
        </w:rPr>
      </w:pPr>
      <w:r w:rsidRPr="006C0EB4">
        <w:rPr>
          <w:rFonts w:ascii="Cambria" w:hAnsi="Cambria"/>
          <w:color w:val="000000"/>
          <w:sz w:val="21"/>
          <w:szCs w:val="21"/>
        </w:rPr>
        <w:t xml:space="preserve">2) </w:t>
      </w:r>
      <w:proofErr w:type="gramStart"/>
      <w:r w:rsidRPr="006C0EB4">
        <w:rPr>
          <w:rFonts w:ascii="Cambria" w:hAnsi="Cambria"/>
          <w:color w:val="000000"/>
          <w:sz w:val="21"/>
          <w:szCs w:val="21"/>
        </w:rPr>
        <w:t>service</w:t>
      </w:r>
      <w:proofErr w:type="gramEnd"/>
      <w:r w:rsidRPr="006C0EB4">
        <w:rPr>
          <w:rFonts w:ascii="Cambria" w:hAnsi="Cambria"/>
          <w:color w:val="000000"/>
          <w:sz w:val="21"/>
          <w:szCs w:val="21"/>
        </w:rPr>
        <w:t xml:space="preserve"> socialization involves the organization of simplified access to public services for citizens;</w:t>
      </w:r>
    </w:p>
    <w:p w:rsidR="006C0EB4" w:rsidRPr="006C0EB4" w:rsidRDefault="006C0EB4" w:rsidP="006C0EB4">
      <w:pPr>
        <w:spacing w:after="0" w:line="240" w:lineRule="auto"/>
        <w:ind w:left="23" w:right="23" w:firstLine="686"/>
        <w:jc w:val="both"/>
        <w:rPr>
          <w:rFonts w:ascii="Cambria" w:hAnsi="Cambria"/>
          <w:color w:val="000000"/>
          <w:sz w:val="21"/>
          <w:szCs w:val="21"/>
          <w:lang w:val="ru-RU"/>
        </w:rPr>
      </w:pPr>
      <w:r w:rsidRPr="006C0EB4">
        <w:rPr>
          <w:rFonts w:ascii="Cambria" w:hAnsi="Cambria"/>
          <w:color w:val="000000"/>
          <w:sz w:val="21"/>
          <w:szCs w:val="21"/>
        </w:rPr>
        <w:t xml:space="preserve">3) </w:t>
      </w:r>
      <w:proofErr w:type="gramStart"/>
      <w:r w:rsidRPr="006C0EB4">
        <w:rPr>
          <w:rFonts w:ascii="Cambria" w:hAnsi="Cambria"/>
          <w:color w:val="000000"/>
          <w:sz w:val="21"/>
          <w:szCs w:val="21"/>
        </w:rPr>
        <w:t>the</w:t>
      </w:r>
      <w:proofErr w:type="gramEnd"/>
      <w:r w:rsidRPr="006C0EB4">
        <w:rPr>
          <w:rFonts w:ascii="Cambria" w:hAnsi="Cambria"/>
          <w:color w:val="000000"/>
          <w:sz w:val="21"/>
          <w:szCs w:val="21"/>
        </w:rPr>
        <w:t xml:space="preserve"> mechanism for providing accessible social services should ensure the protection of personal data of service recipients.</w:t>
      </w:r>
    </w:p>
    <w:p w:rsidR="006C0EB4" w:rsidRPr="006C0EB4" w:rsidRDefault="006C0EB4" w:rsidP="006C0EB4">
      <w:pPr>
        <w:spacing w:after="0" w:line="240" w:lineRule="auto"/>
        <w:ind w:left="23" w:right="23" w:firstLine="686"/>
        <w:jc w:val="both"/>
        <w:rPr>
          <w:rFonts w:ascii="Cambria" w:hAnsi="Cambria"/>
          <w:color w:val="000000"/>
          <w:sz w:val="21"/>
          <w:szCs w:val="21"/>
        </w:rPr>
      </w:pPr>
      <w:r w:rsidRPr="006C0EB4">
        <w:rPr>
          <w:rFonts w:ascii="Cambria" w:hAnsi="Cambria"/>
          <w:color w:val="000000"/>
          <w:sz w:val="21"/>
          <w:szCs w:val="21"/>
        </w:rPr>
        <w:t>Let us consider these features by their content and legal regulation</w:t>
      </w:r>
      <w:r w:rsidR="001E79D3">
        <w:rPr>
          <w:rFonts w:ascii="Cambria" w:hAnsi="Cambria"/>
          <w:color w:val="000000"/>
          <w:sz w:val="21"/>
          <w:szCs w:val="21"/>
          <w:lang w:val="ru-RU"/>
        </w:rPr>
        <w:t xml:space="preserve"> (</w:t>
      </w:r>
      <w:proofErr w:type="spellStart"/>
      <w:r w:rsidR="001E79D3" w:rsidRPr="00885072">
        <w:rPr>
          <w:rFonts w:ascii="Cambria" w:hAnsi="Cambria" w:cs="Times New Roman"/>
          <w:sz w:val="21"/>
          <w:szCs w:val="21"/>
          <w:shd w:val="clear" w:color="auto" w:fill="FFFFFF"/>
        </w:rPr>
        <w:t>Ishkhanian</w:t>
      </w:r>
      <w:proofErr w:type="spellEnd"/>
      <w:r w:rsidR="001E79D3" w:rsidRPr="001E79D3">
        <w:rPr>
          <w:rFonts w:ascii="Cambria" w:hAnsi="Cambria"/>
          <w:i/>
          <w:color w:val="000000"/>
          <w:sz w:val="21"/>
          <w:szCs w:val="21"/>
        </w:rPr>
        <w:t xml:space="preserve"> </w:t>
      </w:r>
      <w:r w:rsidR="001E79D3" w:rsidRPr="006C0EB4">
        <w:rPr>
          <w:rFonts w:ascii="Cambria" w:hAnsi="Cambria"/>
          <w:i/>
          <w:color w:val="000000"/>
          <w:sz w:val="21"/>
          <w:szCs w:val="21"/>
        </w:rPr>
        <w:t>et al</w:t>
      </w:r>
      <w:proofErr w:type="gramStart"/>
      <w:r w:rsidR="001E79D3" w:rsidRPr="006C0EB4">
        <w:rPr>
          <w:rFonts w:ascii="Cambria" w:hAnsi="Cambria"/>
          <w:i/>
          <w:color w:val="000000"/>
          <w:sz w:val="21"/>
          <w:szCs w:val="21"/>
        </w:rPr>
        <w:t>.</w:t>
      </w:r>
      <w:r w:rsidR="001E79D3" w:rsidRPr="006C0EB4">
        <w:rPr>
          <w:rFonts w:ascii="Cambria" w:hAnsi="Cambria"/>
          <w:color w:val="000000"/>
          <w:sz w:val="21"/>
          <w:szCs w:val="21"/>
        </w:rPr>
        <w:t xml:space="preserve"> ,</w:t>
      </w:r>
      <w:proofErr w:type="gramEnd"/>
      <w:r w:rsidR="001E79D3" w:rsidRPr="006C0EB4">
        <w:rPr>
          <w:rFonts w:ascii="Cambria" w:hAnsi="Cambria"/>
          <w:color w:val="000000"/>
          <w:sz w:val="21"/>
          <w:szCs w:val="21"/>
        </w:rPr>
        <w:t xml:space="preserve"> 20</w:t>
      </w:r>
      <w:r w:rsidR="001E79D3">
        <w:rPr>
          <w:rFonts w:ascii="Cambria" w:hAnsi="Cambria"/>
          <w:color w:val="000000"/>
          <w:sz w:val="21"/>
          <w:szCs w:val="21"/>
          <w:lang w:val="ru-RU"/>
        </w:rPr>
        <w:t>19</w:t>
      </w:r>
      <w:r w:rsidR="001E79D3" w:rsidRPr="006C0EB4">
        <w:rPr>
          <w:rFonts w:ascii="Cambria" w:hAnsi="Cambria"/>
          <w:color w:val="000000"/>
          <w:sz w:val="21"/>
          <w:szCs w:val="21"/>
        </w:rPr>
        <w:t>).</w:t>
      </w:r>
    </w:p>
    <w:p w:rsidR="006C0EB4" w:rsidRPr="006C0EB4" w:rsidRDefault="006C0EB4" w:rsidP="006C0EB4">
      <w:pPr>
        <w:spacing w:after="0" w:line="240" w:lineRule="auto"/>
        <w:ind w:left="23" w:right="23" w:firstLine="686"/>
        <w:jc w:val="both"/>
        <w:rPr>
          <w:rFonts w:ascii="Cambria" w:hAnsi="Cambria"/>
          <w:sz w:val="21"/>
          <w:szCs w:val="21"/>
        </w:rPr>
      </w:pPr>
      <w:r w:rsidRPr="006C0EB4">
        <w:rPr>
          <w:rFonts w:ascii="Cambria" w:hAnsi="Cambria"/>
          <w:color w:val="000000"/>
          <w:sz w:val="21"/>
          <w:szCs w:val="21"/>
        </w:rPr>
        <w:t xml:space="preserve">As for </w:t>
      </w:r>
      <w:r w:rsidRPr="006C0EB4">
        <w:rPr>
          <w:rFonts w:ascii="Cambria" w:hAnsi="Cambria"/>
          <w:i/>
          <w:color w:val="000000"/>
          <w:sz w:val="21"/>
          <w:szCs w:val="21"/>
        </w:rPr>
        <w:t>the list and scope of social public services</w:t>
      </w:r>
      <w:r w:rsidRPr="006C0EB4">
        <w:rPr>
          <w:rFonts w:ascii="Cambria" w:hAnsi="Cambria"/>
          <w:color w:val="000000"/>
          <w:sz w:val="21"/>
          <w:szCs w:val="21"/>
        </w:rPr>
        <w:t>, the scope of social services may vary depending on the country, the level of development of the country's regions or the technical equipment of these services providers. For example, in France, there is a portal where the main purpose is to facilitate communication between citizens, entrepreneurs and representatives of the public authorities. The portal allows communicating via the Internet or Smartphone through a special application between the service provider and its direct consumers. In addition, the site is created on the principle of dividing services into groups: for citizens, businesses, and citizen associations. Users can download a form of the necessary documents, apply mechanisms for calculation, and obtain contact information (</w:t>
      </w:r>
      <w:proofErr w:type="spellStart"/>
      <w:r w:rsidRPr="006C0EB4">
        <w:rPr>
          <w:rFonts w:ascii="Cambria" w:hAnsi="Cambria"/>
          <w:color w:val="000000"/>
          <w:sz w:val="21"/>
          <w:szCs w:val="21"/>
        </w:rPr>
        <w:t>Repetska</w:t>
      </w:r>
      <w:proofErr w:type="spellEnd"/>
      <w:r w:rsidRPr="006C0EB4">
        <w:rPr>
          <w:rFonts w:ascii="Cambria" w:hAnsi="Cambria"/>
          <w:color w:val="000000"/>
          <w:sz w:val="21"/>
          <w:szCs w:val="21"/>
        </w:rPr>
        <w:t>, 2014:178).</w:t>
      </w:r>
    </w:p>
    <w:p w:rsidR="00D50DE0" w:rsidRPr="00D50DE0" w:rsidRDefault="00D50DE0" w:rsidP="00D50DE0">
      <w:pPr>
        <w:spacing w:after="0" w:line="240" w:lineRule="auto"/>
        <w:ind w:left="23" w:right="23" w:firstLine="686"/>
        <w:jc w:val="both"/>
        <w:rPr>
          <w:rFonts w:ascii="Cambria" w:hAnsi="Cambria"/>
          <w:color w:val="000000"/>
          <w:sz w:val="21"/>
          <w:szCs w:val="21"/>
          <w:lang w:val="ru-RU"/>
        </w:rPr>
      </w:pPr>
      <w:r w:rsidRPr="00D50DE0">
        <w:rPr>
          <w:rFonts w:ascii="Cambria" w:hAnsi="Cambria"/>
          <w:sz w:val="21"/>
          <w:szCs w:val="21"/>
        </w:rPr>
        <w:lastRenderedPageBreak/>
        <w:t xml:space="preserve">The corresponding level of development of the provision of social services also takes into account the organization of simplified access of citizens to administrative services. In Ukraine, certain aspects of digitalization of the system of providing administrative and social services are specified in the Action Plan for the Implementation of the State Administration Reform Strategy of Ukraine for 2016-2020 dated June 24, 2016 No. 474 and the Concept of the Development of Electronic Services in Ukraine until 2020 dated 11/16/2016 No. 918 In our opinion, it should be noted that, despite the fact that these legal acts contain norms that regulate one sphere, there is an inconsistency between the list of services that should be digitized first and the terms of its implementation. For example, the Action Plan for the Implementation of the State Administration Reform Strategy of Ukraine for 2016-2020 envisages the development of 80 services in electronic form, while the Concept for the Development of Electronic Services in Ukraine by 2020 specifies only 45 of them. In our opinion, this is a consequence of the incoherence of state policy in this area. Confusion at the level of program documents can slow down the implementation of </w:t>
      </w:r>
      <w:proofErr w:type="gramStart"/>
      <w:r w:rsidRPr="00D50DE0">
        <w:rPr>
          <w:rFonts w:ascii="Cambria" w:hAnsi="Cambria"/>
          <w:sz w:val="21"/>
          <w:szCs w:val="21"/>
        </w:rPr>
        <w:t>measures,</w:t>
      </w:r>
      <w:proofErr w:type="gramEnd"/>
      <w:r w:rsidRPr="00D50DE0">
        <w:rPr>
          <w:rFonts w:ascii="Cambria" w:hAnsi="Cambria"/>
          <w:sz w:val="21"/>
          <w:szCs w:val="21"/>
        </w:rPr>
        <w:t xml:space="preserve"> make it impossible to implement a consistent state policy in the field of electronic governance. Therefore, today it is important to harmonize the regulatory framework regulating the provision of electronic administrative and social services in Ukraine</w:t>
      </w:r>
      <w:r w:rsidRPr="00D50DE0">
        <w:rPr>
          <w:rFonts w:ascii="Cambria" w:hAnsi="Cambria"/>
          <w:sz w:val="21"/>
          <w:szCs w:val="21"/>
          <w:lang w:val="ru-RU"/>
        </w:rPr>
        <w:t xml:space="preserve"> </w:t>
      </w:r>
      <w:r w:rsidRPr="00D50DE0">
        <w:rPr>
          <w:rFonts w:ascii="Cambria" w:hAnsi="Cambria"/>
          <w:color w:val="000000"/>
          <w:sz w:val="21"/>
          <w:szCs w:val="21"/>
          <w:lang w:val="ru-RU"/>
        </w:rPr>
        <w:t>(</w:t>
      </w:r>
      <w:proofErr w:type="spellStart"/>
      <w:r w:rsidRPr="00D50DE0">
        <w:rPr>
          <w:rFonts w:ascii="Cambria" w:hAnsi="Cambria"/>
          <w:sz w:val="21"/>
          <w:szCs w:val="21"/>
          <w:shd w:val="clear" w:color="auto" w:fill="FFFFFF"/>
        </w:rPr>
        <w:t>Leheza</w:t>
      </w:r>
      <w:proofErr w:type="spellEnd"/>
      <w:r w:rsidRPr="00D50DE0">
        <w:rPr>
          <w:rFonts w:ascii="Cambria" w:hAnsi="Cambria"/>
          <w:i/>
          <w:color w:val="000000"/>
          <w:sz w:val="21"/>
          <w:szCs w:val="21"/>
        </w:rPr>
        <w:t xml:space="preserve"> et al</w:t>
      </w:r>
      <w:proofErr w:type="gramStart"/>
      <w:r w:rsidRPr="00D50DE0">
        <w:rPr>
          <w:rFonts w:ascii="Cambria" w:hAnsi="Cambria"/>
          <w:i/>
          <w:color w:val="000000"/>
          <w:sz w:val="21"/>
          <w:szCs w:val="21"/>
          <w:lang w:val="ru-RU"/>
        </w:rPr>
        <w:t>,</w:t>
      </w:r>
      <w:r w:rsidRPr="00D50DE0">
        <w:rPr>
          <w:rFonts w:ascii="Cambria" w:hAnsi="Cambria"/>
          <w:i/>
          <w:color w:val="000000"/>
          <w:sz w:val="21"/>
          <w:szCs w:val="21"/>
        </w:rPr>
        <w:t>.</w:t>
      </w:r>
      <w:proofErr w:type="gramEnd"/>
      <w:r w:rsidRPr="00D50DE0">
        <w:rPr>
          <w:rFonts w:ascii="Cambria" w:hAnsi="Cambria"/>
          <w:color w:val="000000"/>
          <w:sz w:val="21"/>
          <w:szCs w:val="21"/>
        </w:rPr>
        <w:t xml:space="preserve"> 20</w:t>
      </w:r>
      <w:r w:rsidRPr="00D50DE0">
        <w:rPr>
          <w:rFonts w:ascii="Cambria" w:hAnsi="Cambria"/>
          <w:color w:val="000000"/>
          <w:sz w:val="21"/>
          <w:szCs w:val="21"/>
          <w:lang w:val="ru-RU"/>
        </w:rPr>
        <w:t>19</w:t>
      </w:r>
      <w:r w:rsidRPr="00D50DE0">
        <w:rPr>
          <w:rFonts w:ascii="Cambria" w:hAnsi="Cambria"/>
          <w:color w:val="000000"/>
          <w:sz w:val="21"/>
          <w:szCs w:val="21"/>
        </w:rPr>
        <w:t>).</w:t>
      </w:r>
    </w:p>
    <w:p w:rsidR="00D50DE0" w:rsidRPr="00D50DE0" w:rsidRDefault="00D50DE0" w:rsidP="00D50DE0">
      <w:pPr>
        <w:spacing w:after="0" w:line="240" w:lineRule="auto"/>
        <w:ind w:left="23" w:right="23" w:firstLine="686"/>
        <w:jc w:val="both"/>
        <w:rPr>
          <w:rFonts w:ascii="Cambria" w:hAnsi="Cambria"/>
          <w:sz w:val="21"/>
          <w:szCs w:val="21"/>
        </w:rPr>
      </w:pPr>
      <w:r w:rsidRPr="00D50DE0">
        <w:rPr>
          <w:rFonts w:ascii="Cambria" w:hAnsi="Cambria"/>
          <w:sz w:val="21"/>
          <w:szCs w:val="21"/>
        </w:rPr>
        <w:t xml:space="preserve">There are no provisions in the Law of Ukraine "On Social Services" that indicated a certain digitalization in the field of their provision. They are provided for in the Decree of the Cabinet of Ministers of Ukraine dated October 28, 2020 No. 1353-r "On the approval of the strategy of digital transformation of the social sphere". In particular, this Strategy envisages the creation of a Unified Social Register within the Unified Information System of the Social Sphere, which will include information on recipients of all types of social assistance with a mandatory indication of their status, the right to receive this or that type of social </w:t>
      </w:r>
      <w:proofErr w:type="gramStart"/>
      <w:r w:rsidRPr="00D50DE0">
        <w:rPr>
          <w:rFonts w:ascii="Cambria" w:hAnsi="Cambria"/>
          <w:sz w:val="21"/>
          <w:szCs w:val="21"/>
        </w:rPr>
        <w:t>support ,</w:t>
      </w:r>
      <w:proofErr w:type="gramEnd"/>
      <w:r w:rsidRPr="00D50DE0">
        <w:rPr>
          <w:rFonts w:ascii="Cambria" w:hAnsi="Cambria"/>
          <w:sz w:val="21"/>
          <w:szCs w:val="21"/>
        </w:rPr>
        <w:t xml:space="preserve"> as well as information about the exercise of such a right or its use. </w:t>
      </w:r>
      <w:proofErr w:type="gramStart"/>
      <w:r w:rsidRPr="00D50DE0">
        <w:rPr>
          <w:rFonts w:ascii="Cambria" w:hAnsi="Cambria"/>
          <w:sz w:val="21"/>
          <w:szCs w:val="21"/>
        </w:rPr>
        <w:t>implementation</w:t>
      </w:r>
      <w:proofErr w:type="gramEnd"/>
      <w:r w:rsidRPr="00D50DE0">
        <w:rPr>
          <w:rFonts w:ascii="Cambria" w:hAnsi="Cambria"/>
          <w:sz w:val="21"/>
          <w:szCs w:val="21"/>
        </w:rPr>
        <w:t xml:space="preserve"> of the technology of electronic information of citizens on the provision of social support through mobile communication, e-mail, mobile application of the Unified state web portal of electronic services "Portal </w:t>
      </w:r>
      <w:proofErr w:type="spellStart"/>
      <w:r w:rsidRPr="00D50DE0">
        <w:rPr>
          <w:rFonts w:ascii="Cambria" w:hAnsi="Cambria"/>
          <w:sz w:val="21"/>
          <w:szCs w:val="21"/>
        </w:rPr>
        <w:t>Diya</w:t>
      </w:r>
      <w:proofErr w:type="spellEnd"/>
      <w:r w:rsidRPr="00D50DE0">
        <w:rPr>
          <w:rFonts w:ascii="Cambria" w:hAnsi="Cambria"/>
          <w:sz w:val="21"/>
          <w:szCs w:val="21"/>
        </w:rPr>
        <w:t xml:space="preserve">", introduction within the Unified Information System of the Social Sphere of a unified electronic document in the social sphere. But it is necessary to establish the presence of a deficiency in the regulatory and legal regulation of "Portal </w:t>
      </w:r>
      <w:proofErr w:type="spellStart"/>
      <w:r w:rsidRPr="00D50DE0">
        <w:rPr>
          <w:rFonts w:ascii="Cambria" w:hAnsi="Cambria"/>
          <w:sz w:val="21"/>
          <w:szCs w:val="21"/>
        </w:rPr>
        <w:t>Diya</w:t>
      </w:r>
      <w:proofErr w:type="spellEnd"/>
      <w:r w:rsidRPr="00D50DE0">
        <w:rPr>
          <w:rFonts w:ascii="Cambria" w:hAnsi="Cambria"/>
          <w:sz w:val="21"/>
          <w:szCs w:val="21"/>
        </w:rPr>
        <w:t xml:space="preserve">", which will contain a significant number of facts of the accumulation of influence on the rights of citizens (ensuring the protection of personal data, access to information about the sphere of interests of citizens, which accumulates in computer </w:t>
      </w:r>
      <w:proofErr w:type="gramStart"/>
      <w:r w:rsidRPr="00D50DE0">
        <w:rPr>
          <w:rFonts w:ascii="Cambria" w:hAnsi="Cambria"/>
          <w:sz w:val="21"/>
          <w:szCs w:val="21"/>
        </w:rPr>
        <w:t>networks ,</w:t>
      </w:r>
      <w:proofErr w:type="gramEnd"/>
      <w:r w:rsidRPr="00D50DE0">
        <w:rPr>
          <w:rFonts w:ascii="Cambria" w:hAnsi="Cambria"/>
          <w:sz w:val="21"/>
          <w:szCs w:val="21"/>
        </w:rPr>
        <w:t xml:space="preserve"> other), but the relevant legal relations are regulated only by subordinate legal acts</w:t>
      </w:r>
      <w:r>
        <w:rPr>
          <w:rFonts w:ascii="Cambria" w:hAnsi="Cambria"/>
          <w:sz w:val="21"/>
          <w:szCs w:val="21"/>
          <w:lang w:val="ru-RU"/>
        </w:rPr>
        <w:t> (</w:t>
      </w:r>
      <w:proofErr w:type="spellStart"/>
      <w:r w:rsidRPr="00885072">
        <w:rPr>
          <w:rFonts w:ascii="Cambria" w:hAnsi="Cambria"/>
          <w:sz w:val="21"/>
          <w:szCs w:val="21"/>
          <w:shd w:val="clear" w:color="auto" w:fill="FFFFFF"/>
        </w:rPr>
        <w:t>Manzhula</w:t>
      </w:r>
      <w:proofErr w:type="spellEnd"/>
      <w:r>
        <w:rPr>
          <w:rFonts w:ascii="Cambria" w:hAnsi="Cambria"/>
          <w:sz w:val="21"/>
          <w:szCs w:val="21"/>
          <w:shd w:val="clear" w:color="auto" w:fill="FFFFFF"/>
          <w:lang w:val="ru-RU"/>
        </w:rPr>
        <w:t xml:space="preserve"> </w:t>
      </w:r>
      <w:r w:rsidRPr="00D50DE0">
        <w:rPr>
          <w:rFonts w:ascii="Cambria" w:hAnsi="Cambria"/>
          <w:i/>
          <w:color w:val="000000"/>
          <w:sz w:val="21"/>
          <w:szCs w:val="21"/>
        </w:rPr>
        <w:t>et al</w:t>
      </w:r>
      <w:r w:rsidRPr="00D50DE0">
        <w:rPr>
          <w:rFonts w:ascii="Cambria" w:hAnsi="Cambria"/>
          <w:i/>
          <w:color w:val="000000"/>
          <w:sz w:val="21"/>
          <w:szCs w:val="21"/>
          <w:lang w:val="ru-RU"/>
        </w:rPr>
        <w:t>,</w:t>
      </w:r>
      <w:r w:rsidRPr="00D50DE0">
        <w:rPr>
          <w:rFonts w:ascii="Cambria" w:hAnsi="Cambria"/>
          <w:i/>
          <w:color w:val="000000"/>
          <w:sz w:val="21"/>
          <w:szCs w:val="21"/>
        </w:rPr>
        <w:t>.</w:t>
      </w:r>
      <w:r w:rsidRPr="00D50DE0">
        <w:rPr>
          <w:rFonts w:ascii="Cambria" w:hAnsi="Cambria"/>
          <w:color w:val="000000"/>
          <w:sz w:val="21"/>
          <w:szCs w:val="21"/>
        </w:rPr>
        <w:t xml:space="preserve"> 20</w:t>
      </w:r>
      <w:r w:rsidRPr="00D50DE0">
        <w:rPr>
          <w:rFonts w:ascii="Cambria" w:hAnsi="Cambria"/>
          <w:color w:val="000000"/>
          <w:sz w:val="21"/>
          <w:szCs w:val="21"/>
          <w:lang w:val="ru-RU"/>
        </w:rPr>
        <w:t>1</w:t>
      </w:r>
      <w:r>
        <w:rPr>
          <w:rFonts w:ascii="Cambria" w:hAnsi="Cambria"/>
          <w:color w:val="000000"/>
          <w:sz w:val="21"/>
          <w:szCs w:val="21"/>
          <w:lang w:val="ru-RU"/>
        </w:rPr>
        <w:t>7</w:t>
      </w:r>
      <w:r w:rsidRPr="00D50DE0">
        <w:rPr>
          <w:rFonts w:ascii="Cambria" w:hAnsi="Cambria"/>
          <w:color w:val="000000"/>
          <w:sz w:val="21"/>
          <w:szCs w:val="21"/>
        </w:rPr>
        <w:t>).</w:t>
      </w:r>
    </w:p>
    <w:p w:rsidR="00202150" w:rsidRPr="00D50DE0" w:rsidRDefault="00D50DE0" w:rsidP="00D50DE0">
      <w:pPr>
        <w:spacing w:after="0" w:line="240" w:lineRule="auto"/>
        <w:ind w:left="23" w:right="23" w:firstLine="686"/>
        <w:jc w:val="both"/>
        <w:rPr>
          <w:rFonts w:ascii="Cambria" w:hAnsi="Cambria"/>
          <w:color w:val="000000"/>
          <w:sz w:val="21"/>
          <w:szCs w:val="21"/>
        </w:rPr>
      </w:pPr>
      <w:r w:rsidRPr="00D50DE0">
        <w:rPr>
          <w:rFonts w:ascii="Cambria" w:hAnsi="Cambria"/>
          <w:sz w:val="21"/>
          <w:szCs w:val="21"/>
        </w:rPr>
        <w:t>The listed provisions of the legislation of Ukraine, unfortunately, do not take into account the level of awareness of Ukrainian citizens with the technical conditions of using administrative social services, and also do not take into account the financial and material and technical equipment of state authorities and local self-governments, which, due to remote administrative territorial units are not able to form the proper support of services by specialists and appropriate equipment when providing services to socially vulnerable sections of the population. An example is the digitization of the system of providing services related to pension provision, which is relevant for Ukraine</w:t>
      </w:r>
      <w:r w:rsidR="00C958A9" w:rsidRPr="00C958A9">
        <w:rPr>
          <w:rFonts w:ascii="Cambria" w:hAnsi="Cambria" w:cs="Arial"/>
          <w:sz w:val="21"/>
          <w:szCs w:val="21"/>
          <w:shd w:val="clear" w:color="auto" w:fill="FFFFFF"/>
        </w:rPr>
        <w:t xml:space="preserve"> </w:t>
      </w:r>
      <w:r w:rsidR="00C958A9">
        <w:rPr>
          <w:rFonts w:ascii="Cambria" w:hAnsi="Cambria" w:cs="Arial"/>
          <w:sz w:val="21"/>
          <w:szCs w:val="21"/>
          <w:shd w:val="clear" w:color="auto" w:fill="FFFFFF"/>
          <w:lang w:val="uk-UA"/>
        </w:rPr>
        <w:t>(</w:t>
      </w:r>
      <w:proofErr w:type="spellStart"/>
      <w:r w:rsidR="00C958A9" w:rsidRPr="00C958A9">
        <w:rPr>
          <w:rFonts w:ascii="Cambria" w:hAnsi="Cambria" w:cs="Arial"/>
          <w:sz w:val="21"/>
          <w:szCs w:val="21"/>
          <w:shd w:val="clear" w:color="auto" w:fill="FFFFFF"/>
        </w:rPr>
        <w:t>Dobroboh</w:t>
      </w:r>
      <w:proofErr w:type="spellEnd"/>
      <w:r w:rsidR="00C958A9" w:rsidRPr="00C958A9">
        <w:rPr>
          <w:rFonts w:ascii="Cambria" w:hAnsi="Cambria"/>
          <w:i/>
          <w:color w:val="000000"/>
          <w:sz w:val="21"/>
          <w:szCs w:val="21"/>
        </w:rPr>
        <w:t xml:space="preserve"> </w:t>
      </w:r>
      <w:r w:rsidR="00C958A9" w:rsidRPr="00D50DE0">
        <w:rPr>
          <w:rFonts w:ascii="Cambria" w:hAnsi="Cambria"/>
          <w:i/>
          <w:color w:val="000000"/>
          <w:sz w:val="21"/>
          <w:szCs w:val="21"/>
        </w:rPr>
        <w:t>et al</w:t>
      </w:r>
      <w:proofErr w:type="gramStart"/>
      <w:r w:rsidR="00C958A9" w:rsidRPr="00D50DE0">
        <w:rPr>
          <w:rFonts w:ascii="Cambria" w:hAnsi="Cambria"/>
          <w:i/>
          <w:color w:val="000000"/>
          <w:sz w:val="21"/>
          <w:szCs w:val="21"/>
          <w:lang w:val="ru-RU"/>
        </w:rPr>
        <w:t>,</w:t>
      </w:r>
      <w:r w:rsidR="00C958A9" w:rsidRPr="00D50DE0">
        <w:rPr>
          <w:rFonts w:ascii="Cambria" w:hAnsi="Cambria"/>
          <w:i/>
          <w:color w:val="000000"/>
          <w:sz w:val="21"/>
          <w:szCs w:val="21"/>
        </w:rPr>
        <w:t>.</w:t>
      </w:r>
      <w:proofErr w:type="gramEnd"/>
      <w:r w:rsidR="00C958A9" w:rsidRPr="00D50DE0">
        <w:rPr>
          <w:rFonts w:ascii="Cambria" w:hAnsi="Cambria"/>
          <w:color w:val="000000"/>
          <w:sz w:val="21"/>
          <w:szCs w:val="21"/>
        </w:rPr>
        <w:t xml:space="preserve"> 20</w:t>
      </w:r>
      <w:r w:rsidR="00C958A9" w:rsidRPr="00D50DE0">
        <w:rPr>
          <w:rFonts w:ascii="Cambria" w:hAnsi="Cambria"/>
          <w:color w:val="000000"/>
          <w:sz w:val="21"/>
          <w:szCs w:val="21"/>
          <w:lang w:val="ru-RU"/>
        </w:rPr>
        <w:t>1</w:t>
      </w:r>
      <w:r w:rsidR="00C958A9">
        <w:rPr>
          <w:rFonts w:ascii="Cambria" w:hAnsi="Cambria"/>
          <w:color w:val="000000"/>
          <w:sz w:val="21"/>
          <w:szCs w:val="21"/>
          <w:lang w:val="ru-RU"/>
        </w:rPr>
        <w:t>9</w:t>
      </w:r>
      <w:r w:rsidR="00C958A9" w:rsidRPr="00D50DE0">
        <w:rPr>
          <w:rFonts w:ascii="Cambria" w:hAnsi="Cambria"/>
          <w:color w:val="000000"/>
          <w:sz w:val="21"/>
          <w:szCs w:val="21"/>
        </w:rPr>
        <w:t>)</w:t>
      </w:r>
      <w:r w:rsidRPr="00D50DE0">
        <w:rPr>
          <w:rFonts w:ascii="Cambria" w:hAnsi="Cambria"/>
          <w:sz w:val="21"/>
          <w:szCs w:val="21"/>
        </w:rPr>
        <w:t xml:space="preserve">. This is due to the fact that the demographic situation in our country is characterized by a high level of aging. Thus, in order to optimize the work of the Pension Fund of Ukraine and improve the quality of service for the above-mentioned category of persons, it is necessary to introduce convenient online services that will be able to provide the opportunity to obtain the necessary information in a more convenient way, reduce queues in territorial </w:t>
      </w:r>
      <w:proofErr w:type="gramStart"/>
      <w:r w:rsidRPr="00D50DE0">
        <w:rPr>
          <w:rFonts w:ascii="Cambria" w:hAnsi="Cambria"/>
          <w:sz w:val="21"/>
          <w:szCs w:val="21"/>
        </w:rPr>
        <w:t>administrations .</w:t>
      </w:r>
      <w:proofErr w:type="gramEnd"/>
      <w:r w:rsidRPr="00D50DE0">
        <w:rPr>
          <w:rFonts w:ascii="Cambria" w:hAnsi="Cambria"/>
          <w:sz w:val="21"/>
          <w:szCs w:val="21"/>
        </w:rPr>
        <w:t xml:space="preserve"> One of the first legal acts, which provided for the digitalization of services provided by the Pension Fund of Ukraine, was the "Strategy for the Modernization and Development of the Pension Fund of Ukraine for the Period Until 2020" dated September 14, 2016 No. 672, where one of the </w:t>
      </w:r>
      <w:proofErr w:type="spellStart"/>
      <w:r w:rsidRPr="00D50DE0">
        <w:rPr>
          <w:rFonts w:ascii="Cambria" w:hAnsi="Cambria"/>
          <w:sz w:val="21"/>
          <w:szCs w:val="21"/>
        </w:rPr>
        <w:t>The</w:t>
      </w:r>
      <w:proofErr w:type="spellEnd"/>
      <w:r w:rsidRPr="00D50DE0">
        <w:rPr>
          <w:rFonts w:ascii="Cambria" w:hAnsi="Cambria"/>
          <w:sz w:val="21"/>
          <w:szCs w:val="21"/>
        </w:rPr>
        <w:t xml:space="preserve"> technological development of information resources with the encouragement of the introduction of innovative technologies was defined as one of the tasks of the Strategy. Achieving this goal is possible through the creation of conditions </w:t>
      </w:r>
      <w:r w:rsidRPr="00D50DE0">
        <w:rPr>
          <w:rFonts w:ascii="Cambria" w:hAnsi="Cambria"/>
          <w:sz w:val="21"/>
          <w:szCs w:val="21"/>
        </w:rPr>
        <w:lastRenderedPageBreak/>
        <w:t>for citizen access to remote service services, submission of documents (applications) to the Pension Fund using an electronic digital signature, access to information resources through the web portal of electronic services of the Pension Fund, creation of an automated systems of internal electronic document flow in the Pension Fund and its territorial bodies, in particular, reception and processing of citizens' appeals</w:t>
      </w:r>
      <w:r>
        <w:rPr>
          <w:rFonts w:ascii="Cambria" w:hAnsi="Cambria"/>
          <w:sz w:val="21"/>
          <w:szCs w:val="21"/>
          <w:lang w:val="ru-RU"/>
        </w:rPr>
        <w:t xml:space="preserve"> (</w:t>
      </w:r>
      <w:proofErr w:type="spellStart"/>
      <w:r w:rsidRPr="00885072">
        <w:rPr>
          <w:rFonts w:ascii="Cambria" w:hAnsi="Cambria"/>
          <w:sz w:val="21"/>
          <w:szCs w:val="21"/>
          <w:lang w:val="uk-UA"/>
        </w:rPr>
        <w:t>Malynovskyi</w:t>
      </w:r>
      <w:proofErr w:type="spellEnd"/>
      <w:r>
        <w:rPr>
          <w:rFonts w:ascii="Cambria" w:hAnsi="Cambria"/>
          <w:sz w:val="21"/>
          <w:szCs w:val="21"/>
          <w:lang w:val="uk-UA"/>
        </w:rPr>
        <w:t>, 2005</w:t>
      </w:r>
      <w:r>
        <w:rPr>
          <w:rFonts w:ascii="Cambria" w:hAnsi="Cambria"/>
          <w:sz w:val="21"/>
          <w:szCs w:val="21"/>
          <w:lang w:val="ru-RU"/>
        </w:rPr>
        <w:t>)</w:t>
      </w:r>
      <w:r w:rsidRPr="00D50DE0">
        <w:rPr>
          <w:rFonts w:ascii="Cambria" w:hAnsi="Cambria"/>
          <w:sz w:val="21"/>
          <w:szCs w:val="21"/>
        </w:rPr>
        <w:t>.</w:t>
      </w:r>
    </w:p>
    <w:p w:rsidR="001E79D3" w:rsidRDefault="006C0EB4" w:rsidP="006C0EB4">
      <w:pPr>
        <w:spacing w:after="0" w:line="240" w:lineRule="auto"/>
        <w:ind w:left="23" w:right="23" w:firstLine="686"/>
        <w:jc w:val="both"/>
        <w:rPr>
          <w:rFonts w:ascii="Cambria" w:hAnsi="Cambria"/>
          <w:color w:val="000000"/>
          <w:sz w:val="21"/>
          <w:szCs w:val="21"/>
          <w:lang w:val="ru-RU"/>
        </w:rPr>
      </w:pPr>
      <w:r w:rsidRPr="00D50DE0">
        <w:rPr>
          <w:rFonts w:ascii="Cambria" w:hAnsi="Cambria"/>
          <w:color w:val="000000"/>
          <w:sz w:val="21"/>
          <w:szCs w:val="21"/>
        </w:rPr>
        <w:t>The Pension Fund of Ukraine has launched the Pension Fund of Ukraine in a Smartphone project, which provides for the operation of several online services that will allow you to apply for a pension with a single click; automatically apply for a pension upon reaching retirement age; obtain certificates whose authenticity is confirmed by a K-code (for example, a certificate of pension amount, information on paid wages, etc.); create an electronic work record book and check employment information; make a forecast calculation of the future</w:t>
      </w:r>
      <w:r w:rsidRPr="006C0EB4">
        <w:rPr>
          <w:rFonts w:ascii="Cambria" w:hAnsi="Cambria"/>
          <w:color w:val="000000"/>
          <w:sz w:val="21"/>
          <w:szCs w:val="21"/>
        </w:rPr>
        <w:t xml:space="preserve"> retirement pension using the Pension Calculator service; activate the free SMS notification service (regarding the appointment/calculation of a pension; payment of insurance contributions by the employer and the person's insurance record) (</w:t>
      </w:r>
      <w:proofErr w:type="spellStart"/>
      <w:r w:rsidRPr="006C0EB4">
        <w:rPr>
          <w:rFonts w:ascii="Cambria" w:hAnsi="Cambria"/>
          <w:color w:val="000000"/>
          <w:sz w:val="21"/>
          <w:szCs w:val="21"/>
        </w:rPr>
        <w:t>Hutsaliuk</w:t>
      </w:r>
      <w:proofErr w:type="spellEnd"/>
      <w:r w:rsidRPr="006C0EB4">
        <w:rPr>
          <w:rFonts w:ascii="Cambria" w:hAnsi="Cambria"/>
          <w:color w:val="000000"/>
          <w:sz w:val="21"/>
          <w:szCs w:val="21"/>
        </w:rPr>
        <w:t xml:space="preserve"> </w:t>
      </w:r>
      <w:r w:rsidRPr="006C0EB4">
        <w:rPr>
          <w:rFonts w:ascii="Cambria" w:hAnsi="Cambria"/>
          <w:i/>
          <w:color w:val="000000"/>
          <w:sz w:val="21"/>
          <w:szCs w:val="21"/>
        </w:rPr>
        <w:t>et al.</w:t>
      </w:r>
      <w:r w:rsidRPr="006C0EB4">
        <w:rPr>
          <w:rFonts w:ascii="Cambria" w:hAnsi="Cambria"/>
          <w:color w:val="000000"/>
          <w:sz w:val="21"/>
          <w:szCs w:val="21"/>
        </w:rPr>
        <w:t xml:space="preserve"> , 2021). </w:t>
      </w:r>
    </w:p>
    <w:p w:rsidR="001E79D3" w:rsidRDefault="006C0EB4" w:rsidP="006C0EB4">
      <w:pPr>
        <w:spacing w:after="0" w:line="240" w:lineRule="auto"/>
        <w:ind w:left="23" w:right="23" w:firstLine="686"/>
        <w:jc w:val="both"/>
        <w:rPr>
          <w:rFonts w:ascii="Cambria" w:hAnsi="Cambria"/>
          <w:color w:val="000000"/>
          <w:sz w:val="21"/>
          <w:szCs w:val="21"/>
          <w:lang w:val="ru-RU"/>
        </w:rPr>
      </w:pPr>
      <w:r w:rsidRPr="006C0EB4">
        <w:rPr>
          <w:rFonts w:ascii="Cambria" w:hAnsi="Cambria"/>
          <w:color w:val="000000"/>
          <w:sz w:val="21"/>
          <w:szCs w:val="21"/>
        </w:rPr>
        <w:t>To use these services, the user must obtain an encrypted and certified digital signature or pre-register on the Fund's web portal using a personal login and unique password. Given that the main entities that will use these services are elderly people, not every one of them will be willing and able to obtain the E-signature. In addition, pensioners do not always have an understanding of how to generate and use this signature. As for registration on a web page, it requires that the consumers of the service have special technical means and skills to work with them</w:t>
      </w:r>
      <w:r w:rsidR="001E79D3">
        <w:rPr>
          <w:rFonts w:ascii="Cambria" w:hAnsi="Cambria"/>
          <w:color w:val="000000"/>
          <w:sz w:val="21"/>
          <w:szCs w:val="21"/>
          <w:lang w:val="ru-RU"/>
        </w:rPr>
        <w:t> (</w:t>
      </w:r>
      <w:proofErr w:type="spellStart"/>
      <w:r w:rsidR="001E79D3" w:rsidRPr="00885072">
        <w:rPr>
          <w:rFonts w:ascii="Cambria" w:hAnsi="Cambria"/>
          <w:sz w:val="21"/>
          <w:szCs w:val="21"/>
          <w:shd w:val="clear" w:color="auto" w:fill="FFFFFF"/>
        </w:rPr>
        <w:t>Leheza</w:t>
      </w:r>
      <w:proofErr w:type="spellEnd"/>
      <w:r w:rsidR="001E79D3" w:rsidRPr="001E79D3">
        <w:rPr>
          <w:rFonts w:ascii="Cambria" w:hAnsi="Cambria"/>
          <w:i/>
          <w:color w:val="000000"/>
          <w:sz w:val="21"/>
          <w:szCs w:val="21"/>
        </w:rPr>
        <w:t xml:space="preserve"> </w:t>
      </w:r>
      <w:r w:rsidR="001E79D3" w:rsidRPr="006C0EB4">
        <w:rPr>
          <w:rFonts w:ascii="Cambria" w:hAnsi="Cambria"/>
          <w:i/>
          <w:color w:val="000000"/>
          <w:sz w:val="21"/>
          <w:szCs w:val="21"/>
        </w:rPr>
        <w:t>et al</w:t>
      </w:r>
      <w:proofErr w:type="gramStart"/>
      <w:r w:rsidR="001E79D3">
        <w:rPr>
          <w:rFonts w:ascii="Cambria" w:hAnsi="Cambria"/>
          <w:i/>
          <w:color w:val="000000"/>
          <w:sz w:val="21"/>
          <w:szCs w:val="21"/>
          <w:lang w:val="ru-RU"/>
        </w:rPr>
        <w:t>,</w:t>
      </w:r>
      <w:r w:rsidR="001E79D3" w:rsidRPr="006C0EB4">
        <w:rPr>
          <w:rFonts w:ascii="Cambria" w:hAnsi="Cambria"/>
          <w:i/>
          <w:color w:val="000000"/>
          <w:sz w:val="21"/>
          <w:szCs w:val="21"/>
        </w:rPr>
        <w:t>.</w:t>
      </w:r>
      <w:proofErr w:type="gramEnd"/>
      <w:r w:rsidR="001E79D3" w:rsidRPr="006C0EB4">
        <w:rPr>
          <w:rFonts w:ascii="Cambria" w:hAnsi="Cambria"/>
          <w:color w:val="000000"/>
          <w:sz w:val="21"/>
          <w:szCs w:val="21"/>
        </w:rPr>
        <w:t xml:space="preserve"> 20</w:t>
      </w:r>
      <w:r w:rsidR="001E79D3">
        <w:rPr>
          <w:rFonts w:ascii="Cambria" w:hAnsi="Cambria"/>
          <w:color w:val="000000"/>
          <w:sz w:val="21"/>
          <w:szCs w:val="21"/>
          <w:lang w:val="ru-RU"/>
        </w:rPr>
        <w:t>23</w:t>
      </w:r>
      <w:r w:rsidR="001E79D3" w:rsidRPr="006C0EB4">
        <w:rPr>
          <w:rFonts w:ascii="Cambria" w:hAnsi="Cambria"/>
          <w:color w:val="000000"/>
          <w:sz w:val="21"/>
          <w:szCs w:val="21"/>
        </w:rPr>
        <w:t>)</w:t>
      </w:r>
      <w:r w:rsidRPr="006C0EB4">
        <w:rPr>
          <w:rFonts w:ascii="Cambria" w:hAnsi="Cambria"/>
          <w:color w:val="000000"/>
          <w:sz w:val="21"/>
          <w:szCs w:val="21"/>
        </w:rPr>
        <w:t>.</w:t>
      </w:r>
    </w:p>
    <w:p w:rsidR="006C0EB4" w:rsidRPr="006C0EB4" w:rsidRDefault="006C0EB4" w:rsidP="006C0EB4">
      <w:pPr>
        <w:spacing w:after="0" w:line="240" w:lineRule="auto"/>
        <w:ind w:left="23" w:right="23" w:firstLine="686"/>
        <w:jc w:val="both"/>
        <w:rPr>
          <w:rFonts w:ascii="Cambria" w:hAnsi="Cambria"/>
          <w:sz w:val="21"/>
          <w:szCs w:val="21"/>
        </w:rPr>
      </w:pPr>
      <w:r w:rsidRPr="006C0EB4">
        <w:rPr>
          <w:rFonts w:ascii="Cambria" w:hAnsi="Cambria"/>
          <w:color w:val="000000"/>
          <w:sz w:val="21"/>
          <w:szCs w:val="21"/>
        </w:rPr>
        <w:t xml:space="preserve">Thus, in our opinion, the territorial offices of the Pension Fund of Ukraine must conduct the explanatory work on how to create an E-signature or register on the website using a personal login and password. Certain information about these services is provided by publishing information on the websites of the territorial offices of the Pension Fund of Ukraine. For example, the official website of the Main Department of the Pension Fund of Ukraine in the </w:t>
      </w:r>
      <w:proofErr w:type="spellStart"/>
      <w:r w:rsidRPr="006C0EB4">
        <w:rPr>
          <w:rFonts w:ascii="Cambria" w:hAnsi="Cambria"/>
          <w:color w:val="000000"/>
          <w:sz w:val="21"/>
          <w:szCs w:val="21"/>
        </w:rPr>
        <w:t>Kharkiv</w:t>
      </w:r>
      <w:proofErr w:type="spellEnd"/>
      <w:r w:rsidRPr="006C0EB4">
        <w:rPr>
          <w:rFonts w:ascii="Cambria" w:hAnsi="Cambria"/>
          <w:color w:val="000000"/>
          <w:sz w:val="21"/>
          <w:szCs w:val="21"/>
        </w:rPr>
        <w:t xml:space="preserve"> region contains such information in the News section. But the information posted on these websites is just general, and, in our opinion, it is necessary to provide information in a more detailed form</w:t>
      </w:r>
      <w:r w:rsidR="001E79D3">
        <w:rPr>
          <w:rFonts w:ascii="Cambria" w:hAnsi="Cambria"/>
          <w:color w:val="000000"/>
          <w:sz w:val="21"/>
          <w:szCs w:val="21"/>
          <w:lang w:val="ru-RU"/>
        </w:rPr>
        <w:t> (</w:t>
      </w:r>
      <w:proofErr w:type="spellStart"/>
      <w:r w:rsidR="001E79D3" w:rsidRPr="00885072">
        <w:rPr>
          <w:rFonts w:ascii="Cambria" w:hAnsi="Cambria"/>
          <w:sz w:val="21"/>
          <w:szCs w:val="21"/>
        </w:rPr>
        <w:t>Svianadze</w:t>
      </w:r>
      <w:proofErr w:type="spellEnd"/>
      <w:r w:rsidR="001E79D3" w:rsidRPr="00885072">
        <w:rPr>
          <w:rFonts w:ascii="Cambria" w:hAnsi="Cambria"/>
          <w:sz w:val="21"/>
          <w:szCs w:val="21"/>
        </w:rPr>
        <w:t xml:space="preserve">, </w:t>
      </w:r>
      <w:r w:rsidR="001E79D3" w:rsidRPr="00885072">
        <w:rPr>
          <w:rFonts w:ascii="Cambria" w:hAnsi="Cambria"/>
          <w:bCs/>
          <w:sz w:val="21"/>
          <w:szCs w:val="21"/>
          <w:shd w:val="clear" w:color="auto" w:fill="FFFFFF"/>
        </w:rPr>
        <w:t>2022</w:t>
      </w:r>
      <w:r w:rsidR="001E79D3" w:rsidRPr="00885072">
        <w:rPr>
          <w:rFonts w:ascii="Cambria" w:hAnsi="Cambria"/>
          <w:bCs/>
          <w:sz w:val="21"/>
          <w:szCs w:val="21"/>
          <w:shd w:val="clear" w:color="auto" w:fill="FFFFFF"/>
          <w:lang w:val="ru-RU"/>
        </w:rPr>
        <w:t>)</w:t>
      </w:r>
      <w:r w:rsidRPr="006C0EB4">
        <w:rPr>
          <w:rFonts w:ascii="Cambria" w:hAnsi="Cambria"/>
          <w:color w:val="000000"/>
          <w:sz w:val="21"/>
          <w:szCs w:val="21"/>
        </w:rPr>
        <w:t>.</w:t>
      </w:r>
    </w:p>
    <w:p w:rsidR="006C0EB4" w:rsidRPr="006C0EB4" w:rsidRDefault="006C0EB4" w:rsidP="006C0EB4">
      <w:pPr>
        <w:pStyle w:val="55"/>
        <w:shd w:val="clear" w:color="auto" w:fill="auto"/>
        <w:spacing w:after="0" w:line="240" w:lineRule="auto"/>
        <w:ind w:left="23" w:right="23" w:firstLine="686"/>
        <w:rPr>
          <w:rFonts w:ascii="Cambria" w:hAnsi="Cambria"/>
        </w:rPr>
      </w:pPr>
      <w:r w:rsidRPr="006C0EB4">
        <w:rPr>
          <w:rFonts w:ascii="Cambria" w:hAnsi="Cambria"/>
        </w:rPr>
        <w:t xml:space="preserve">Receipt of unemployment benefits through the use of online services is regulated by the Resolution of the Cabinet of Ministers of Ukraine No. 307 "On the Implementation of a Pilot Project on Registration, Re-registration of the Unemployed and the Appointment of Unemployment Benefits in Electronic Form" dated 24/04/2020. This resolution provides for the introduction of a pilot project that will allow for the registration and re-registration of the unemployed and the appointment of unemployment benefits in electronic form. The Ministry of Digital Transformation and the State Employment Center are responsible for implementing this project (Law of Ukraine. 2020). Currently, the </w:t>
      </w:r>
      <w:proofErr w:type="spellStart"/>
      <w:r w:rsidRPr="006C0EB4">
        <w:rPr>
          <w:rFonts w:ascii="Cambria" w:hAnsi="Cambria"/>
        </w:rPr>
        <w:t>Diia</w:t>
      </w:r>
      <w:proofErr w:type="spellEnd"/>
      <w:r w:rsidRPr="006C0EB4">
        <w:rPr>
          <w:rFonts w:ascii="Cambria" w:hAnsi="Cambria"/>
        </w:rPr>
        <w:t xml:space="preserve"> application allows a person to receive an application for granting or renewing unemployment status and an application for granting or renewing unemployment benefits (</w:t>
      </w:r>
      <w:proofErr w:type="spellStart"/>
      <w:r w:rsidRPr="006C0EB4">
        <w:rPr>
          <w:rFonts w:ascii="Cambria" w:hAnsi="Cambria"/>
        </w:rPr>
        <w:t>Diia</w:t>
      </w:r>
      <w:proofErr w:type="spellEnd"/>
      <w:r w:rsidRPr="006C0EB4">
        <w:rPr>
          <w:rFonts w:ascii="Cambria" w:hAnsi="Cambria"/>
        </w:rPr>
        <w:t xml:space="preserve"> Portal, 2023). To take advantage of this opportunity, a person must obtain an encrypted and certified digital signature and register in the user account.</w:t>
      </w:r>
    </w:p>
    <w:p w:rsidR="00E96F3D" w:rsidRDefault="00E96F3D" w:rsidP="00E96F3D">
      <w:pPr>
        <w:pStyle w:val="ae"/>
        <w:spacing w:before="0" w:beforeAutospacing="0" w:after="0" w:afterAutospacing="0"/>
        <w:ind w:left="20" w:firstLine="689"/>
        <w:jc w:val="both"/>
        <w:rPr>
          <w:lang w:val="ru-RU"/>
        </w:rPr>
      </w:pPr>
    </w:p>
    <w:p w:rsidR="0039166E" w:rsidRPr="0039166E" w:rsidRDefault="0039166E" w:rsidP="0039166E">
      <w:pPr>
        <w:pStyle w:val="a3"/>
        <w:spacing w:line="360" w:lineRule="auto"/>
        <w:ind w:left="0" w:firstLine="709"/>
        <w:jc w:val="both"/>
        <w:rPr>
          <w:rFonts w:ascii="Cambria" w:hAnsi="Cambria"/>
          <w:b/>
          <w:bCs/>
          <w:color w:val="000000" w:themeColor="text1"/>
          <w:sz w:val="21"/>
          <w:szCs w:val="21"/>
        </w:rPr>
      </w:pPr>
      <w:r w:rsidRPr="0039166E">
        <w:rPr>
          <w:rFonts w:ascii="Cambria" w:hAnsi="Cambria"/>
          <w:b/>
          <w:bCs/>
          <w:sz w:val="21"/>
          <w:szCs w:val="21"/>
        </w:rPr>
        <w:t xml:space="preserve">Guarantees </w:t>
      </w:r>
      <w:proofErr w:type="gramStart"/>
      <w:r w:rsidRPr="0039166E">
        <w:rPr>
          <w:rFonts w:ascii="Cambria" w:hAnsi="Cambria"/>
          <w:b/>
          <w:bCs/>
          <w:sz w:val="21"/>
          <w:szCs w:val="21"/>
        </w:rPr>
        <w:t>Of</w:t>
      </w:r>
      <w:proofErr w:type="gramEnd"/>
      <w:r w:rsidRPr="0039166E">
        <w:rPr>
          <w:rFonts w:ascii="Cambria" w:hAnsi="Cambria"/>
          <w:b/>
          <w:bCs/>
          <w:sz w:val="21"/>
          <w:szCs w:val="21"/>
        </w:rPr>
        <w:t xml:space="preserve"> Ensuring The Legality Of Providing </w:t>
      </w:r>
      <w:r w:rsidRPr="0039166E">
        <w:rPr>
          <w:rFonts w:ascii="Cambria" w:hAnsi="Cambria"/>
          <w:b/>
          <w:sz w:val="21"/>
          <w:szCs w:val="21"/>
        </w:rPr>
        <w:t xml:space="preserve">Social Services </w:t>
      </w:r>
      <w:r w:rsidRPr="0039166E">
        <w:rPr>
          <w:rFonts w:ascii="Cambria" w:hAnsi="Cambria"/>
          <w:b/>
          <w:bCs/>
          <w:sz w:val="21"/>
          <w:szCs w:val="21"/>
        </w:rPr>
        <w:t>In Ukraine</w:t>
      </w:r>
    </w:p>
    <w:p w:rsidR="0039166E" w:rsidRPr="0039166E" w:rsidRDefault="0039166E" w:rsidP="0039166E">
      <w:pPr>
        <w:pStyle w:val="Default"/>
        <w:ind w:firstLine="709"/>
        <w:contextualSpacing/>
        <w:jc w:val="both"/>
        <w:rPr>
          <w:rFonts w:ascii="Cambria" w:hAnsi="Cambria"/>
          <w:bCs/>
          <w:sz w:val="21"/>
          <w:szCs w:val="21"/>
          <w:lang w:val="en-US"/>
        </w:rPr>
      </w:pPr>
      <w:r w:rsidRPr="0039166E">
        <w:rPr>
          <w:rFonts w:ascii="Cambria" w:hAnsi="Cambria"/>
          <w:bCs/>
          <w:sz w:val="21"/>
          <w:szCs w:val="21"/>
          <w:lang w:val="en-US"/>
        </w:rPr>
        <w:t>The guarantees of legality include the activities of state bodies and public organizations (in accordance with legal norms). It is also believed that legal guarantees should be understood as a system of normative and individual legal requirements and relevant legal activities specifically designed to ensure legality</w:t>
      </w:r>
      <w:r>
        <w:rPr>
          <w:rFonts w:ascii="Cambria" w:hAnsi="Cambria"/>
          <w:bCs/>
          <w:sz w:val="21"/>
          <w:szCs w:val="21"/>
          <w:lang w:val="uk-UA"/>
        </w:rPr>
        <w:t xml:space="preserve"> (</w:t>
      </w:r>
      <w:proofErr w:type="spellStart"/>
      <w:r w:rsidR="00F84200" w:rsidRPr="00832373">
        <w:rPr>
          <w:lang w:val="uk-UA"/>
        </w:rPr>
        <w:t>Nagarny</w:t>
      </w:r>
      <w:proofErr w:type="spellEnd"/>
      <w:r w:rsidR="00F84200">
        <w:rPr>
          <w:lang w:val="ru-RU"/>
        </w:rPr>
        <w:t>,</w:t>
      </w:r>
      <w:r w:rsidR="00F84200">
        <w:rPr>
          <w:lang w:val="en-US"/>
        </w:rPr>
        <w:t xml:space="preserve"> 2003</w:t>
      </w:r>
      <w:r>
        <w:rPr>
          <w:rFonts w:ascii="Cambria" w:hAnsi="Cambria"/>
          <w:bCs/>
          <w:sz w:val="21"/>
          <w:szCs w:val="21"/>
          <w:lang w:val="uk-UA"/>
        </w:rPr>
        <w:t>)</w:t>
      </w:r>
      <w:r w:rsidRPr="0039166E">
        <w:rPr>
          <w:rFonts w:ascii="Cambria" w:hAnsi="Cambria"/>
          <w:bCs/>
          <w:sz w:val="21"/>
          <w:szCs w:val="21"/>
          <w:lang w:val="en-US"/>
        </w:rPr>
        <w:t>.</w:t>
      </w:r>
    </w:p>
    <w:p w:rsidR="0039166E" w:rsidRPr="0039166E" w:rsidRDefault="0039166E" w:rsidP="0039166E">
      <w:pPr>
        <w:pStyle w:val="Default"/>
        <w:ind w:firstLine="709"/>
        <w:contextualSpacing/>
        <w:jc w:val="both"/>
        <w:rPr>
          <w:rFonts w:ascii="Cambria" w:hAnsi="Cambria"/>
          <w:bCs/>
          <w:sz w:val="21"/>
          <w:szCs w:val="21"/>
          <w:lang w:val="en-US"/>
        </w:rPr>
      </w:pPr>
      <w:r w:rsidRPr="0039166E">
        <w:rPr>
          <w:rFonts w:ascii="Cambria" w:hAnsi="Cambria"/>
          <w:bCs/>
          <w:sz w:val="21"/>
          <w:szCs w:val="21"/>
          <w:lang w:val="en-US"/>
        </w:rPr>
        <w:lastRenderedPageBreak/>
        <w:t xml:space="preserve">Scientist S.M. </w:t>
      </w:r>
      <w:proofErr w:type="spellStart"/>
      <w:r w:rsidRPr="0039166E">
        <w:rPr>
          <w:rFonts w:ascii="Cambria" w:hAnsi="Cambria"/>
          <w:bCs/>
          <w:sz w:val="21"/>
          <w:szCs w:val="21"/>
          <w:lang w:val="en-US"/>
        </w:rPr>
        <w:t>Shylo</w:t>
      </w:r>
      <w:proofErr w:type="spellEnd"/>
      <w:r w:rsidRPr="0039166E">
        <w:rPr>
          <w:rFonts w:ascii="Cambria" w:hAnsi="Cambria"/>
          <w:bCs/>
          <w:sz w:val="21"/>
          <w:szCs w:val="21"/>
          <w:lang w:val="en-US"/>
        </w:rPr>
        <w:t xml:space="preserve"> considers legal guarantees of legality not only as a set of means and methods (as is the case in the above definitions), but as a unity of elements, as a </w:t>
      </w:r>
      <w:r w:rsidRPr="0039166E">
        <w:rPr>
          <w:rFonts w:ascii="Cambria" w:hAnsi="Cambria"/>
          <w:bCs/>
          <w:color w:val="auto"/>
          <w:sz w:val="21"/>
          <w:szCs w:val="21"/>
          <w:lang w:val="en-US"/>
        </w:rPr>
        <w:t>holistic legal entity</w:t>
      </w:r>
      <w:r w:rsidR="00F84200">
        <w:rPr>
          <w:rFonts w:ascii="Cambria" w:hAnsi="Cambria"/>
          <w:bCs/>
          <w:color w:val="auto"/>
          <w:sz w:val="21"/>
          <w:szCs w:val="21"/>
          <w:lang w:val="ru-RU"/>
        </w:rPr>
        <w:t xml:space="preserve"> (</w:t>
      </w:r>
      <w:proofErr w:type="spellStart"/>
      <w:r w:rsidR="00F84200" w:rsidRPr="00832373">
        <w:rPr>
          <w:lang w:val="uk-UA"/>
        </w:rPr>
        <w:t>Shylo</w:t>
      </w:r>
      <w:proofErr w:type="spellEnd"/>
      <w:r w:rsidR="00F84200">
        <w:rPr>
          <w:lang w:val="uk-UA"/>
        </w:rPr>
        <w:t>, 2013</w:t>
      </w:r>
      <w:r w:rsidR="00F84200">
        <w:rPr>
          <w:rFonts w:ascii="Cambria" w:hAnsi="Cambria"/>
          <w:bCs/>
          <w:color w:val="auto"/>
          <w:sz w:val="21"/>
          <w:szCs w:val="21"/>
          <w:lang w:val="ru-RU"/>
        </w:rPr>
        <w:t>)</w:t>
      </w:r>
      <w:r w:rsidRPr="0039166E">
        <w:rPr>
          <w:rFonts w:ascii="Cambria" w:hAnsi="Cambria"/>
          <w:bCs/>
          <w:sz w:val="21"/>
          <w:szCs w:val="21"/>
          <w:lang w:val="en-US"/>
        </w:rPr>
        <w:t>.</w:t>
      </w:r>
    </w:p>
    <w:p w:rsidR="0039166E" w:rsidRPr="0039166E" w:rsidRDefault="0039166E" w:rsidP="0039166E">
      <w:pPr>
        <w:autoSpaceDE w:val="0"/>
        <w:autoSpaceDN w:val="0"/>
        <w:adjustRightInd w:val="0"/>
        <w:spacing w:after="0" w:line="240" w:lineRule="auto"/>
        <w:ind w:firstLine="709"/>
        <w:contextualSpacing/>
        <w:jc w:val="both"/>
        <w:rPr>
          <w:rFonts w:ascii="Cambria" w:hAnsi="Cambria"/>
          <w:sz w:val="21"/>
          <w:szCs w:val="21"/>
        </w:rPr>
      </w:pPr>
      <w:r w:rsidRPr="0039166E">
        <w:rPr>
          <w:rFonts w:ascii="Cambria" w:hAnsi="Cambria"/>
          <w:sz w:val="21"/>
          <w:szCs w:val="21"/>
        </w:rPr>
        <w:t>Special guarantees include legal guarantees of loyalty, the specific legal means and internal legal mechanisms that are the real embodiment of legality in the legal sphere. Legal guarantees of loyalty include: completeness and effectiveness of legal norms; high level of control and supervision over the implementation of the law; quality activities of the competent authorities to ensure the rule of law; improvement of legal practice; effectiveness of legal liability measures.</w:t>
      </w:r>
    </w:p>
    <w:p w:rsidR="0039166E" w:rsidRPr="0039166E" w:rsidRDefault="0039166E" w:rsidP="0039166E">
      <w:pPr>
        <w:spacing w:after="0" w:line="240" w:lineRule="auto"/>
        <w:ind w:firstLine="709"/>
        <w:contextualSpacing/>
        <w:jc w:val="both"/>
        <w:rPr>
          <w:rFonts w:ascii="Cambria" w:hAnsi="Cambria"/>
          <w:bCs/>
          <w:sz w:val="21"/>
          <w:szCs w:val="21"/>
        </w:rPr>
      </w:pPr>
      <w:r w:rsidRPr="0039166E">
        <w:rPr>
          <w:rFonts w:ascii="Cambria" w:hAnsi="Cambria"/>
          <w:bCs/>
          <w:sz w:val="21"/>
          <w:szCs w:val="21"/>
        </w:rPr>
        <w:t>Special legal guarantees can be classified into the following groups:</w:t>
      </w:r>
    </w:p>
    <w:p w:rsidR="0039166E" w:rsidRPr="0039166E" w:rsidRDefault="0039166E" w:rsidP="0039166E">
      <w:pPr>
        <w:spacing w:after="0" w:line="240" w:lineRule="auto"/>
        <w:ind w:firstLine="709"/>
        <w:contextualSpacing/>
        <w:jc w:val="both"/>
        <w:rPr>
          <w:rFonts w:ascii="Cambria" w:hAnsi="Cambria"/>
          <w:bCs/>
          <w:sz w:val="21"/>
          <w:szCs w:val="21"/>
        </w:rPr>
      </w:pPr>
      <w:r w:rsidRPr="0039166E">
        <w:rPr>
          <w:rFonts w:ascii="Cambria" w:hAnsi="Cambria"/>
          <w:bCs/>
          <w:sz w:val="21"/>
          <w:szCs w:val="21"/>
        </w:rPr>
        <w:t xml:space="preserve">- </w:t>
      </w:r>
      <w:proofErr w:type="gramStart"/>
      <w:r w:rsidRPr="0039166E">
        <w:rPr>
          <w:rFonts w:ascii="Cambria" w:hAnsi="Cambria"/>
          <w:bCs/>
          <w:sz w:val="21"/>
          <w:szCs w:val="21"/>
        </w:rPr>
        <w:t>general</w:t>
      </w:r>
      <w:proofErr w:type="gramEnd"/>
      <w:r w:rsidRPr="0039166E">
        <w:rPr>
          <w:rFonts w:ascii="Cambria" w:hAnsi="Cambria"/>
          <w:bCs/>
          <w:sz w:val="21"/>
          <w:szCs w:val="21"/>
        </w:rPr>
        <w:t xml:space="preserve"> legal guarantees (development of the legal system as a whole; completeness and consistency of legislation; availability of developed legal techniques and legal procedure; a certain level of legal culture of society);</w:t>
      </w:r>
    </w:p>
    <w:p w:rsidR="0039166E" w:rsidRPr="0039166E" w:rsidRDefault="0039166E" w:rsidP="0039166E">
      <w:pPr>
        <w:spacing w:after="0" w:line="240" w:lineRule="auto"/>
        <w:ind w:firstLine="709"/>
        <w:contextualSpacing/>
        <w:jc w:val="both"/>
        <w:rPr>
          <w:rFonts w:ascii="Cambria" w:hAnsi="Cambria"/>
          <w:bCs/>
          <w:sz w:val="21"/>
          <w:szCs w:val="21"/>
        </w:rPr>
      </w:pPr>
      <w:r w:rsidRPr="0039166E">
        <w:rPr>
          <w:rFonts w:ascii="Cambria" w:hAnsi="Cambria"/>
          <w:bCs/>
          <w:sz w:val="21"/>
          <w:szCs w:val="21"/>
        </w:rPr>
        <w:t>- organizational and legal guarantees (activity of legislative, executive, judicial power and the President as a guarantor of the Constitution of Ukraine, as well as special purpose bodies as a guarantor of the effectiveness of laws and creation of conditions for their implementation and protection);</w:t>
      </w:r>
    </w:p>
    <w:p w:rsidR="0039166E" w:rsidRPr="0039166E" w:rsidRDefault="0039166E" w:rsidP="0039166E">
      <w:pPr>
        <w:spacing w:after="0" w:line="240" w:lineRule="auto"/>
        <w:ind w:firstLine="709"/>
        <w:contextualSpacing/>
        <w:jc w:val="both"/>
        <w:rPr>
          <w:rFonts w:ascii="Cambria" w:hAnsi="Cambria"/>
          <w:bCs/>
          <w:sz w:val="21"/>
          <w:szCs w:val="21"/>
        </w:rPr>
      </w:pPr>
      <w:r w:rsidRPr="0039166E">
        <w:rPr>
          <w:rFonts w:ascii="Cambria" w:hAnsi="Cambria"/>
          <w:bCs/>
          <w:sz w:val="21"/>
          <w:szCs w:val="21"/>
        </w:rPr>
        <w:t>- procedural guarantees (availability of effective means of state coercion; presumption of innocence; equality of legal status; inalienability of rights and obligations of subjects; normatively defined principle of inevitability of punishment for violation of the Law).</w:t>
      </w:r>
    </w:p>
    <w:p w:rsidR="0039166E" w:rsidRPr="0039166E" w:rsidRDefault="0039166E" w:rsidP="0039166E">
      <w:pPr>
        <w:spacing w:after="0" w:line="240" w:lineRule="auto"/>
        <w:ind w:firstLine="709"/>
        <w:contextualSpacing/>
        <w:jc w:val="both"/>
        <w:rPr>
          <w:rFonts w:ascii="Cambria" w:hAnsi="Cambria"/>
          <w:sz w:val="21"/>
          <w:szCs w:val="21"/>
        </w:rPr>
      </w:pPr>
      <w:r w:rsidRPr="0039166E">
        <w:rPr>
          <w:rFonts w:ascii="Cambria" w:hAnsi="Cambria"/>
          <w:sz w:val="21"/>
          <w:szCs w:val="21"/>
        </w:rPr>
        <w:t>Let us consider appeals of decisions, actions or inactions of public administration entities on the provision of public services as one of the types of guarantees to ensure the legality of the provision of public services in Ukraine.</w:t>
      </w:r>
    </w:p>
    <w:p w:rsidR="0039166E" w:rsidRPr="0039166E" w:rsidRDefault="0039166E" w:rsidP="0039166E">
      <w:pPr>
        <w:spacing w:after="0" w:line="240" w:lineRule="auto"/>
        <w:ind w:firstLine="709"/>
        <w:contextualSpacing/>
        <w:jc w:val="both"/>
        <w:rPr>
          <w:rFonts w:ascii="Cambria" w:hAnsi="Cambria"/>
          <w:sz w:val="21"/>
          <w:szCs w:val="21"/>
        </w:rPr>
      </w:pPr>
      <w:r w:rsidRPr="0039166E">
        <w:rPr>
          <w:rFonts w:ascii="Cambria" w:hAnsi="Cambria"/>
          <w:sz w:val="21"/>
          <w:szCs w:val="21"/>
        </w:rPr>
        <w:t xml:space="preserve">We strongly agree with V.P. </w:t>
      </w:r>
      <w:proofErr w:type="spellStart"/>
      <w:r w:rsidRPr="0039166E">
        <w:rPr>
          <w:rFonts w:ascii="Cambria" w:hAnsi="Cambria"/>
          <w:sz w:val="21"/>
          <w:szCs w:val="21"/>
        </w:rPr>
        <w:t>Tymoschuk</w:t>
      </w:r>
      <w:proofErr w:type="spellEnd"/>
      <w:r w:rsidRPr="0039166E">
        <w:rPr>
          <w:rFonts w:ascii="Cambria" w:hAnsi="Cambria"/>
          <w:sz w:val="21"/>
          <w:szCs w:val="21"/>
        </w:rPr>
        <w:t>, who notes that according to the general rule, appeals of procedural decisions, actions and inactions should be made together with the appeal of an administrative act. Exceptions may be only procedural actions and decisions that significantly affect the consideration and resolution of the case. Their exhaustive list must be contained in the law. Inaction of an administrative body may be an independent subject of appeal in case of non-adoption of an administrative act within the term established by law or obvious delay in consideration of an administrative case (adoption of procedural decisions, taking procedural actions). Therefore, this procedure should also be attributed to the procedure for appealing decisions, actions or inactions of public administration bodies on the provision of administrative services.</w:t>
      </w:r>
    </w:p>
    <w:p w:rsidR="0039166E" w:rsidRPr="0039166E" w:rsidRDefault="0039166E" w:rsidP="0039166E">
      <w:pPr>
        <w:spacing w:after="0" w:line="240" w:lineRule="auto"/>
        <w:ind w:firstLine="720"/>
        <w:contextualSpacing/>
        <w:jc w:val="both"/>
        <w:rPr>
          <w:rFonts w:ascii="Cambria" w:hAnsi="Cambria"/>
          <w:sz w:val="21"/>
          <w:szCs w:val="21"/>
        </w:rPr>
      </w:pPr>
      <w:r w:rsidRPr="0039166E">
        <w:rPr>
          <w:rFonts w:ascii="Cambria" w:hAnsi="Cambria"/>
          <w:sz w:val="21"/>
          <w:szCs w:val="21"/>
        </w:rPr>
        <w:t>In French administrative law, certain administrative proceedings that are adjudicated by administrative courts are called “varieties of administrative justice” by scholars.</w:t>
      </w:r>
    </w:p>
    <w:p w:rsidR="0039166E" w:rsidRPr="0039166E" w:rsidRDefault="0039166E" w:rsidP="0039166E">
      <w:pPr>
        <w:spacing w:after="0" w:line="240" w:lineRule="auto"/>
        <w:ind w:firstLine="720"/>
        <w:contextualSpacing/>
        <w:jc w:val="both"/>
        <w:rPr>
          <w:rFonts w:ascii="Cambria" w:hAnsi="Cambria"/>
          <w:sz w:val="21"/>
          <w:szCs w:val="21"/>
        </w:rPr>
      </w:pPr>
      <w:r w:rsidRPr="0039166E">
        <w:rPr>
          <w:rFonts w:ascii="Cambria" w:hAnsi="Cambria"/>
          <w:sz w:val="21"/>
          <w:szCs w:val="21"/>
        </w:rPr>
        <w:t>In German administrative law, certain proceedings in the administrative courts of first instance, the Supreme Administrative Land Courts and the Federal Administrative Court of Germany are defined as "administrative proceedings"</w:t>
      </w:r>
      <w:r w:rsidR="00F84200">
        <w:rPr>
          <w:rFonts w:ascii="Cambria" w:hAnsi="Cambria"/>
          <w:sz w:val="21"/>
          <w:szCs w:val="21"/>
          <w:lang w:val="ru-RU"/>
        </w:rPr>
        <w:t>(</w:t>
      </w:r>
      <w:r w:rsidR="00F84200" w:rsidRPr="00F84200">
        <w:rPr>
          <w:rFonts w:ascii="Times New Roman" w:hAnsi="Times New Roman" w:cs="Times New Roman"/>
          <w:sz w:val="24"/>
          <w:szCs w:val="24"/>
          <w:lang w:val="uk-UA"/>
        </w:rPr>
        <w:t xml:space="preserve"> </w:t>
      </w:r>
      <w:proofErr w:type="spellStart"/>
      <w:r w:rsidR="00F84200" w:rsidRPr="00832373">
        <w:rPr>
          <w:rFonts w:ascii="Times New Roman" w:hAnsi="Times New Roman" w:cs="Times New Roman"/>
          <w:sz w:val="24"/>
          <w:szCs w:val="24"/>
          <w:lang w:val="uk-UA"/>
        </w:rPr>
        <w:t>Kuybida</w:t>
      </w:r>
      <w:proofErr w:type="spellEnd"/>
      <w:r w:rsidR="00F84200">
        <w:rPr>
          <w:rFonts w:ascii="Times New Roman" w:hAnsi="Times New Roman" w:cs="Times New Roman"/>
          <w:sz w:val="24"/>
          <w:szCs w:val="24"/>
          <w:lang w:val="uk-UA"/>
        </w:rPr>
        <w:t xml:space="preserve"> </w:t>
      </w:r>
      <w:r w:rsidR="00F84200" w:rsidRPr="00D50DE0">
        <w:rPr>
          <w:rFonts w:ascii="Cambria" w:hAnsi="Cambria"/>
          <w:i/>
          <w:color w:val="000000"/>
          <w:sz w:val="21"/>
          <w:szCs w:val="21"/>
        </w:rPr>
        <w:t>et al.</w:t>
      </w:r>
      <w:r w:rsidR="00F84200">
        <w:rPr>
          <w:rFonts w:ascii="Cambria" w:hAnsi="Cambria"/>
          <w:i/>
          <w:color w:val="000000"/>
          <w:sz w:val="21"/>
          <w:szCs w:val="21"/>
        </w:rPr>
        <w:t>,</w:t>
      </w:r>
      <w:r w:rsidR="00F84200" w:rsidRPr="00D50DE0">
        <w:rPr>
          <w:rFonts w:ascii="Cambria" w:hAnsi="Cambria"/>
          <w:color w:val="000000"/>
          <w:sz w:val="21"/>
          <w:szCs w:val="21"/>
        </w:rPr>
        <w:t xml:space="preserve"> </w:t>
      </w:r>
      <w:r w:rsidR="00F84200">
        <w:rPr>
          <w:rFonts w:ascii="Times New Roman" w:hAnsi="Times New Roman" w:cs="Times New Roman"/>
          <w:sz w:val="24"/>
          <w:szCs w:val="24"/>
          <w:lang w:val="uk-UA"/>
        </w:rPr>
        <w:t>2006</w:t>
      </w:r>
      <w:r w:rsidR="00F84200">
        <w:rPr>
          <w:rFonts w:ascii="Cambria" w:hAnsi="Cambria"/>
          <w:sz w:val="21"/>
          <w:szCs w:val="21"/>
          <w:lang w:val="ru-RU"/>
        </w:rPr>
        <w:t>)</w:t>
      </w:r>
      <w:r w:rsidRPr="0039166E">
        <w:rPr>
          <w:rFonts w:ascii="Cambria" w:hAnsi="Cambria"/>
          <w:sz w:val="21"/>
          <w:szCs w:val="21"/>
        </w:rPr>
        <w:t>.</w:t>
      </w:r>
    </w:p>
    <w:p w:rsidR="0039166E" w:rsidRPr="0039166E" w:rsidRDefault="0039166E" w:rsidP="0039166E">
      <w:pPr>
        <w:spacing w:after="0" w:line="240" w:lineRule="auto"/>
        <w:ind w:firstLine="720"/>
        <w:contextualSpacing/>
        <w:jc w:val="both"/>
        <w:rPr>
          <w:rFonts w:ascii="Cambria" w:hAnsi="Cambria"/>
          <w:sz w:val="21"/>
          <w:szCs w:val="21"/>
        </w:rPr>
      </w:pPr>
      <w:r w:rsidRPr="0039166E">
        <w:rPr>
          <w:rFonts w:ascii="Cambria" w:hAnsi="Cambria"/>
          <w:sz w:val="21"/>
          <w:szCs w:val="21"/>
        </w:rPr>
        <w:t>The concept of certain types of administrative proceedings within the administrative procedure of Ukraine covers: 1) proceedings in cases on appeal of decisions, actions or inactions of a subject of power; 2) proceedings in cases related to the election process or the referendum process; 3) proceedings in cases on the appeals of the subject of power in cases established by law.</w:t>
      </w:r>
    </w:p>
    <w:p w:rsidR="0039166E" w:rsidRPr="0039166E" w:rsidRDefault="0039166E" w:rsidP="0039166E">
      <w:pPr>
        <w:spacing w:after="0" w:line="240" w:lineRule="auto"/>
        <w:ind w:firstLine="708"/>
        <w:contextualSpacing/>
        <w:jc w:val="both"/>
        <w:rPr>
          <w:rFonts w:ascii="Cambria" w:hAnsi="Cambria"/>
          <w:sz w:val="21"/>
          <w:szCs w:val="21"/>
        </w:rPr>
      </w:pPr>
      <w:r w:rsidRPr="0039166E">
        <w:rPr>
          <w:rFonts w:ascii="Cambria" w:hAnsi="Cambria"/>
          <w:sz w:val="21"/>
          <w:szCs w:val="21"/>
        </w:rPr>
        <w:t>Furthermore, within the administrative process, there are types of proceedings that characterize the general procedure for consideration by administrative courts of all categories of administrative cases. The species diversity of such proceedings is reflected in the structure of the Code of Administrative Procedure of Ukraine (CAPU), according to which the following are distinguished: proceedings in the court of first instance; appeal and cassation proceedings; proceedings on exceptional and newly discovered circumstances.</w:t>
      </w:r>
    </w:p>
    <w:p w:rsidR="0039166E" w:rsidRPr="0039166E" w:rsidRDefault="0039166E" w:rsidP="0039166E">
      <w:pPr>
        <w:spacing w:after="0" w:line="240" w:lineRule="auto"/>
        <w:ind w:firstLine="708"/>
        <w:contextualSpacing/>
        <w:jc w:val="both"/>
        <w:rPr>
          <w:rFonts w:ascii="Cambria" w:hAnsi="Cambria"/>
          <w:sz w:val="21"/>
          <w:szCs w:val="21"/>
        </w:rPr>
      </w:pPr>
      <w:r w:rsidRPr="0039166E">
        <w:rPr>
          <w:rFonts w:ascii="Cambria" w:hAnsi="Cambria"/>
          <w:sz w:val="21"/>
          <w:szCs w:val="21"/>
        </w:rPr>
        <w:lastRenderedPageBreak/>
        <w:t>It should be noted that if we examine the proceedings on the consideration of administrative courts of a particular category of administrative cases, the above proceedings will have the content of stages, i.e. structural elements of the proceedings.</w:t>
      </w:r>
    </w:p>
    <w:p w:rsidR="0039166E" w:rsidRPr="0039166E" w:rsidRDefault="0039166E" w:rsidP="0039166E">
      <w:pPr>
        <w:spacing w:after="0" w:line="240" w:lineRule="auto"/>
        <w:ind w:firstLine="720"/>
        <w:contextualSpacing/>
        <w:jc w:val="both"/>
        <w:rPr>
          <w:rFonts w:ascii="Cambria" w:hAnsi="Cambria"/>
          <w:sz w:val="21"/>
          <w:szCs w:val="21"/>
        </w:rPr>
      </w:pPr>
      <w:r w:rsidRPr="0039166E">
        <w:rPr>
          <w:rFonts w:ascii="Cambria" w:hAnsi="Cambria"/>
          <w:sz w:val="21"/>
          <w:szCs w:val="21"/>
        </w:rPr>
        <w:t>According to theorists of procedural legal activity, procedural proceedings are a logically and functionally consistent sequence of actions that reflect the specific nature of the relationship of subjects, due to the specifics of this category of legal cases, i.e. the logical-temporal characteristics of the process - its stages. Procedural stage is a set of procedural actions that are aimed at achieving a certain immediate procedural goal. Given the universal nature of the form of claim, proceedings on citizens' claims for illegal decisions, actions or inactions of executive authorities and local governments should be built on the general rules of litigation, taking into account the features arising from the subject (administrative and legal disputes) and composition of the participants in the proceedings, and the list of stages in administrative proceedings is similar to the list of stages of other types of litigation.</w:t>
      </w:r>
    </w:p>
    <w:p w:rsidR="0039166E" w:rsidRPr="0039166E" w:rsidRDefault="0039166E" w:rsidP="0039166E">
      <w:pPr>
        <w:spacing w:after="0" w:line="240" w:lineRule="auto"/>
        <w:ind w:firstLine="720"/>
        <w:contextualSpacing/>
        <w:jc w:val="both"/>
        <w:rPr>
          <w:rFonts w:ascii="Cambria" w:hAnsi="Cambria"/>
          <w:sz w:val="21"/>
          <w:szCs w:val="21"/>
        </w:rPr>
      </w:pPr>
      <w:r w:rsidRPr="0039166E">
        <w:rPr>
          <w:rFonts w:ascii="Cambria" w:hAnsi="Cambria"/>
          <w:sz w:val="21"/>
          <w:szCs w:val="21"/>
        </w:rPr>
        <w:t>It should be noted that the names of the stages of the administrative procedure, the types and essence of which will be discussed below, are determined by a number of factors, namely: 1) the content of the stage and the procedural actions that are carried out within it; 2) regulatory and legal consolidation of the relevant stage. The name, content and procedure for carrying out the stages of the administrative process, its participants and other procedural features of the stages of such a procedure are enshrined mainly in the CAPU; 3) the procedural purpose of the relevant stage of the administrative procedure.</w:t>
      </w:r>
    </w:p>
    <w:p w:rsidR="0039166E" w:rsidRPr="0039166E" w:rsidRDefault="0039166E" w:rsidP="0039166E">
      <w:pPr>
        <w:spacing w:after="0" w:line="240" w:lineRule="auto"/>
        <w:ind w:firstLine="720"/>
        <w:contextualSpacing/>
        <w:jc w:val="both"/>
        <w:rPr>
          <w:rFonts w:ascii="Cambria" w:hAnsi="Cambria"/>
          <w:sz w:val="21"/>
          <w:szCs w:val="21"/>
        </w:rPr>
      </w:pPr>
      <w:r w:rsidRPr="0039166E">
        <w:rPr>
          <w:rFonts w:ascii="Cambria" w:hAnsi="Cambria"/>
          <w:sz w:val="21"/>
          <w:szCs w:val="21"/>
        </w:rPr>
        <w:t>These three stages of the administrative procedure are mandatory (constitutive), because after an individual or legal entity applies to the administrative court, the administrative case inevitably goes through all these stages. Their occurrence after the filing of an administrative lawsuit, which, in fact, the administrative procedure begins with, no longer depends on the will of the applicant or other participants in such a process.</w:t>
      </w:r>
    </w:p>
    <w:p w:rsidR="0039166E" w:rsidRPr="0039166E" w:rsidRDefault="0039166E" w:rsidP="0039166E">
      <w:pPr>
        <w:spacing w:after="0" w:line="240" w:lineRule="auto"/>
        <w:ind w:firstLine="720"/>
        <w:contextualSpacing/>
        <w:jc w:val="both"/>
        <w:rPr>
          <w:rFonts w:ascii="Cambria" w:hAnsi="Cambria"/>
          <w:sz w:val="21"/>
          <w:szCs w:val="21"/>
        </w:rPr>
      </w:pPr>
      <w:proofErr w:type="gramStart"/>
      <w:r w:rsidRPr="0039166E">
        <w:rPr>
          <w:rFonts w:ascii="Cambria" w:hAnsi="Cambria"/>
          <w:sz w:val="21"/>
          <w:szCs w:val="21"/>
        </w:rPr>
        <w:t>For example, in accordance with Art.</w:t>
      </w:r>
      <w:proofErr w:type="gramEnd"/>
      <w:r w:rsidRPr="0039166E">
        <w:rPr>
          <w:rFonts w:ascii="Cambria" w:hAnsi="Cambria"/>
          <w:sz w:val="21"/>
          <w:szCs w:val="21"/>
        </w:rPr>
        <w:t xml:space="preserve"> 157 of CAPU</w:t>
      </w:r>
      <w:r w:rsidRPr="0039166E">
        <w:rPr>
          <w:rFonts w:ascii="Cambria" w:hAnsi="Cambria"/>
          <w:color w:val="FF0000"/>
          <w:sz w:val="21"/>
          <w:szCs w:val="21"/>
        </w:rPr>
        <w:t xml:space="preserve"> </w:t>
      </w:r>
      <w:r w:rsidRPr="0039166E">
        <w:rPr>
          <w:rFonts w:ascii="Cambria" w:hAnsi="Cambria"/>
          <w:sz w:val="21"/>
          <w:szCs w:val="21"/>
        </w:rPr>
        <w:t>the court closes the proceedings: if the case is not to be considered in administrative proceedings; if the plaintiff waived the administrative claim and the waiver was accepted by the court; if the parties have reached reconciliation; if there are those that have entered into force, the decision or ruling of the court on the same dispute and between the same parties; in case of death or pronouncing dead in the manner prescribed by law of the person who was a party to the case, if the disputed legal relationship does not allow succession, or liquidation of the enterprise, institution, organization that was a party to the case.</w:t>
      </w:r>
    </w:p>
    <w:p w:rsidR="0039166E" w:rsidRPr="0039166E" w:rsidRDefault="0039166E" w:rsidP="0039166E">
      <w:pPr>
        <w:spacing w:after="0" w:line="240" w:lineRule="auto"/>
        <w:ind w:firstLine="720"/>
        <w:contextualSpacing/>
        <w:jc w:val="both"/>
        <w:rPr>
          <w:rFonts w:ascii="Cambria" w:hAnsi="Cambria"/>
          <w:sz w:val="21"/>
          <w:szCs w:val="21"/>
        </w:rPr>
      </w:pPr>
      <w:r w:rsidRPr="0039166E">
        <w:rPr>
          <w:rFonts w:ascii="Cambria" w:hAnsi="Cambria"/>
          <w:sz w:val="21"/>
          <w:szCs w:val="21"/>
        </w:rPr>
        <w:t>Having considered the appeal of decisions, actions or inaction of public administration entities on the provision of public services in court (administrative proceedings), the focus shall be made on the peculiarities of appealing the results of the provision of public services in administrative proceedings, i.e. individuals (citizens and stateless persons) appealing according to the Law of Ukraine "On Citizens' Appeals".</w:t>
      </w:r>
    </w:p>
    <w:p w:rsidR="0039166E" w:rsidRPr="0039166E" w:rsidRDefault="0039166E" w:rsidP="0039166E">
      <w:pPr>
        <w:pStyle w:val="rvps2"/>
        <w:shd w:val="clear" w:color="auto" w:fill="FFFFFF"/>
        <w:spacing w:before="0" w:beforeAutospacing="0" w:after="0" w:afterAutospacing="0"/>
        <w:ind w:firstLine="709"/>
        <w:contextualSpacing/>
        <w:jc w:val="both"/>
        <w:textAlignment w:val="baseline"/>
        <w:rPr>
          <w:rFonts w:ascii="Cambria" w:hAnsi="Cambria"/>
          <w:sz w:val="21"/>
          <w:szCs w:val="21"/>
          <w:lang w:val="en-US"/>
        </w:rPr>
      </w:pPr>
      <w:bookmarkStart w:id="1" w:name="n73"/>
      <w:bookmarkEnd w:id="1"/>
      <w:r w:rsidRPr="0039166E">
        <w:rPr>
          <w:rFonts w:ascii="Cambria" w:hAnsi="Cambria"/>
          <w:color w:val="000000"/>
          <w:sz w:val="21"/>
          <w:szCs w:val="21"/>
          <w:lang w:val="en-US"/>
        </w:rPr>
        <w:t xml:space="preserve">The current procedure for consideration of administrative complaints is established by Art. 16 of the Law of Ukraine "On Citizens' Appeals", the complaint means the right of a person to apply in the order of subordination to a higher body or official with a request to consider the legality of actions or decisions of public administration entities. In addition, a possible deadline for filing an administrative complaint, including in the field of public services is one month from the moment when a person learned about the </w:t>
      </w:r>
      <w:r w:rsidRPr="0039166E">
        <w:rPr>
          <w:rFonts w:ascii="Cambria" w:hAnsi="Cambria"/>
          <w:sz w:val="21"/>
          <w:szCs w:val="21"/>
          <w:lang w:val="en-US"/>
        </w:rPr>
        <w:t>managerial decision</w:t>
      </w:r>
      <w:r w:rsidR="00F84200">
        <w:rPr>
          <w:rFonts w:ascii="Cambria" w:hAnsi="Cambria"/>
          <w:sz w:val="21"/>
          <w:szCs w:val="21"/>
        </w:rPr>
        <w:t xml:space="preserve"> (</w:t>
      </w:r>
      <w:proofErr w:type="spellStart"/>
      <w:r w:rsidR="00F84200" w:rsidRPr="002E164E">
        <w:rPr>
          <w:iCs/>
          <w:lang w:val="en-US" w:eastAsia="uk-UA"/>
        </w:rPr>
        <w:t>Leheza</w:t>
      </w:r>
      <w:proofErr w:type="spellEnd"/>
      <w:r w:rsidR="00F84200" w:rsidRPr="00D50DE0">
        <w:rPr>
          <w:rFonts w:ascii="Cambria" w:hAnsi="Cambria"/>
          <w:i/>
          <w:color w:val="000000"/>
          <w:sz w:val="21"/>
          <w:szCs w:val="21"/>
        </w:rPr>
        <w:t xml:space="preserve"> </w:t>
      </w:r>
      <w:proofErr w:type="spellStart"/>
      <w:r w:rsidR="00F84200" w:rsidRPr="00D50DE0">
        <w:rPr>
          <w:rFonts w:ascii="Cambria" w:hAnsi="Cambria"/>
          <w:i/>
          <w:color w:val="000000"/>
          <w:sz w:val="21"/>
          <w:szCs w:val="21"/>
        </w:rPr>
        <w:t>et</w:t>
      </w:r>
      <w:proofErr w:type="spellEnd"/>
      <w:r w:rsidR="00F84200" w:rsidRPr="00D50DE0">
        <w:rPr>
          <w:rFonts w:ascii="Cambria" w:hAnsi="Cambria"/>
          <w:i/>
          <w:color w:val="000000"/>
          <w:sz w:val="21"/>
          <w:szCs w:val="21"/>
        </w:rPr>
        <w:t xml:space="preserve"> al</w:t>
      </w:r>
      <w:r w:rsidR="00F84200">
        <w:rPr>
          <w:rFonts w:ascii="Cambria" w:hAnsi="Cambria"/>
          <w:i/>
          <w:color w:val="000000"/>
          <w:sz w:val="21"/>
          <w:szCs w:val="21"/>
        </w:rPr>
        <w:t>.</w:t>
      </w:r>
      <w:proofErr w:type="gramStart"/>
      <w:r w:rsidR="00F84200" w:rsidRPr="00D50DE0">
        <w:rPr>
          <w:rFonts w:ascii="Cambria" w:hAnsi="Cambria"/>
          <w:i/>
          <w:color w:val="000000"/>
          <w:sz w:val="21"/>
          <w:szCs w:val="21"/>
        </w:rPr>
        <w:t>,</w:t>
      </w:r>
      <w:r w:rsidR="00F84200">
        <w:rPr>
          <w:rFonts w:ascii="Cambria" w:hAnsi="Cambria"/>
          <w:i/>
          <w:color w:val="000000"/>
          <w:sz w:val="21"/>
          <w:szCs w:val="21"/>
        </w:rPr>
        <w:t>2020</w:t>
      </w:r>
      <w:proofErr w:type="gramEnd"/>
      <w:r w:rsidR="00F84200">
        <w:rPr>
          <w:rFonts w:ascii="Cambria" w:hAnsi="Cambria"/>
          <w:i/>
          <w:color w:val="000000"/>
          <w:sz w:val="21"/>
          <w:szCs w:val="21"/>
        </w:rPr>
        <w:t>)</w:t>
      </w:r>
      <w:r w:rsidRPr="0039166E">
        <w:rPr>
          <w:rFonts w:ascii="Cambria" w:hAnsi="Cambria"/>
          <w:sz w:val="21"/>
          <w:szCs w:val="21"/>
          <w:lang w:val="en-US"/>
        </w:rPr>
        <w:t>.</w:t>
      </w:r>
    </w:p>
    <w:p w:rsidR="0039166E" w:rsidRPr="0039166E" w:rsidRDefault="0039166E" w:rsidP="0039166E">
      <w:pPr>
        <w:pStyle w:val="rvps2"/>
        <w:shd w:val="clear" w:color="auto" w:fill="FFFFFF"/>
        <w:spacing w:before="0" w:beforeAutospacing="0" w:after="0" w:afterAutospacing="0"/>
        <w:ind w:firstLine="709"/>
        <w:contextualSpacing/>
        <w:jc w:val="both"/>
        <w:textAlignment w:val="baseline"/>
        <w:rPr>
          <w:rFonts w:ascii="Cambria" w:hAnsi="Cambria"/>
          <w:color w:val="000000"/>
          <w:sz w:val="21"/>
          <w:szCs w:val="21"/>
          <w:lang w:val="en-US"/>
        </w:rPr>
      </w:pPr>
      <w:r w:rsidRPr="0039166E">
        <w:rPr>
          <w:rFonts w:ascii="Cambria" w:hAnsi="Cambria"/>
          <w:color w:val="000000"/>
          <w:sz w:val="21"/>
          <w:szCs w:val="21"/>
          <w:lang w:val="en-US"/>
        </w:rPr>
        <w:t xml:space="preserve">According to Part 4 of Article 16 of the Law of Ukraine "On Citizens' Appeals", a citizen may file a complaint in person or through another authorized person. Complaints in the interests of minors and incapacitated persons are filed by their legal representatives. The complaint shall be accompanied by the decisions or copies of the decisions available to the </w:t>
      </w:r>
      <w:proofErr w:type="gramStart"/>
      <w:r w:rsidRPr="0039166E">
        <w:rPr>
          <w:rFonts w:ascii="Cambria" w:hAnsi="Cambria"/>
          <w:color w:val="000000"/>
          <w:sz w:val="21"/>
          <w:szCs w:val="21"/>
          <w:lang w:val="en-US"/>
        </w:rPr>
        <w:t>citizen, which were</w:t>
      </w:r>
      <w:proofErr w:type="gramEnd"/>
      <w:r w:rsidRPr="0039166E">
        <w:rPr>
          <w:rFonts w:ascii="Cambria" w:hAnsi="Cambria"/>
          <w:color w:val="000000"/>
          <w:sz w:val="21"/>
          <w:szCs w:val="21"/>
          <w:lang w:val="en-US"/>
        </w:rPr>
        <w:t xml:space="preserve"> made at his request earlier, as well as other documents necessary for the consideration of the complaint, which shall be returned to the citizen after its consideration.</w:t>
      </w:r>
    </w:p>
    <w:p w:rsidR="0039166E" w:rsidRPr="0039166E" w:rsidRDefault="0039166E" w:rsidP="0039166E">
      <w:pPr>
        <w:pStyle w:val="rvps2"/>
        <w:shd w:val="clear" w:color="auto" w:fill="FFFFFF"/>
        <w:spacing w:before="0" w:beforeAutospacing="0" w:after="0" w:afterAutospacing="0"/>
        <w:ind w:firstLine="709"/>
        <w:contextualSpacing/>
        <w:jc w:val="both"/>
        <w:textAlignment w:val="baseline"/>
        <w:rPr>
          <w:rFonts w:ascii="Cambria" w:hAnsi="Cambria"/>
          <w:color w:val="000000"/>
          <w:sz w:val="21"/>
          <w:szCs w:val="21"/>
          <w:shd w:val="clear" w:color="auto" w:fill="FFFFFF"/>
          <w:lang w:val="en-US"/>
        </w:rPr>
      </w:pPr>
      <w:r w:rsidRPr="0039166E">
        <w:rPr>
          <w:rFonts w:ascii="Cambria" w:hAnsi="Cambria"/>
          <w:color w:val="000000"/>
          <w:sz w:val="21"/>
          <w:szCs w:val="21"/>
          <w:shd w:val="clear" w:color="auto" w:fill="FFFFFF"/>
          <w:lang w:val="en-US"/>
        </w:rPr>
        <w:lastRenderedPageBreak/>
        <w:t xml:space="preserve">The Resolution of the </w:t>
      </w:r>
      <w:proofErr w:type="spellStart"/>
      <w:r w:rsidRPr="0039166E">
        <w:rPr>
          <w:rFonts w:ascii="Cambria" w:hAnsi="Cambria"/>
          <w:color w:val="000000"/>
          <w:sz w:val="21"/>
          <w:szCs w:val="21"/>
          <w:shd w:val="clear" w:color="auto" w:fill="FFFFFF"/>
          <w:lang w:val="en-US"/>
        </w:rPr>
        <w:t>Verkhovna</w:t>
      </w:r>
      <w:proofErr w:type="spellEnd"/>
      <w:r w:rsidRPr="0039166E">
        <w:rPr>
          <w:rFonts w:ascii="Cambria" w:hAnsi="Cambria"/>
          <w:color w:val="000000"/>
          <w:sz w:val="21"/>
          <w:szCs w:val="21"/>
          <w:shd w:val="clear" w:color="auto" w:fill="FFFFFF"/>
          <w:lang w:val="en-US"/>
        </w:rPr>
        <w:t xml:space="preserve"> </w:t>
      </w:r>
      <w:proofErr w:type="spellStart"/>
      <w:r w:rsidRPr="0039166E">
        <w:rPr>
          <w:rFonts w:ascii="Cambria" w:hAnsi="Cambria"/>
          <w:color w:val="000000"/>
          <w:sz w:val="21"/>
          <w:szCs w:val="21"/>
          <w:shd w:val="clear" w:color="auto" w:fill="FFFFFF"/>
          <w:lang w:val="en-US"/>
        </w:rPr>
        <w:t>Rada</w:t>
      </w:r>
      <w:proofErr w:type="spellEnd"/>
      <w:r w:rsidRPr="0039166E">
        <w:rPr>
          <w:rFonts w:ascii="Cambria" w:hAnsi="Cambria"/>
          <w:color w:val="000000"/>
          <w:sz w:val="21"/>
          <w:szCs w:val="21"/>
          <w:shd w:val="clear" w:color="auto" w:fill="FFFFFF"/>
          <w:lang w:val="en-US"/>
        </w:rPr>
        <w:t xml:space="preserve"> of Ukraine dated April 9, 2015 adopted the draft law submitted by the President of Ukraine on amendments to the Law of Ukraine “On Citizens' Appeals” regarding the possibility of submitting electronic appeals and petitions in which </w:t>
      </w:r>
      <w:r w:rsidRPr="0039166E">
        <w:rPr>
          <w:rFonts w:ascii="Cambria" w:hAnsi="Cambria"/>
          <w:sz w:val="21"/>
          <w:szCs w:val="21"/>
          <w:shd w:val="clear" w:color="auto" w:fill="FFFFFF"/>
          <w:lang w:val="en-US"/>
        </w:rPr>
        <w:t>actions or inaction</w:t>
      </w:r>
      <w:r w:rsidRPr="0039166E">
        <w:rPr>
          <w:rFonts w:ascii="Cambria" w:hAnsi="Cambria"/>
          <w:color w:val="000000"/>
          <w:sz w:val="21"/>
          <w:szCs w:val="21"/>
          <w:shd w:val="clear" w:color="auto" w:fill="FFFFFF"/>
          <w:lang w:val="en-US"/>
        </w:rPr>
        <w:t xml:space="preserve"> of public administration bodies are subject to appeal. 2005). </w:t>
      </w:r>
      <w:proofErr w:type="gramStart"/>
      <w:r w:rsidRPr="0039166E">
        <w:rPr>
          <w:rFonts w:ascii="Cambria" w:hAnsi="Cambria"/>
          <w:color w:val="000000"/>
          <w:sz w:val="21"/>
          <w:szCs w:val="21"/>
          <w:shd w:val="clear" w:color="auto" w:fill="FFFFFF"/>
          <w:lang w:val="en-US"/>
        </w:rPr>
        <w:t>An</w:t>
      </w:r>
      <w:proofErr w:type="gramEnd"/>
      <w:r w:rsidRPr="0039166E">
        <w:rPr>
          <w:rFonts w:ascii="Cambria" w:hAnsi="Cambria"/>
          <w:color w:val="000000"/>
          <w:sz w:val="21"/>
          <w:szCs w:val="21"/>
          <w:shd w:val="clear" w:color="auto" w:fill="FFFFFF"/>
          <w:lang w:val="en-US"/>
        </w:rPr>
        <w:t xml:space="preserve"> electronic application in this draft law means a written application sent using the Internet, electronic means of communication. However, a fair question arises: what is the fundamental difference between filing a complaint against </w:t>
      </w:r>
      <w:r w:rsidRPr="0039166E">
        <w:rPr>
          <w:rFonts w:ascii="Cambria" w:hAnsi="Cambria"/>
          <w:sz w:val="21"/>
          <w:szCs w:val="21"/>
          <w:shd w:val="clear" w:color="auto" w:fill="FFFFFF"/>
          <w:lang w:val="en-US"/>
        </w:rPr>
        <w:t>the actions or inaction of public administration entities in electronic form and an electronic</w:t>
      </w:r>
      <w:r w:rsidRPr="0039166E">
        <w:rPr>
          <w:rFonts w:ascii="Cambria" w:hAnsi="Cambria"/>
          <w:color w:val="000000"/>
          <w:sz w:val="21"/>
          <w:szCs w:val="21"/>
          <w:shd w:val="clear" w:color="auto" w:fill="FFFFFF"/>
          <w:lang w:val="en-US"/>
        </w:rPr>
        <w:t xml:space="preserve"> petition? Article 23-1 of the Law of Ukraine “On Citizens' Appeals” stipulates that the collection of signatures under an electronic petition is conducted through the official websites of public authorities or local governments and in case of obtaining the required number of signatures (for example, for electronic petitions addressed to the Cabinet of Ministers of </w:t>
      </w:r>
      <w:r w:rsidRPr="0039166E">
        <w:rPr>
          <w:rFonts w:ascii="Cambria" w:hAnsi="Cambria"/>
          <w:sz w:val="21"/>
          <w:szCs w:val="21"/>
          <w:shd w:val="clear" w:color="auto" w:fill="FFFFFF"/>
          <w:lang w:val="en-US"/>
        </w:rPr>
        <w:t>Ukraine).</w:t>
      </w:r>
      <w:r w:rsidRPr="0039166E">
        <w:rPr>
          <w:rFonts w:ascii="Cambria" w:hAnsi="Cambria"/>
          <w:color w:val="000000"/>
          <w:sz w:val="21"/>
          <w:szCs w:val="21"/>
          <w:shd w:val="clear" w:color="auto" w:fill="FFFFFF"/>
          <w:lang w:val="en-US"/>
        </w:rPr>
        <w:t xml:space="preserve"> </w:t>
      </w:r>
      <w:proofErr w:type="spellStart"/>
      <w:r w:rsidRPr="0039166E">
        <w:rPr>
          <w:rFonts w:ascii="Cambria" w:hAnsi="Cambria"/>
          <w:color w:val="000000"/>
          <w:sz w:val="21"/>
          <w:szCs w:val="21"/>
          <w:shd w:val="clear" w:color="auto" w:fill="FFFFFF"/>
          <w:lang w:val="en-US"/>
        </w:rPr>
        <w:t>Verkhovna</w:t>
      </w:r>
      <w:proofErr w:type="spellEnd"/>
      <w:r w:rsidRPr="0039166E">
        <w:rPr>
          <w:rFonts w:ascii="Cambria" w:hAnsi="Cambria"/>
          <w:color w:val="000000"/>
          <w:sz w:val="21"/>
          <w:szCs w:val="21"/>
          <w:shd w:val="clear" w:color="auto" w:fill="FFFFFF"/>
          <w:lang w:val="en-US"/>
        </w:rPr>
        <w:t xml:space="preserve"> </w:t>
      </w:r>
      <w:proofErr w:type="spellStart"/>
      <w:r w:rsidRPr="0039166E">
        <w:rPr>
          <w:rFonts w:ascii="Cambria" w:hAnsi="Cambria"/>
          <w:color w:val="000000"/>
          <w:sz w:val="21"/>
          <w:szCs w:val="21"/>
          <w:shd w:val="clear" w:color="auto" w:fill="FFFFFF"/>
          <w:lang w:val="en-US"/>
        </w:rPr>
        <w:t>Rada</w:t>
      </w:r>
      <w:proofErr w:type="spellEnd"/>
      <w:r w:rsidRPr="0039166E">
        <w:rPr>
          <w:rFonts w:ascii="Cambria" w:hAnsi="Cambria"/>
          <w:color w:val="000000"/>
          <w:sz w:val="21"/>
          <w:szCs w:val="21"/>
          <w:shd w:val="clear" w:color="auto" w:fill="FFFFFF"/>
          <w:lang w:val="en-US"/>
        </w:rPr>
        <w:t xml:space="preserve"> of Ukraine or the President of Ukraine - 25,000 signatures) it is subject to consideration "immediately, but not later than ten working days from the date of publication of information on the beginning of its consideration", and information on the beginning of its consideration must be published “on the official website </w:t>
      </w:r>
      <w:r w:rsidRPr="0039166E">
        <w:rPr>
          <w:rFonts w:ascii="Cambria" w:hAnsi="Cambria"/>
          <w:sz w:val="21"/>
          <w:szCs w:val="21"/>
          <w:shd w:val="clear" w:color="auto" w:fill="FFFFFF"/>
          <w:lang w:val="en-US"/>
        </w:rPr>
        <w:t xml:space="preserve">accordingly of the President of Ukraine, the </w:t>
      </w:r>
      <w:proofErr w:type="spellStart"/>
      <w:r w:rsidRPr="0039166E">
        <w:rPr>
          <w:rFonts w:ascii="Cambria" w:hAnsi="Cambria"/>
          <w:sz w:val="21"/>
          <w:szCs w:val="21"/>
          <w:shd w:val="clear" w:color="auto" w:fill="FFFFFF"/>
          <w:lang w:val="en-US"/>
        </w:rPr>
        <w:t>Verkhovna</w:t>
      </w:r>
      <w:proofErr w:type="spellEnd"/>
      <w:r w:rsidRPr="0039166E">
        <w:rPr>
          <w:rFonts w:ascii="Cambria" w:hAnsi="Cambria"/>
          <w:sz w:val="21"/>
          <w:szCs w:val="21"/>
          <w:shd w:val="clear" w:color="auto" w:fill="FFFFFF"/>
          <w:lang w:val="en-US"/>
        </w:rPr>
        <w:t xml:space="preserve"> </w:t>
      </w:r>
      <w:proofErr w:type="spellStart"/>
      <w:r w:rsidRPr="0039166E">
        <w:rPr>
          <w:rFonts w:ascii="Cambria" w:hAnsi="Cambria"/>
          <w:sz w:val="21"/>
          <w:szCs w:val="21"/>
          <w:shd w:val="clear" w:color="auto" w:fill="FFFFFF"/>
          <w:lang w:val="en-US"/>
        </w:rPr>
        <w:t>Rada</w:t>
      </w:r>
      <w:proofErr w:type="spellEnd"/>
      <w:r w:rsidRPr="0039166E">
        <w:rPr>
          <w:rFonts w:ascii="Cambria" w:hAnsi="Cambria"/>
          <w:sz w:val="21"/>
          <w:szCs w:val="21"/>
          <w:shd w:val="clear" w:color="auto" w:fill="FFFFFF"/>
          <w:lang w:val="en-US"/>
        </w:rPr>
        <w:t xml:space="preserve"> of Ukraine, the Cabinet of Ministers of Ukraine, the relevant</w:t>
      </w:r>
      <w:r w:rsidRPr="0039166E">
        <w:rPr>
          <w:rFonts w:ascii="Cambria" w:hAnsi="Cambria"/>
          <w:color w:val="000000"/>
          <w:sz w:val="21"/>
          <w:szCs w:val="21"/>
          <w:shd w:val="clear" w:color="auto" w:fill="FFFFFF"/>
          <w:lang w:val="en-US"/>
        </w:rPr>
        <w:t xml:space="preserve"> local government no later than three working days after obtaining the required number of signatures in support of the petition, and in case of receiving an electronic petition from a public association - no later than two working days after receiving such a petition".</w:t>
      </w:r>
    </w:p>
    <w:p w:rsidR="0039166E" w:rsidRPr="0039166E" w:rsidRDefault="0039166E" w:rsidP="0039166E">
      <w:pPr>
        <w:spacing w:after="0" w:line="240" w:lineRule="auto"/>
        <w:ind w:firstLine="709"/>
        <w:contextualSpacing/>
        <w:jc w:val="both"/>
        <w:rPr>
          <w:rFonts w:ascii="Cambria" w:hAnsi="Cambria"/>
          <w:sz w:val="21"/>
          <w:szCs w:val="21"/>
          <w:lang w:eastAsia="uk-UA"/>
        </w:rPr>
      </w:pPr>
      <w:r w:rsidRPr="0039166E">
        <w:rPr>
          <w:rFonts w:ascii="Cambria" w:hAnsi="Cambria"/>
          <w:sz w:val="21"/>
          <w:szCs w:val="21"/>
          <w:lang w:eastAsia="uk-UA"/>
        </w:rPr>
        <w:t>It should be mentioned that there is an obvious effect from the introduction of the practice of appealing actions, decisions and inaction of public administration on provision public services in an administrative manner - reducing the number of administrative lawsuits and ensuring the implementation of the principle of prompt court decisions.</w:t>
      </w:r>
    </w:p>
    <w:p w:rsidR="0039166E" w:rsidRPr="0039166E" w:rsidRDefault="0039166E" w:rsidP="0039166E">
      <w:pPr>
        <w:spacing w:after="0" w:line="240" w:lineRule="auto"/>
        <w:ind w:firstLine="709"/>
        <w:contextualSpacing/>
        <w:jc w:val="both"/>
        <w:rPr>
          <w:rFonts w:ascii="Cambria" w:hAnsi="Cambria"/>
          <w:sz w:val="21"/>
          <w:szCs w:val="21"/>
          <w:lang w:eastAsia="uk-UA"/>
        </w:rPr>
      </w:pPr>
      <w:r w:rsidRPr="0039166E">
        <w:rPr>
          <w:rFonts w:ascii="Cambria" w:hAnsi="Cambria"/>
          <w:sz w:val="21"/>
          <w:szCs w:val="21"/>
          <w:lang w:eastAsia="uk-UA"/>
        </w:rPr>
        <w:t>For example, in the Federal Republic of Germany, appealing of the actions, decisions or inactions of public administration is an obligatory stage, without which it is impossible to appeal to the courts. However, even if such an administrative appeal procedure is followed, the plaintiffs in the administrative courts of Germany wait for the case to be heard for months or even years</w:t>
      </w:r>
      <w:r w:rsidR="00F84200">
        <w:rPr>
          <w:rFonts w:ascii="Cambria" w:hAnsi="Cambria"/>
          <w:sz w:val="21"/>
          <w:szCs w:val="21"/>
          <w:lang w:val="ru-RU" w:eastAsia="uk-UA"/>
        </w:rPr>
        <w:t> (</w:t>
      </w:r>
      <w:proofErr w:type="spellStart"/>
      <w:r w:rsidR="00F84200">
        <w:rPr>
          <w:sz w:val="24"/>
          <w:szCs w:val="24"/>
          <w:lang w:val="uk-UA"/>
        </w:rPr>
        <w:t>Timoshchuk</w:t>
      </w:r>
      <w:proofErr w:type="spellEnd"/>
      <w:r w:rsidR="00F84200">
        <w:rPr>
          <w:sz w:val="24"/>
          <w:szCs w:val="24"/>
          <w:lang w:val="uk-UA"/>
        </w:rPr>
        <w:t xml:space="preserve">, </w:t>
      </w:r>
      <w:r w:rsidR="00F84200" w:rsidRPr="00832373">
        <w:rPr>
          <w:sz w:val="24"/>
          <w:szCs w:val="24"/>
          <w:lang w:val="uk-UA"/>
        </w:rPr>
        <w:t>2003</w:t>
      </w:r>
      <w:r w:rsidR="00F84200">
        <w:rPr>
          <w:rFonts w:ascii="Cambria" w:hAnsi="Cambria"/>
          <w:sz w:val="21"/>
          <w:szCs w:val="21"/>
          <w:lang w:val="ru-RU" w:eastAsia="uk-UA"/>
        </w:rPr>
        <w:t>)</w:t>
      </w:r>
      <w:r w:rsidRPr="0039166E">
        <w:rPr>
          <w:rFonts w:ascii="Cambria" w:hAnsi="Cambria"/>
          <w:sz w:val="21"/>
          <w:szCs w:val="21"/>
          <w:lang w:eastAsia="uk-UA"/>
        </w:rPr>
        <w:t>.</w:t>
      </w:r>
    </w:p>
    <w:p w:rsidR="0039166E" w:rsidRPr="0039166E" w:rsidRDefault="0039166E" w:rsidP="0039166E">
      <w:pPr>
        <w:spacing w:after="0" w:line="240" w:lineRule="auto"/>
        <w:ind w:firstLine="709"/>
        <w:contextualSpacing/>
        <w:jc w:val="both"/>
        <w:rPr>
          <w:rFonts w:ascii="Cambria" w:hAnsi="Cambria"/>
          <w:color w:val="000000"/>
          <w:sz w:val="21"/>
          <w:szCs w:val="21"/>
        </w:rPr>
      </w:pPr>
      <w:r w:rsidRPr="0039166E">
        <w:rPr>
          <w:rFonts w:ascii="Cambria" w:hAnsi="Cambria"/>
          <w:color w:val="000000"/>
          <w:sz w:val="21"/>
          <w:szCs w:val="21"/>
        </w:rPr>
        <w:t>In the United Kingdom</w:t>
      </w:r>
      <w:r w:rsidRPr="0039166E">
        <w:rPr>
          <w:rFonts w:ascii="Cambria" w:hAnsi="Cambria"/>
          <w:sz w:val="21"/>
          <w:szCs w:val="21"/>
        </w:rPr>
        <w:t>, the scheme of the bodies to which a citizen</w:t>
      </w:r>
      <w:r w:rsidRPr="0039166E">
        <w:rPr>
          <w:rFonts w:ascii="Cambria" w:hAnsi="Cambria"/>
          <w:color w:val="000000"/>
          <w:sz w:val="21"/>
          <w:szCs w:val="21"/>
        </w:rPr>
        <w:t xml:space="preserve"> can apply at the local level to satisfy his complaint about the results of the provision of public services includes: a consulting agency; adviser; Department of local self-government; Department of Legal Services; Subcommittee on Complaints; Ombudsman.</w:t>
      </w:r>
    </w:p>
    <w:p w:rsidR="0039166E" w:rsidRPr="0039166E" w:rsidRDefault="0039166E" w:rsidP="0039166E">
      <w:pPr>
        <w:spacing w:after="0" w:line="240" w:lineRule="auto"/>
        <w:ind w:firstLine="709"/>
        <w:contextualSpacing/>
        <w:jc w:val="both"/>
        <w:rPr>
          <w:rFonts w:ascii="Cambria" w:hAnsi="Cambria"/>
          <w:sz w:val="21"/>
          <w:szCs w:val="21"/>
        </w:rPr>
      </w:pPr>
      <w:r w:rsidRPr="0039166E">
        <w:rPr>
          <w:rFonts w:ascii="Cambria" w:hAnsi="Cambria"/>
          <w:sz w:val="21"/>
          <w:szCs w:val="21"/>
        </w:rPr>
        <w:t>According to English scholars, the following types of behavior should be considered poor administration: rudeness; unwillingness to work with the complainant as a person with rights; refusal to answer reasonable questions; neglect to inform the complainant on demand about his rights or the right to compensation payments; deliberate disorientation or inadequate advice; ignoring effective advice; offering to waive the satisfaction of the complaint or offering a disproportionate satisfaction of the complaint; manifestations of racial, sexual or other discrimination; failure to notify the person who loses the right to appeal; refusal to properly inform about the right to appeal; erroneous procedures; violation of the procedure for adequate monitoring of compliance with procedures; ignoring recommendations that should have facilitated the proper treatment of service users; incompleteness; not mitigating the effect of strict adherence to the letter of the law when it leads to manifestly unfair treatment</w:t>
      </w:r>
      <w:r w:rsidRPr="0039166E">
        <w:rPr>
          <w:rFonts w:ascii="Cambria" w:hAnsi="Cambria"/>
          <w:color w:val="000000"/>
          <w:sz w:val="21"/>
          <w:szCs w:val="21"/>
        </w:rPr>
        <w:t>.</w:t>
      </w:r>
    </w:p>
    <w:p w:rsidR="0039166E" w:rsidRPr="0039166E" w:rsidRDefault="0039166E" w:rsidP="0039166E">
      <w:pPr>
        <w:spacing w:after="0" w:line="240" w:lineRule="auto"/>
        <w:ind w:firstLine="709"/>
        <w:contextualSpacing/>
        <w:jc w:val="both"/>
        <w:rPr>
          <w:rFonts w:ascii="Cambria" w:hAnsi="Cambria"/>
          <w:sz w:val="21"/>
          <w:szCs w:val="21"/>
        </w:rPr>
      </w:pPr>
      <w:r w:rsidRPr="0039166E">
        <w:rPr>
          <w:rFonts w:ascii="Cambria" w:hAnsi="Cambria"/>
          <w:sz w:val="21"/>
          <w:szCs w:val="21"/>
        </w:rPr>
        <w:t>The establishment of the rights and obligations of the complainant must correspond to the relevant establishment of the rights and obligations of the subject of power, which has the right to consider the administrative complaint.</w:t>
      </w:r>
    </w:p>
    <w:p w:rsidR="0039166E" w:rsidRPr="0039166E" w:rsidRDefault="0039166E" w:rsidP="0039166E">
      <w:pPr>
        <w:spacing w:after="0" w:line="240" w:lineRule="auto"/>
        <w:ind w:firstLine="709"/>
        <w:contextualSpacing/>
        <w:jc w:val="both"/>
        <w:rPr>
          <w:rFonts w:ascii="Cambria" w:hAnsi="Cambria"/>
          <w:sz w:val="21"/>
          <w:szCs w:val="21"/>
        </w:rPr>
      </w:pPr>
      <w:r w:rsidRPr="0039166E">
        <w:rPr>
          <w:rFonts w:ascii="Cambria" w:hAnsi="Cambria"/>
          <w:sz w:val="21"/>
          <w:szCs w:val="21"/>
        </w:rPr>
        <w:t xml:space="preserve">We believe that we should agree with the well-founded proposal of O. </w:t>
      </w:r>
      <w:proofErr w:type="spellStart"/>
      <w:r w:rsidRPr="0039166E">
        <w:rPr>
          <w:rFonts w:ascii="Cambria" w:hAnsi="Cambria"/>
          <w:sz w:val="21"/>
          <w:szCs w:val="21"/>
        </w:rPr>
        <w:t>Ivashchenko</w:t>
      </w:r>
      <w:proofErr w:type="spellEnd"/>
      <w:r w:rsidRPr="0039166E">
        <w:rPr>
          <w:rFonts w:ascii="Cambria" w:hAnsi="Cambria"/>
          <w:sz w:val="21"/>
          <w:szCs w:val="21"/>
        </w:rPr>
        <w:t xml:space="preserve"> on the feasibility based on the positive experience of the United Kingdom to introduce the following options for filing a complaint: "through a local council member, through the Advisory Bureau (which is recommended to create for provision free advice and consultations to citizens on legal, </w:t>
      </w:r>
      <w:r w:rsidRPr="0039166E">
        <w:rPr>
          <w:rFonts w:ascii="Cambria" w:hAnsi="Cambria"/>
          <w:sz w:val="21"/>
          <w:szCs w:val="21"/>
        </w:rPr>
        <w:lastRenderedPageBreak/>
        <w:t>financial and other issues) or directly to the department that should consider complaints</w:t>
      </w:r>
      <w:r w:rsidRPr="0039166E">
        <w:rPr>
          <w:rFonts w:ascii="Cambria" w:hAnsi="Cambria"/>
          <w:color w:val="000000"/>
          <w:sz w:val="21"/>
          <w:szCs w:val="21"/>
        </w:rPr>
        <w:t>.</w:t>
      </w:r>
      <w:r w:rsidRPr="0039166E">
        <w:rPr>
          <w:rFonts w:ascii="Cambria" w:hAnsi="Cambria"/>
          <w:sz w:val="21"/>
          <w:szCs w:val="21"/>
        </w:rPr>
        <w:t xml:space="preserve"> The scientist emphasizes the importance of creation a Department for Legal and Public Services and a Subcommittee on Complaints in each local government structure in increasing the effectiveness of appealing actions, decisions or inaction of public administration entities on provision public services and strengthening the role of the Ombudsman in the process of appealing public services in Ukraine</w:t>
      </w:r>
      <w:r w:rsidRPr="0039166E">
        <w:rPr>
          <w:rFonts w:ascii="Cambria" w:hAnsi="Cambria"/>
          <w:color w:val="000000"/>
          <w:sz w:val="21"/>
          <w:szCs w:val="21"/>
        </w:rPr>
        <w:t>.</w:t>
      </w:r>
    </w:p>
    <w:p w:rsidR="0039166E" w:rsidRPr="0039166E" w:rsidRDefault="0039166E" w:rsidP="0039166E">
      <w:pPr>
        <w:pStyle w:val="ae"/>
        <w:spacing w:before="0" w:beforeAutospacing="0" w:after="0" w:afterAutospacing="0"/>
        <w:ind w:left="20" w:firstLine="689"/>
        <w:contextualSpacing/>
        <w:jc w:val="both"/>
        <w:rPr>
          <w:rFonts w:ascii="Cambria" w:hAnsi="Cambria"/>
          <w:sz w:val="21"/>
          <w:szCs w:val="21"/>
        </w:rPr>
      </w:pPr>
      <w:r w:rsidRPr="0039166E">
        <w:rPr>
          <w:rFonts w:ascii="Cambria" w:hAnsi="Cambria"/>
          <w:sz w:val="21"/>
          <w:szCs w:val="21"/>
        </w:rPr>
        <w:t>Therefore, based on the understanding of guarantees of legality, we propose to highlight the following types of guarantees for ensuring the legality of the provision of public services in Ukraine:</w:t>
      </w:r>
    </w:p>
    <w:p w:rsidR="0039166E" w:rsidRPr="0039166E" w:rsidRDefault="0039166E" w:rsidP="0039166E">
      <w:pPr>
        <w:pStyle w:val="ae"/>
        <w:spacing w:before="0" w:beforeAutospacing="0" w:after="0" w:afterAutospacing="0"/>
        <w:ind w:left="20" w:firstLine="689"/>
        <w:contextualSpacing/>
        <w:jc w:val="both"/>
        <w:rPr>
          <w:rFonts w:ascii="Cambria" w:hAnsi="Cambria"/>
          <w:sz w:val="21"/>
          <w:szCs w:val="21"/>
        </w:rPr>
      </w:pPr>
      <w:r w:rsidRPr="0039166E">
        <w:rPr>
          <w:rFonts w:ascii="Cambria" w:hAnsi="Cambria"/>
          <w:sz w:val="21"/>
          <w:szCs w:val="21"/>
        </w:rPr>
        <w:t xml:space="preserve">- </w:t>
      </w:r>
      <w:proofErr w:type="gramStart"/>
      <w:r w:rsidRPr="0039166E">
        <w:rPr>
          <w:rFonts w:ascii="Cambria" w:hAnsi="Cambria"/>
          <w:sz w:val="21"/>
          <w:szCs w:val="21"/>
        </w:rPr>
        <w:t>control</w:t>
      </w:r>
      <w:proofErr w:type="gramEnd"/>
      <w:r w:rsidRPr="0039166E">
        <w:rPr>
          <w:rFonts w:ascii="Cambria" w:hAnsi="Cambria"/>
          <w:sz w:val="21"/>
          <w:szCs w:val="21"/>
        </w:rPr>
        <w:t xml:space="preserve"> over the activities of public administration entities in relation to the provision of public services in the field of social protection of the population in Ukraine;</w:t>
      </w:r>
    </w:p>
    <w:p w:rsidR="0039166E" w:rsidRPr="0039166E" w:rsidRDefault="0039166E" w:rsidP="0039166E">
      <w:pPr>
        <w:pStyle w:val="ae"/>
        <w:spacing w:before="0" w:beforeAutospacing="0" w:after="0" w:afterAutospacing="0"/>
        <w:ind w:left="20" w:firstLine="689"/>
        <w:contextualSpacing/>
        <w:jc w:val="both"/>
        <w:rPr>
          <w:rFonts w:ascii="Cambria" w:hAnsi="Cambria"/>
          <w:sz w:val="21"/>
          <w:szCs w:val="21"/>
        </w:rPr>
      </w:pPr>
      <w:r w:rsidRPr="0039166E">
        <w:rPr>
          <w:rFonts w:ascii="Cambria" w:hAnsi="Cambria"/>
          <w:sz w:val="21"/>
          <w:szCs w:val="21"/>
        </w:rPr>
        <w:t xml:space="preserve">- </w:t>
      </w:r>
      <w:proofErr w:type="gramStart"/>
      <w:r w:rsidRPr="0039166E">
        <w:rPr>
          <w:rFonts w:ascii="Cambria" w:hAnsi="Cambria"/>
          <w:sz w:val="21"/>
          <w:szCs w:val="21"/>
        </w:rPr>
        <w:t>prosecution</w:t>
      </w:r>
      <w:proofErr w:type="gramEnd"/>
      <w:r w:rsidRPr="0039166E">
        <w:rPr>
          <w:rFonts w:ascii="Cambria" w:hAnsi="Cambria"/>
          <w:sz w:val="21"/>
          <w:szCs w:val="21"/>
        </w:rPr>
        <w:t xml:space="preserve"> of public officials for refusing to provide a certain type of public service in the field of social protection of the population;</w:t>
      </w:r>
    </w:p>
    <w:p w:rsidR="0039166E" w:rsidRPr="0039166E" w:rsidRDefault="0039166E" w:rsidP="0039166E">
      <w:pPr>
        <w:pStyle w:val="ae"/>
        <w:spacing w:before="0" w:beforeAutospacing="0" w:after="0" w:afterAutospacing="0"/>
        <w:ind w:left="20" w:firstLine="689"/>
        <w:contextualSpacing/>
        <w:jc w:val="both"/>
        <w:rPr>
          <w:rFonts w:ascii="Cambria" w:hAnsi="Cambria"/>
          <w:sz w:val="21"/>
          <w:szCs w:val="21"/>
        </w:rPr>
      </w:pPr>
      <w:r w:rsidRPr="0039166E">
        <w:rPr>
          <w:rFonts w:ascii="Cambria" w:hAnsi="Cambria"/>
          <w:sz w:val="21"/>
          <w:szCs w:val="21"/>
        </w:rPr>
        <w:t>- appeals by natural persons (citizens and stateless persons) in accordance with the Law of Ukraine "On Appeals by Citizens" regarding the provision of public services in the field of social protection of the population in Ukraine;</w:t>
      </w:r>
    </w:p>
    <w:p w:rsidR="0039166E" w:rsidRPr="0039166E" w:rsidRDefault="0039166E" w:rsidP="0039166E">
      <w:pPr>
        <w:pStyle w:val="ae"/>
        <w:spacing w:before="0" w:beforeAutospacing="0" w:after="0" w:afterAutospacing="0"/>
        <w:ind w:left="20" w:firstLine="689"/>
        <w:contextualSpacing/>
        <w:jc w:val="both"/>
        <w:rPr>
          <w:rFonts w:ascii="Cambria" w:hAnsi="Cambria"/>
          <w:sz w:val="21"/>
          <w:szCs w:val="21"/>
        </w:rPr>
      </w:pPr>
      <w:r w:rsidRPr="0039166E">
        <w:rPr>
          <w:rFonts w:ascii="Cambria" w:hAnsi="Cambria"/>
          <w:sz w:val="21"/>
          <w:szCs w:val="21"/>
        </w:rPr>
        <w:t xml:space="preserve">- </w:t>
      </w:r>
      <w:proofErr w:type="gramStart"/>
      <w:r w:rsidRPr="0039166E">
        <w:rPr>
          <w:rFonts w:ascii="Cambria" w:hAnsi="Cambria"/>
          <w:sz w:val="21"/>
          <w:szCs w:val="21"/>
        </w:rPr>
        <w:t>appeal</w:t>
      </w:r>
      <w:proofErr w:type="gramEnd"/>
      <w:r w:rsidRPr="0039166E">
        <w:rPr>
          <w:rFonts w:ascii="Cambria" w:hAnsi="Cambria"/>
          <w:sz w:val="21"/>
          <w:szCs w:val="21"/>
        </w:rPr>
        <w:t xml:space="preserve"> of decisions, actions or inaction of subjects of public administration on the provision of public services in the field of social protection of the population in court (administrative proceedings).</w:t>
      </w:r>
    </w:p>
    <w:p w:rsidR="0039166E" w:rsidRDefault="0039166E" w:rsidP="00E96F3D">
      <w:pPr>
        <w:pStyle w:val="ae"/>
        <w:spacing w:before="0" w:beforeAutospacing="0" w:after="0" w:afterAutospacing="0"/>
        <w:ind w:left="20" w:firstLine="689"/>
        <w:jc w:val="both"/>
        <w:rPr>
          <w:lang w:val="ru-RU"/>
        </w:rPr>
      </w:pPr>
    </w:p>
    <w:p w:rsidR="00C248AF" w:rsidRDefault="00D97972" w:rsidP="00C248AF">
      <w:pPr>
        <w:pStyle w:val="07HEADA"/>
        <w:rPr>
          <w:rFonts w:eastAsia="Cambria"/>
        </w:rPr>
      </w:pPr>
      <w:r>
        <w:rPr>
          <w:rFonts w:eastAsia="Cambria"/>
        </w:rPr>
        <w:t>CONCLUSION</w:t>
      </w:r>
    </w:p>
    <w:p w:rsidR="006C0EB4" w:rsidRPr="006C0EB4" w:rsidRDefault="006C0EB4" w:rsidP="006C0EB4">
      <w:pPr>
        <w:pStyle w:val="27"/>
        <w:spacing w:line="240" w:lineRule="auto"/>
        <w:ind w:firstLine="709"/>
        <w:rPr>
          <w:rFonts w:eastAsia="Calibri"/>
          <w:lang w:eastAsia="en-US"/>
        </w:rPr>
      </w:pPr>
      <w:r w:rsidRPr="006C0EB4">
        <w:rPr>
          <w:rFonts w:eastAsia="Calibri"/>
          <w:lang w:eastAsia="en-US"/>
        </w:rPr>
        <w:t>Thus, new online services are being introduced in Ukraine and allow consumers to obtain information remotely. In our opinion, in the future, these services should simplify the procedure for accessing them, taking into account the entities that are primarily interested in using them, and expand the scope of their provision: from informing the consumer to obtaining the result. However, these tasks can be accomplished only if there is adequate financial and material support for local governments, including the most financially disadvantaged financially amalgamated territorial communities. In addition, local governments should be obliged to retain technical specialists and consultants who will provide software and hardware support for the provision of administrative social services and eliminate the inability of certain segments of the population to use high-tech digital services. These tasks should be classified as those that require constant monitoring of their implementation and improvement of their mechanism.</w:t>
      </w:r>
    </w:p>
    <w:p w:rsidR="006C0EB4" w:rsidRPr="006C0EB4" w:rsidRDefault="006C0EB4" w:rsidP="006C0EB4">
      <w:pPr>
        <w:pStyle w:val="27"/>
        <w:spacing w:line="240" w:lineRule="auto"/>
        <w:ind w:firstLine="709"/>
        <w:rPr>
          <w:rFonts w:eastAsia="Calibri"/>
          <w:lang w:eastAsia="en-US"/>
        </w:rPr>
      </w:pPr>
      <w:r w:rsidRPr="006C0EB4">
        <w:rPr>
          <w:rFonts w:eastAsia="Calibri"/>
          <w:lang w:eastAsia="en-US"/>
        </w:rPr>
        <w:t>We should agree with the views of researchers who note that if Ukraine aspires to join the European Union, our country will benefit from the experience of using E-services at all stages of service provision, namely informing (direct provision of information about public services); one-way interaction (the user can receive an electronic form of a document); two-way interaction (the user can process an electronic form of a document, including identification); transactions (electronic realization of decision-making capabilities and their delivery).</w:t>
      </w:r>
    </w:p>
    <w:p w:rsidR="006C0EB4" w:rsidRPr="006C0EB4" w:rsidRDefault="006C0EB4" w:rsidP="006C0EB4">
      <w:pPr>
        <w:pStyle w:val="27"/>
        <w:shd w:val="clear" w:color="auto" w:fill="auto"/>
        <w:spacing w:line="240" w:lineRule="auto"/>
        <w:ind w:firstLine="709"/>
        <w:rPr>
          <w:b/>
        </w:rPr>
      </w:pPr>
      <w:r w:rsidRPr="006C0EB4">
        <w:rPr>
          <w:rFonts w:eastAsia="Calibri"/>
          <w:lang w:eastAsia="en-US"/>
        </w:rPr>
        <w:t>The above allows us to summarize that the key to Ukraine's progress towards a single digital space with the European Union may be the unification of the types of social public services and mechanisms for their provision with similar services provided in the European Union among the medium-term tasks.</w:t>
      </w:r>
    </w:p>
    <w:p w:rsidR="00D97972" w:rsidRDefault="00D97972" w:rsidP="00D97972">
      <w:pPr>
        <w:spacing w:before="360" w:after="120" w:line="240" w:lineRule="auto"/>
        <w:rPr>
          <w:rFonts w:ascii="Cambria" w:eastAsia="Cambria" w:hAnsi="Cambria" w:cs="Cambria"/>
          <w:b/>
          <w:color w:val="000000"/>
        </w:rPr>
      </w:pPr>
      <w:r>
        <w:rPr>
          <w:rFonts w:ascii="Cambria" w:eastAsia="Cambria" w:hAnsi="Cambria" w:cs="Cambria"/>
          <w:b/>
          <w:color w:val="000000"/>
        </w:rPr>
        <w:t xml:space="preserve">REFERENCES </w:t>
      </w:r>
    </w:p>
    <w:p w:rsidR="00F84200" w:rsidRPr="00F84200" w:rsidRDefault="00F84200" w:rsidP="00F84200">
      <w:pPr>
        <w:tabs>
          <w:tab w:val="left" w:pos="709"/>
        </w:tabs>
        <w:spacing w:after="0" w:line="240" w:lineRule="auto"/>
        <w:ind w:left="709" w:right="40" w:hanging="709"/>
        <w:jc w:val="both"/>
        <w:rPr>
          <w:rFonts w:ascii="Cambria" w:hAnsi="Cambria" w:cs="Arial"/>
          <w:sz w:val="21"/>
          <w:szCs w:val="21"/>
          <w:shd w:val="clear" w:color="auto" w:fill="FFFFFF"/>
          <w:lang w:val="ru-RU"/>
        </w:rPr>
      </w:pPr>
    </w:p>
    <w:p w:rsidR="00F84200" w:rsidRPr="00F84200" w:rsidRDefault="00F84200" w:rsidP="00F84200">
      <w:pPr>
        <w:tabs>
          <w:tab w:val="left" w:pos="709"/>
        </w:tabs>
        <w:spacing w:after="0" w:line="240" w:lineRule="auto"/>
        <w:ind w:left="709" w:right="40" w:hanging="709"/>
        <w:jc w:val="both"/>
        <w:rPr>
          <w:rFonts w:ascii="Cambria" w:hAnsi="Cambria"/>
          <w:color w:val="000000"/>
          <w:sz w:val="21"/>
          <w:szCs w:val="21"/>
          <w:lang w:val="uk-UA"/>
        </w:rPr>
      </w:pPr>
      <w:proofErr w:type="spellStart"/>
      <w:r w:rsidRPr="00F84200">
        <w:rPr>
          <w:rFonts w:ascii="Cambria" w:hAnsi="Cambria" w:cs="Arial"/>
          <w:sz w:val="21"/>
          <w:szCs w:val="21"/>
          <w:shd w:val="clear" w:color="auto" w:fill="FFFFFF"/>
        </w:rPr>
        <w:t>Dobroboh</w:t>
      </w:r>
      <w:proofErr w:type="spellEnd"/>
      <w:r w:rsidRPr="00F84200">
        <w:rPr>
          <w:rFonts w:ascii="Cambria" w:hAnsi="Cambria" w:cs="Arial"/>
          <w:sz w:val="21"/>
          <w:szCs w:val="21"/>
          <w:shd w:val="clear" w:color="auto" w:fill="FFFFFF"/>
          <w:lang w:val="uk-UA"/>
        </w:rPr>
        <w:t xml:space="preserve">, </w:t>
      </w:r>
      <w:r w:rsidRPr="00F84200">
        <w:rPr>
          <w:rFonts w:ascii="Cambria" w:hAnsi="Cambria"/>
          <w:sz w:val="21"/>
          <w:szCs w:val="21"/>
        </w:rPr>
        <w:t>L</w:t>
      </w:r>
      <w:r w:rsidRPr="00F84200">
        <w:rPr>
          <w:rFonts w:ascii="Cambria" w:hAnsi="Cambria" w:cs="Arial"/>
          <w:sz w:val="21"/>
          <w:szCs w:val="21"/>
          <w:shd w:val="clear" w:color="auto" w:fill="FFFFFF"/>
          <w:lang w:val="uk-UA"/>
        </w:rPr>
        <w:t>.,</w:t>
      </w:r>
      <w:r w:rsidRPr="00F84200">
        <w:rPr>
          <w:rFonts w:ascii="Cambria" w:hAnsi="Cambria" w:cs="Arial"/>
          <w:sz w:val="21"/>
          <w:szCs w:val="21"/>
          <w:shd w:val="clear" w:color="auto" w:fill="FFFFFF"/>
        </w:rPr>
        <w:t xml:space="preserve"> </w:t>
      </w:r>
      <w:proofErr w:type="spellStart"/>
      <w:r w:rsidRPr="00F84200">
        <w:rPr>
          <w:rFonts w:ascii="Cambria" w:hAnsi="Cambria" w:cs="Arial"/>
          <w:sz w:val="21"/>
          <w:szCs w:val="21"/>
          <w:shd w:val="clear" w:color="auto" w:fill="FFFFFF"/>
        </w:rPr>
        <w:t>Zavhorodnii</w:t>
      </w:r>
      <w:proofErr w:type="spellEnd"/>
      <w:r w:rsidRPr="00F84200">
        <w:rPr>
          <w:rFonts w:ascii="Cambria" w:hAnsi="Cambria" w:cs="Arial"/>
          <w:sz w:val="21"/>
          <w:szCs w:val="21"/>
          <w:shd w:val="clear" w:color="auto" w:fill="FFFFFF"/>
          <w:lang w:val="uk-UA"/>
        </w:rPr>
        <w:t>,</w:t>
      </w:r>
      <w:r w:rsidRPr="00F84200">
        <w:rPr>
          <w:rFonts w:ascii="Cambria" w:hAnsi="Cambria" w:cs="Arial"/>
          <w:sz w:val="21"/>
          <w:szCs w:val="21"/>
          <w:shd w:val="clear" w:color="auto" w:fill="FFFFFF"/>
        </w:rPr>
        <w:t xml:space="preserve"> V</w:t>
      </w:r>
      <w:r w:rsidRPr="00F84200">
        <w:rPr>
          <w:rFonts w:ascii="Cambria" w:hAnsi="Cambria" w:cs="Arial"/>
          <w:sz w:val="21"/>
          <w:szCs w:val="21"/>
          <w:shd w:val="clear" w:color="auto" w:fill="FFFFFF"/>
          <w:lang w:val="ru-RU"/>
        </w:rPr>
        <w:t>.,</w:t>
      </w:r>
      <w:r w:rsidRPr="00F84200">
        <w:rPr>
          <w:rFonts w:ascii="Cambria" w:hAnsi="Cambria" w:cs="Arial"/>
          <w:sz w:val="21"/>
          <w:szCs w:val="21"/>
          <w:shd w:val="clear" w:color="auto" w:fill="FFFFFF"/>
        </w:rPr>
        <w:t xml:space="preserve"> </w:t>
      </w:r>
      <w:proofErr w:type="spellStart"/>
      <w:r w:rsidRPr="00F84200">
        <w:rPr>
          <w:rFonts w:ascii="Cambria" w:hAnsi="Cambria" w:cs="Arial"/>
          <w:sz w:val="21"/>
          <w:szCs w:val="21"/>
          <w:shd w:val="clear" w:color="auto" w:fill="FFFFFF"/>
        </w:rPr>
        <w:t>Orlova</w:t>
      </w:r>
      <w:proofErr w:type="spellEnd"/>
      <w:r w:rsidRPr="00F84200">
        <w:rPr>
          <w:rFonts w:ascii="Cambria" w:hAnsi="Cambria" w:cs="Arial"/>
          <w:sz w:val="21"/>
          <w:szCs w:val="21"/>
          <w:shd w:val="clear" w:color="auto" w:fill="FFFFFF"/>
        </w:rPr>
        <w:t xml:space="preserve"> O. (2019).</w:t>
      </w:r>
      <w:r w:rsidRPr="00F84200">
        <w:rPr>
          <w:rFonts w:ascii="Cambria" w:hAnsi="Cambria"/>
          <w:sz w:val="21"/>
          <w:szCs w:val="21"/>
          <w:lang w:val="uk-UA"/>
        </w:rPr>
        <w:t xml:space="preserve"> </w:t>
      </w:r>
      <w:proofErr w:type="spellStart"/>
      <w:r w:rsidRPr="00F84200">
        <w:rPr>
          <w:rFonts w:ascii="Cambria" w:hAnsi="Cambria"/>
          <w:sz w:val="21"/>
          <w:szCs w:val="21"/>
          <w:lang w:val="uk-UA"/>
        </w:rPr>
        <w:t>Legal</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education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in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Ukraine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in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the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context</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of</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integration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to</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the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European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educational</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space</w:t>
      </w:r>
      <w:proofErr w:type="spellEnd"/>
      <w:r w:rsidRPr="00F84200">
        <w:rPr>
          <w:rFonts w:ascii="Cambria" w:hAnsi="Cambria"/>
          <w:color w:val="000000"/>
          <w:sz w:val="21"/>
          <w:szCs w:val="21"/>
          <w:lang w:val="uk-UA"/>
        </w:rPr>
        <w:t xml:space="preserve">.  </w:t>
      </w:r>
      <w:proofErr w:type="spellStart"/>
      <w:r w:rsidRPr="00F84200">
        <w:rPr>
          <w:rFonts w:ascii="Cambria" w:hAnsi="Cambria"/>
          <w:i/>
          <w:color w:val="000000"/>
          <w:sz w:val="21"/>
          <w:szCs w:val="21"/>
          <w:lang w:val="uk-UA"/>
        </w:rPr>
        <w:t>Asia</w:t>
      </w:r>
      <w:proofErr w:type="spellEnd"/>
      <w:r w:rsidRPr="00F84200">
        <w:rPr>
          <w:rFonts w:ascii="Cambria" w:hAnsi="Cambria"/>
          <w:i/>
          <w:color w:val="000000"/>
          <w:sz w:val="21"/>
          <w:szCs w:val="21"/>
          <w:lang w:val="uk-UA"/>
        </w:rPr>
        <w:t xml:space="preserve"> </w:t>
      </w:r>
      <w:proofErr w:type="spellStart"/>
      <w:r w:rsidRPr="00F84200">
        <w:rPr>
          <w:rFonts w:ascii="Cambria" w:hAnsi="Cambria"/>
          <w:i/>
          <w:color w:val="000000"/>
          <w:sz w:val="21"/>
          <w:szCs w:val="21"/>
          <w:lang w:val="uk-UA"/>
        </w:rPr>
        <w:t>Life</w:t>
      </w:r>
      <w:proofErr w:type="spellEnd"/>
      <w:r w:rsidRPr="00F84200">
        <w:rPr>
          <w:rFonts w:ascii="Cambria" w:hAnsi="Cambria"/>
          <w:i/>
          <w:color w:val="000000"/>
          <w:sz w:val="21"/>
          <w:szCs w:val="21"/>
          <w:lang w:val="uk-UA"/>
        </w:rPr>
        <w:t xml:space="preserve"> </w:t>
      </w:r>
      <w:proofErr w:type="spellStart"/>
      <w:r w:rsidRPr="00F84200">
        <w:rPr>
          <w:rFonts w:ascii="Cambria" w:hAnsi="Cambria"/>
          <w:i/>
          <w:color w:val="000000"/>
          <w:sz w:val="21"/>
          <w:szCs w:val="21"/>
          <w:lang w:val="uk-UA"/>
        </w:rPr>
        <w:t>Sciences</w:t>
      </w:r>
      <w:proofErr w:type="spellEnd"/>
      <w:r w:rsidRPr="00F84200">
        <w:rPr>
          <w:rFonts w:ascii="Cambria" w:hAnsi="Cambria"/>
          <w:color w:val="000000"/>
          <w:sz w:val="21"/>
          <w:szCs w:val="21"/>
          <w:lang w:val="uk-UA"/>
        </w:rPr>
        <w:t>. № 2, 421-432.</w:t>
      </w:r>
    </w:p>
    <w:p w:rsidR="00F84200" w:rsidRPr="00F84200" w:rsidRDefault="00F84200" w:rsidP="00F84200">
      <w:pPr>
        <w:tabs>
          <w:tab w:val="left" w:pos="709"/>
        </w:tabs>
        <w:spacing w:after="0" w:line="240" w:lineRule="auto"/>
        <w:ind w:left="709" w:right="40" w:hanging="709"/>
        <w:jc w:val="both"/>
        <w:rPr>
          <w:rFonts w:ascii="Cambria" w:hAnsi="Cambria"/>
          <w:color w:val="000000"/>
          <w:sz w:val="21"/>
          <w:szCs w:val="21"/>
          <w:lang w:val="uk-UA"/>
        </w:rPr>
      </w:pPr>
      <w:proofErr w:type="spellStart"/>
      <w:r w:rsidRPr="00F84200">
        <w:rPr>
          <w:rFonts w:ascii="Cambria" w:hAnsi="Cambria"/>
          <w:color w:val="000000"/>
          <w:sz w:val="21"/>
          <w:szCs w:val="21"/>
          <w:lang w:val="uk-UA"/>
        </w:rPr>
        <w:lastRenderedPageBreak/>
        <w:t>Hlibko</w:t>
      </w:r>
      <w:proofErr w:type="spellEnd"/>
      <w:r w:rsidRPr="00F84200">
        <w:rPr>
          <w:rFonts w:ascii="Cambria" w:hAnsi="Cambria"/>
          <w:color w:val="000000"/>
          <w:sz w:val="21"/>
          <w:szCs w:val="21"/>
          <w:lang w:val="uk-UA"/>
        </w:rPr>
        <w:t xml:space="preserve">, S. (2016). </w:t>
      </w:r>
      <w:proofErr w:type="spellStart"/>
      <w:r w:rsidRPr="00F84200">
        <w:rPr>
          <w:rFonts w:ascii="Cambria" w:hAnsi="Cambria"/>
          <w:color w:val="000000"/>
          <w:sz w:val="21"/>
          <w:szCs w:val="21"/>
          <w:lang w:val="uk-UA"/>
        </w:rPr>
        <w:t>Legal</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regulation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of</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relations</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on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the</w:t>
      </w:r>
      <w:proofErr w:type="spellEnd"/>
      <w:r w:rsidRPr="00F84200">
        <w:rPr>
          <w:rFonts w:ascii="Cambria" w:hAnsi="Cambria"/>
          <w:color w:val="000000"/>
          <w:sz w:val="21"/>
          <w:szCs w:val="21"/>
          <w:lang w:val="uk-UA"/>
        </w:rPr>
        <w:t xml:space="preserve"> Internet: </w:t>
      </w:r>
      <w:proofErr w:type="spellStart"/>
      <w:r w:rsidRPr="00F84200">
        <w:rPr>
          <w:rFonts w:ascii="Cambria" w:hAnsi="Cambria"/>
          <w:color w:val="000000"/>
          <w:sz w:val="21"/>
          <w:szCs w:val="21"/>
          <w:lang w:val="uk-UA"/>
        </w:rPr>
        <w:t>monograph</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Kharkiv</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Pravo</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Ukraine</w:t>
      </w:r>
      <w:proofErr w:type="spellEnd"/>
      <w:r w:rsidRPr="00F84200">
        <w:rPr>
          <w:rFonts w:ascii="Cambria" w:hAnsi="Cambria"/>
          <w:color w:val="000000"/>
          <w:sz w:val="21"/>
          <w:szCs w:val="21"/>
          <w:lang w:val="uk-UA"/>
        </w:rPr>
        <w:t>.</w:t>
      </w:r>
    </w:p>
    <w:p w:rsidR="00F84200" w:rsidRPr="00F84200" w:rsidRDefault="00F84200" w:rsidP="00F84200">
      <w:pPr>
        <w:tabs>
          <w:tab w:val="left" w:pos="529"/>
          <w:tab w:val="left" w:pos="709"/>
        </w:tabs>
        <w:spacing w:after="0" w:line="240" w:lineRule="auto"/>
        <w:ind w:left="709" w:right="20" w:hanging="709"/>
        <w:jc w:val="both"/>
        <w:rPr>
          <w:rFonts w:ascii="Cambria" w:hAnsi="Cambria"/>
          <w:sz w:val="21"/>
          <w:szCs w:val="21"/>
        </w:rPr>
      </w:pPr>
      <w:proofErr w:type="spellStart"/>
      <w:r w:rsidRPr="00F84200">
        <w:rPr>
          <w:rFonts w:ascii="Cambria" w:hAnsi="Cambria"/>
          <w:color w:val="000000"/>
          <w:sz w:val="21"/>
          <w:szCs w:val="21"/>
          <w:lang w:val="uk-UA"/>
        </w:rPr>
        <w:t>Hrytsiak</w:t>
      </w:r>
      <w:proofErr w:type="spellEnd"/>
      <w:r w:rsidRPr="00F84200">
        <w:rPr>
          <w:rFonts w:ascii="Cambria" w:hAnsi="Cambria"/>
          <w:color w:val="000000"/>
          <w:sz w:val="21"/>
          <w:szCs w:val="21"/>
          <w:lang w:val="uk-UA"/>
        </w:rPr>
        <w:t xml:space="preserve">, I. (1997). </w:t>
      </w:r>
      <w:proofErr w:type="spellStart"/>
      <w:r w:rsidRPr="00F84200">
        <w:rPr>
          <w:rFonts w:ascii="Cambria" w:hAnsi="Cambria"/>
          <w:color w:val="000000"/>
          <w:sz w:val="21"/>
          <w:szCs w:val="21"/>
          <w:lang w:val="uk-UA"/>
        </w:rPr>
        <w:t>Public</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administration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in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Ukraine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centralization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and</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decentralization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Kyiv</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Publishing</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House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of</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the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Ukrainian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Academy</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of</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Sciences</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Ukraine</w:t>
      </w:r>
      <w:proofErr w:type="spellEnd"/>
      <w:r w:rsidRPr="00F84200">
        <w:rPr>
          <w:rFonts w:ascii="Cambria" w:hAnsi="Cambria"/>
          <w:color w:val="000000"/>
          <w:sz w:val="21"/>
          <w:szCs w:val="21"/>
          <w:lang w:val="uk-UA"/>
        </w:rPr>
        <w:t>.</w:t>
      </w:r>
    </w:p>
    <w:p w:rsidR="00F84200" w:rsidRPr="00F84200" w:rsidRDefault="00F84200" w:rsidP="00F84200">
      <w:pPr>
        <w:tabs>
          <w:tab w:val="left" w:pos="709"/>
        </w:tabs>
        <w:spacing w:after="0" w:line="240" w:lineRule="auto"/>
        <w:ind w:left="709" w:right="40" w:hanging="709"/>
        <w:jc w:val="both"/>
        <w:rPr>
          <w:rFonts w:ascii="Cambria" w:hAnsi="Cambria"/>
          <w:color w:val="000000"/>
          <w:sz w:val="21"/>
          <w:szCs w:val="21"/>
          <w:lang w:val="ru-RU"/>
        </w:rPr>
      </w:pPr>
      <w:proofErr w:type="spellStart"/>
      <w:r w:rsidRPr="00F84200">
        <w:rPr>
          <w:rFonts w:ascii="Cambria" w:hAnsi="Cambria"/>
          <w:sz w:val="21"/>
          <w:szCs w:val="21"/>
        </w:rPr>
        <w:t>Hutsaliuk</w:t>
      </w:r>
      <w:proofErr w:type="spellEnd"/>
      <w:r w:rsidRPr="00F84200">
        <w:rPr>
          <w:rFonts w:ascii="Cambria" w:hAnsi="Cambria"/>
          <w:sz w:val="21"/>
          <w:szCs w:val="21"/>
        </w:rPr>
        <w:t>, O.</w:t>
      </w:r>
      <w:r w:rsidRPr="00F84200">
        <w:rPr>
          <w:rFonts w:ascii="Cambria" w:hAnsi="Cambria"/>
          <w:sz w:val="21"/>
          <w:szCs w:val="21"/>
          <w:lang w:val="ru-RU"/>
        </w:rPr>
        <w:t>,</w:t>
      </w:r>
      <w:r w:rsidRPr="00F84200">
        <w:rPr>
          <w:rFonts w:ascii="Cambria" w:hAnsi="Cambria"/>
          <w:sz w:val="21"/>
          <w:szCs w:val="21"/>
        </w:rPr>
        <w:t xml:space="preserve"> </w:t>
      </w:r>
      <w:proofErr w:type="spellStart"/>
      <w:r w:rsidRPr="00F84200">
        <w:rPr>
          <w:rFonts w:ascii="Cambria" w:hAnsi="Cambria"/>
          <w:sz w:val="21"/>
          <w:szCs w:val="21"/>
        </w:rPr>
        <w:t>Bondar</w:t>
      </w:r>
      <w:proofErr w:type="spellEnd"/>
      <w:r w:rsidRPr="00F84200">
        <w:rPr>
          <w:rFonts w:ascii="Cambria" w:hAnsi="Cambria"/>
          <w:sz w:val="21"/>
          <w:szCs w:val="21"/>
        </w:rPr>
        <w:t xml:space="preserve">, Y. </w:t>
      </w:r>
      <w:proofErr w:type="spellStart"/>
      <w:r w:rsidRPr="00F84200">
        <w:rPr>
          <w:rFonts w:ascii="Cambria" w:hAnsi="Cambria"/>
          <w:sz w:val="21"/>
          <w:szCs w:val="21"/>
        </w:rPr>
        <w:t>Remzina</w:t>
      </w:r>
      <w:proofErr w:type="spellEnd"/>
      <w:r w:rsidRPr="00F84200">
        <w:rPr>
          <w:rFonts w:ascii="Cambria" w:hAnsi="Cambria"/>
          <w:sz w:val="21"/>
          <w:szCs w:val="21"/>
        </w:rPr>
        <w:t>, N.</w:t>
      </w:r>
      <w:r w:rsidRPr="00F84200">
        <w:rPr>
          <w:rFonts w:ascii="Cambria" w:hAnsi="Cambria"/>
          <w:sz w:val="21"/>
          <w:szCs w:val="21"/>
          <w:lang w:val="ru-RU"/>
        </w:rPr>
        <w:t>,</w:t>
      </w:r>
      <w:r w:rsidRPr="00F84200">
        <w:rPr>
          <w:rFonts w:ascii="Cambria" w:hAnsi="Cambria"/>
          <w:sz w:val="21"/>
          <w:szCs w:val="21"/>
        </w:rPr>
        <w:t xml:space="preserve"> </w:t>
      </w:r>
      <w:proofErr w:type="spellStart"/>
      <w:r w:rsidRPr="00F84200">
        <w:rPr>
          <w:rFonts w:ascii="Cambria" w:hAnsi="Cambria"/>
          <w:sz w:val="21"/>
          <w:szCs w:val="21"/>
        </w:rPr>
        <w:t>Lizut</w:t>
      </w:r>
      <w:proofErr w:type="spellEnd"/>
      <w:r w:rsidRPr="00F84200">
        <w:rPr>
          <w:rFonts w:ascii="Cambria" w:hAnsi="Cambria"/>
          <w:sz w:val="21"/>
          <w:szCs w:val="21"/>
        </w:rPr>
        <w:t>, R</w:t>
      </w:r>
      <w:r w:rsidRPr="00F84200">
        <w:rPr>
          <w:rFonts w:ascii="Cambria" w:hAnsi="Cambria"/>
          <w:b/>
          <w:bCs/>
          <w:sz w:val="21"/>
          <w:szCs w:val="21"/>
        </w:rPr>
        <w:t xml:space="preserve">. </w:t>
      </w:r>
      <w:r w:rsidRPr="00F84200">
        <w:rPr>
          <w:rFonts w:ascii="Cambria" w:hAnsi="Cambria"/>
          <w:bCs/>
          <w:sz w:val="21"/>
          <w:szCs w:val="21"/>
          <w:lang w:val="ru-RU"/>
        </w:rPr>
        <w:t>(</w:t>
      </w:r>
      <w:r w:rsidRPr="00F84200">
        <w:rPr>
          <w:rFonts w:ascii="Cambria" w:hAnsi="Cambria"/>
          <w:iCs/>
          <w:sz w:val="21"/>
          <w:szCs w:val="21"/>
          <w:lang w:eastAsia="ru-RU"/>
        </w:rPr>
        <w:t>2023</w:t>
      </w:r>
      <w:r w:rsidRPr="00F84200">
        <w:rPr>
          <w:rFonts w:ascii="Cambria" w:hAnsi="Cambria"/>
          <w:iCs/>
          <w:sz w:val="21"/>
          <w:szCs w:val="21"/>
          <w:lang w:val="ru-RU" w:eastAsia="ru-RU"/>
        </w:rPr>
        <w:t>)</w:t>
      </w:r>
      <w:r w:rsidRPr="00F84200">
        <w:rPr>
          <w:rFonts w:ascii="Cambria" w:hAnsi="Cambria"/>
          <w:iCs/>
          <w:sz w:val="21"/>
          <w:szCs w:val="21"/>
          <w:lang w:eastAsia="ru-RU"/>
        </w:rPr>
        <w:t xml:space="preserve">. </w:t>
      </w:r>
      <w:proofErr w:type="gramStart"/>
      <w:r w:rsidRPr="00F84200">
        <w:rPr>
          <w:rFonts w:ascii="Cambria" w:hAnsi="Cambria"/>
          <w:iCs/>
          <w:sz w:val="21"/>
          <w:szCs w:val="21"/>
          <w:lang w:eastAsia="ru-RU"/>
        </w:rPr>
        <w:t>Changes in digital technologies of customer-oriented service of logistics activities in the management system of the enterprise.</w:t>
      </w:r>
      <w:proofErr w:type="gramEnd"/>
      <w:r w:rsidRPr="00F84200">
        <w:rPr>
          <w:rFonts w:ascii="Cambria" w:hAnsi="Cambria"/>
          <w:iCs/>
          <w:sz w:val="21"/>
          <w:szCs w:val="21"/>
          <w:lang w:eastAsia="ru-RU"/>
        </w:rPr>
        <w:t xml:space="preserve"> </w:t>
      </w:r>
      <w:r w:rsidRPr="00F84200">
        <w:rPr>
          <w:rFonts w:ascii="Cambria" w:hAnsi="Cambria"/>
          <w:i/>
          <w:iCs/>
          <w:sz w:val="21"/>
          <w:szCs w:val="21"/>
          <w:lang w:eastAsia="ru-RU"/>
        </w:rPr>
        <w:t>Philosophy, economics and law review</w:t>
      </w:r>
      <w:r w:rsidRPr="00F84200">
        <w:rPr>
          <w:rFonts w:ascii="Cambria" w:hAnsi="Cambria"/>
          <w:iCs/>
          <w:sz w:val="21"/>
          <w:szCs w:val="21"/>
          <w:lang w:eastAsia="ru-RU"/>
        </w:rPr>
        <w:t>. 3</w:t>
      </w:r>
      <w:r w:rsidRPr="00F84200">
        <w:rPr>
          <w:rFonts w:ascii="Cambria" w:hAnsi="Cambria"/>
          <w:iCs/>
          <w:sz w:val="21"/>
          <w:szCs w:val="21"/>
          <w:lang w:val="ru-RU" w:eastAsia="ru-RU"/>
        </w:rPr>
        <w:t>(</w:t>
      </w:r>
      <w:r w:rsidRPr="00F84200">
        <w:rPr>
          <w:rFonts w:ascii="Cambria" w:hAnsi="Cambria"/>
          <w:iCs/>
          <w:sz w:val="21"/>
          <w:szCs w:val="21"/>
          <w:lang w:eastAsia="ru-RU"/>
        </w:rPr>
        <w:t>1</w:t>
      </w:r>
      <w:r w:rsidRPr="00F84200">
        <w:rPr>
          <w:rFonts w:ascii="Cambria" w:hAnsi="Cambria"/>
          <w:iCs/>
          <w:sz w:val="21"/>
          <w:szCs w:val="21"/>
          <w:lang w:val="ru-RU" w:eastAsia="ru-RU"/>
        </w:rPr>
        <w:t>)</w:t>
      </w:r>
      <w:r w:rsidRPr="00F84200">
        <w:rPr>
          <w:rFonts w:ascii="Cambria" w:hAnsi="Cambria"/>
          <w:iCs/>
          <w:sz w:val="21"/>
          <w:szCs w:val="21"/>
          <w:lang w:eastAsia="ru-RU"/>
        </w:rPr>
        <w:t xml:space="preserve">, 91-102. </w:t>
      </w:r>
      <w:hyperlink r:id="rId8" w:history="1">
        <w:proofErr w:type="spellStart"/>
        <w:proofErr w:type="gramStart"/>
        <w:r w:rsidRPr="00F84200">
          <w:rPr>
            <w:rFonts w:ascii="Cambria" w:hAnsi="Cambria"/>
            <w:iCs/>
            <w:sz w:val="21"/>
            <w:szCs w:val="21"/>
            <w:lang w:eastAsia="ru-RU"/>
          </w:rPr>
          <w:t>doi</w:t>
        </w:r>
        <w:proofErr w:type="spellEnd"/>
        <w:proofErr w:type="gramEnd"/>
        <w:r w:rsidRPr="00F84200">
          <w:rPr>
            <w:rFonts w:ascii="Cambria" w:hAnsi="Cambria"/>
            <w:iCs/>
            <w:sz w:val="21"/>
            <w:szCs w:val="21"/>
            <w:lang w:eastAsia="ru-RU"/>
          </w:rPr>
          <w:t>: 10.31733/2786-491X-2023-1-91-102</w:t>
        </w:r>
      </w:hyperlink>
      <w:r w:rsidRPr="00F84200">
        <w:rPr>
          <w:rFonts w:ascii="Cambria" w:hAnsi="Cambria"/>
          <w:sz w:val="21"/>
          <w:szCs w:val="21"/>
          <w:lang w:val="ru-RU"/>
        </w:rPr>
        <w:t>.</w:t>
      </w:r>
    </w:p>
    <w:p w:rsidR="00F84200" w:rsidRPr="00F84200" w:rsidRDefault="00F84200" w:rsidP="00F84200">
      <w:pPr>
        <w:tabs>
          <w:tab w:val="left" w:pos="709"/>
        </w:tabs>
        <w:spacing w:after="0" w:line="240" w:lineRule="auto"/>
        <w:ind w:left="709" w:hanging="709"/>
        <w:jc w:val="both"/>
        <w:rPr>
          <w:rFonts w:ascii="Cambria" w:hAnsi="Cambria" w:cs="Times New Roman"/>
          <w:sz w:val="21"/>
          <w:szCs w:val="21"/>
          <w:shd w:val="clear" w:color="auto" w:fill="FFFFFF"/>
          <w:lang w:val="uk-UA"/>
        </w:rPr>
      </w:pPr>
      <w:proofErr w:type="spellStart"/>
      <w:r w:rsidRPr="00F84200">
        <w:rPr>
          <w:rFonts w:ascii="Cambria" w:hAnsi="Cambria" w:cs="Times New Roman"/>
          <w:sz w:val="21"/>
          <w:szCs w:val="21"/>
          <w:shd w:val="clear" w:color="auto" w:fill="FFFFFF"/>
        </w:rPr>
        <w:t>Ishkhanian</w:t>
      </w:r>
      <w:proofErr w:type="spellEnd"/>
      <w:proofErr w:type="gramStart"/>
      <w:r w:rsidRPr="00F84200">
        <w:rPr>
          <w:rFonts w:ascii="Cambria" w:hAnsi="Cambria" w:cs="Times New Roman"/>
          <w:sz w:val="21"/>
          <w:szCs w:val="21"/>
          <w:shd w:val="clear" w:color="auto" w:fill="FFFFFF"/>
        </w:rPr>
        <w:t xml:space="preserve">, </w:t>
      </w:r>
      <w:r w:rsidRPr="00F84200">
        <w:rPr>
          <w:rFonts w:ascii="Cambria" w:hAnsi="Cambria" w:cs="Times New Roman"/>
          <w:b/>
          <w:bCs/>
          <w:sz w:val="21"/>
          <w:szCs w:val="21"/>
          <w:shd w:val="clear" w:color="auto" w:fill="FFFFFF"/>
        </w:rPr>
        <w:t xml:space="preserve"> </w:t>
      </w:r>
      <w:r w:rsidRPr="00F84200">
        <w:rPr>
          <w:rFonts w:ascii="Cambria" w:hAnsi="Cambria" w:cs="Times New Roman"/>
          <w:bCs/>
          <w:sz w:val="21"/>
          <w:szCs w:val="21"/>
          <w:shd w:val="clear" w:color="auto" w:fill="FFFFFF"/>
        </w:rPr>
        <w:t>A</w:t>
      </w:r>
      <w:proofErr w:type="gramEnd"/>
      <w:r w:rsidRPr="00F84200">
        <w:rPr>
          <w:rFonts w:ascii="Cambria" w:hAnsi="Cambria" w:cs="Times New Roman"/>
          <w:bCs/>
          <w:sz w:val="21"/>
          <w:szCs w:val="21"/>
          <w:shd w:val="clear" w:color="auto" w:fill="FFFFFF"/>
          <w:lang w:val="ru-RU"/>
        </w:rPr>
        <w:t>.</w:t>
      </w:r>
      <w:r w:rsidRPr="00F84200">
        <w:rPr>
          <w:rFonts w:ascii="Cambria" w:hAnsi="Cambria" w:cs="Times New Roman"/>
          <w:sz w:val="21"/>
          <w:szCs w:val="21"/>
          <w:shd w:val="clear" w:color="auto" w:fill="FFFFFF"/>
        </w:rPr>
        <w:t xml:space="preserve"> </w:t>
      </w:r>
      <w:proofErr w:type="spellStart"/>
      <w:r w:rsidRPr="00F84200">
        <w:rPr>
          <w:rFonts w:ascii="Cambria" w:hAnsi="Cambria" w:cs="Times New Roman"/>
          <w:sz w:val="21"/>
          <w:szCs w:val="21"/>
          <w:shd w:val="clear" w:color="auto" w:fill="FFFFFF"/>
        </w:rPr>
        <w:t>Leheza</w:t>
      </w:r>
      <w:proofErr w:type="spellEnd"/>
      <w:r w:rsidRPr="00F84200">
        <w:rPr>
          <w:rFonts w:ascii="Cambria" w:hAnsi="Cambria" w:cs="Times New Roman"/>
          <w:sz w:val="21"/>
          <w:szCs w:val="21"/>
          <w:shd w:val="clear" w:color="auto" w:fill="FFFFFF"/>
        </w:rPr>
        <w:t>,</w:t>
      </w:r>
      <w:proofErr w:type="spellStart"/>
      <w:r w:rsidRPr="00F84200">
        <w:rPr>
          <w:rFonts w:ascii="Cambria" w:hAnsi="Cambria" w:cs="Times New Roman"/>
          <w:sz w:val="21"/>
          <w:szCs w:val="21"/>
          <w:shd w:val="clear" w:color="auto" w:fill="FFFFFF"/>
          <w:lang w:val="uk-UA"/>
        </w:rPr>
        <w:t>Ye</w:t>
      </w:r>
      <w:proofErr w:type="spellEnd"/>
      <w:r w:rsidRPr="00F84200">
        <w:rPr>
          <w:rFonts w:ascii="Cambria" w:hAnsi="Cambria" w:cs="Times New Roman"/>
          <w:sz w:val="21"/>
          <w:szCs w:val="21"/>
          <w:shd w:val="clear" w:color="auto" w:fill="FFFFFF"/>
        </w:rPr>
        <w:t xml:space="preserve">. (2019). Legal regulation to </w:t>
      </w:r>
      <w:proofErr w:type="spellStart"/>
      <w:r w:rsidRPr="00F84200">
        <w:rPr>
          <w:rFonts w:ascii="Cambria" w:hAnsi="Cambria" w:cs="Times New Roman"/>
          <w:sz w:val="21"/>
          <w:szCs w:val="21"/>
          <w:shd w:val="clear" w:color="auto" w:fill="FFFFFF"/>
        </w:rPr>
        <w:t>obobiganny</w:t>
      </w:r>
      <w:proofErr w:type="spellEnd"/>
      <w:r w:rsidRPr="00F84200">
        <w:rPr>
          <w:rFonts w:ascii="Cambria" w:hAnsi="Cambria" w:cs="Times New Roman"/>
          <w:sz w:val="21"/>
          <w:szCs w:val="21"/>
          <w:shd w:val="clear" w:color="auto" w:fill="FFFFFF"/>
        </w:rPr>
        <w:t xml:space="preserve"> to correct </w:t>
      </w:r>
      <w:proofErr w:type="spellStart"/>
      <w:r w:rsidRPr="00F84200">
        <w:rPr>
          <w:rFonts w:ascii="Cambria" w:hAnsi="Cambria" w:cs="Times New Roman"/>
          <w:sz w:val="21"/>
          <w:szCs w:val="21"/>
          <w:shd w:val="clear" w:color="auto" w:fill="FFFFFF"/>
        </w:rPr>
        <w:t>risis</w:t>
      </w:r>
      <w:proofErr w:type="spellEnd"/>
      <w:r w:rsidRPr="00F84200">
        <w:rPr>
          <w:rFonts w:ascii="Cambria" w:hAnsi="Cambria" w:cs="Times New Roman"/>
          <w:sz w:val="21"/>
          <w:szCs w:val="21"/>
          <w:shd w:val="clear" w:color="auto" w:fill="FFFFFF"/>
        </w:rPr>
        <w:t xml:space="preserve"> </w:t>
      </w:r>
      <w:proofErr w:type="spellStart"/>
      <w:proofErr w:type="gramStart"/>
      <w:r w:rsidRPr="00F84200">
        <w:rPr>
          <w:rFonts w:ascii="Cambria" w:hAnsi="Cambria" w:cs="Times New Roman"/>
          <w:sz w:val="21"/>
          <w:szCs w:val="21"/>
          <w:shd w:val="clear" w:color="auto" w:fill="FFFFFF"/>
        </w:rPr>
        <w:t>pid</w:t>
      </w:r>
      <w:proofErr w:type="spellEnd"/>
      <w:proofErr w:type="gramEnd"/>
      <w:r w:rsidRPr="00F84200">
        <w:rPr>
          <w:rFonts w:ascii="Cambria" w:hAnsi="Cambria" w:cs="Times New Roman"/>
          <w:sz w:val="21"/>
          <w:szCs w:val="21"/>
          <w:shd w:val="clear" w:color="auto" w:fill="FFFFFF"/>
        </w:rPr>
        <w:t xml:space="preserve"> hour receiving electronic services. </w:t>
      </w:r>
      <w:proofErr w:type="spellStart"/>
      <w:r w:rsidRPr="00F84200">
        <w:rPr>
          <w:rFonts w:ascii="Cambria" w:hAnsi="Cambria" w:cs="Times New Roman"/>
          <w:i/>
          <w:iCs/>
          <w:sz w:val="21"/>
          <w:szCs w:val="21"/>
          <w:shd w:val="clear" w:color="auto" w:fill="FFFFFF"/>
        </w:rPr>
        <w:t>ScienceRise</w:t>
      </w:r>
      <w:proofErr w:type="spellEnd"/>
      <w:r w:rsidRPr="00F84200">
        <w:rPr>
          <w:rFonts w:ascii="Cambria" w:hAnsi="Cambria" w:cs="Times New Roman"/>
          <w:i/>
          <w:iCs/>
          <w:sz w:val="21"/>
          <w:szCs w:val="21"/>
          <w:shd w:val="clear" w:color="auto" w:fill="FFFFFF"/>
        </w:rPr>
        <w:t>: Juridical Science</w:t>
      </w:r>
      <w:r w:rsidRPr="00F84200">
        <w:rPr>
          <w:rFonts w:ascii="Cambria" w:hAnsi="Cambria" w:cs="Times New Roman"/>
          <w:sz w:val="21"/>
          <w:szCs w:val="21"/>
          <w:shd w:val="clear" w:color="auto" w:fill="FFFFFF"/>
        </w:rPr>
        <w:t xml:space="preserve">, 3(9), 27–31. </w:t>
      </w:r>
      <w:proofErr w:type="spellStart"/>
      <w:proofErr w:type="gramStart"/>
      <w:r w:rsidRPr="00F84200">
        <w:rPr>
          <w:rFonts w:ascii="Cambria" w:hAnsi="Cambria" w:cs="Times New Roman"/>
          <w:sz w:val="21"/>
          <w:szCs w:val="21"/>
          <w:shd w:val="clear" w:color="auto" w:fill="FFFFFF"/>
        </w:rPr>
        <w:t>doi</w:t>
      </w:r>
      <w:proofErr w:type="spellEnd"/>
      <w:proofErr w:type="gramEnd"/>
      <w:r w:rsidRPr="00F84200">
        <w:rPr>
          <w:rFonts w:ascii="Cambria" w:hAnsi="Cambria" w:cs="Times New Roman"/>
          <w:sz w:val="21"/>
          <w:szCs w:val="21"/>
          <w:shd w:val="clear" w:color="auto" w:fill="FFFFFF"/>
        </w:rPr>
        <w:t>:</w:t>
      </w:r>
      <w:r w:rsidRPr="00F84200">
        <w:rPr>
          <w:rFonts w:ascii="Cambria" w:hAnsi="Cambria" w:cs="Times New Roman"/>
          <w:sz w:val="21"/>
          <w:szCs w:val="21"/>
          <w:shd w:val="clear" w:color="auto" w:fill="FFFFFF"/>
          <w:lang w:val="ru-RU"/>
        </w:rPr>
        <w:t> </w:t>
      </w:r>
      <w:hyperlink r:id="rId9" w:history="1">
        <w:r w:rsidRPr="00F84200">
          <w:rPr>
            <w:rStyle w:val="a7"/>
            <w:rFonts w:ascii="Cambria" w:hAnsi="Cambria"/>
            <w:sz w:val="21"/>
            <w:szCs w:val="21"/>
            <w:shd w:val="clear" w:color="auto" w:fill="FFFFFF"/>
          </w:rPr>
          <w:t>10.15587/2523-4153.2019.179915</w:t>
        </w:r>
      </w:hyperlink>
    </w:p>
    <w:p w:rsidR="00F84200" w:rsidRPr="00F84200" w:rsidRDefault="00F84200" w:rsidP="00F84200">
      <w:pPr>
        <w:tabs>
          <w:tab w:val="left" w:pos="654"/>
          <w:tab w:val="left" w:pos="709"/>
        </w:tabs>
        <w:spacing w:after="0" w:line="240" w:lineRule="auto"/>
        <w:ind w:left="709" w:right="-1" w:hanging="709"/>
        <w:jc w:val="both"/>
        <w:rPr>
          <w:rFonts w:ascii="Cambria" w:hAnsi="Cambria"/>
          <w:color w:val="000000"/>
          <w:sz w:val="21"/>
          <w:szCs w:val="21"/>
          <w:lang w:val="uk-UA"/>
        </w:rPr>
      </w:pPr>
      <w:proofErr w:type="spellStart"/>
      <w:proofErr w:type="gramStart"/>
      <w:r w:rsidRPr="00F84200">
        <w:rPr>
          <w:rFonts w:ascii="Cambria" w:hAnsi="Cambria"/>
          <w:sz w:val="21"/>
          <w:szCs w:val="21"/>
        </w:rPr>
        <w:t>Izha</w:t>
      </w:r>
      <w:proofErr w:type="spellEnd"/>
      <w:r w:rsidRPr="00F84200">
        <w:rPr>
          <w:rFonts w:ascii="Cambria" w:hAnsi="Cambria"/>
          <w:sz w:val="21"/>
          <w:szCs w:val="21"/>
          <w:lang w:val="uk-UA"/>
        </w:rPr>
        <w:t>,</w:t>
      </w:r>
      <w:r w:rsidRPr="00F84200">
        <w:rPr>
          <w:rFonts w:ascii="Cambria" w:hAnsi="Cambria"/>
          <w:sz w:val="21"/>
          <w:szCs w:val="21"/>
        </w:rPr>
        <w:t xml:space="preserve"> M.</w:t>
      </w:r>
      <w:r w:rsidRPr="00F84200">
        <w:rPr>
          <w:rFonts w:ascii="Cambria" w:hAnsi="Cambria"/>
          <w:sz w:val="21"/>
          <w:szCs w:val="21"/>
          <w:lang w:val="uk-UA"/>
        </w:rPr>
        <w:t xml:space="preserve"> (2010).</w:t>
      </w:r>
      <w:proofErr w:type="gramEnd"/>
      <w:r w:rsidRPr="00F84200">
        <w:rPr>
          <w:rFonts w:ascii="Cambria" w:hAnsi="Cambria"/>
          <w:sz w:val="21"/>
          <w:szCs w:val="21"/>
        </w:rPr>
        <w:t xml:space="preserve"> Indicator of decentralization processes in European countries. </w:t>
      </w:r>
      <w:proofErr w:type="gramStart"/>
      <w:r w:rsidRPr="00F84200">
        <w:rPr>
          <w:rFonts w:ascii="Cambria" w:hAnsi="Cambria"/>
          <w:i/>
          <w:sz w:val="21"/>
          <w:szCs w:val="21"/>
        </w:rPr>
        <w:t xml:space="preserve">Bulletin of </w:t>
      </w:r>
      <w:proofErr w:type="spellStart"/>
      <w:r w:rsidRPr="00F84200">
        <w:rPr>
          <w:rFonts w:ascii="Cambria" w:hAnsi="Cambria"/>
          <w:i/>
          <w:sz w:val="21"/>
          <w:szCs w:val="21"/>
        </w:rPr>
        <w:t>SevNTU</w:t>
      </w:r>
      <w:proofErr w:type="spellEnd"/>
      <w:r w:rsidRPr="00F84200">
        <w:rPr>
          <w:rFonts w:ascii="Cambria" w:hAnsi="Cambria"/>
          <w:sz w:val="21"/>
          <w:szCs w:val="21"/>
          <w:lang w:val="uk-UA"/>
        </w:rPr>
        <w:t>.</w:t>
      </w:r>
      <w:proofErr w:type="gramEnd"/>
      <w:r w:rsidRPr="00F84200">
        <w:rPr>
          <w:rFonts w:ascii="Cambria" w:hAnsi="Cambria"/>
          <w:sz w:val="21"/>
          <w:szCs w:val="21"/>
        </w:rPr>
        <w:t xml:space="preserve"> </w:t>
      </w:r>
      <w:proofErr w:type="gramStart"/>
      <w:r w:rsidRPr="00F84200">
        <w:rPr>
          <w:rFonts w:ascii="Cambria" w:hAnsi="Cambria"/>
          <w:sz w:val="21"/>
          <w:szCs w:val="21"/>
        </w:rPr>
        <w:t>Vol. 112.</w:t>
      </w:r>
      <w:proofErr w:type="gramEnd"/>
      <w:r w:rsidRPr="00F84200">
        <w:rPr>
          <w:rFonts w:ascii="Cambria" w:hAnsi="Cambria"/>
          <w:sz w:val="21"/>
          <w:szCs w:val="21"/>
          <w:lang w:val="uk-UA"/>
        </w:rPr>
        <w:t xml:space="preserve"> 84-96. </w:t>
      </w:r>
    </w:p>
    <w:p w:rsidR="00F84200" w:rsidRPr="00F84200" w:rsidRDefault="00F84200" w:rsidP="00F84200">
      <w:pPr>
        <w:pStyle w:val="1"/>
        <w:keepNext w:val="0"/>
        <w:widowControl w:val="0"/>
        <w:shd w:val="clear" w:color="auto" w:fill="FFFFFF"/>
        <w:tabs>
          <w:tab w:val="left" w:pos="709"/>
        </w:tabs>
        <w:spacing w:before="0" w:after="0" w:line="240" w:lineRule="auto"/>
        <w:ind w:left="709" w:hanging="709"/>
        <w:jc w:val="both"/>
        <w:rPr>
          <w:rFonts w:ascii="Cambria" w:eastAsia="Bookman Old Style" w:hAnsi="Cambria"/>
          <w:sz w:val="21"/>
          <w:szCs w:val="21"/>
          <w:bdr w:val="none" w:sz="0" w:space="0" w:color="auto" w:frame="1"/>
        </w:rPr>
      </w:pPr>
      <w:proofErr w:type="spellStart"/>
      <w:proofErr w:type="gramStart"/>
      <w:r w:rsidRPr="00F84200">
        <w:rPr>
          <w:rFonts w:ascii="Cambria" w:hAnsi="Cambria"/>
          <w:b w:val="0"/>
          <w:sz w:val="21"/>
          <w:szCs w:val="21"/>
        </w:rPr>
        <w:t>Kolinko</w:t>
      </w:r>
      <w:proofErr w:type="spellEnd"/>
      <w:r w:rsidRPr="00F84200">
        <w:rPr>
          <w:rFonts w:ascii="Cambria" w:hAnsi="Cambria"/>
          <w:b w:val="0"/>
          <w:sz w:val="21"/>
          <w:szCs w:val="21"/>
        </w:rPr>
        <w:t xml:space="preserve">, </w:t>
      </w:r>
      <w:r w:rsidRPr="00F84200">
        <w:rPr>
          <w:rFonts w:ascii="Cambria" w:hAnsi="Cambria"/>
          <w:b w:val="0"/>
          <w:bCs w:val="0"/>
          <w:sz w:val="21"/>
          <w:szCs w:val="21"/>
        </w:rPr>
        <w:t>T</w:t>
      </w:r>
      <w:r w:rsidRPr="00F84200">
        <w:rPr>
          <w:rFonts w:ascii="Cambria" w:hAnsi="Cambria"/>
          <w:b w:val="0"/>
          <w:bCs w:val="0"/>
          <w:sz w:val="21"/>
          <w:szCs w:val="21"/>
          <w:lang w:val="uk-UA"/>
        </w:rPr>
        <w:t>.</w:t>
      </w:r>
      <w:r w:rsidRPr="00F84200">
        <w:rPr>
          <w:rFonts w:ascii="Cambria" w:hAnsi="Cambria"/>
          <w:b w:val="0"/>
          <w:sz w:val="21"/>
          <w:szCs w:val="21"/>
        </w:rPr>
        <w:t xml:space="preserve"> </w:t>
      </w:r>
      <w:proofErr w:type="spellStart"/>
      <w:r w:rsidRPr="00F84200">
        <w:rPr>
          <w:rFonts w:ascii="Cambria" w:hAnsi="Cambria"/>
          <w:b w:val="0"/>
          <w:sz w:val="21"/>
          <w:szCs w:val="21"/>
        </w:rPr>
        <w:t>Rezvorovych</w:t>
      </w:r>
      <w:proofErr w:type="spellEnd"/>
      <w:r w:rsidRPr="00F84200">
        <w:rPr>
          <w:rFonts w:ascii="Cambria" w:hAnsi="Cambria"/>
          <w:b w:val="0"/>
          <w:sz w:val="21"/>
          <w:szCs w:val="21"/>
        </w:rPr>
        <w:t xml:space="preserve">, </w:t>
      </w:r>
      <w:r w:rsidRPr="00F84200">
        <w:rPr>
          <w:rFonts w:ascii="Cambria" w:hAnsi="Cambria"/>
          <w:b w:val="0"/>
          <w:bCs w:val="0"/>
          <w:sz w:val="21"/>
          <w:szCs w:val="21"/>
        </w:rPr>
        <w:t>K.</w:t>
      </w:r>
      <w:r w:rsidRPr="00F84200">
        <w:rPr>
          <w:rFonts w:ascii="Cambria" w:hAnsi="Cambria"/>
          <w:b w:val="0"/>
          <w:sz w:val="21"/>
          <w:szCs w:val="21"/>
        </w:rPr>
        <w:t xml:space="preserve"> </w:t>
      </w:r>
      <w:proofErr w:type="spellStart"/>
      <w:r w:rsidRPr="00F84200">
        <w:rPr>
          <w:rFonts w:ascii="Cambria" w:hAnsi="Cambria"/>
          <w:b w:val="0"/>
          <w:sz w:val="21"/>
          <w:szCs w:val="21"/>
        </w:rPr>
        <w:t>Yunina</w:t>
      </w:r>
      <w:proofErr w:type="spellEnd"/>
      <w:r w:rsidRPr="00F84200">
        <w:rPr>
          <w:rFonts w:ascii="Cambria" w:hAnsi="Cambria"/>
          <w:b w:val="0"/>
          <w:sz w:val="21"/>
          <w:szCs w:val="21"/>
        </w:rPr>
        <w:t>, M</w:t>
      </w:r>
      <w:r w:rsidRPr="00F84200">
        <w:rPr>
          <w:rFonts w:ascii="Cambria" w:hAnsi="Cambria"/>
          <w:b w:val="0"/>
          <w:sz w:val="21"/>
          <w:szCs w:val="21"/>
          <w:lang w:val="uk-UA"/>
        </w:rPr>
        <w:t>.</w:t>
      </w:r>
      <w:r w:rsidRPr="00F84200">
        <w:rPr>
          <w:rFonts w:ascii="Cambria" w:hAnsi="Cambria"/>
          <w:b w:val="0"/>
          <w:sz w:val="21"/>
          <w:szCs w:val="21"/>
        </w:rPr>
        <w:t xml:space="preserve"> </w:t>
      </w:r>
      <w:r w:rsidRPr="00F84200">
        <w:rPr>
          <w:rFonts w:ascii="Cambria" w:hAnsi="Cambria"/>
          <w:b w:val="0"/>
          <w:sz w:val="21"/>
          <w:szCs w:val="21"/>
          <w:lang w:val="ru-RU"/>
        </w:rPr>
        <w:t>(</w:t>
      </w:r>
      <w:r w:rsidRPr="00F84200">
        <w:rPr>
          <w:rFonts w:ascii="Cambria" w:hAnsi="Cambria"/>
          <w:b w:val="0"/>
          <w:sz w:val="21"/>
          <w:szCs w:val="21"/>
        </w:rPr>
        <w:t>2019</w:t>
      </w:r>
      <w:r w:rsidRPr="00F84200">
        <w:rPr>
          <w:rFonts w:ascii="Cambria" w:hAnsi="Cambria"/>
          <w:b w:val="0"/>
          <w:sz w:val="21"/>
          <w:szCs w:val="21"/>
          <w:lang w:val="ru-RU"/>
        </w:rPr>
        <w:t>)</w:t>
      </w:r>
      <w:r w:rsidRPr="00F84200">
        <w:rPr>
          <w:rFonts w:ascii="Cambria" w:hAnsi="Cambria"/>
          <w:b w:val="0"/>
          <w:sz w:val="21"/>
          <w:szCs w:val="21"/>
        </w:rPr>
        <w:t>.</w:t>
      </w:r>
      <w:proofErr w:type="gramEnd"/>
      <w:r w:rsidRPr="00F84200">
        <w:rPr>
          <w:rFonts w:ascii="Cambria" w:hAnsi="Cambria"/>
          <w:b w:val="0"/>
          <w:sz w:val="21"/>
          <w:szCs w:val="21"/>
        </w:rPr>
        <w:t xml:space="preserve"> </w:t>
      </w:r>
      <w:proofErr w:type="gramStart"/>
      <w:r w:rsidRPr="00F84200">
        <w:rPr>
          <w:rFonts w:ascii="Cambria" w:hAnsi="Cambria"/>
          <w:b w:val="0"/>
          <w:sz w:val="21"/>
          <w:szCs w:val="21"/>
        </w:rPr>
        <w:t>Legal characteristic of the franchise agreement in Germany.</w:t>
      </w:r>
      <w:proofErr w:type="gramEnd"/>
      <w:r w:rsidRPr="00F84200">
        <w:rPr>
          <w:rFonts w:ascii="Cambria" w:hAnsi="Cambria"/>
          <w:b w:val="0"/>
          <w:sz w:val="21"/>
          <w:szCs w:val="21"/>
        </w:rPr>
        <w:t xml:space="preserve"> </w:t>
      </w:r>
      <w:r w:rsidRPr="00F84200">
        <w:rPr>
          <w:rFonts w:ascii="Cambria" w:hAnsi="Cambria"/>
          <w:b w:val="0"/>
          <w:i/>
          <w:sz w:val="21"/>
          <w:szCs w:val="21"/>
        </w:rPr>
        <w:t>Baltic Journal of Economic Studies</w:t>
      </w:r>
      <w:r w:rsidRPr="00F84200">
        <w:rPr>
          <w:rFonts w:ascii="Cambria" w:hAnsi="Cambria"/>
          <w:b w:val="0"/>
          <w:sz w:val="21"/>
          <w:szCs w:val="21"/>
        </w:rPr>
        <w:t>, 5(1), 96-100.</w:t>
      </w:r>
      <w:r w:rsidRPr="00F84200">
        <w:rPr>
          <w:rFonts w:ascii="Cambria" w:hAnsi="Cambria"/>
          <w:sz w:val="21"/>
          <w:szCs w:val="21"/>
          <w:shd w:val="clear" w:color="auto" w:fill="FFFFFF"/>
        </w:rPr>
        <w:t xml:space="preserve"> </w:t>
      </w:r>
      <w:proofErr w:type="spellStart"/>
      <w:proofErr w:type="gramStart"/>
      <w:r w:rsidRPr="00F84200">
        <w:rPr>
          <w:rFonts w:ascii="Cambria" w:hAnsi="Cambria"/>
          <w:b w:val="0"/>
          <w:sz w:val="21"/>
          <w:szCs w:val="21"/>
        </w:rPr>
        <w:t>doi</w:t>
      </w:r>
      <w:proofErr w:type="spellEnd"/>
      <w:proofErr w:type="gramEnd"/>
      <w:r w:rsidRPr="00F84200">
        <w:rPr>
          <w:rFonts w:ascii="Cambria" w:hAnsi="Cambria"/>
          <w:b w:val="0"/>
          <w:sz w:val="21"/>
          <w:szCs w:val="21"/>
          <w:lang w:val="ru-RU"/>
        </w:rPr>
        <w:t>: </w:t>
      </w:r>
      <w:r w:rsidRPr="00F84200">
        <w:rPr>
          <w:rFonts w:ascii="Cambria" w:hAnsi="Cambria"/>
          <w:b w:val="0"/>
          <w:sz w:val="21"/>
          <w:szCs w:val="21"/>
          <w:bdr w:val="none" w:sz="0" w:space="0" w:color="auto" w:frame="1"/>
        </w:rPr>
        <w:t>10.30525/2256-0742/2019-5-1-96-100</w:t>
      </w:r>
    </w:p>
    <w:p w:rsidR="00F84200" w:rsidRPr="00F84200" w:rsidRDefault="00F84200" w:rsidP="00F84200">
      <w:pPr>
        <w:tabs>
          <w:tab w:val="left" w:pos="654"/>
          <w:tab w:val="left" w:pos="709"/>
        </w:tabs>
        <w:spacing w:after="0" w:line="240" w:lineRule="auto"/>
        <w:ind w:left="709" w:right="-1" w:hanging="709"/>
        <w:jc w:val="both"/>
        <w:rPr>
          <w:rFonts w:ascii="Cambria" w:hAnsi="Cambria"/>
          <w:sz w:val="21"/>
          <w:szCs w:val="21"/>
          <w:lang w:val="uk-UA"/>
        </w:rPr>
      </w:pPr>
      <w:proofErr w:type="spellStart"/>
      <w:r w:rsidRPr="00F84200">
        <w:rPr>
          <w:rFonts w:ascii="Cambria" w:hAnsi="Cambria"/>
          <w:sz w:val="21"/>
          <w:szCs w:val="21"/>
          <w:lang w:val="uk-UA"/>
        </w:rPr>
        <w:t>Kolyshko</w:t>
      </w:r>
      <w:proofErr w:type="spellEnd"/>
      <w:r w:rsidRPr="00F84200">
        <w:rPr>
          <w:rFonts w:ascii="Cambria" w:hAnsi="Cambria"/>
          <w:sz w:val="21"/>
          <w:szCs w:val="21"/>
          <w:lang w:val="uk-UA"/>
        </w:rPr>
        <w:t>, R. (2003).</w:t>
      </w:r>
      <w:r w:rsidRPr="00F84200">
        <w:rPr>
          <w:rFonts w:ascii="Cambria" w:hAnsi="Cambria"/>
          <w:sz w:val="21"/>
          <w:szCs w:val="21"/>
        </w:rPr>
        <w:t xml:space="preserve"> </w:t>
      </w:r>
      <w:proofErr w:type="spellStart"/>
      <w:r w:rsidRPr="00F84200">
        <w:rPr>
          <w:rFonts w:ascii="Cambria" w:hAnsi="Cambria"/>
          <w:sz w:val="21"/>
          <w:szCs w:val="21"/>
          <w:lang w:val="uk-UA"/>
        </w:rPr>
        <w:t>Decentralization</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of</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public</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power</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history</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and</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modern</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development</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trends</w:t>
      </w:r>
      <w:proofErr w:type="spellEnd"/>
      <w:r w:rsidRPr="00F84200">
        <w:rPr>
          <w:rFonts w:ascii="Cambria" w:hAnsi="Cambria"/>
          <w:sz w:val="21"/>
          <w:szCs w:val="21"/>
          <w:lang w:val="uk-UA"/>
        </w:rPr>
        <w:t xml:space="preserve">. </w:t>
      </w:r>
      <w:proofErr w:type="spellStart"/>
      <w:r w:rsidRPr="00F84200">
        <w:rPr>
          <w:rFonts w:ascii="Cambria" w:hAnsi="Cambria"/>
          <w:i/>
          <w:sz w:val="21"/>
          <w:szCs w:val="21"/>
          <w:lang w:val="uk-UA"/>
        </w:rPr>
        <w:t>Bulletin</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of</w:t>
      </w:r>
      <w:proofErr w:type="spellEnd"/>
      <w:r w:rsidRPr="00F84200">
        <w:rPr>
          <w:rFonts w:ascii="Cambria" w:hAnsi="Cambria"/>
          <w:i/>
          <w:sz w:val="21"/>
          <w:szCs w:val="21"/>
          <w:lang w:val="uk-UA"/>
        </w:rPr>
        <w:t xml:space="preserve"> KNU</w:t>
      </w:r>
      <w:r w:rsidRPr="00F84200">
        <w:rPr>
          <w:rFonts w:ascii="Cambria" w:hAnsi="Cambria"/>
          <w:sz w:val="21"/>
          <w:szCs w:val="21"/>
          <w:lang w:val="uk-UA"/>
        </w:rPr>
        <w:t xml:space="preserve">. </w:t>
      </w:r>
      <w:proofErr w:type="spellStart"/>
      <w:r w:rsidRPr="00F84200">
        <w:rPr>
          <w:rFonts w:ascii="Cambria" w:hAnsi="Cambria"/>
          <w:sz w:val="21"/>
          <w:szCs w:val="21"/>
          <w:lang w:val="uk-UA"/>
        </w:rPr>
        <w:t>Vol</w:t>
      </w:r>
      <w:proofErr w:type="spellEnd"/>
      <w:r w:rsidRPr="00F84200">
        <w:rPr>
          <w:rFonts w:ascii="Cambria" w:hAnsi="Cambria"/>
          <w:sz w:val="21"/>
          <w:szCs w:val="21"/>
          <w:lang w:val="uk-UA"/>
        </w:rPr>
        <w:t>. 27. 201-208.</w:t>
      </w:r>
    </w:p>
    <w:p w:rsidR="00F84200" w:rsidRPr="00F84200" w:rsidRDefault="00F84200" w:rsidP="00F84200">
      <w:pPr>
        <w:pStyle w:val="a3"/>
        <w:tabs>
          <w:tab w:val="left" w:pos="993"/>
        </w:tabs>
        <w:spacing w:after="0" w:line="240" w:lineRule="auto"/>
        <w:ind w:left="709" w:hanging="709"/>
        <w:jc w:val="both"/>
        <w:rPr>
          <w:rFonts w:ascii="Cambria" w:hAnsi="Cambria" w:cs="Arial"/>
          <w:sz w:val="21"/>
          <w:szCs w:val="21"/>
        </w:rPr>
      </w:pPr>
      <w:proofErr w:type="spellStart"/>
      <w:proofErr w:type="gramStart"/>
      <w:r w:rsidRPr="00F84200">
        <w:rPr>
          <w:rFonts w:ascii="Cambria" w:hAnsi="Cambria" w:cs="Arial"/>
          <w:sz w:val="21"/>
          <w:szCs w:val="21"/>
        </w:rPr>
        <w:t>Korneyev</w:t>
      </w:r>
      <w:proofErr w:type="spellEnd"/>
      <w:r w:rsidRPr="00F84200">
        <w:rPr>
          <w:rFonts w:ascii="Cambria" w:hAnsi="Cambria" w:cs="Arial"/>
          <w:sz w:val="21"/>
          <w:szCs w:val="21"/>
          <w:lang w:val="uk-UA"/>
        </w:rPr>
        <w:t>,</w:t>
      </w:r>
      <w:r w:rsidRPr="00F84200">
        <w:rPr>
          <w:rFonts w:ascii="Cambria" w:hAnsi="Cambria" w:cs="Arial"/>
          <w:sz w:val="21"/>
          <w:szCs w:val="21"/>
        </w:rPr>
        <w:t xml:space="preserve"> M., </w:t>
      </w:r>
      <w:proofErr w:type="spellStart"/>
      <w:r w:rsidRPr="00F84200">
        <w:rPr>
          <w:rFonts w:ascii="Cambria" w:hAnsi="Cambria" w:cs="Arial"/>
          <w:sz w:val="21"/>
          <w:szCs w:val="21"/>
        </w:rPr>
        <w:t>Zolotukhina</w:t>
      </w:r>
      <w:proofErr w:type="spellEnd"/>
      <w:r w:rsidRPr="00F84200">
        <w:rPr>
          <w:rFonts w:ascii="Cambria" w:hAnsi="Cambria" w:cs="Arial"/>
          <w:sz w:val="21"/>
          <w:szCs w:val="21"/>
          <w:lang w:val="uk-UA"/>
        </w:rPr>
        <w:t>,</w:t>
      </w:r>
      <w:r w:rsidRPr="00F84200">
        <w:rPr>
          <w:rFonts w:ascii="Cambria" w:hAnsi="Cambria" w:cs="Arial"/>
          <w:sz w:val="21"/>
          <w:szCs w:val="21"/>
        </w:rPr>
        <w:t xml:space="preserve"> L., </w:t>
      </w:r>
      <w:proofErr w:type="spellStart"/>
      <w:r w:rsidRPr="00F84200">
        <w:rPr>
          <w:rFonts w:ascii="Cambria" w:hAnsi="Cambria" w:cs="Arial"/>
          <w:sz w:val="21"/>
          <w:szCs w:val="21"/>
        </w:rPr>
        <w:t>Hryhorash</w:t>
      </w:r>
      <w:proofErr w:type="spellEnd"/>
      <w:r w:rsidRPr="00F84200">
        <w:rPr>
          <w:rFonts w:ascii="Cambria" w:hAnsi="Cambria" w:cs="Arial"/>
          <w:sz w:val="21"/>
          <w:szCs w:val="21"/>
          <w:lang w:val="uk-UA"/>
        </w:rPr>
        <w:t>,</w:t>
      </w:r>
      <w:r w:rsidRPr="00F84200">
        <w:rPr>
          <w:rFonts w:ascii="Cambria" w:hAnsi="Cambria" w:cs="Arial"/>
          <w:sz w:val="21"/>
          <w:szCs w:val="21"/>
        </w:rPr>
        <w:t xml:space="preserve"> T.</w:t>
      </w:r>
      <w:r w:rsidRPr="00F84200">
        <w:rPr>
          <w:rFonts w:ascii="Cambria" w:hAnsi="Cambria" w:cs="Arial"/>
          <w:sz w:val="21"/>
          <w:szCs w:val="21"/>
          <w:lang w:val="uk-UA"/>
        </w:rPr>
        <w:t>,</w:t>
      </w:r>
      <w:r w:rsidRPr="00F84200">
        <w:rPr>
          <w:rFonts w:ascii="Cambria" w:hAnsi="Cambria" w:cs="Arial"/>
          <w:sz w:val="21"/>
          <w:szCs w:val="21"/>
        </w:rPr>
        <w:t xml:space="preserve"> </w:t>
      </w:r>
      <w:proofErr w:type="spellStart"/>
      <w:r w:rsidRPr="00F84200">
        <w:rPr>
          <w:rStyle w:val="previewtxt"/>
          <w:rFonts w:ascii="Cambria" w:hAnsi="Cambria" w:cs="Arial"/>
          <w:sz w:val="21"/>
          <w:szCs w:val="21"/>
        </w:rPr>
        <w:t>Leheza</w:t>
      </w:r>
      <w:proofErr w:type="spellEnd"/>
      <w:r w:rsidRPr="00F84200">
        <w:rPr>
          <w:rStyle w:val="previewtxt"/>
          <w:rFonts w:ascii="Cambria" w:hAnsi="Cambria" w:cs="Arial"/>
          <w:sz w:val="21"/>
          <w:szCs w:val="21"/>
          <w:lang w:val="uk-UA"/>
        </w:rPr>
        <w:t xml:space="preserve"> </w:t>
      </w:r>
      <w:r w:rsidRPr="00F84200">
        <w:rPr>
          <w:rStyle w:val="previewtxt"/>
          <w:rFonts w:ascii="Cambria" w:hAnsi="Cambria" w:cs="Arial"/>
          <w:sz w:val="21"/>
          <w:szCs w:val="21"/>
        </w:rPr>
        <w:t>Ye.</w:t>
      </w:r>
      <w:r w:rsidRPr="00F84200">
        <w:rPr>
          <w:rStyle w:val="previewtxt"/>
          <w:rFonts w:ascii="Cambria" w:hAnsi="Cambria" w:cs="Arial"/>
          <w:sz w:val="21"/>
          <w:szCs w:val="21"/>
          <w:lang w:val="uk-UA"/>
        </w:rPr>
        <w:t>,</w:t>
      </w:r>
      <w:r w:rsidRPr="00F84200">
        <w:rPr>
          <w:rFonts w:ascii="Cambria" w:hAnsi="Cambria" w:cs="Arial"/>
          <w:sz w:val="21"/>
          <w:szCs w:val="21"/>
        </w:rPr>
        <w:t xml:space="preserve"> </w:t>
      </w:r>
      <w:proofErr w:type="spellStart"/>
      <w:r w:rsidRPr="00F84200">
        <w:rPr>
          <w:rFonts w:ascii="Cambria" w:hAnsi="Cambria" w:cs="Arial"/>
          <w:sz w:val="21"/>
          <w:szCs w:val="21"/>
        </w:rPr>
        <w:t>Hryhorash</w:t>
      </w:r>
      <w:proofErr w:type="spellEnd"/>
      <w:r w:rsidRPr="00F84200">
        <w:rPr>
          <w:rFonts w:ascii="Cambria" w:hAnsi="Cambria" w:cs="Arial"/>
          <w:sz w:val="21"/>
          <w:szCs w:val="21"/>
        </w:rPr>
        <w:t xml:space="preserve"> O., </w:t>
      </w:r>
      <w:r w:rsidRPr="00F84200">
        <w:rPr>
          <w:rFonts w:ascii="Cambria" w:hAnsi="Cambria" w:cs="Arial"/>
          <w:sz w:val="21"/>
          <w:szCs w:val="21"/>
          <w:lang w:val="uk-UA"/>
        </w:rPr>
        <w:t>(2018).</w:t>
      </w:r>
      <w:proofErr w:type="gramEnd"/>
      <w:r w:rsidRPr="00F84200">
        <w:rPr>
          <w:rFonts w:ascii="Cambria" w:hAnsi="Cambria" w:cs="Arial"/>
          <w:sz w:val="21"/>
          <w:szCs w:val="21"/>
          <w:lang w:val="uk-UA"/>
        </w:rPr>
        <w:t xml:space="preserve"> </w:t>
      </w:r>
      <w:proofErr w:type="gramStart"/>
      <w:r w:rsidRPr="00F84200">
        <w:rPr>
          <w:rFonts w:ascii="Cambria" w:hAnsi="Cambria" w:cs="Arial"/>
          <w:sz w:val="21"/>
          <w:szCs w:val="21"/>
        </w:rPr>
        <w:t>The development of small business as a source of formation of local budget revenues in Ukraine.</w:t>
      </w:r>
      <w:proofErr w:type="gramEnd"/>
      <w:r w:rsidRPr="00F84200">
        <w:rPr>
          <w:rFonts w:ascii="Cambria" w:hAnsi="Cambria" w:cs="Arial"/>
          <w:sz w:val="21"/>
          <w:szCs w:val="21"/>
        </w:rPr>
        <w:t xml:space="preserve"> </w:t>
      </w:r>
      <w:proofErr w:type="gramStart"/>
      <w:r w:rsidRPr="00F84200">
        <w:rPr>
          <w:rFonts w:ascii="Cambria" w:hAnsi="Cambria" w:cs="Arial"/>
          <w:sz w:val="21"/>
          <w:szCs w:val="21"/>
        </w:rPr>
        <w:t>Investment.</w:t>
      </w:r>
      <w:proofErr w:type="gramEnd"/>
      <w:r w:rsidRPr="00F84200">
        <w:rPr>
          <w:rFonts w:ascii="Cambria" w:hAnsi="Cambria" w:cs="Arial"/>
          <w:sz w:val="21"/>
          <w:szCs w:val="21"/>
        </w:rPr>
        <w:t xml:space="preserve"> </w:t>
      </w:r>
      <w:proofErr w:type="gramStart"/>
      <w:r w:rsidRPr="00F84200">
        <w:rPr>
          <w:rFonts w:ascii="Cambria" w:hAnsi="Cambria" w:cs="Arial"/>
          <w:sz w:val="21"/>
          <w:szCs w:val="21"/>
        </w:rPr>
        <w:t>Management and Financial Innovations.</w:t>
      </w:r>
      <w:proofErr w:type="gramEnd"/>
      <w:r w:rsidRPr="00F84200">
        <w:rPr>
          <w:rFonts w:ascii="Cambria" w:hAnsi="Cambria" w:cs="Arial"/>
          <w:sz w:val="21"/>
          <w:szCs w:val="21"/>
        </w:rPr>
        <w:t xml:space="preserve"> </w:t>
      </w:r>
      <w:proofErr w:type="gramStart"/>
      <w:r w:rsidRPr="00F84200">
        <w:rPr>
          <w:rFonts w:ascii="Cambria" w:hAnsi="Cambria" w:cs="Arial"/>
          <w:sz w:val="21"/>
          <w:szCs w:val="21"/>
        </w:rPr>
        <w:t>15 (1).</w:t>
      </w:r>
      <w:proofErr w:type="gramEnd"/>
      <w:r w:rsidRPr="00F84200">
        <w:rPr>
          <w:rFonts w:ascii="Cambria" w:hAnsi="Cambria" w:cs="Arial"/>
          <w:sz w:val="21"/>
          <w:szCs w:val="21"/>
        </w:rPr>
        <w:t xml:space="preserve"> P. 132-140. DOI:10.21511/</w:t>
      </w:r>
      <w:proofErr w:type="gramStart"/>
      <w:r w:rsidRPr="00F84200">
        <w:rPr>
          <w:rFonts w:ascii="Cambria" w:hAnsi="Cambria" w:cs="Arial"/>
          <w:sz w:val="21"/>
          <w:szCs w:val="21"/>
        </w:rPr>
        <w:t>imfi.15(</w:t>
      </w:r>
      <w:proofErr w:type="gramEnd"/>
      <w:r w:rsidRPr="00F84200">
        <w:rPr>
          <w:rFonts w:ascii="Cambria" w:hAnsi="Cambria" w:cs="Arial"/>
          <w:sz w:val="21"/>
          <w:szCs w:val="21"/>
        </w:rPr>
        <w:t xml:space="preserve">1).2018.12 </w:t>
      </w:r>
    </w:p>
    <w:p w:rsidR="00F84200" w:rsidRPr="00F84200" w:rsidRDefault="00F84200" w:rsidP="00F84200">
      <w:pPr>
        <w:tabs>
          <w:tab w:val="left" w:pos="654"/>
          <w:tab w:val="left" w:pos="709"/>
        </w:tabs>
        <w:spacing w:after="0" w:line="240" w:lineRule="auto"/>
        <w:ind w:left="709" w:right="-1" w:hanging="709"/>
        <w:jc w:val="both"/>
        <w:rPr>
          <w:rFonts w:ascii="Cambria" w:hAnsi="Cambria"/>
          <w:sz w:val="21"/>
          <w:szCs w:val="21"/>
          <w:lang w:val="uk-UA"/>
        </w:rPr>
      </w:pPr>
      <w:proofErr w:type="spellStart"/>
      <w:proofErr w:type="gramStart"/>
      <w:r w:rsidRPr="00F84200">
        <w:rPr>
          <w:rFonts w:ascii="Cambria" w:hAnsi="Cambria"/>
          <w:sz w:val="21"/>
          <w:szCs w:val="21"/>
        </w:rPr>
        <w:t>Kuibida</w:t>
      </w:r>
      <w:proofErr w:type="spellEnd"/>
      <w:r w:rsidRPr="00F84200">
        <w:rPr>
          <w:rFonts w:ascii="Cambria" w:hAnsi="Cambria"/>
          <w:sz w:val="21"/>
          <w:szCs w:val="21"/>
          <w:lang w:val="uk-UA"/>
        </w:rPr>
        <w:t>,</w:t>
      </w:r>
      <w:r w:rsidRPr="00F84200">
        <w:rPr>
          <w:rFonts w:ascii="Cambria" w:hAnsi="Cambria"/>
          <w:sz w:val="21"/>
          <w:szCs w:val="21"/>
        </w:rPr>
        <w:t xml:space="preserve"> V</w:t>
      </w:r>
      <w:r w:rsidRPr="00F84200">
        <w:rPr>
          <w:rFonts w:ascii="Cambria" w:hAnsi="Cambria"/>
          <w:sz w:val="21"/>
          <w:szCs w:val="21"/>
          <w:lang w:val="uk-UA"/>
        </w:rPr>
        <w:t>. (2009).</w:t>
      </w:r>
      <w:proofErr w:type="gramEnd"/>
      <w:r w:rsidRPr="00F84200">
        <w:rPr>
          <w:rFonts w:ascii="Cambria" w:hAnsi="Cambria"/>
          <w:sz w:val="21"/>
          <w:szCs w:val="21"/>
        </w:rPr>
        <w:t xml:space="preserve"> </w:t>
      </w:r>
      <w:proofErr w:type="gramStart"/>
      <w:r w:rsidRPr="00F84200">
        <w:rPr>
          <w:rFonts w:ascii="Cambria" w:hAnsi="Cambria"/>
          <w:sz w:val="21"/>
          <w:szCs w:val="21"/>
        </w:rPr>
        <w:t>New state regional policy.</w:t>
      </w:r>
      <w:proofErr w:type="gramEnd"/>
      <w:r w:rsidRPr="00F84200">
        <w:rPr>
          <w:rFonts w:ascii="Cambria" w:hAnsi="Cambria"/>
          <w:sz w:val="21"/>
          <w:szCs w:val="21"/>
        </w:rPr>
        <w:t xml:space="preserve"> Kyiv: </w:t>
      </w:r>
      <w:proofErr w:type="spellStart"/>
      <w:r w:rsidRPr="00F84200">
        <w:rPr>
          <w:rFonts w:ascii="Cambria" w:hAnsi="Cambria"/>
          <w:sz w:val="21"/>
          <w:szCs w:val="21"/>
        </w:rPr>
        <w:t>Kramar</w:t>
      </w:r>
      <w:proofErr w:type="spellEnd"/>
      <w:r w:rsidRPr="00F84200">
        <w:rPr>
          <w:rFonts w:ascii="Cambria" w:hAnsi="Cambria"/>
          <w:sz w:val="21"/>
          <w:szCs w:val="21"/>
          <w:lang w:val="uk-UA"/>
        </w:rPr>
        <w:t>.</w:t>
      </w:r>
      <w:r w:rsidRPr="00F84200">
        <w:rPr>
          <w:rFonts w:ascii="Cambria" w:hAnsi="Cambria"/>
          <w:sz w:val="21"/>
          <w:szCs w:val="21"/>
        </w:rPr>
        <w:t xml:space="preserve"> </w:t>
      </w:r>
      <w:proofErr w:type="spellStart"/>
      <w:r w:rsidRPr="00F84200">
        <w:rPr>
          <w:rFonts w:ascii="Cambria" w:hAnsi="Cambria"/>
          <w:sz w:val="21"/>
          <w:szCs w:val="21"/>
          <w:lang w:val="uk-UA"/>
        </w:rPr>
        <w:t>Ukraine</w:t>
      </w:r>
      <w:proofErr w:type="spellEnd"/>
      <w:r w:rsidRPr="00F84200">
        <w:rPr>
          <w:rFonts w:ascii="Cambria" w:hAnsi="Cambria"/>
          <w:sz w:val="21"/>
          <w:szCs w:val="21"/>
          <w:lang w:val="uk-UA"/>
        </w:rPr>
        <w:t>.</w:t>
      </w:r>
    </w:p>
    <w:p w:rsidR="00F84200" w:rsidRPr="00F84200" w:rsidRDefault="00F84200" w:rsidP="00F84200">
      <w:pPr>
        <w:pStyle w:val="36"/>
        <w:widowControl w:val="0"/>
        <w:spacing w:after="0" w:line="240" w:lineRule="auto"/>
        <w:ind w:left="709" w:hanging="709"/>
        <w:jc w:val="both"/>
        <w:rPr>
          <w:rFonts w:ascii="Cambria" w:hAnsi="Cambria" w:cs="Times New Roman"/>
          <w:sz w:val="21"/>
          <w:szCs w:val="21"/>
          <w:lang w:val="uk-UA"/>
        </w:rPr>
      </w:pPr>
      <w:proofErr w:type="spellStart"/>
      <w:r w:rsidRPr="00F84200">
        <w:rPr>
          <w:rFonts w:ascii="Cambria" w:hAnsi="Cambria" w:cs="Times New Roman"/>
          <w:sz w:val="21"/>
          <w:szCs w:val="21"/>
          <w:lang w:val="uk-UA"/>
        </w:rPr>
        <w:t>Kuybida</w:t>
      </w:r>
      <w:proofErr w:type="spellEnd"/>
      <w:r w:rsidRPr="00F84200">
        <w:rPr>
          <w:rFonts w:ascii="Cambria" w:hAnsi="Cambria" w:cs="Times New Roman"/>
          <w:sz w:val="21"/>
          <w:szCs w:val="21"/>
          <w:lang w:val="uk-UA"/>
        </w:rPr>
        <w:t>, R</w:t>
      </w:r>
      <w:r w:rsidRPr="00F84200">
        <w:rPr>
          <w:rFonts w:ascii="Cambria" w:hAnsi="Cambria" w:cs="Times New Roman"/>
          <w:sz w:val="21"/>
          <w:szCs w:val="21"/>
          <w:lang w:val="en-US"/>
        </w:rPr>
        <w:t>.</w:t>
      </w:r>
      <w:r w:rsidRPr="00F84200">
        <w:rPr>
          <w:rFonts w:ascii="Cambria" w:hAnsi="Cambria" w:cs="Times New Roman"/>
          <w:sz w:val="21"/>
          <w:szCs w:val="21"/>
          <w:lang w:val="uk-UA"/>
        </w:rPr>
        <w:t>O</w:t>
      </w:r>
      <w:r w:rsidRPr="00F84200">
        <w:rPr>
          <w:rFonts w:ascii="Cambria" w:hAnsi="Cambria" w:cs="Times New Roman"/>
          <w:sz w:val="21"/>
          <w:szCs w:val="21"/>
          <w:lang w:val="en-US"/>
        </w:rPr>
        <w:t>.</w:t>
      </w:r>
      <w:r w:rsidRPr="00F84200">
        <w:rPr>
          <w:rFonts w:ascii="Cambria" w:hAnsi="Cambria" w:cs="Times New Roman"/>
          <w:sz w:val="21"/>
          <w:szCs w:val="21"/>
          <w:lang w:val="uk-UA"/>
        </w:rPr>
        <w:t xml:space="preserve">, </w:t>
      </w:r>
      <w:proofErr w:type="spellStart"/>
      <w:r w:rsidRPr="00F84200">
        <w:rPr>
          <w:rFonts w:ascii="Cambria" w:hAnsi="Cambria" w:cs="Times New Roman"/>
          <w:sz w:val="21"/>
          <w:szCs w:val="21"/>
          <w:lang w:val="uk-UA"/>
        </w:rPr>
        <w:t>Shishkina</w:t>
      </w:r>
      <w:proofErr w:type="spellEnd"/>
      <w:r w:rsidRPr="00F84200">
        <w:rPr>
          <w:rFonts w:ascii="Cambria" w:hAnsi="Cambria" w:cs="Times New Roman"/>
          <w:sz w:val="21"/>
          <w:szCs w:val="21"/>
          <w:lang w:val="uk-UA"/>
        </w:rPr>
        <w:t>, V</w:t>
      </w:r>
      <w:r w:rsidRPr="00F84200">
        <w:rPr>
          <w:rFonts w:ascii="Cambria" w:hAnsi="Cambria" w:cs="Times New Roman"/>
          <w:sz w:val="21"/>
          <w:szCs w:val="21"/>
          <w:lang w:val="en-US"/>
        </w:rPr>
        <w:t>.</w:t>
      </w:r>
      <w:r w:rsidRPr="00F84200">
        <w:rPr>
          <w:rFonts w:ascii="Cambria" w:hAnsi="Cambria" w:cs="Times New Roman"/>
          <w:sz w:val="21"/>
          <w:szCs w:val="21"/>
          <w:lang w:val="uk-UA"/>
        </w:rPr>
        <w:t>I</w:t>
      </w:r>
      <w:r w:rsidRPr="00F84200">
        <w:rPr>
          <w:rFonts w:ascii="Cambria" w:hAnsi="Cambria" w:cs="Times New Roman"/>
          <w:sz w:val="21"/>
          <w:szCs w:val="21"/>
          <w:lang w:val="en-US"/>
        </w:rPr>
        <w:t>.</w:t>
      </w:r>
      <w:r w:rsidRPr="00F84200">
        <w:rPr>
          <w:rFonts w:ascii="Cambria" w:hAnsi="Cambria" w:cs="Times New Roman"/>
          <w:sz w:val="21"/>
          <w:szCs w:val="21"/>
          <w:lang w:val="uk-UA"/>
        </w:rPr>
        <w:t xml:space="preserve"> (2006). Fundamentals </w:t>
      </w:r>
      <w:proofErr w:type="spellStart"/>
      <w:r w:rsidRPr="00F84200">
        <w:rPr>
          <w:rFonts w:ascii="Cambria" w:hAnsi="Cambria" w:cs="Times New Roman"/>
          <w:sz w:val="21"/>
          <w:szCs w:val="21"/>
          <w:lang w:val="uk-UA"/>
        </w:rPr>
        <w:t>of</w:t>
      </w:r>
      <w:proofErr w:type="spellEnd"/>
      <w:r w:rsidRPr="00F84200">
        <w:rPr>
          <w:rFonts w:ascii="Cambria" w:hAnsi="Cambria" w:cs="Times New Roman"/>
          <w:sz w:val="21"/>
          <w:szCs w:val="21"/>
          <w:lang w:val="uk-UA"/>
        </w:rPr>
        <w:t xml:space="preserve"> </w:t>
      </w:r>
      <w:proofErr w:type="spellStart"/>
      <w:r w:rsidRPr="00F84200">
        <w:rPr>
          <w:rFonts w:ascii="Cambria" w:hAnsi="Cambria" w:cs="Times New Roman"/>
          <w:sz w:val="21"/>
          <w:szCs w:val="21"/>
          <w:lang w:val="uk-UA"/>
        </w:rPr>
        <w:t>administrative</w:t>
      </w:r>
      <w:proofErr w:type="spellEnd"/>
      <w:r w:rsidRPr="00F84200">
        <w:rPr>
          <w:rFonts w:ascii="Cambria" w:hAnsi="Cambria" w:cs="Times New Roman"/>
          <w:sz w:val="21"/>
          <w:szCs w:val="21"/>
          <w:lang w:val="uk-UA"/>
        </w:rPr>
        <w:t xml:space="preserve"> </w:t>
      </w:r>
      <w:proofErr w:type="spellStart"/>
      <w:r w:rsidRPr="00F84200">
        <w:rPr>
          <w:rFonts w:ascii="Cambria" w:hAnsi="Cambria" w:cs="Times New Roman"/>
          <w:sz w:val="21"/>
          <w:szCs w:val="21"/>
          <w:lang w:val="uk-UA"/>
        </w:rPr>
        <w:t>proceedings</w:t>
      </w:r>
      <w:proofErr w:type="spellEnd"/>
      <w:r w:rsidRPr="00F84200">
        <w:rPr>
          <w:rFonts w:ascii="Cambria" w:hAnsi="Cambria" w:cs="Times New Roman"/>
          <w:sz w:val="21"/>
          <w:szCs w:val="21"/>
          <w:lang w:val="uk-UA"/>
        </w:rPr>
        <w:t xml:space="preserve"> </w:t>
      </w:r>
      <w:proofErr w:type="spellStart"/>
      <w:r w:rsidRPr="00F84200">
        <w:rPr>
          <w:rFonts w:ascii="Cambria" w:hAnsi="Cambria" w:cs="Times New Roman"/>
          <w:sz w:val="21"/>
          <w:szCs w:val="21"/>
          <w:lang w:val="uk-UA"/>
        </w:rPr>
        <w:t>and</w:t>
      </w:r>
      <w:proofErr w:type="spellEnd"/>
      <w:r w:rsidRPr="00F84200">
        <w:rPr>
          <w:rFonts w:ascii="Cambria" w:hAnsi="Cambria" w:cs="Times New Roman"/>
          <w:sz w:val="21"/>
          <w:szCs w:val="21"/>
          <w:lang w:val="uk-UA"/>
        </w:rPr>
        <w:t xml:space="preserve"> </w:t>
      </w:r>
      <w:proofErr w:type="spellStart"/>
      <w:r w:rsidRPr="00F84200">
        <w:rPr>
          <w:rFonts w:ascii="Cambria" w:hAnsi="Cambria" w:cs="Times New Roman"/>
          <w:sz w:val="21"/>
          <w:szCs w:val="21"/>
          <w:lang w:val="uk-UA"/>
        </w:rPr>
        <w:t>administrative</w:t>
      </w:r>
      <w:proofErr w:type="spellEnd"/>
      <w:r w:rsidRPr="00F84200">
        <w:rPr>
          <w:rFonts w:ascii="Cambria" w:hAnsi="Cambria" w:cs="Times New Roman"/>
          <w:sz w:val="21"/>
          <w:szCs w:val="21"/>
          <w:lang w:val="uk-UA"/>
        </w:rPr>
        <w:t xml:space="preserve"> </w:t>
      </w:r>
      <w:proofErr w:type="spellStart"/>
      <w:r w:rsidRPr="00F84200">
        <w:rPr>
          <w:rFonts w:ascii="Cambria" w:hAnsi="Cambria" w:cs="Times New Roman"/>
          <w:sz w:val="21"/>
          <w:szCs w:val="21"/>
          <w:lang w:val="uk-UA"/>
        </w:rPr>
        <w:t>law</w:t>
      </w:r>
      <w:proofErr w:type="spellEnd"/>
      <w:r w:rsidRPr="00F84200">
        <w:rPr>
          <w:rFonts w:ascii="Cambria" w:hAnsi="Cambria" w:cs="Times New Roman"/>
          <w:sz w:val="21"/>
          <w:szCs w:val="21"/>
          <w:lang w:val="uk-UA"/>
        </w:rPr>
        <w:t xml:space="preserve">. </w:t>
      </w:r>
      <w:proofErr w:type="spellStart"/>
      <w:r w:rsidRPr="00F84200">
        <w:rPr>
          <w:rFonts w:ascii="Cambria" w:hAnsi="Cambria" w:cs="Times New Roman"/>
          <w:i/>
          <w:sz w:val="21"/>
          <w:szCs w:val="21"/>
          <w:lang w:val="uk-UA"/>
        </w:rPr>
        <w:t>Tutorial</w:t>
      </w:r>
      <w:proofErr w:type="spellEnd"/>
      <w:r w:rsidRPr="00F84200">
        <w:rPr>
          <w:rFonts w:ascii="Cambria" w:hAnsi="Cambria" w:cs="Times New Roman"/>
          <w:sz w:val="21"/>
          <w:szCs w:val="21"/>
          <w:lang w:val="uk-UA"/>
        </w:rPr>
        <w:t xml:space="preserve">. </w:t>
      </w:r>
      <w:proofErr w:type="gramStart"/>
      <w:r w:rsidRPr="00F84200">
        <w:rPr>
          <w:rFonts w:ascii="Cambria" w:hAnsi="Cambria" w:cs="Times New Roman"/>
          <w:sz w:val="21"/>
          <w:szCs w:val="21"/>
          <w:lang w:val="en-US"/>
        </w:rPr>
        <w:t>“</w:t>
      </w:r>
      <w:proofErr w:type="spellStart"/>
      <w:r w:rsidRPr="00F84200">
        <w:rPr>
          <w:rFonts w:ascii="Cambria" w:hAnsi="Cambria" w:cs="Times New Roman"/>
          <w:sz w:val="21"/>
          <w:szCs w:val="21"/>
          <w:lang w:val="en-US"/>
        </w:rPr>
        <w:t>Staryi</w:t>
      </w:r>
      <w:proofErr w:type="spellEnd"/>
      <w:r w:rsidRPr="00F84200">
        <w:rPr>
          <w:rFonts w:ascii="Cambria" w:hAnsi="Cambria" w:cs="Times New Roman"/>
          <w:sz w:val="21"/>
          <w:szCs w:val="21"/>
          <w:lang w:val="en-US"/>
        </w:rPr>
        <w:t xml:space="preserve"> </w:t>
      </w:r>
      <w:proofErr w:type="spellStart"/>
      <w:r w:rsidRPr="00F84200">
        <w:rPr>
          <w:rFonts w:ascii="Cambria" w:hAnsi="Cambria" w:cs="Times New Roman"/>
          <w:sz w:val="21"/>
          <w:szCs w:val="21"/>
          <w:lang w:val="en-US"/>
        </w:rPr>
        <w:t>svit</w:t>
      </w:r>
      <w:proofErr w:type="spellEnd"/>
      <w:r w:rsidRPr="00F84200">
        <w:rPr>
          <w:rFonts w:ascii="Cambria" w:hAnsi="Cambria" w:cs="Times New Roman"/>
          <w:sz w:val="21"/>
          <w:szCs w:val="21"/>
          <w:lang w:val="en-US"/>
        </w:rPr>
        <w:t>”</w:t>
      </w:r>
      <w:r w:rsidRPr="00F84200">
        <w:rPr>
          <w:rFonts w:ascii="Cambria" w:hAnsi="Cambria" w:cs="Times New Roman"/>
          <w:sz w:val="21"/>
          <w:szCs w:val="21"/>
          <w:lang w:val="uk-UA"/>
        </w:rPr>
        <w:t>.</w:t>
      </w:r>
      <w:proofErr w:type="gramEnd"/>
      <w:r w:rsidRPr="00F84200">
        <w:rPr>
          <w:rFonts w:ascii="Cambria" w:hAnsi="Cambria" w:cs="Times New Roman"/>
          <w:sz w:val="21"/>
          <w:szCs w:val="21"/>
          <w:lang w:val="uk-UA"/>
        </w:rPr>
        <w:t xml:space="preserve"> </w:t>
      </w:r>
      <w:proofErr w:type="spellStart"/>
      <w:r w:rsidRPr="00F84200">
        <w:rPr>
          <w:rFonts w:ascii="Cambria" w:hAnsi="Cambria" w:cs="Times New Roman"/>
          <w:sz w:val="21"/>
          <w:szCs w:val="21"/>
          <w:lang w:val="uk-UA"/>
        </w:rPr>
        <w:t>Kyiv</w:t>
      </w:r>
      <w:proofErr w:type="spellEnd"/>
      <w:r w:rsidRPr="00F84200">
        <w:rPr>
          <w:rFonts w:ascii="Cambria" w:hAnsi="Cambria" w:cs="Times New Roman"/>
          <w:sz w:val="21"/>
          <w:szCs w:val="21"/>
          <w:lang w:val="uk-UA"/>
        </w:rPr>
        <w:t>. 576.</w:t>
      </w:r>
    </w:p>
    <w:p w:rsidR="00F84200" w:rsidRPr="00F84200" w:rsidRDefault="00F84200" w:rsidP="00F84200">
      <w:pPr>
        <w:pStyle w:val="Default"/>
        <w:tabs>
          <w:tab w:val="left" w:pos="993"/>
        </w:tabs>
        <w:ind w:left="709" w:hanging="709"/>
        <w:jc w:val="both"/>
        <w:rPr>
          <w:rFonts w:ascii="Cambria" w:hAnsi="Cambria"/>
          <w:color w:val="auto"/>
          <w:sz w:val="21"/>
          <w:szCs w:val="21"/>
          <w:shd w:val="clear" w:color="auto" w:fill="FFFFFF"/>
          <w:lang w:val="ru-RU"/>
        </w:rPr>
      </w:pPr>
      <w:r w:rsidRPr="00F84200">
        <w:rPr>
          <w:rFonts w:ascii="Cambria" w:hAnsi="Cambria"/>
          <w:sz w:val="21"/>
          <w:szCs w:val="21"/>
        </w:rPr>
        <w:t>Leheza, Y., Shcherbyna, Bogdan</w:t>
      </w:r>
      <w:r w:rsidRPr="00F84200">
        <w:rPr>
          <w:rFonts w:ascii="Cambria" w:hAnsi="Cambria"/>
          <w:sz w:val="21"/>
          <w:szCs w:val="21"/>
          <w:lang w:val="ru-RU"/>
        </w:rPr>
        <w:t>.</w:t>
      </w:r>
      <w:r w:rsidRPr="00F84200">
        <w:rPr>
          <w:rFonts w:ascii="Cambria" w:hAnsi="Cambria"/>
          <w:sz w:val="21"/>
          <w:szCs w:val="21"/>
        </w:rPr>
        <w:t xml:space="preserve"> Leheza, Yulia</w:t>
      </w:r>
      <w:r w:rsidRPr="00F84200">
        <w:rPr>
          <w:rFonts w:ascii="Cambria" w:hAnsi="Cambria"/>
          <w:sz w:val="21"/>
          <w:szCs w:val="21"/>
          <w:lang w:val="ru-RU"/>
        </w:rPr>
        <w:t>.</w:t>
      </w:r>
      <w:r w:rsidRPr="00F84200">
        <w:rPr>
          <w:rFonts w:ascii="Cambria" w:hAnsi="Cambria"/>
          <w:sz w:val="21"/>
          <w:szCs w:val="21"/>
        </w:rPr>
        <w:t xml:space="preserve"> Pushkina, Olena &amp; Marchenko O</w:t>
      </w:r>
      <w:r w:rsidRPr="00F84200">
        <w:rPr>
          <w:rFonts w:ascii="Cambria" w:hAnsi="Cambria"/>
          <w:sz w:val="21"/>
          <w:szCs w:val="21"/>
          <w:lang w:val="ru-RU"/>
        </w:rPr>
        <w:t>.</w:t>
      </w:r>
      <w:r w:rsidRPr="00F84200">
        <w:rPr>
          <w:rFonts w:ascii="Cambria" w:hAnsi="Cambria"/>
          <w:sz w:val="21"/>
          <w:szCs w:val="21"/>
        </w:rPr>
        <w:t xml:space="preserve"> (2023). Features of Applying the Right to Suspension or Complete/ Partial Refusal to Fulfill a Duty in Case of Non-Fulfilment of the Counter Duty by the Other Party According to the Civil Legislation of Ukraine. </w:t>
      </w:r>
      <w:r w:rsidRPr="00F84200">
        <w:rPr>
          <w:rFonts w:ascii="Cambria" w:hAnsi="Cambria"/>
          <w:i/>
          <w:sz w:val="21"/>
          <w:szCs w:val="21"/>
        </w:rPr>
        <w:t>Revista Jurídica Portucalense,</w:t>
      </w:r>
      <w:r w:rsidRPr="00F84200">
        <w:rPr>
          <w:rFonts w:ascii="Cambria" w:hAnsi="Cambria"/>
          <w:sz w:val="21"/>
          <w:szCs w:val="21"/>
        </w:rPr>
        <w:t xml:space="preserve"> 340–359. Retrieved from </w:t>
      </w:r>
      <w:r w:rsidRPr="00F84200">
        <w:rPr>
          <w:rFonts w:ascii="Cambria" w:hAnsi="Cambria"/>
          <w:sz w:val="21"/>
          <w:szCs w:val="21"/>
        </w:rPr>
        <w:fldChar w:fldCharType="begin"/>
      </w:r>
      <w:r w:rsidRPr="00F84200">
        <w:rPr>
          <w:rFonts w:ascii="Cambria" w:hAnsi="Cambria"/>
          <w:sz w:val="21"/>
          <w:szCs w:val="21"/>
        </w:rPr>
        <w:instrText>HYPERLINK "https://revistas.rcaap.pt/juridica/article/view/29662"</w:instrText>
      </w:r>
      <w:r w:rsidRPr="00F84200">
        <w:rPr>
          <w:rFonts w:ascii="Cambria" w:hAnsi="Cambria"/>
          <w:sz w:val="21"/>
          <w:szCs w:val="21"/>
        </w:rPr>
        <w:fldChar w:fldCharType="separate"/>
      </w:r>
      <w:r w:rsidRPr="00F84200">
        <w:rPr>
          <w:rStyle w:val="a7"/>
          <w:rFonts w:ascii="Cambria" w:hAnsi="Cambria"/>
          <w:sz w:val="21"/>
          <w:szCs w:val="21"/>
        </w:rPr>
        <w:t>https://revistas.rcaap.pt/juridica/article/view/29662</w:t>
      </w:r>
      <w:r w:rsidRPr="00F84200">
        <w:rPr>
          <w:rFonts w:ascii="Cambria" w:hAnsi="Cambria"/>
          <w:sz w:val="21"/>
          <w:szCs w:val="21"/>
        </w:rPr>
        <w:fldChar w:fldCharType="end"/>
      </w:r>
    </w:p>
    <w:p w:rsidR="00F84200" w:rsidRPr="00F84200" w:rsidRDefault="00F84200" w:rsidP="00F84200">
      <w:pPr>
        <w:pStyle w:val="a3"/>
        <w:tabs>
          <w:tab w:val="left" w:pos="993"/>
        </w:tabs>
        <w:spacing w:after="0" w:line="240" w:lineRule="auto"/>
        <w:ind w:left="709" w:hanging="709"/>
        <w:jc w:val="both"/>
        <w:rPr>
          <w:rFonts w:ascii="Cambria" w:hAnsi="Cambria" w:cs="Arial"/>
          <w:sz w:val="21"/>
          <w:szCs w:val="21"/>
        </w:rPr>
      </w:pPr>
      <w:proofErr w:type="spellStart"/>
      <w:proofErr w:type="gramStart"/>
      <w:r w:rsidRPr="00F84200">
        <w:rPr>
          <w:rFonts w:ascii="Cambria" w:hAnsi="Cambria" w:cs="Arial"/>
          <w:sz w:val="21"/>
          <w:szCs w:val="21"/>
        </w:rPr>
        <w:t>Leheza</w:t>
      </w:r>
      <w:proofErr w:type="spellEnd"/>
      <w:r w:rsidRPr="00F84200">
        <w:rPr>
          <w:rFonts w:ascii="Cambria" w:hAnsi="Cambria" w:cs="Arial"/>
          <w:sz w:val="21"/>
          <w:szCs w:val="21"/>
          <w:lang w:val="uk-UA"/>
        </w:rPr>
        <w:t>,</w:t>
      </w:r>
      <w:r w:rsidRPr="00F84200">
        <w:rPr>
          <w:rFonts w:ascii="Cambria" w:hAnsi="Cambria" w:cs="Arial"/>
          <w:sz w:val="21"/>
          <w:szCs w:val="21"/>
        </w:rPr>
        <w:t xml:space="preserve"> Ye.</w:t>
      </w:r>
      <w:proofErr w:type="gramEnd"/>
      <w:r w:rsidRPr="00F84200">
        <w:rPr>
          <w:rFonts w:ascii="Cambria" w:hAnsi="Cambria" w:cs="Arial"/>
          <w:sz w:val="21"/>
          <w:szCs w:val="21"/>
        </w:rPr>
        <w:t xml:space="preserve"> O., </w:t>
      </w:r>
      <w:proofErr w:type="spellStart"/>
      <w:r w:rsidRPr="00F84200">
        <w:rPr>
          <w:rFonts w:ascii="Cambria" w:hAnsi="Cambria" w:cs="Arial"/>
          <w:sz w:val="21"/>
          <w:szCs w:val="21"/>
        </w:rPr>
        <w:t>Filatov</w:t>
      </w:r>
      <w:proofErr w:type="spellEnd"/>
      <w:r w:rsidRPr="00F84200">
        <w:rPr>
          <w:rFonts w:ascii="Cambria" w:hAnsi="Cambria" w:cs="Arial"/>
          <w:sz w:val="21"/>
          <w:szCs w:val="21"/>
          <w:lang w:val="uk-UA"/>
        </w:rPr>
        <w:t>,</w:t>
      </w:r>
      <w:r w:rsidRPr="00F84200">
        <w:rPr>
          <w:rFonts w:ascii="Cambria" w:hAnsi="Cambria" w:cs="Arial"/>
          <w:sz w:val="21"/>
          <w:szCs w:val="21"/>
        </w:rPr>
        <w:t xml:space="preserve"> V., </w:t>
      </w:r>
      <w:proofErr w:type="spellStart"/>
      <w:r w:rsidRPr="00F84200">
        <w:rPr>
          <w:rFonts w:ascii="Cambria" w:hAnsi="Cambria" w:cs="Arial"/>
          <w:sz w:val="21"/>
          <w:szCs w:val="21"/>
        </w:rPr>
        <w:t>Varava</w:t>
      </w:r>
      <w:proofErr w:type="spellEnd"/>
      <w:r w:rsidRPr="00F84200">
        <w:rPr>
          <w:rFonts w:ascii="Cambria" w:hAnsi="Cambria" w:cs="Arial"/>
          <w:sz w:val="21"/>
          <w:szCs w:val="21"/>
          <w:lang w:val="uk-UA"/>
        </w:rPr>
        <w:t>,</w:t>
      </w:r>
      <w:r w:rsidRPr="00F84200">
        <w:rPr>
          <w:rFonts w:ascii="Cambria" w:hAnsi="Cambria" w:cs="Arial"/>
          <w:sz w:val="21"/>
          <w:szCs w:val="21"/>
        </w:rPr>
        <w:t xml:space="preserve"> V., </w:t>
      </w:r>
      <w:proofErr w:type="spellStart"/>
      <w:r w:rsidRPr="00F84200">
        <w:rPr>
          <w:rFonts w:ascii="Cambria" w:hAnsi="Cambria" w:cs="Arial"/>
          <w:sz w:val="21"/>
          <w:szCs w:val="21"/>
        </w:rPr>
        <w:t>Halunko</w:t>
      </w:r>
      <w:proofErr w:type="spellEnd"/>
      <w:r w:rsidRPr="00F84200">
        <w:rPr>
          <w:rFonts w:ascii="Cambria" w:hAnsi="Cambria" w:cs="Arial"/>
          <w:sz w:val="21"/>
          <w:szCs w:val="21"/>
          <w:lang w:val="uk-UA"/>
        </w:rPr>
        <w:t>,</w:t>
      </w:r>
      <w:r w:rsidRPr="00F84200">
        <w:rPr>
          <w:rFonts w:ascii="Cambria" w:hAnsi="Cambria" w:cs="Arial"/>
          <w:sz w:val="21"/>
          <w:szCs w:val="21"/>
        </w:rPr>
        <w:t xml:space="preserve"> V., </w:t>
      </w:r>
      <w:proofErr w:type="spellStart"/>
      <w:r w:rsidRPr="00F84200">
        <w:rPr>
          <w:rFonts w:ascii="Cambria" w:hAnsi="Cambria" w:cs="Arial"/>
          <w:sz w:val="21"/>
          <w:szCs w:val="21"/>
        </w:rPr>
        <w:t>Kartsyhin</w:t>
      </w:r>
      <w:proofErr w:type="spellEnd"/>
      <w:r w:rsidRPr="00F84200">
        <w:rPr>
          <w:rFonts w:ascii="Cambria" w:hAnsi="Cambria" w:cs="Arial"/>
          <w:sz w:val="21"/>
          <w:szCs w:val="21"/>
          <w:lang w:val="uk-UA"/>
        </w:rPr>
        <w:t>,</w:t>
      </w:r>
      <w:r w:rsidRPr="00F84200">
        <w:rPr>
          <w:rFonts w:ascii="Cambria" w:hAnsi="Cambria" w:cs="Arial"/>
          <w:sz w:val="21"/>
          <w:szCs w:val="21"/>
        </w:rPr>
        <w:t xml:space="preserve"> D. </w:t>
      </w:r>
      <w:r w:rsidRPr="00F84200">
        <w:rPr>
          <w:rFonts w:ascii="Cambria" w:hAnsi="Cambria" w:cs="Arial"/>
          <w:sz w:val="21"/>
          <w:szCs w:val="21"/>
          <w:lang w:val="uk-UA"/>
        </w:rPr>
        <w:t xml:space="preserve">(2019). </w:t>
      </w:r>
      <w:proofErr w:type="gramStart"/>
      <w:r w:rsidRPr="00F84200">
        <w:rPr>
          <w:rFonts w:ascii="Cambria" w:hAnsi="Cambria" w:cs="Arial"/>
          <w:sz w:val="21"/>
          <w:szCs w:val="21"/>
        </w:rPr>
        <w:t>Scientific and practical analysis of administrative jurisdiction in the light of adoption of the new code of administrative procedure of Ukraine.</w:t>
      </w:r>
      <w:proofErr w:type="gramEnd"/>
      <w:r w:rsidRPr="00F84200">
        <w:rPr>
          <w:rFonts w:ascii="Cambria" w:hAnsi="Cambria" w:cs="Arial"/>
          <w:sz w:val="21"/>
          <w:szCs w:val="21"/>
        </w:rPr>
        <w:t xml:space="preserve"> </w:t>
      </w:r>
      <w:proofErr w:type="gramStart"/>
      <w:r w:rsidRPr="00F84200">
        <w:rPr>
          <w:rFonts w:ascii="Cambria" w:hAnsi="Cambria" w:cs="Arial"/>
          <w:i/>
          <w:sz w:val="21"/>
          <w:szCs w:val="21"/>
        </w:rPr>
        <w:t>Journal of Legal, Ethical and Regulatory Issues</w:t>
      </w:r>
      <w:r w:rsidRPr="00F84200">
        <w:rPr>
          <w:rFonts w:ascii="Cambria" w:hAnsi="Cambria" w:cs="Arial"/>
          <w:sz w:val="21"/>
          <w:szCs w:val="21"/>
        </w:rPr>
        <w:t>.</w:t>
      </w:r>
      <w:proofErr w:type="gramEnd"/>
      <w:r w:rsidRPr="00F84200">
        <w:rPr>
          <w:rFonts w:ascii="Cambria" w:hAnsi="Cambria" w:cs="Arial"/>
          <w:sz w:val="21"/>
          <w:szCs w:val="21"/>
        </w:rPr>
        <w:t xml:space="preserve"> Vol. 22, Issue 5. 2019. P. 1-8. </w:t>
      </w:r>
      <w:r w:rsidRPr="00F84200">
        <w:rPr>
          <w:rFonts w:ascii="Cambria" w:hAnsi="Cambria"/>
          <w:sz w:val="21"/>
          <w:szCs w:val="21"/>
        </w:rPr>
        <w:t xml:space="preserve">Retrieved </w:t>
      </w:r>
      <w:proofErr w:type="gramStart"/>
      <w:r w:rsidRPr="00F84200">
        <w:rPr>
          <w:rFonts w:ascii="Cambria" w:hAnsi="Cambria"/>
          <w:sz w:val="21"/>
          <w:szCs w:val="21"/>
        </w:rPr>
        <w:t xml:space="preserve">from </w:t>
      </w:r>
      <w:r w:rsidRPr="00F84200">
        <w:rPr>
          <w:rFonts w:ascii="Cambria" w:hAnsi="Cambria" w:cs="Arial"/>
          <w:sz w:val="21"/>
          <w:szCs w:val="21"/>
        </w:rPr>
        <w:t>:https</w:t>
      </w:r>
      <w:proofErr w:type="gramEnd"/>
      <w:r w:rsidRPr="00F84200">
        <w:rPr>
          <w:rFonts w:ascii="Cambria" w:hAnsi="Cambria" w:cs="Arial"/>
          <w:sz w:val="21"/>
          <w:szCs w:val="21"/>
        </w:rPr>
        <w:t>://www.abacademies.org/articles/scientific-and-practical-analysis-of-administrative-jurisdiction-in-the-light-of-adoption-of-the-new-code-of-administrative-proced-8634.html</w:t>
      </w:r>
    </w:p>
    <w:p w:rsidR="00F84200" w:rsidRPr="00F84200" w:rsidRDefault="00F84200" w:rsidP="00F84200">
      <w:pPr>
        <w:pStyle w:val="62"/>
        <w:shd w:val="clear" w:color="auto" w:fill="auto"/>
        <w:tabs>
          <w:tab w:val="left" w:pos="993"/>
        </w:tabs>
        <w:spacing w:line="240" w:lineRule="auto"/>
        <w:ind w:left="709" w:hanging="709"/>
        <w:rPr>
          <w:rFonts w:ascii="Cambria" w:hAnsi="Cambria" w:cs="Arial"/>
          <w:sz w:val="21"/>
          <w:szCs w:val="21"/>
        </w:rPr>
      </w:pPr>
      <w:proofErr w:type="spellStart"/>
      <w:proofErr w:type="gramStart"/>
      <w:r w:rsidRPr="00F84200">
        <w:rPr>
          <w:rFonts w:ascii="Cambria" w:hAnsi="Cambria" w:cs="Arial"/>
          <w:sz w:val="21"/>
          <w:szCs w:val="21"/>
        </w:rPr>
        <w:t>Leheza</w:t>
      </w:r>
      <w:proofErr w:type="spellEnd"/>
      <w:r w:rsidRPr="00F84200">
        <w:rPr>
          <w:rFonts w:ascii="Cambria" w:hAnsi="Cambria" w:cs="Arial"/>
          <w:sz w:val="21"/>
          <w:szCs w:val="21"/>
        </w:rPr>
        <w:t>, Ye</w:t>
      </w:r>
      <w:r w:rsidRPr="00F84200">
        <w:rPr>
          <w:rFonts w:ascii="Cambria" w:hAnsi="Cambria" w:cs="Arial"/>
          <w:sz w:val="21"/>
          <w:szCs w:val="21"/>
          <w:lang w:val="uk-UA"/>
        </w:rPr>
        <w:t>.</w:t>
      </w:r>
      <w:proofErr w:type="gramEnd"/>
      <w:r w:rsidRPr="00F84200">
        <w:rPr>
          <w:rFonts w:ascii="Cambria" w:hAnsi="Cambria" w:cs="Arial"/>
          <w:sz w:val="21"/>
          <w:szCs w:val="21"/>
        </w:rPr>
        <w:t xml:space="preserve"> </w:t>
      </w:r>
      <w:proofErr w:type="spellStart"/>
      <w:proofErr w:type="gramStart"/>
      <w:r w:rsidRPr="00F84200">
        <w:rPr>
          <w:rFonts w:ascii="Cambria" w:hAnsi="Cambria" w:cs="Arial"/>
          <w:sz w:val="21"/>
          <w:szCs w:val="21"/>
        </w:rPr>
        <w:t>Shablystyi</w:t>
      </w:r>
      <w:proofErr w:type="spellEnd"/>
      <w:r w:rsidRPr="00F84200">
        <w:rPr>
          <w:rFonts w:ascii="Cambria" w:hAnsi="Cambria" w:cs="Arial"/>
          <w:sz w:val="21"/>
          <w:szCs w:val="21"/>
        </w:rPr>
        <w:t>, V</w:t>
      </w:r>
      <w:r w:rsidRPr="00F84200">
        <w:rPr>
          <w:rFonts w:ascii="Cambria" w:hAnsi="Cambria" w:cs="Arial"/>
          <w:sz w:val="21"/>
          <w:szCs w:val="21"/>
          <w:lang w:val="uk-UA"/>
        </w:rPr>
        <w:t>.</w:t>
      </w:r>
      <w:r w:rsidRPr="00F84200">
        <w:rPr>
          <w:rFonts w:ascii="Cambria" w:hAnsi="Cambria" w:cs="Arial"/>
          <w:sz w:val="21"/>
          <w:szCs w:val="21"/>
        </w:rPr>
        <w:t xml:space="preserve"> </w:t>
      </w:r>
      <w:proofErr w:type="spellStart"/>
      <w:r w:rsidRPr="00F84200">
        <w:rPr>
          <w:rFonts w:ascii="Cambria" w:hAnsi="Cambria" w:cs="Arial"/>
          <w:sz w:val="21"/>
          <w:szCs w:val="21"/>
        </w:rPr>
        <w:t>Aristova</w:t>
      </w:r>
      <w:proofErr w:type="spellEnd"/>
      <w:r w:rsidRPr="00F84200">
        <w:rPr>
          <w:rFonts w:ascii="Cambria" w:hAnsi="Cambria" w:cs="Arial"/>
          <w:sz w:val="21"/>
          <w:szCs w:val="21"/>
        </w:rPr>
        <w:t>, I</w:t>
      </w:r>
      <w:r w:rsidRPr="00F84200">
        <w:rPr>
          <w:rFonts w:ascii="Cambria" w:hAnsi="Cambria" w:cs="Arial"/>
          <w:sz w:val="21"/>
          <w:szCs w:val="21"/>
          <w:lang w:val="uk-UA"/>
        </w:rPr>
        <w:t>.</w:t>
      </w:r>
      <w:r w:rsidRPr="00F84200">
        <w:rPr>
          <w:rFonts w:ascii="Cambria" w:hAnsi="Cambria" w:cs="Arial"/>
          <w:sz w:val="21"/>
          <w:szCs w:val="21"/>
        </w:rPr>
        <w:t xml:space="preserve"> V. </w:t>
      </w:r>
      <w:proofErr w:type="spellStart"/>
      <w:r w:rsidRPr="00F84200">
        <w:rPr>
          <w:rFonts w:ascii="Cambria" w:hAnsi="Cambria" w:cs="Arial"/>
          <w:sz w:val="21"/>
          <w:szCs w:val="21"/>
        </w:rPr>
        <w:t>Kravchenko</w:t>
      </w:r>
      <w:proofErr w:type="spellEnd"/>
      <w:r w:rsidRPr="00F84200">
        <w:rPr>
          <w:rFonts w:ascii="Cambria" w:hAnsi="Cambria" w:cs="Arial"/>
          <w:sz w:val="21"/>
          <w:szCs w:val="21"/>
        </w:rPr>
        <w:t>, I</w:t>
      </w:r>
      <w:r w:rsidRPr="00F84200">
        <w:rPr>
          <w:rFonts w:ascii="Cambria" w:hAnsi="Cambria" w:cs="Arial"/>
          <w:sz w:val="21"/>
          <w:szCs w:val="21"/>
          <w:lang w:val="uk-UA"/>
        </w:rPr>
        <w:t>.</w:t>
      </w:r>
      <w:r w:rsidRPr="00F84200">
        <w:rPr>
          <w:rFonts w:ascii="Cambria" w:hAnsi="Cambria" w:cs="Arial"/>
          <w:sz w:val="21"/>
          <w:szCs w:val="21"/>
        </w:rPr>
        <w:t xml:space="preserve"> O. </w:t>
      </w:r>
      <w:proofErr w:type="spellStart"/>
      <w:r w:rsidRPr="00F84200">
        <w:rPr>
          <w:rFonts w:ascii="Cambria" w:hAnsi="Cambria" w:cs="Arial"/>
          <w:sz w:val="21"/>
          <w:szCs w:val="21"/>
        </w:rPr>
        <w:t>Korniakova</w:t>
      </w:r>
      <w:proofErr w:type="spellEnd"/>
      <w:r w:rsidRPr="00F84200">
        <w:rPr>
          <w:rFonts w:ascii="Cambria" w:hAnsi="Cambria" w:cs="Arial"/>
          <w:sz w:val="21"/>
          <w:szCs w:val="21"/>
          <w:lang w:val="uk-UA"/>
        </w:rPr>
        <w:t>,</w:t>
      </w:r>
      <w:r w:rsidRPr="00F84200">
        <w:rPr>
          <w:rFonts w:ascii="Cambria" w:hAnsi="Cambria" w:cs="Arial"/>
          <w:sz w:val="21"/>
          <w:szCs w:val="21"/>
        </w:rPr>
        <w:t xml:space="preserve"> T</w:t>
      </w:r>
      <w:r w:rsidRPr="00F84200">
        <w:rPr>
          <w:rFonts w:ascii="Cambria" w:hAnsi="Cambria" w:cs="Arial"/>
          <w:sz w:val="21"/>
          <w:szCs w:val="21"/>
          <w:lang w:val="uk-UA"/>
        </w:rPr>
        <w:t>.</w:t>
      </w:r>
      <w:r w:rsidRPr="00F84200">
        <w:rPr>
          <w:rFonts w:ascii="Cambria" w:hAnsi="Cambria" w:cs="Arial"/>
          <w:sz w:val="21"/>
          <w:szCs w:val="21"/>
        </w:rPr>
        <w:t xml:space="preserve"> </w:t>
      </w:r>
      <w:r w:rsidRPr="00F84200">
        <w:rPr>
          <w:rFonts w:ascii="Cambria" w:hAnsi="Cambria" w:cs="Arial"/>
          <w:sz w:val="21"/>
          <w:szCs w:val="21"/>
          <w:lang w:val="uk-UA"/>
        </w:rPr>
        <w:t>(</w:t>
      </w:r>
      <w:r w:rsidRPr="00F84200">
        <w:rPr>
          <w:rFonts w:ascii="Cambria" w:hAnsi="Cambria" w:cs="Arial"/>
          <w:sz w:val="21"/>
          <w:szCs w:val="21"/>
        </w:rPr>
        <w:t>2023</w:t>
      </w:r>
      <w:r w:rsidRPr="00F84200">
        <w:rPr>
          <w:rFonts w:ascii="Cambria" w:hAnsi="Cambria" w:cs="Arial"/>
          <w:sz w:val="21"/>
          <w:szCs w:val="21"/>
          <w:lang w:val="uk-UA"/>
        </w:rPr>
        <w:t>)</w:t>
      </w:r>
      <w:r w:rsidRPr="00F84200">
        <w:rPr>
          <w:rFonts w:ascii="Cambria" w:hAnsi="Cambria" w:cs="Arial"/>
          <w:sz w:val="21"/>
          <w:szCs w:val="21"/>
        </w:rPr>
        <w:t>.</w:t>
      </w:r>
      <w:proofErr w:type="gramEnd"/>
      <w:r w:rsidRPr="00F84200">
        <w:rPr>
          <w:rFonts w:ascii="Cambria" w:hAnsi="Cambria" w:cs="Arial"/>
          <w:sz w:val="21"/>
          <w:szCs w:val="21"/>
        </w:rPr>
        <w:t xml:space="preserve"> Foreign Experience in Legal Regulation of Combating Crime in the Sphere of Trafficking of Narcotic Drugs, Psychotropic Substances, their Analogues and Precursors: Administrative and Criminal Aspect. </w:t>
      </w:r>
      <w:proofErr w:type="gramStart"/>
      <w:r w:rsidRPr="00F84200">
        <w:rPr>
          <w:rFonts w:ascii="Cambria" w:hAnsi="Cambria" w:cs="Arial"/>
          <w:i/>
          <w:sz w:val="21"/>
          <w:szCs w:val="21"/>
        </w:rPr>
        <w:t>Journal of Drug and Alcohol Research</w:t>
      </w:r>
      <w:r w:rsidRPr="00F84200">
        <w:rPr>
          <w:rFonts w:ascii="Cambria" w:hAnsi="Cambria" w:cs="Arial"/>
          <w:i/>
          <w:sz w:val="21"/>
          <w:szCs w:val="21"/>
          <w:lang w:val="uk-UA"/>
        </w:rPr>
        <w:t>.</w:t>
      </w:r>
      <w:proofErr w:type="gramEnd"/>
      <w:r w:rsidRPr="00F84200">
        <w:rPr>
          <w:rFonts w:ascii="Cambria" w:hAnsi="Cambria" w:cs="Arial"/>
          <w:sz w:val="21"/>
          <w:szCs w:val="21"/>
        </w:rPr>
        <w:t xml:space="preserve"> Vol. </w:t>
      </w:r>
      <w:proofErr w:type="gramStart"/>
      <w:r w:rsidRPr="00F84200">
        <w:rPr>
          <w:rFonts w:ascii="Cambria" w:hAnsi="Cambria" w:cs="Arial"/>
          <w:sz w:val="21"/>
          <w:szCs w:val="21"/>
        </w:rPr>
        <w:t>12 .</w:t>
      </w:r>
      <w:proofErr w:type="gramEnd"/>
      <w:r w:rsidRPr="00F84200">
        <w:rPr>
          <w:rFonts w:ascii="Cambria" w:hAnsi="Cambria" w:cs="Arial"/>
          <w:sz w:val="21"/>
          <w:szCs w:val="21"/>
        </w:rPr>
        <w:t xml:space="preserve"> </w:t>
      </w:r>
      <w:r w:rsidRPr="00F84200">
        <w:rPr>
          <w:rFonts w:ascii="Cambria" w:hAnsi="Cambria" w:cs="Arial"/>
          <w:bCs/>
          <w:sz w:val="21"/>
          <w:szCs w:val="21"/>
        </w:rPr>
        <w:t xml:space="preserve">No. </w:t>
      </w:r>
      <w:r w:rsidRPr="00F84200">
        <w:rPr>
          <w:rFonts w:ascii="Cambria" w:hAnsi="Cambria" w:cs="Arial"/>
          <w:sz w:val="21"/>
          <w:szCs w:val="21"/>
        </w:rPr>
        <w:t>4, 1-8. DOI: https://doi.org/10.4303/JDAR/236240</w:t>
      </w:r>
    </w:p>
    <w:p w:rsidR="00F84200" w:rsidRPr="00F84200" w:rsidRDefault="00F84200" w:rsidP="00F84200">
      <w:pPr>
        <w:pStyle w:val="36"/>
        <w:widowControl w:val="0"/>
        <w:spacing w:after="0" w:line="240" w:lineRule="auto"/>
        <w:ind w:left="709" w:hanging="709"/>
        <w:jc w:val="both"/>
        <w:rPr>
          <w:rFonts w:ascii="Cambria" w:hAnsi="Cambria"/>
          <w:sz w:val="21"/>
          <w:szCs w:val="21"/>
          <w:lang w:val="uk-UA"/>
        </w:rPr>
      </w:pPr>
      <w:proofErr w:type="spellStart"/>
      <w:r w:rsidRPr="00F84200">
        <w:rPr>
          <w:rFonts w:ascii="Cambria" w:hAnsi="Cambria" w:cs="Times New Roman"/>
          <w:iCs/>
          <w:sz w:val="21"/>
          <w:szCs w:val="21"/>
          <w:lang w:val="en-US" w:eastAsia="uk-UA"/>
        </w:rPr>
        <w:t>Leheza</w:t>
      </w:r>
      <w:proofErr w:type="spellEnd"/>
      <w:r w:rsidRPr="00F84200">
        <w:rPr>
          <w:rFonts w:ascii="Cambria" w:hAnsi="Cambria" w:cs="Times New Roman"/>
          <w:iCs/>
          <w:sz w:val="21"/>
          <w:szCs w:val="21"/>
          <w:lang w:val="en-US" w:eastAsia="uk-UA"/>
        </w:rPr>
        <w:t xml:space="preserve">, </w:t>
      </w:r>
      <w:proofErr w:type="gramStart"/>
      <w:r w:rsidRPr="00F84200">
        <w:rPr>
          <w:rFonts w:ascii="Cambria" w:hAnsi="Cambria" w:cs="Times New Roman"/>
          <w:bCs/>
          <w:sz w:val="21"/>
          <w:szCs w:val="21"/>
          <w:lang w:val="en-US"/>
        </w:rPr>
        <w:t>Ye</w:t>
      </w:r>
      <w:r w:rsidRPr="00F84200">
        <w:rPr>
          <w:rFonts w:ascii="Cambria" w:hAnsi="Cambria" w:cs="Times New Roman"/>
          <w:iCs/>
          <w:sz w:val="21"/>
          <w:szCs w:val="21"/>
          <w:lang w:val="en-US" w:eastAsia="uk-UA"/>
        </w:rPr>
        <w:t>.</w:t>
      </w:r>
      <w:r w:rsidRPr="00F84200">
        <w:rPr>
          <w:rFonts w:ascii="Cambria" w:hAnsi="Cambria" w:cs="Times New Roman"/>
          <w:iCs/>
          <w:sz w:val="21"/>
          <w:szCs w:val="21"/>
          <w:lang w:eastAsia="uk-UA"/>
        </w:rPr>
        <w:t>,</w:t>
      </w:r>
      <w:proofErr w:type="gramEnd"/>
      <w:r w:rsidRPr="00F84200">
        <w:rPr>
          <w:rFonts w:ascii="Cambria" w:hAnsi="Cambria" w:cs="Times New Roman"/>
          <w:iCs/>
          <w:sz w:val="21"/>
          <w:szCs w:val="21"/>
          <w:lang w:val="en-US" w:eastAsia="uk-UA"/>
        </w:rPr>
        <w:t xml:space="preserve"> </w:t>
      </w:r>
      <w:proofErr w:type="spellStart"/>
      <w:r w:rsidRPr="00F84200">
        <w:rPr>
          <w:rFonts w:ascii="Cambria" w:hAnsi="Cambria" w:cs="Times New Roman"/>
          <w:iCs/>
          <w:sz w:val="21"/>
          <w:szCs w:val="21"/>
          <w:lang w:val="en-US" w:eastAsia="uk-UA"/>
        </w:rPr>
        <w:t>Filipenko</w:t>
      </w:r>
      <w:proofErr w:type="spellEnd"/>
      <w:r w:rsidRPr="00F84200">
        <w:rPr>
          <w:rFonts w:ascii="Cambria" w:hAnsi="Cambria" w:cs="Times New Roman"/>
          <w:iCs/>
          <w:sz w:val="21"/>
          <w:szCs w:val="21"/>
          <w:lang w:val="en-US" w:eastAsia="uk-UA"/>
        </w:rPr>
        <w:t xml:space="preserve">, </w:t>
      </w:r>
      <w:r w:rsidRPr="00F84200">
        <w:rPr>
          <w:rFonts w:ascii="Cambria" w:hAnsi="Cambria" w:cs="Times New Roman"/>
          <w:noProof/>
          <w:sz w:val="21"/>
          <w:szCs w:val="21"/>
          <w:lang w:val="en-US"/>
        </w:rPr>
        <w:t>T.</w:t>
      </w:r>
      <w:r w:rsidRPr="00F84200">
        <w:rPr>
          <w:rFonts w:ascii="Cambria" w:hAnsi="Cambria" w:cs="Times New Roman"/>
          <w:noProof/>
          <w:sz w:val="21"/>
          <w:szCs w:val="21"/>
        </w:rPr>
        <w:t>,</w:t>
      </w:r>
      <w:r w:rsidRPr="00F84200">
        <w:rPr>
          <w:rFonts w:ascii="Cambria" w:hAnsi="Cambria" w:cs="Times New Roman"/>
          <w:iCs/>
          <w:sz w:val="21"/>
          <w:szCs w:val="21"/>
          <w:lang w:val="en-US" w:eastAsia="uk-UA"/>
        </w:rPr>
        <w:t xml:space="preserve"> </w:t>
      </w:r>
      <w:proofErr w:type="spellStart"/>
      <w:r w:rsidRPr="00F84200">
        <w:rPr>
          <w:rFonts w:ascii="Cambria" w:hAnsi="Cambria" w:cs="Times New Roman"/>
          <w:iCs/>
          <w:sz w:val="21"/>
          <w:szCs w:val="21"/>
          <w:lang w:val="en-US" w:eastAsia="uk-UA"/>
        </w:rPr>
        <w:t>Sokolenko</w:t>
      </w:r>
      <w:proofErr w:type="spellEnd"/>
      <w:r w:rsidRPr="00F84200">
        <w:rPr>
          <w:rFonts w:ascii="Cambria" w:hAnsi="Cambria" w:cs="Times New Roman"/>
          <w:iCs/>
          <w:sz w:val="21"/>
          <w:szCs w:val="21"/>
          <w:lang w:val="en-US" w:eastAsia="uk-UA"/>
        </w:rPr>
        <w:t xml:space="preserve">, </w:t>
      </w:r>
      <w:r w:rsidRPr="00F84200">
        <w:rPr>
          <w:rFonts w:ascii="Cambria" w:hAnsi="Cambria" w:cs="Times New Roman"/>
          <w:bCs/>
          <w:sz w:val="21"/>
          <w:szCs w:val="21"/>
          <w:lang w:val="en-US"/>
        </w:rPr>
        <w:t>O</w:t>
      </w:r>
      <w:r w:rsidRPr="00F84200">
        <w:rPr>
          <w:rFonts w:ascii="Cambria" w:hAnsi="Cambria" w:cs="Times New Roman"/>
          <w:iCs/>
          <w:sz w:val="21"/>
          <w:szCs w:val="21"/>
          <w:lang w:val="en-US" w:eastAsia="uk-UA"/>
        </w:rPr>
        <w:t>.</w:t>
      </w:r>
      <w:r w:rsidRPr="00F84200">
        <w:rPr>
          <w:rFonts w:ascii="Cambria" w:hAnsi="Cambria" w:cs="Times New Roman"/>
          <w:iCs/>
          <w:sz w:val="21"/>
          <w:szCs w:val="21"/>
          <w:lang w:eastAsia="uk-UA"/>
        </w:rPr>
        <w:t>,</w:t>
      </w:r>
      <w:r w:rsidRPr="00F84200">
        <w:rPr>
          <w:rFonts w:ascii="Cambria" w:hAnsi="Cambria" w:cs="Times New Roman"/>
          <w:iCs/>
          <w:sz w:val="21"/>
          <w:szCs w:val="21"/>
          <w:lang w:val="en-US" w:eastAsia="uk-UA"/>
        </w:rPr>
        <w:t xml:space="preserve"> </w:t>
      </w:r>
      <w:proofErr w:type="spellStart"/>
      <w:r w:rsidRPr="00F84200">
        <w:rPr>
          <w:rFonts w:ascii="Cambria" w:hAnsi="Cambria" w:cs="Times New Roman"/>
          <w:iCs/>
          <w:sz w:val="21"/>
          <w:szCs w:val="21"/>
          <w:lang w:val="en-US" w:eastAsia="uk-UA"/>
        </w:rPr>
        <w:t>Darahan</w:t>
      </w:r>
      <w:proofErr w:type="spellEnd"/>
      <w:r w:rsidRPr="00F84200">
        <w:rPr>
          <w:rFonts w:ascii="Cambria" w:hAnsi="Cambria" w:cs="Times New Roman"/>
          <w:iCs/>
          <w:sz w:val="21"/>
          <w:szCs w:val="21"/>
          <w:lang w:val="en-US" w:eastAsia="uk-UA"/>
        </w:rPr>
        <w:t xml:space="preserve">, </w:t>
      </w:r>
      <w:r w:rsidRPr="00F84200">
        <w:rPr>
          <w:rFonts w:ascii="Cambria" w:hAnsi="Cambria" w:cs="Times New Roman"/>
          <w:sz w:val="21"/>
          <w:szCs w:val="21"/>
          <w:lang w:val="en-US"/>
        </w:rPr>
        <w:t>V</w:t>
      </w:r>
      <w:r w:rsidRPr="00F84200">
        <w:rPr>
          <w:rFonts w:ascii="Cambria" w:hAnsi="Cambria" w:cs="Times New Roman"/>
          <w:sz w:val="21"/>
          <w:szCs w:val="21"/>
        </w:rPr>
        <w:t>.</w:t>
      </w:r>
      <w:r w:rsidRPr="00F84200">
        <w:rPr>
          <w:rFonts w:ascii="Cambria" w:hAnsi="Cambria" w:cs="Times New Roman"/>
          <w:iCs/>
          <w:sz w:val="21"/>
          <w:szCs w:val="21"/>
          <w:lang w:val="en-US" w:eastAsia="uk-UA"/>
        </w:rPr>
        <w:t xml:space="preserve">, </w:t>
      </w:r>
      <w:proofErr w:type="spellStart"/>
      <w:r w:rsidRPr="00F84200">
        <w:rPr>
          <w:rFonts w:ascii="Cambria" w:hAnsi="Cambria" w:cs="Times New Roman"/>
          <w:iCs/>
          <w:sz w:val="21"/>
          <w:szCs w:val="21"/>
          <w:lang w:val="en-US" w:eastAsia="uk-UA"/>
        </w:rPr>
        <w:t>Kucherenko</w:t>
      </w:r>
      <w:proofErr w:type="spellEnd"/>
      <w:r w:rsidRPr="00F84200">
        <w:rPr>
          <w:rFonts w:ascii="Cambria" w:hAnsi="Cambria" w:cs="Times New Roman"/>
          <w:iCs/>
          <w:sz w:val="21"/>
          <w:szCs w:val="21"/>
          <w:lang w:val="en-US" w:eastAsia="uk-UA"/>
        </w:rPr>
        <w:t xml:space="preserve">, </w:t>
      </w:r>
      <w:r w:rsidRPr="00F84200">
        <w:rPr>
          <w:rFonts w:ascii="Cambria" w:hAnsi="Cambria" w:cs="Times New Roman"/>
          <w:bCs/>
          <w:sz w:val="21"/>
          <w:szCs w:val="21"/>
          <w:shd w:val="clear" w:color="auto" w:fill="FFFFFF"/>
          <w:lang w:val="en-US"/>
        </w:rPr>
        <w:t>O</w:t>
      </w:r>
      <w:r w:rsidRPr="00F84200">
        <w:rPr>
          <w:rFonts w:ascii="Cambria" w:hAnsi="Cambria" w:cs="Times New Roman"/>
          <w:iCs/>
          <w:sz w:val="21"/>
          <w:szCs w:val="21"/>
          <w:lang w:val="en-US" w:eastAsia="uk-UA"/>
        </w:rPr>
        <w:t xml:space="preserve">. </w:t>
      </w:r>
      <w:r w:rsidRPr="00F84200">
        <w:rPr>
          <w:rFonts w:ascii="Cambria" w:hAnsi="Cambria" w:cs="Times New Roman"/>
          <w:iCs/>
          <w:sz w:val="21"/>
          <w:szCs w:val="21"/>
          <w:lang w:eastAsia="uk-UA"/>
        </w:rPr>
        <w:t>(</w:t>
      </w:r>
      <w:r w:rsidRPr="00F84200">
        <w:rPr>
          <w:rFonts w:ascii="Cambria" w:hAnsi="Cambria" w:cs="Times New Roman"/>
          <w:iCs/>
          <w:sz w:val="21"/>
          <w:szCs w:val="21"/>
          <w:lang w:val="en-US" w:eastAsia="uk-UA"/>
        </w:rPr>
        <w:t>2020</w:t>
      </w:r>
      <w:r w:rsidRPr="00F84200">
        <w:rPr>
          <w:rFonts w:ascii="Cambria" w:hAnsi="Cambria" w:cs="Times New Roman"/>
          <w:iCs/>
          <w:sz w:val="21"/>
          <w:szCs w:val="21"/>
          <w:lang w:eastAsia="uk-UA"/>
        </w:rPr>
        <w:t>)</w:t>
      </w:r>
      <w:r w:rsidRPr="00F84200">
        <w:rPr>
          <w:rFonts w:ascii="Cambria" w:hAnsi="Cambria" w:cs="Times New Roman"/>
          <w:iCs/>
          <w:sz w:val="21"/>
          <w:szCs w:val="21"/>
          <w:lang w:val="en-US" w:eastAsia="uk-UA"/>
        </w:rPr>
        <w:t xml:space="preserve">. </w:t>
      </w:r>
      <w:proofErr w:type="gramStart"/>
      <w:r w:rsidRPr="00F84200">
        <w:rPr>
          <w:rFonts w:ascii="Cambria" w:hAnsi="Cambria" w:cs="Times New Roman"/>
          <w:sz w:val="21"/>
          <w:szCs w:val="21"/>
          <w:lang w:val="en-US"/>
        </w:rPr>
        <w:t>Ensuring human rights in Ukraine: problematic issues and ways of their solution in the social and legal sphere.</w:t>
      </w:r>
      <w:proofErr w:type="gramEnd"/>
      <w:r w:rsidRPr="00F84200">
        <w:rPr>
          <w:rFonts w:ascii="Cambria" w:hAnsi="Cambria" w:cs="Times New Roman"/>
          <w:sz w:val="21"/>
          <w:szCs w:val="21"/>
          <w:lang w:val="en-US"/>
        </w:rPr>
        <w:t xml:space="preserve"> </w:t>
      </w:r>
      <w:proofErr w:type="spellStart"/>
      <w:proofErr w:type="gramStart"/>
      <w:r w:rsidRPr="00F84200">
        <w:rPr>
          <w:rFonts w:ascii="Cambria" w:hAnsi="Cambria" w:cs="Times New Roman"/>
          <w:i/>
          <w:sz w:val="21"/>
          <w:szCs w:val="21"/>
          <w:shd w:val="clear" w:color="auto" w:fill="FBFBF3"/>
          <w:lang w:val="en-US"/>
        </w:rPr>
        <w:t>Cuestiones</w:t>
      </w:r>
      <w:proofErr w:type="spellEnd"/>
      <w:r w:rsidRPr="00F84200">
        <w:rPr>
          <w:rFonts w:ascii="Cambria" w:hAnsi="Cambria" w:cs="Times New Roman"/>
          <w:i/>
          <w:sz w:val="21"/>
          <w:szCs w:val="21"/>
          <w:shd w:val="clear" w:color="auto" w:fill="FBFBF3"/>
          <w:lang w:val="en-US"/>
        </w:rPr>
        <w:t xml:space="preserve"> </w:t>
      </w:r>
      <w:proofErr w:type="spellStart"/>
      <w:r w:rsidRPr="00F84200">
        <w:rPr>
          <w:rFonts w:ascii="Cambria" w:hAnsi="Cambria" w:cs="Times New Roman"/>
          <w:i/>
          <w:sz w:val="21"/>
          <w:szCs w:val="21"/>
          <w:shd w:val="clear" w:color="auto" w:fill="FBFBF3"/>
          <w:lang w:val="en-US"/>
        </w:rPr>
        <w:t>políticas</w:t>
      </w:r>
      <w:proofErr w:type="spellEnd"/>
      <w:r w:rsidRPr="00F84200">
        <w:rPr>
          <w:rFonts w:ascii="Cambria" w:hAnsi="Cambria" w:cs="Times New Roman"/>
          <w:sz w:val="21"/>
          <w:szCs w:val="21"/>
          <w:shd w:val="clear" w:color="auto" w:fill="FBFBF3"/>
          <w:lang w:val="en-US"/>
        </w:rPr>
        <w:t>.</w:t>
      </w:r>
      <w:proofErr w:type="gramEnd"/>
      <w:r w:rsidRPr="00F84200">
        <w:rPr>
          <w:rFonts w:ascii="Cambria" w:hAnsi="Cambria" w:cs="Times New Roman"/>
          <w:sz w:val="21"/>
          <w:szCs w:val="21"/>
          <w:shd w:val="clear" w:color="auto" w:fill="FBFBF3"/>
          <w:lang w:val="en-US"/>
        </w:rPr>
        <w:t xml:space="preserve"> </w:t>
      </w:r>
      <w:proofErr w:type="gramStart"/>
      <w:r w:rsidRPr="00F84200">
        <w:rPr>
          <w:rStyle w:val="A10"/>
          <w:rFonts w:ascii="Cambria" w:hAnsi="Cambria" w:cs="Times New Roman"/>
          <w:sz w:val="21"/>
          <w:szCs w:val="21"/>
          <w:lang w:val="en-US"/>
        </w:rPr>
        <w:t xml:space="preserve">37 </w:t>
      </w:r>
      <w:r w:rsidRPr="00F84200">
        <w:rPr>
          <w:rStyle w:val="A10"/>
          <w:rFonts w:ascii="Cambria" w:hAnsi="Cambria" w:cs="Times New Roman"/>
          <w:sz w:val="21"/>
          <w:szCs w:val="21"/>
          <w:lang w:val="uk-UA"/>
        </w:rPr>
        <w:t>(</w:t>
      </w:r>
      <w:r w:rsidRPr="00F84200">
        <w:rPr>
          <w:rStyle w:val="A10"/>
          <w:rFonts w:ascii="Cambria" w:hAnsi="Cambria" w:cs="Times New Roman"/>
          <w:sz w:val="21"/>
          <w:szCs w:val="21"/>
        </w:rPr>
        <w:t>64</w:t>
      </w:r>
      <w:r w:rsidRPr="00F84200">
        <w:rPr>
          <w:rStyle w:val="A10"/>
          <w:rFonts w:ascii="Cambria" w:hAnsi="Cambria" w:cs="Times New Roman"/>
          <w:sz w:val="21"/>
          <w:szCs w:val="21"/>
          <w:lang w:val="uk-UA"/>
        </w:rPr>
        <w:t>)</w:t>
      </w:r>
      <w:r w:rsidRPr="00F84200">
        <w:rPr>
          <w:rStyle w:val="A10"/>
          <w:rFonts w:ascii="Cambria" w:hAnsi="Cambria" w:cs="Times New Roman"/>
          <w:sz w:val="21"/>
          <w:szCs w:val="21"/>
        </w:rPr>
        <w:t>.</w:t>
      </w:r>
      <w:proofErr w:type="gramEnd"/>
      <w:r w:rsidRPr="00F84200">
        <w:rPr>
          <w:rStyle w:val="A10"/>
          <w:rFonts w:ascii="Cambria" w:hAnsi="Cambria" w:cs="Times New Roman"/>
          <w:sz w:val="21"/>
          <w:szCs w:val="21"/>
        </w:rPr>
        <w:t xml:space="preserve"> 123-136. </w:t>
      </w:r>
      <w:proofErr w:type="spellStart"/>
      <w:r w:rsidRPr="00F84200">
        <w:rPr>
          <w:rStyle w:val="label"/>
          <w:rFonts w:ascii="Cambria" w:hAnsi="Cambria" w:cs="Times New Roman"/>
          <w:bCs/>
          <w:sz w:val="21"/>
          <w:szCs w:val="21"/>
          <w:shd w:val="clear" w:color="auto" w:fill="FFFFFF"/>
          <w:lang w:val="en-US"/>
        </w:rPr>
        <w:t>doi</w:t>
      </w:r>
      <w:proofErr w:type="spellEnd"/>
      <w:r w:rsidRPr="00F84200">
        <w:rPr>
          <w:rStyle w:val="label"/>
          <w:rFonts w:ascii="Cambria" w:hAnsi="Cambria" w:cs="Times New Roman"/>
          <w:bCs/>
          <w:sz w:val="21"/>
          <w:szCs w:val="21"/>
          <w:shd w:val="clear" w:color="auto" w:fill="FFFFFF"/>
          <w:lang w:val="uk-UA"/>
        </w:rPr>
        <w:t>:</w:t>
      </w:r>
      <w:r w:rsidRPr="00F84200">
        <w:rPr>
          <w:rFonts w:ascii="Cambria" w:hAnsi="Cambria" w:cs="Times New Roman"/>
          <w:sz w:val="21"/>
          <w:szCs w:val="21"/>
          <w:lang w:val="en-US"/>
        </w:rPr>
        <w:t>10.46398/cuestpol.3764.10</w:t>
      </w:r>
    </w:p>
    <w:p w:rsidR="00F84200" w:rsidRPr="00F84200" w:rsidRDefault="00F84200" w:rsidP="00F84200">
      <w:pPr>
        <w:pStyle w:val="a3"/>
        <w:tabs>
          <w:tab w:val="left" w:pos="993"/>
        </w:tabs>
        <w:spacing w:after="0" w:line="240" w:lineRule="auto"/>
        <w:ind w:left="709" w:hanging="709"/>
        <w:jc w:val="both"/>
        <w:rPr>
          <w:rFonts w:ascii="Cambria" w:hAnsi="Cambria" w:cs="Arial"/>
          <w:sz w:val="21"/>
          <w:szCs w:val="21"/>
        </w:rPr>
      </w:pPr>
      <w:proofErr w:type="spellStart"/>
      <w:r w:rsidRPr="00F84200">
        <w:rPr>
          <w:rFonts w:ascii="Cambria" w:hAnsi="Cambria" w:cs="Arial"/>
          <w:sz w:val="21"/>
          <w:szCs w:val="21"/>
          <w:shd w:val="clear" w:color="auto" w:fill="FFFFFF"/>
        </w:rPr>
        <w:t>Leheza</w:t>
      </w:r>
      <w:proofErr w:type="spellEnd"/>
      <w:r w:rsidRPr="00F84200">
        <w:rPr>
          <w:rFonts w:ascii="Cambria" w:hAnsi="Cambria" w:cs="Arial"/>
          <w:sz w:val="21"/>
          <w:szCs w:val="21"/>
          <w:shd w:val="clear" w:color="auto" w:fill="FFFFFF"/>
          <w:lang w:val="uk-UA"/>
        </w:rPr>
        <w:t>,</w:t>
      </w:r>
      <w:r w:rsidRPr="00F84200">
        <w:rPr>
          <w:rFonts w:ascii="Cambria" w:hAnsi="Cambria" w:cs="Arial"/>
          <w:sz w:val="21"/>
          <w:szCs w:val="21"/>
          <w:shd w:val="clear" w:color="auto" w:fill="FFFFFF"/>
        </w:rPr>
        <w:t xml:space="preserve"> </w:t>
      </w:r>
      <w:proofErr w:type="gramStart"/>
      <w:r w:rsidRPr="00F84200">
        <w:rPr>
          <w:rFonts w:ascii="Cambria" w:hAnsi="Cambria" w:cs="Arial"/>
          <w:sz w:val="21"/>
          <w:szCs w:val="21"/>
          <w:shd w:val="clear" w:color="auto" w:fill="FFFFFF"/>
        </w:rPr>
        <w:t>Ye.,</w:t>
      </w:r>
      <w:proofErr w:type="gramEnd"/>
      <w:r w:rsidRPr="00F84200">
        <w:rPr>
          <w:rFonts w:ascii="Cambria" w:hAnsi="Cambria" w:cs="Arial"/>
          <w:sz w:val="21"/>
          <w:szCs w:val="21"/>
          <w:shd w:val="clear" w:color="auto" w:fill="FFFFFF"/>
        </w:rPr>
        <w:t xml:space="preserve"> </w:t>
      </w:r>
      <w:proofErr w:type="spellStart"/>
      <w:r w:rsidRPr="00F84200">
        <w:rPr>
          <w:rFonts w:ascii="Cambria" w:hAnsi="Cambria" w:cs="Arial"/>
          <w:sz w:val="21"/>
          <w:szCs w:val="21"/>
          <w:shd w:val="clear" w:color="auto" w:fill="FFFFFF"/>
        </w:rPr>
        <w:t>Pisotska</w:t>
      </w:r>
      <w:proofErr w:type="spellEnd"/>
      <w:r w:rsidRPr="00F84200">
        <w:rPr>
          <w:rFonts w:ascii="Cambria" w:hAnsi="Cambria" w:cs="Arial"/>
          <w:sz w:val="21"/>
          <w:szCs w:val="21"/>
          <w:shd w:val="clear" w:color="auto" w:fill="FFFFFF"/>
          <w:lang w:val="uk-UA"/>
        </w:rPr>
        <w:t>,</w:t>
      </w:r>
      <w:r w:rsidRPr="00F84200">
        <w:rPr>
          <w:rFonts w:ascii="Cambria" w:hAnsi="Cambria" w:cs="Arial"/>
          <w:sz w:val="21"/>
          <w:szCs w:val="21"/>
          <w:shd w:val="clear" w:color="auto" w:fill="FFFFFF"/>
        </w:rPr>
        <w:t xml:space="preserve"> K., </w:t>
      </w:r>
      <w:proofErr w:type="spellStart"/>
      <w:r w:rsidRPr="00F84200">
        <w:rPr>
          <w:rFonts w:ascii="Cambria" w:hAnsi="Cambria" w:cs="Arial"/>
          <w:sz w:val="21"/>
          <w:szCs w:val="21"/>
          <w:shd w:val="clear" w:color="auto" w:fill="FFFFFF"/>
        </w:rPr>
        <w:t>Dubenko</w:t>
      </w:r>
      <w:proofErr w:type="spellEnd"/>
      <w:r w:rsidRPr="00F84200">
        <w:rPr>
          <w:rFonts w:ascii="Cambria" w:hAnsi="Cambria" w:cs="Arial"/>
          <w:sz w:val="21"/>
          <w:szCs w:val="21"/>
          <w:shd w:val="clear" w:color="auto" w:fill="FFFFFF"/>
          <w:lang w:val="uk-UA"/>
        </w:rPr>
        <w:t>,</w:t>
      </w:r>
      <w:r w:rsidRPr="00F84200">
        <w:rPr>
          <w:rFonts w:ascii="Cambria" w:hAnsi="Cambria" w:cs="Arial"/>
          <w:sz w:val="21"/>
          <w:szCs w:val="21"/>
          <w:shd w:val="clear" w:color="auto" w:fill="FFFFFF"/>
        </w:rPr>
        <w:t xml:space="preserve"> O., </w:t>
      </w:r>
      <w:proofErr w:type="spellStart"/>
      <w:r w:rsidRPr="00F84200">
        <w:rPr>
          <w:rFonts w:ascii="Cambria" w:hAnsi="Cambria" w:cs="Arial"/>
          <w:sz w:val="21"/>
          <w:szCs w:val="21"/>
          <w:shd w:val="clear" w:color="auto" w:fill="FFFFFF"/>
        </w:rPr>
        <w:t>Dakhno</w:t>
      </w:r>
      <w:proofErr w:type="spellEnd"/>
      <w:r w:rsidRPr="00F84200">
        <w:rPr>
          <w:rFonts w:ascii="Cambria" w:hAnsi="Cambria" w:cs="Arial"/>
          <w:sz w:val="21"/>
          <w:szCs w:val="21"/>
          <w:shd w:val="clear" w:color="auto" w:fill="FFFFFF"/>
          <w:lang w:val="uk-UA"/>
        </w:rPr>
        <w:t>,</w:t>
      </w:r>
      <w:r w:rsidRPr="00F84200">
        <w:rPr>
          <w:rFonts w:ascii="Cambria" w:hAnsi="Cambria" w:cs="Arial"/>
          <w:sz w:val="21"/>
          <w:szCs w:val="21"/>
          <w:shd w:val="clear" w:color="auto" w:fill="FFFFFF"/>
        </w:rPr>
        <w:t xml:space="preserve"> O., </w:t>
      </w:r>
      <w:proofErr w:type="spellStart"/>
      <w:r w:rsidRPr="00F84200">
        <w:rPr>
          <w:rFonts w:ascii="Cambria" w:hAnsi="Cambria" w:cs="Arial"/>
          <w:sz w:val="21"/>
          <w:szCs w:val="21"/>
          <w:shd w:val="clear" w:color="auto" w:fill="FFFFFF"/>
        </w:rPr>
        <w:t>Sotskyi</w:t>
      </w:r>
      <w:proofErr w:type="spellEnd"/>
      <w:r w:rsidRPr="00F84200">
        <w:rPr>
          <w:rFonts w:ascii="Cambria" w:hAnsi="Cambria" w:cs="Arial"/>
          <w:sz w:val="21"/>
          <w:szCs w:val="21"/>
          <w:shd w:val="clear" w:color="auto" w:fill="FFFFFF"/>
          <w:lang w:val="uk-UA"/>
        </w:rPr>
        <w:t>,</w:t>
      </w:r>
      <w:r w:rsidRPr="00F84200">
        <w:rPr>
          <w:rFonts w:ascii="Cambria" w:hAnsi="Cambria" w:cs="Arial"/>
          <w:sz w:val="21"/>
          <w:szCs w:val="21"/>
          <w:shd w:val="clear" w:color="auto" w:fill="FFFFFF"/>
        </w:rPr>
        <w:t xml:space="preserve"> A. </w:t>
      </w:r>
      <w:r w:rsidRPr="00F84200">
        <w:rPr>
          <w:rFonts w:ascii="Cambria" w:hAnsi="Cambria" w:cs="Arial"/>
          <w:sz w:val="21"/>
          <w:szCs w:val="21"/>
          <w:shd w:val="clear" w:color="auto" w:fill="FFFFFF"/>
          <w:lang w:val="uk-UA"/>
        </w:rPr>
        <w:t xml:space="preserve">(2022). </w:t>
      </w:r>
      <w:proofErr w:type="gramStart"/>
      <w:r w:rsidRPr="00F84200">
        <w:rPr>
          <w:rFonts w:ascii="Cambria" w:hAnsi="Cambria" w:cs="Arial"/>
          <w:sz w:val="21"/>
          <w:szCs w:val="21"/>
          <w:shd w:val="clear" w:color="auto" w:fill="FFFFFF"/>
        </w:rPr>
        <w:t>The Essence of the Principles of Ukrainian Law in Modern Jurisprudence.</w:t>
      </w:r>
      <w:proofErr w:type="gramEnd"/>
      <w:r w:rsidRPr="00F84200">
        <w:rPr>
          <w:rFonts w:ascii="Cambria" w:hAnsi="Cambria" w:cs="Arial"/>
          <w:sz w:val="21"/>
          <w:szCs w:val="21"/>
          <w:shd w:val="clear" w:color="auto" w:fill="FFFFFF"/>
        </w:rPr>
        <w:t> </w:t>
      </w:r>
      <w:proofErr w:type="spellStart"/>
      <w:r w:rsidRPr="00F84200">
        <w:rPr>
          <w:rFonts w:ascii="Cambria" w:hAnsi="Cambria" w:cs="Arial"/>
          <w:i/>
          <w:iCs/>
          <w:sz w:val="21"/>
          <w:szCs w:val="21"/>
          <w:shd w:val="clear" w:color="auto" w:fill="FFFFFF"/>
        </w:rPr>
        <w:t>Revista</w:t>
      </w:r>
      <w:proofErr w:type="spellEnd"/>
      <w:r w:rsidRPr="00F84200">
        <w:rPr>
          <w:rFonts w:ascii="Cambria" w:hAnsi="Cambria" w:cs="Arial"/>
          <w:i/>
          <w:iCs/>
          <w:sz w:val="21"/>
          <w:szCs w:val="21"/>
          <w:shd w:val="clear" w:color="auto" w:fill="FFFFFF"/>
        </w:rPr>
        <w:t xml:space="preserve"> </w:t>
      </w:r>
      <w:proofErr w:type="spellStart"/>
      <w:r w:rsidRPr="00F84200">
        <w:rPr>
          <w:rFonts w:ascii="Cambria" w:hAnsi="Cambria" w:cs="Arial"/>
          <w:i/>
          <w:iCs/>
          <w:sz w:val="21"/>
          <w:szCs w:val="21"/>
          <w:shd w:val="clear" w:color="auto" w:fill="FFFFFF"/>
        </w:rPr>
        <w:t>Jurídica</w:t>
      </w:r>
      <w:proofErr w:type="spellEnd"/>
      <w:r w:rsidRPr="00F84200">
        <w:rPr>
          <w:rFonts w:ascii="Cambria" w:hAnsi="Cambria" w:cs="Arial"/>
          <w:i/>
          <w:iCs/>
          <w:sz w:val="21"/>
          <w:szCs w:val="21"/>
          <w:shd w:val="clear" w:color="auto" w:fill="FFFFFF"/>
        </w:rPr>
        <w:t xml:space="preserve"> </w:t>
      </w:r>
      <w:proofErr w:type="spellStart"/>
      <w:r w:rsidRPr="00F84200">
        <w:rPr>
          <w:rFonts w:ascii="Cambria" w:hAnsi="Cambria" w:cs="Arial"/>
          <w:i/>
          <w:iCs/>
          <w:sz w:val="21"/>
          <w:szCs w:val="21"/>
          <w:shd w:val="clear" w:color="auto" w:fill="FFFFFF"/>
        </w:rPr>
        <w:t>Portucalense</w:t>
      </w:r>
      <w:proofErr w:type="spellEnd"/>
      <w:r w:rsidRPr="00F84200">
        <w:rPr>
          <w:rFonts w:ascii="Cambria" w:hAnsi="Cambria" w:cs="Arial"/>
          <w:sz w:val="21"/>
          <w:szCs w:val="21"/>
          <w:shd w:val="clear" w:color="auto" w:fill="FFFFFF"/>
        </w:rPr>
        <w:t xml:space="preserve">, December, 342-363. </w:t>
      </w:r>
      <w:r w:rsidRPr="00F84200">
        <w:rPr>
          <w:rFonts w:ascii="Cambria" w:hAnsi="Cambria" w:cs="Arial"/>
          <w:sz w:val="21"/>
          <w:szCs w:val="21"/>
          <w:lang w:eastAsia="ru-RU"/>
        </w:rPr>
        <w:t xml:space="preserve"> </w:t>
      </w:r>
      <w:r w:rsidRPr="00F84200">
        <w:rPr>
          <w:rFonts w:ascii="Cambria" w:hAnsi="Cambria" w:cs="Arial"/>
          <w:bCs/>
          <w:sz w:val="21"/>
          <w:szCs w:val="21"/>
          <w:lang w:eastAsia="ru-RU"/>
        </w:rPr>
        <w:t>DOI:</w:t>
      </w:r>
      <w:r w:rsidRPr="00F84200">
        <w:rPr>
          <w:rFonts w:ascii="Cambria" w:hAnsi="Cambria" w:cs="Arial"/>
          <w:b/>
          <w:bCs/>
          <w:sz w:val="21"/>
          <w:szCs w:val="21"/>
          <w:lang w:eastAsia="ru-RU"/>
        </w:rPr>
        <w:t xml:space="preserve"> </w:t>
      </w:r>
      <w:r w:rsidRPr="00F84200">
        <w:rPr>
          <w:rFonts w:ascii="Cambria" w:hAnsi="Cambria" w:cs="Arial"/>
          <w:sz w:val="21"/>
          <w:szCs w:val="21"/>
          <w:lang w:eastAsia="ru-RU"/>
        </w:rPr>
        <w:t>10.34625/issn.2183-</w:t>
      </w:r>
      <w:proofErr w:type="gramStart"/>
      <w:r w:rsidRPr="00F84200">
        <w:rPr>
          <w:rFonts w:ascii="Cambria" w:hAnsi="Cambria" w:cs="Arial"/>
          <w:sz w:val="21"/>
          <w:szCs w:val="21"/>
          <w:lang w:eastAsia="ru-RU"/>
        </w:rPr>
        <w:t>2705(</w:t>
      </w:r>
      <w:proofErr w:type="gramEnd"/>
      <w:r w:rsidRPr="00F84200">
        <w:rPr>
          <w:rFonts w:ascii="Cambria" w:hAnsi="Cambria" w:cs="Arial"/>
          <w:sz w:val="21"/>
          <w:szCs w:val="21"/>
          <w:lang w:eastAsia="ru-RU"/>
        </w:rPr>
        <w:t>32)2022.ic-15</w:t>
      </w:r>
    </w:p>
    <w:p w:rsidR="00F84200" w:rsidRPr="00F84200" w:rsidRDefault="00F84200" w:rsidP="00F84200">
      <w:pPr>
        <w:tabs>
          <w:tab w:val="left" w:pos="709"/>
        </w:tabs>
        <w:spacing w:after="0" w:line="240" w:lineRule="auto"/>
        <w:ind w:left="709" w:right="-1" w:hanging="709"/>
        <w:jc w:val="both"/>
        <w:rPr>
          <w:rFonts w:ascii="Cambria" w:hAnsi="Cambria"/>
          <w:color w:val="000000"/>
          <w:sz w:val="21"/>
          <w:szCs w:val="21"/>
          <w:lang w:val="uk-UA"/>
        </w:rPr>
      </w:pPr>
      <w:proofErr w:type="spellStart"/>
      <w:r w:rsidRPr="00F84200">
        <w:rPr>
          <w:rFonts w:ascii="Cambria" w:hAnsi="Cambria"/>
          <w:sz w:val="21"/>
          <w:szCs w:val="21"/>
          <w:lang w:val="uk-UA"/>
        </w:rPr>
        <w:t>Malynovskyi</w:t>
      </w:r>
      <w:proofErr w:type="spellEnd"/>
      <w:r w:rsidRPr="00F84200">
        <w:rPr>
          <w:rFonts w:ascii="Cambria" w:hAnsi="Cambria"/>
          <w:sz w:val="21"/>
          <w:szCs w:val="21"/>
          <w:lang w:val="uk-UA"/>
        </w:rPr>
        <w:t>, V. (2005).</w:t>
      </w:r>
      <w:r w:rsidRPr="00F84200">
        <w:rPr>
          <w:rFonts w:ascii="Cambria" w:hAnsi="Cambria"/>
          <w:sz w:val="21"/>
          <w:szCs w:val="21"/>
        </w:rPr>
        <w:t xml:space="preserve"> </w:t>
      </w:r>
      <w:r w:rsidRPr="00F84200">
        <w:rPr>
          <w:rFonts w:ascii="Cambria" w:hAnsi="Cambria"/>
          <w:sz w:val="21"/>
          <w:szCs w:val="21"/>
          <w:lang w:val="uk-UA"/>
        </w:rPr>
        <w:t xml:space="preserve"> </w:t>
      </w:r>
      <w:proofErr w:type="spellStart"/>
      <w:r w:rsidRPr="00F84200">
        <w:rPr>
          <w:rFonts w:ascii="Cambria" w:hAnsi="Cambria"/>
          <w:color w:val="000000"/>
          <w:sz w:val="21"/>
          <w:szCs w:val="21"/>
          <w:lang w:val="uk-UA"/>
        </w:rPr>
        <w:t>Dictionary</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of</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terms</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and</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concepts</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from</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public</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administration</w:t>
      </w:r>
      <w:proofErr w:type="spellEnd"/>
      <w:r w:rsidRPr="00F84200">
        <w:rPr>
          <w:rFonts w:ascii="Cambria" w:hAnsi="Cambria"/>
          <w:color w:val="000000"/>
          <w:sz w:val="21"/>
          <w:szCs w:val="21"/>
          <w:lang w:val="uk-UA"/>
        </w:rPr>
        <w:t xml:space="preserve">. 2nd </w:t>
      </w:r>
      <w:proofErr w:type="spellStart"/>
      <w:r w:rsidRPr="00F84200">
        <w:rPr>
          <w:rFonts w:ascii="Cambria" w:hAnsi="Cambria"/>
          <w:color w:val="000000"/>
          <w:sz w:val="21"/>
          <w:szCs w:val="21"/>
          <w:lang w:val="uk-UA"/>
        </w:rPr>
        <w:t>ed</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supplemented</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revised</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Center</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for</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promoting</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the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institutional</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development</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of</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the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civil</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service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Kyiv</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Ukraine</w:t>
      </w:r>
      <w:proofErr w:type="spellEnd"/>
      <w:r w:rsidRPr="00F84200">
        <w:rPr>
          <w:rFonts w:ascii="Cambria" w:hAnsi="Cambria"/>
          <w:color w:val="000000"/>
          <w:sz w:val="21"/>
          <w:szCs w:val="21"/>
          <w:lang w:val="uk-UA"/>
        </w:rPr>
        <w:t>.</w:t>
      </w:r>
    </w:p>
    <w:p w:rsidR="00F84200" w:rsidRPr="00F84200" w:rsidRDefault="00F84200" w:rsidP="00F84200">
      <w:pPr>
        <w:widowControl w:val="0"/>
        <w:tabs>
          <w:tab w:val="left" w:pos="390"/>
          <w:tab w:val="left" w:pos="709"/>
          <w:tab w:val="left" w:pos="851"/>
        </w:tabs>
        <w:spacing w:after="0" w:line="240" w:lineRule="auto"/>
        <w:ind w:left="709" w:right="20" w:hanging="709"/>
        <w:jc w:val="both"/>
        <w:rPr>
          <w:rFonts w:ascii="Cambria" w:hAnsi="Cambria" w:cs="Times New Roman"/>
          <w:iCs/>
          <w:color w:val="000000"/>
          <w:sz w:val="21"/>
          <w:szCs w:val="21"/>
          <w:lang w:val="uk-UA" w:eastAsia="uk-UA"/>
        </w:rPr>
      </w:pPr>
      <w:proofErr w:type="spellStart"/>
      <w:r w:rsidRPr="00F84200">
        <w:rPr>
          <w:rFonts w:ascii="Cambria" w:hAnsi="Cambria"/>
          <w:sz w:val="21"/>
          <w:szCs w:val="21"/>
          <w:shd w:val="clear" w:color="auto" w:fill="FFFFFF"/>
        </w:rPr>
        <w:lastRenderedPageBreak/>
        <w:t>Manzhula</w:t>
      </w:r>
      <w:proofErr w:type="spellEnd"/>
      <w:r w:rsidRPr="00F84200">
        <w:rPr>
          <w:rFonts w:ascii="Cambria" w:hAnsi="Cambria"/>
          <w:sz w:val="21"/>
          <w:szCs w:val="21"/>
          <w:shd w:val="clear" w:color="auto" w:fill="FFFFFF"/>
          <w:lang w:val="uk-UA"/>
        </w:rPr>
        <w:t>,</w:t>
      </w:r>
      <w:r w:rsidRPr="00F84200">
        <w:rPr>
          <w:rFonts w:ascii="Cambria" w:hAnsi="Cambria"/>
          <w:sz w:val="21"/>
          <w:szCs w:val="21"/>
          <w:lang w:val="uk-UA"/>
        </w:rPr>
        <w:t xml:space="preserve"> </w:t>
      </w:r>
      <w:r w:rsidRPr="00F84200">
        <w:rPr>
          <w:rFonts w:ascii="Cambria" w:hAnsi="Cambria"/>
          <w:sz w:val="21"/>
          <w:szCs w:val="21"/>
          <w:shd w:val="clear" w:color="auto" w:fill="FFFFFF"/>
        </w:rPr>
        <w:t>A</w:t>
      </w:r>
      <w:r w:rsidRPr="00F84200">
        <w:rPr>
          <w:rFonts w:ascii="Cambria" w:hAnsi="Cambria"/>
          <w:sz w:val="21"/>
          <w:szCs w:val="21"/>
          <w:shd w:val="clear" w:color="auto" w:fill="FFFFFF"/>
          <w:lang w:val="uk-UA"/>
        </w:rPr>
        <w:t xml:space="preserve">. </w:t>
      </w:r>
      <w:proofErr w:type="spellStart"/>
      <w:r w:rsidRPr="00F84200">
        <w:rPr>
          <w:rFonts w:ascii="Cambria" w:hAnsi="Cambria"/>
          <w:sz w:val="21"/>
          <w:szCs w:val="21"/>
          <w:shd w:val="clear" w:color="auto" w:fill="FFFFFF"/>
        </w:rPr>
        <w:t>Leheza</w:t>
      </w:r>
      <w:proofErr w:type="spellEnd"/>
      <w:proofErr w:type="gramStart"/>
      <w:r w:rsidRPr="00F84200">
        <w:rPr>
          <w:rFonts w:ascii="Cambria" w:hAnsi="Cambria"/>
          <w:sz w:val="21"/>
          <w:szCs w:val="21"/>
          <w:shd w:val="clear" w:color="auto" w:fill="FFFFFF"/>
        </w:rPr>
        <w:t>,</w:t>
      </w:r>
      <w:proofErr w:type="spellStart"/>
      <w:r w:rsidRPr="00F84200">
        <w:rPr>
          <w:rFonts w:ascii="Cambria" w:hAnsi="Cambria"/>
          <w:sz w:val="21"/>
          <w:szCs w:val="21"/>
          <w:shd w:val="clear" w:color="auto" w:fill="FFFFFF"/>
          <w:lang w:val="uk-UA"/>
        </w:rPr>
        <w:t>Ye</w:t>
      </w:r>
      <w:proofErr w:type="spellEnd"/>
      <w:proofErr w:type="gramEnd"/>
      <w:r w:rsidRPr="00F84200">
        <w:rPr>
          <w:rFonts w:ascii="Cambria" w:hAnsi="Cambria"/>
          <w:b/>
          <w:sz w:val="21"/>
          <w:szCs w:val="21"/>
          <w:shd w:val="clear" w:color="auto" w:fill="FFFFFF"/>
          <w:lang w:val="uk-UA"/>
        </w:rPr>
        <w:t>.</w:t>
      </w:r>
      <w:r w:rsidRPr="00F84200">
        <w:rPr>
          <w:rFonts w:ascii="Cambria" w:hAnsi="Cambria"/>
          <w:sz w:val="21"/>
          <w:szCs w:val="21"/>
          <w:shd w:val="clear" w:color="auto" w:fill="FFFFFF"/>
        </w:rPr>
        <w:t xml:space="preserve"> </w:t>
      </w:r>
      <w:r w:rsidRPr="00F84200">
        <w:rPr>
          <w:rFonts w:ascii="Cambria" w:hAnsi="Cambria"/>
          <w:sz w:val="21"/>
          <w:szCs w:val="21"/>
          <w:shd w:val="clear" w:color="auto" w:fill="FFFFFF"/>
          <w:lang w:val="ru-RU"/>
        </w:rPr>
        <w:t>(</w:t>
      </w:r>
      <w:r w:rsidRPr="00F84200">
        <w:rPr>
          <w:rFonts w:ascii="Cambria" w:hAnsi="Cambria"/>
          <w:sz w:val="21"/>
          <w:szCs w:val="21"/>
          <w:shd w:val="clear" w:color="auto" w:fill="FFFFFF"/>
          <w:lang w:val="uk-UA"/>
        </w:rPr>
        <w:t>2017).</w:t>
      </w:r>
      <w:r w:rsidRPr="00F84200">
        <w:rPr>
          <w:rFonts w:ascii="Cambria" w:hAnsi="Cambria"/>
          <w:sz w:val="21"/>
          <w:szCs w:val="21"/>
          <w:shd w:val="clear" w:color="auto" w:fill="FFFFFF"/>
        </w:rPr>
        <w:t xml:space="preserve"> </w:t>
      </w:r>
      <w:proofErr w:type="gramStart"/>
      <w:r w:rsidRPr="00F84200">
        <w:rPr>
          <w:rFonts w:ascii="Cambria" w:hAnsi="Cambria"/>
          <w:sz w:val="21"/>
          <w:szCs w:val="21"/>
        </w:rPr>
        <w:t>Foreign experience and public services through the implementation in national legislation Ukraine</w:t>
      </w:r>
      <w:r w:rsidRPr="00F84200">
        <w:rPr>
          <w:rFonts w:ascii="Cambria" w:hAnsi="Cambria"/>
          <w:sz w:val="21"/>
          <w:szCs w:val="21"/>
          <w:lang w:val="uk-UA"/>
        </w:rPr>
        <w:t>.</w:t>
      </w:r>
      <w:proofErr w:type="gramEnd"/>
      <w:r w:rsidRPr="00F84200">
        <w:rPr>
          <w:rFonts w:ascii="Cambria" w:hAnsi="Cambria"/>
          <w:sz w:val="21"/>
          <w:szCs w:val="21"/>
          <w:lang w:val="uk-UA"/>
        </w:rPr>
        <w:t xml:space="preserve"> </w:t>
      </w:r>
      <w:proofErr w:type="spellStart"/>
      <w:r w:rsidRPr="00F84200">
        <w:rPr>
          <w:rFonts w:ascii="Cambria" w:hAnsi="Cambria"/>
          <w:i/>
          <w:iCs/>
          <w:sz w:val="21"/>
          <w:szCs w:val="21"/>
          <w:shd w:val="clear" w:color="auto" w:fill="FFFFFF"/>
        </w:rPr>
        <w:t>ScienceRise</w:t>
      </w:r>
      <w:proofErr w:type="spellEnd"/>
      <w:r w:rsidRPr="00F84200">
        <w:rPr>
          <w:rFonts w:ascii="Cambria" w:hAnsi="Cambria"/>
          <w:i/>
          <w:iCs/>
          <w:sz w:val="21"/>
          <w:szCs w:val="21"/>
          <w:shd w:val="clear" w:color="auto" w:fill="FFFFFF"/>
        </w:rPr>
        <w:t>: Juridical Science</w:t>
      </w:r>
      <w:r w:rsidRPr="00F84200">
        <w:rPr>
          <w:rFonts w:ascii="Cambria" w:hAnsi="Cambria"/>
          <w:sz w:val="21"/>
          <w:szCs w:val="21"/>
          <w:shd w:val="clear" w:color="auto" w:fill="FFFFFF"/>
        </w:rPr>
        <w:t xml:space="preserve">, (2 (2), 45–49. </w:t>
      </w:r>
      <w:r w:rsidRPr="00F84200">
        <w:rPr>
          <w:rFonts w:ascii="Cambria" w:hAnsi="Cambria"/>
          <w:sz w:val="21"/>
          <w:szCs w:val="21"/>
          <w:shd w:val="clear" w:color="auto" w:fill="FFFFFF"/>
          <w:lang w:val="ru-RU"/>
        </w:rPr>
        <w:t xml:space="preserve"> </w:t>
      </w:r>
      <w:proofErr w:type="spellStart"/>
      <w:proofErr w:type="gramStart"/>
      <w:r w:rsidRPr="00F84200">
        <w:rPr>
          <w:rFonts w:ascii="Cambria" w:hAnsi="Cambria"/>
          <w:sz w:val="21"/>
          <w:szCs w:val="21"/>
          <w:shd w:val="clear" w:color="auto" w:fill="FFFFFF"/>
        </w:rPr>
        <w:t>doi</w:t>
      </w:r>
      <w:proofErr w:type="spellEnd"/>
      <w:proofErr w:type="gramEnd"/>
      <w:r w:rsidRPr="00F84200">
        <w:rPr>
          <w:rFonts w:ascii="Cambria" w:hAnsi="Cambria"/>
          <w:sz w:val="21"/>
          <w:szCs w:val="21"/>
          <w:shd w:val="clear" w:color="auto" w:fill="FFFFFF"/>
          <w:lang w:val="ru-RU"/>
        </w:rPr>
        <w:t xml:space="preserve">: </w:t>
      </w:r>
      <w:r w:rsidRPr="00F84200">
        <w:rPr>
          <w:rFonts w:ascii="Cambria" w:hAnsi="Cambria"/>
          <w:sz w:val="21"/>
          <w:szCs w:val="21"/>
          <w:shd w:val="clear" w:color="auto" w:fill="FFFFFF"/>
        </w:rPr>
        <w:t>10.15587/2523-4153.2017.118829</w:t>
      </w:r>
    </w:p>
    <w:p w:rsidR="00F84200" w:rsidRPr="00F84200" w:rsidRDefault="00F84200" w:rsidP="00F84200">
      <w:pPr>
        <w:pStyle w:val="Default"/>
        <w:ind w:left="709" w:hanging="709"/>
        <w:jc w:val="both"/>
        <w:rPr>
          <w:rFonts w:ascii="Cambria" w:hAnsi="Cambria"/>
          <w:i/>
          <w:sz w:val="21"/>
          <w:szCs w:val="21"/>
          <w:lang w:val="uk-UA"/>
        </w:rPr>
      </w:pPr>
      <w:proofErr w:type="spellStart"/>
      <w:r w:rsidRPr="00F84200">
        <w:rPr>
          <w:rFonts w:ascii="Cambria" w:hAnsi="Cambria"/>
          <w:sz w:val="21"/>
          <w:szCs w:val="21"/>
          <w:lang w:val="uk-UA"/>
        </w:rPr>
        <w:t>Nagarny</w:t>
      </w:r>
      <w:proofErr w:type="spellEnd"/>
      <w:r w:rsidRPr="00F84200">
        <w:rPr>
          <w:rFonts w:ascii="Cambria" w:hAnsi="Cambria"/>
          <w:sz w:val="21"/>
          <w:szCs w:val="21"/>
          <w:lang w:val="uk-UA"/>
        </w:rPr>
        <w:t>, O</w:t>
      </w:r>
      <w:r w:rsidRPr="00F84200">
        <w:rPr>
          <w:rFonts w:ascii="Cambria" w:hAnsi="Cambria"/>
          <w:sz w:val="21"/>
          <w:szCs w:val="21"/>
          <w:lang w:val="en-US"/>
        </w:rPr>
        <w:t>.</w:t>
      </w:r>
      <w:r w:rsidRPr="00F84200">
        <w:rPr>
          <w:rFonts w:ascii="Cambria" w:hAnsi="Cambria"/>
          <w:sz w:val="21"/>
          <w:szCs w:val="21"/>
          <w:lang w:val="uk-UA"/>
        </w:rPr>
        <w:t>P</w:t>
      </w:r>
      <w:r w:rsidRPr="00F84200">
        <w:rPr>
          <w:rFonts w:ascii="Cambria" w:hAnsi="Cambria"/>
          <w:sz w:val="21"/>
          <w:szCs w:val="21"/>
          <w:lang w:val="en-US"/>
        </w:rPr>
        <w:t>.</w:t>
      </w:r>
      <w:r w:rsidRPr="00F84200">
        <w:rPr>
          <w:rFonts w:ascii="Cambria" w:hAnsi="Cambria"/>
          <w:sz w:val="21"/>
          <w:szCs w:val="21"/>
          <w:lang w:val="uk-UA"/>
        </w:rPr>
        <w:t xml:space="preserve"> (2003). L</w:t>
      </w:r>
      <w:proofErr w:type="spellStart"/>
      <w:r w:rsidRPr="00F84200">
        <w:rPr>
          <w:rFonts w:ascii="Cambria" w:hAnsi="Cambria"/>
          <w:sz w:val="21"/>
          <w:szCs w:val="21"/>
          <w:lang w:val="en-US"/>
        </w:rPr>
        <w:t>oyalty</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in</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administrative</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activity</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of</w:t>
      </w:r>
      <w:proofErr w:type="spellEnd"/>
      <w:r w:rsidRPr="00F84200">
        <w:rPr>
          <w:rFonts w:ascii="Cambria" w:hAnsi="Cambria"/>
          <w:sz w:val="21"/>
          <w:szCs w:val="21"/>
          <w:lang w:val="uk-UA"/>
        </w:rPr>
        <w:t xml:space="preserve"> law-</w:t>
      </w:r>
      <w:proofErr w:type="spellStart"/>
      <w:r w:rsidRPr="00F84200">
        <w:rPr>
          <w:rFonts w:ascii="Cambria" w:hAnsi="Cambria"/>
          <w:sz w:val="21"/>
          <w:szCs w:val="21"/>
          <w:lang w:val="uk-UA"/>
        </w:rPr>
        <w:t>enforcement</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bodies</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and</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ways</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of</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its</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improvement</w:t>
      </w:r>
      <w:proofErr w:type="spellEnd"/>
      <w:r w:rsidRPr="00F84200">
        <w:rPr>
          <w:rFonts w:ascii="Cambria" w:hAnsi="Cambria"/>
          <w:sz w:val="21"/>
          <w:szCs w:val="21"/>
          <w:lang w:val="en-US"/>
        </w:rPr>
        <w:t>.</w:t>
      </w:r>
      <w:r w:rsidRPr="00F84200">
        <w:rPr>
          <w:rFonts w:ascii="Cambria" w:hAnsi="Cambria"/>
          <w:sz w:val="21"/>
          <w:szCs w:val="21"/>
          <w:lang w:val="uk-UA"/>
        </w:rPr>
        <w:t xml:space="preserve"> </w:t>
      </w:r>
      <w:proofErr w:type="spellStart"/>
      <w:r w:rsidRPr="00F84200">
        <w:rPr>
          <w:rFonts w:ascii="Cambria" w:hAnsi="Cambria"/>
          <w:i/>
          <w:sz w:val="21"/>
          <w:szCs w:val="21"/>
          <w:lang w:val="en-US"/>
        </w:rPr>
        <w:t>Cand.Sc</w:t>
      </w:r>
      <w:proofErr w:type="spellEnd"/>
      <w:r w:rsidRPr="00F84200">
        <w:rPr>
          <w:rFonts w:ascii="Cambria" w:hAnsi="Cambria"/>
          <w:i/>
          <w:sz w:val="21"/>
          <w:szCs w:val="21"/>
          <w:lang w:val="en-US"/>
        </w:rPr>
        <w:t>. Law Thesis</w:t>
      </w:r>
      <w:r w:rsidRPr="00F84200">
        <w:rPr>
          <w:rFonts w:ascii="Cambria" w:hAnsi="Cambria"/>
          <w:i/>
          <w:sz w:val="21"/>
          <w:szCs w:val="21"/>
          <w:lang w:val="uk-UA"/>
        </w:rPr>
        <w:t xml:space="preserve"> </w:t>
      </w:r>
      <w:proofErr w:type="spellStart"/>
      <w:r w:rsidRPr="00F84200">
        <w:rPr>
          <w:rFonts w:ascii="Cambria" w:hAnsi="Cambria"/>
          <w:i/>
          <w:sz w:val="21"/>
          <w:szCs w:val="21"/>
          <w:lang w:val="uk-UA"/>
        </w:rPr>
        <w:t>on</w:t>
      </w:r>
      <w:proofErr w:type="spellEnd"/>
      <w:r w:rsidRPr="00F84200">
        <w:rPr>
          <w:rFonts w:ascii="Cambria" w:hAnsi="Cambria"/>
          <w:i/>
          <w:sz w:val="21"/>
          <w:szCs w:val="21"/>
          <w:lang w:val="uk-UA"/>
        </w:rPr>
        <w:t xml:space="preserve"> a </w:t>
      </w:r>
      <w:proofErr w:type="spellStart"/>
      <w:r w:rsidRPr="00F84200">
        <w:rPr>
          <w:rFonts w:ascii="Cambria" w:hAnsi="Cambria"/>
          <w:i/>
          <w:sz w:val="21"/>
          <w:szCs w:val="21"/>
          <w:lang w:val="uk-UA"/>
        </w:rPr>
        <w:t>specialty</w:t>
      </w:r>
      <w:proofErr w:type="spellEnd"/>
      <w:r w:rsidRPr="00F84200">
        <w:rPr>
          <w:rFonts w:ascii="Cambria" w:hAnsi="Cambria"/>
          <w:i/>
          <w:sz w:val="21"/>
          <w:szCs w:val="21"/>
          <w:lang w:val="uk-UA"/>
        </w:rPr>
        <w:t xml:space="preserve"> </w:t>
      </w:r>
    </w:p>
    <w:p w:rsidR="00F84200" w:rsidRPr="00F84200" w:rsidRDefault="00F84200" w:rsidP="00F84200">
      <w:pPr>
        <w:tabs>
          <w:tab w:val="left" w:pos="709"/>
        </w:tabs>
        <w:spacing w:after="0" w:line="240" w:lineRule="auto"/>
        <w:ind w:left="709" w:right="40" w:hanging="709"/>
        <w:jc w:val="both"/>
        <w:rPr>
          <w:rFonts w:ascii="Cambria" w:hAnsi="Cambria"/>
          <w:color w:val="000000"/>
          <w:sz w:val="21"/>
          <w:szCs w:val="21"/>
          <w:lang w:val="uk-UA"/>
        </w:rPr>
      </w:pPr>
      <w:proofErr w:type="spellStart"/>
      <w:r w:rsidRPr="00F84200">
        <w:rPr>
          <w:rFonts w:ascii="Cambria" w:hAnsi="Cambria"/>
          <w:color w:val="000000"/>
          <w:sz w:val="21"/>
          <w:szCs w:val="21"/>
          <w:lang w:val="uk-UA"/>
        </w:rPr>
        <w:t>Petrov</w:t>
      </w:r>
      <w:proofErr w:type="spellEnd"/>
      <w:r w:rsidRPr="00F84200">
        <w:rPr>
          <w:rFonts w:ascii="Cambria" w:hAnsi="Cambria"/>
          <w:color w:val="000000"/>
          <w:sz w:val="21"/>
          <w:szCs w:val="21"/>
          <w:lang w:val="uk-UA"/>
        </w:rPr>
        <w:t xml:space="preserve">, M. (2016). </w:t>
      </w:r>
      <w:proofErr w:type="spellStart"/>
      <w:r w:rsidRPr="00F84200">
        <w:rPr>
          <w:rFonts w:ascii="Cambria" w:hAnsi="Cambria"/>
          <w:color w:val="000000"/>
          <w:sz w:val="21"/>
          <w:szCs w:val="21"/>
          <w:lang w:val="uk-UA"/>
        </w:rPr>
        <w:t>Building</w:t>
      </w:r>
      <w:proofErr w:type="spellEnd"/>
      <w:r w:rsidRPr="00F84200">
        <w:rPr>
          <w:rFonts w:ascii="Cambria" w:hAnsi="Cambria"/>
          <w:color w:val="000000"/>
          <w:sz w:val="21"/>
          <w:szCs w:val="21"/>
          <w:lang w:val="uk-UA"/>
        </w:rPr>
        <w:t xml:space="preserve"> e-</w:t>
      </w:r>
      <w:proofErr w:type="spellStart"/>
      <w:r w:rsidRPr="00F84200">
        <w:rPr>
          <w:rFonts w:ascii="Cambria" w:hAnsi="Cambria"/>
          <w:color w:val="000000"/>
          <w:sz w:val="21"/>
          <w:szCs w:val="21"/>
          <w:lang w:val="uk-UA"/>
        </w:rPr>
        <w:t>governance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through</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reforms</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the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experience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of</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Bulgaria</w:t>
      </w:r>
      <w:proofErr w:type="spellEnd"/>
      <w:r w:rsidRPr="00F84200">
        <w:rPr>
          <w:rFonts w:ascii="Cambria" w:hAnsi="Cambria"/>
          <w:color w:val="000000"/>
          <w:sz w:val="21"/>
          <w:szCs w:val="21"/>
          <w:lang w:val="uk-UA"/>
        </w:rPr>
        <w:t xml:space="preserve">. </w:t>
      </w:r>
      <w:proofErr w:type="spellStart"/>
      <w:r w:rsidRPr="00F84200">
        <w:rPr>
          <w:rFonts w:ascii="Cambria" w:hAnsi="Cambria"/>
          <w:i/>
          <w:color w:val="000000"/>
          <w:sz w:val="21"/>
          <w:szCs w:val="21"/>
          <w:lang w:val="uk-UA"/>
        </w:rPr>
        <w:t>Economics</w:t>
      </w:r>
      <w:proofErr w:type="spellEnd"/>
      <w:r w:rsidRPr="00F84200">
        <w:rPr>
          <w:rFonts w:ascii="Cambria" w:hAnsi="Cambria"/>
          <w:i/>
          <w:color w:val="000000"/>
          <w:sz w:val="21"/>
          <w:szCs w:val="21"/>
          <w:lang w:val="uk-UA"/>
        </w:rPr>
        <w:t xml:space="preserve"> </w:t>
      </w:r>
      <w:proofErr w:type="spellStart"/>
      <w:r w:rsidRPr="00F84200">
        <w:rPr>
          <w:rFonts w:ascii="Cambria" w:hAnsi="Cambria"/>
          <w:i/>
          <w:color w:val="000000"/>
          <w:sz w:val="21"/>
          <w:szCs w:val="21"/>
          <w:lang w:val="uk-UA"/>
        </w:rPr>
        <w:t>of</w:t>
      </w:r>
      <w:proofErr w:type="spellEnd"/>
      <w:r w:rsidRPr="00F84200">
        <w:rPr>
          <w:rFonts w:ascii="Cambria" w:hAnsi="Cambria"/>
          <w:i/>
          <w:color w:val="000000"/>
          <w:sz w:val="21"/>
          <w:szCs w:val="21"/>
          <w:lang w:val="uk-UA"/>
        </w:rPr>
        <w:t xml:space="preserve"> </w:t>
      </w:r>
      <w:proofErr w:type="spellStart"/>
      <w:r w:rsidRPr="00F84200">
        <w:rPr>
          <w:rFonts w:ascii="Cambria" w:hAnsi="Cambria"/>
          <w:i/>
          <w:color w:val="000000"/>
          <w:sz w:val="21"/>
          <w:szCs w:val="21"/>
          <w:lang w:val="uk-UA"/>
        </w:rPr>
        <w:t>Development</w:t>
      </w:r>
      <w:proofErr w:type="spellEnd"/>
      <w:r w:rsidRPr="00F84200">
        <w:rPr>
          <w:rFonts w:ascii="Cambria" w:hAnsi="Cambria"/>
          <w:color w:val="000000"/>
          <w:sz w:val="21"/>
          <w:szCs w:val="21"/>
          <w:lang w:val="uk-UA"/>
        </w:rPr>
        <w:t>.  78(2).  20-25.</w:t>
      </w:r>
    </w:p>
    <w:p w:rsidR="00F84200" w:rsidRPr="00F84200" w:rsidRDefault="00F84200" w:rsidP="00F84200">
      <w:pPr>
        <w:tabs>
          <w:tab w:val="left" w:pos="709"/>
        </w:tabs>
        <w:autoSpaceDE w:val="0"/>
        <w:autoSpaceDN w:val="0"/>
        <w:adjustRightInd w:val="0"/>
        <w:spacing w:after="0" w:line="240" w:lineRule="auto"/>
        <w:ind w:left="709" w:hanging="709"/>
        <w:jc w:val="both"/>
        <w:rPr>
          <w:rFonts w:ascii="Cambria" w:eastAsia="TimesNewRomanPSMT" w:hAnsi="Cambria"/>
          <w:sz w:val="21"/>
          <w:szCs w:val="21"/>
        </w:rPr>
      </w:pPr>
      <w:proofErr w:type="gramStart"/>
      <w:r w:rsidRPr="00F84200">
        <w:rPr>
          <w:rFonts w:ascii="Cambria" w:eastAsia="TimesNewRomanPSMT" w:hAnsi="Cambria"/>
          <w:sz w:val="21"/>
          <w:szCs w:val="21"/>
        </w:rPr>
        <w:t>Portal «</w:t>
      </w:r>
      <w:proofErr w:type="spellStart"/>
      <w:r w:rsidRPr="00F84200">
        <w:rPr>
          <w:rFonts w:ascii="Cambria" w:eastAsia="TimesNewRomanPSMT" w:hAnsi="Cambria"/>
          <w:sz w:val="21"/>
          <w:szCs w:val="21"/>
        </w:rPr>
        <w:t>Diia</w:t>
      </w:r>
      <w:proofErr w:type="spellEnd"/>
      <w:r w:rsidRPr="00F84200">
        <w:rPr>
          <w:rFonts w:ascii="Cambria" w:eastAsia="TimesNewRomanPSMT" w:hAnsi="Cambria"/>
          <w:sz w:val="21"/>
          <w:szCs w:val="21"/>
        </w:rPr>
        <w:t>»</w:t>
      </w:r>
      <w:r w:rsidRPr="00F84200">
        <w:rPr>
          <w:rFonts w:ascii="Cambria" w:eastAsia="TimesNewRomanPSMT" w:hAnsi="Cambria"/>
          <w:sz w:val="21"/>
          <w:szCs w:val="21"/>
          <w:lang w:val="ru-RU"/>
        </w:rPr>
        <w:t>.</w:t>
      </w:r>
      <w:proofErr w:type="gramEnd"/>
      <w:r w:rsidRPr="00F84200">
        <w:rPr>
          <w:rFonts w:ascii="Cambria" w:eastAsia="TimesNewRomanPSMT" w:hAnsi="Cambria"/>
          <w:sz w:val="21"/>
          <w:szCs w:val="21"/>
          <w:lang w:val="ru-RU"/>
        </w:rPr>
        <w:t xml:space="preserve"> (</w:t>
      </w:r>
      <w:r w:rsidRPr="00F84200">
        <w:rPr>
          <w:rFonts w:ascii="Cambria" w:eastAsia="TimesNewRomanPSMT" w:hAnsi="Cambria"/>
          <w:sz w:val="21"/>
          <w:szCs w:val="21"/>
        </w:rPr>
        <w:t>2023</w:t>
      </w:r>
      <w:r w:rsidRPr="00F84200">
        <w:rPr>
          <w:rFonts w:ascii="Cambria" w:eastAsia="TimesNewRomanPSMT" w:hAnsi="Cambria"/>
          <w:sz w:val="21"/>
          <w:szCs w:val="21"/>
          <w:lang w:val="ru-RU"/>
        </w:rPr>
        <w:t>).</w:t>
      </w:r>
      <w:r w:rsidRPr="00F84200">
        <w:rPr>
          <w:rFonts w:ascii="Cambria" w:eastAsia="TimesNewRomanPSMT" w:hAnsi="Cambria"/>
          <w:sz w:val="21"/>
          <w:szCs w:val="21"/>
        </w:rPr>
        <w:t xml:space="preserve"> </w:t>
      </w:r>
      <w:proofErr w:type="gramStart"/>
      <w:r w:rsidRPr="00F84200">
        <w:rPr>
          <w:rFonts w:ascii="Cambria" w:eastAsia="TimesNewRomanPSMT" w:hAnsi="Cambria"/>
          <w:sz w:val="21"/>
          <w:szCs w:val="21"/>
        </w:rPr>
        <w:t>Unemployment benefits.</w:t>
      </w:r>
      <w:proofErr w:type="gramEnd"/>
      <w:r w:rsidRPr="00F84200">
        <w:rPr>
          <w:rFonts w:ascii="Cambria" w:hAnsi="Cambria"/>
          <w:sz w:val="21"/>
          <w:szCs w:val="21"/>
          <w:shd w:val="clear" w:color="auto" w:fill="FFFFFF"/>
        </w:rPr>
        <w:t xml:space="preserve"> </w:t>
      </w:r>
      <w:r w:rsidRPr="00F84200">
        <w:rPr>
          <w:rFonts w:ascii="Cambria" w:hAnsi="Cambria"/>
          <w:sz w:val="21"/>
          <w:szCs w:val="21"/>
        </w:rPr>
        <w:t xml:space="preserve">Retrieved from </w:t>
      </w:r>
      <w:r w:rsidRPr="00F84200">
        <w:rPr>
          <w:rFonts w:ascii="Cambria" w:eastAsia="TimesNewRomanPSMT" w:hAnsi="Cambria"/>
          <w:sz w:val="21"/>
          <w:szCs w:val="21"/>
        </w:rPr>
        <w:t>https://diia.gov.ua/services/dopomoga-po-bezrobittyu</w:t>
      </w:r>
    </w:p>
    <w:p w:rsidR="00F84200" w:rsidRPr="00F84200" w:rsidRDefault="00F84200" w:rsidP="00F84200">
      <w:pPr>
        <w:tabs>
          <w:tab w:val="left" w:pos="709"/>
        </w:tabs>
        <w:spacing w:after="0" w:line="240" w:lineRule="auto"/>
        <w:ind w:left="709" w:right="40" w:hanging="709"/>
        <w:jc w:val="both"/>
        <w:rPr>
          <w:rFonts w:ascii="Cambria" w:hAnsi="Cambria"/>
          <w:color w:val="000000"/>
          <w:sz w:val="21"/>
          <w:szCs w:val="21"/>
          <w:lang w:val="uk-UA"/>
        </w:rPr>
      </w:pPr>
      <w:proofErr w:type="spellStart"/>
      <w:r w:rsidRPr="00F84200">
        <w:rPr>
          <w:rFonts w:ascii="Cambria" w:hAnsi="Cambria"/>
          <w:color w:val="000000"/>
          <w:sz w:val="21"/>
          <w:szCs w:val="21"/>
          <w:lang w:val="uk-UA"/>
        </w:rPr>
        <w:t>Repetska</w:t>
      </w:r>
      <w:proofErr w:type="spellEnd"/>
      <w:r w:rsidRPr="00F84200">
        <w:rPr>
          <w:rFonts w:ascii="Cambria" w:hAnsi="Cambria"/>
          <w:color w:val="000000"/>
          <w:sz w:val="21"/>
          <w:szCs w:val="21"/>
          <w:lang w:val="uk-UA"/>
        </w:rPr>
        <w:t xml:space="preserve">, M. (2014). </w:t>
      </w:r>
      <w:proofErr w:type="spellStart"/>
      <w:r w:rsidRPr="00F84200">
        <w:rPr>
          <w:rFonts w:ascii="Cambria" w:hAnsi="Cambria"/>
          <w:color w:val="000000"/>
          <w:sz w:val="21"/>
          <w:szCs w:val="21"/>
          <w:lang w:val="uk-UA"/>
        </w:rPr>
        <w:t>Foreign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experience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of</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the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functioning</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of</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the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system</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of</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electronic</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administrative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services</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and</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its</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implementation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in</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Ukraine</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Our</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right</w:t>
      </w:r>
      <w:proofErr w:type="spellEnd"/>
      <w:r w:rsidRPr="00F84200">
        <w:rPr>
          <w:rFonts w:ascii="Cambria" w:hAnsi="Cambria"/>
          <w:color w:val="000000"/>
          <w:sz w:val="21"/>
          <w:szCs w:val="21"/>
          <w:lang w:val="uk-UA"/>
        </w:rPr>
        <w:t xml:space="preserve">. </w:t>
      </w:r>
      <w:proofErr w:type="spellStart"/>
      <w:r w:rsidRPr="00F84200">
        <w:rPr>
          <w:rFonts w:ascii="Cambria" w:hAnsi="Cambria"/>
          <w:color w:val="000000"/>
          <w:sz w:val="21"/>
          <w:szCs w:val="21"/>
          <w:lang w:val="uk-UA"/>
        </w:rPr>
        <w:t>No</w:t>
      </w:r>
      <w:proofErr w:type="spellEnd"/>
      <w:r w:rsidRPr="00F84200">
        <w:rPr>
          <w:rFonts w:ascii="Cambria" w:hAnsi="Cambria"/>
          <w:color w:val="000000"/>
          <w:sz w:val="21"/>
          <w:szCs w:val="21"/>
          <w:lang w:val="uk-UA"/>
        </w:rPr>
        <w:t>. 9.</w:t>
      </w:r>
    </w:p>
    <w:p w:rsidR="00F84200" w:rsidRPr="00F84200" w:rsidRDefault="00F84200" w:rsidP="00F84200">
      <w:pPr>
        <w:pStyle w:val="Default"/>
        <w:ind w:left="709" w:hanging="709"/>
        <w:jc w:val="both"/>
        <w:rPr>
          <w:rFonts w:ascii="Cambria" w:hAnsi="Cambria"/>
          <w:sz w:val="21"/>
          <w:szCs w:val="21"/>
          <w:lang w:val="uk-UA"/>
        </w:rPr>
      </w:pPr>
      <w:proofErr w:type="spellStart"/>
      <w:r w:rsidRPr="00F84200">
        <w:rPr>
          <w:rFonts w:ascii="Cambria" w:hAnsi="Cambria"/>
          <w:sz w:val="21"/>
          <w:szCs w:val="21"/>
          <w:lang w:val="uk-UA"/>
        </w:rPr>
        <w:t>Shylo</w:t>
      </w:r>
      <w:proofErr w:type="spellEnd"/>
      <w:r w:rsidRPr="00F84200">
        <w:rPr>
          <w:rFonts w:ascii="Cambria" w:hAnsi="Cambria"/>
          <w:sz w:val="21"/>
          <w:szCs w:val="21"/>
          <w:lang w:val="uk-UA"/>
        </w:rPr>
        <w:t xml:space="preserve">, S.M. (2013). </w:t>
      </w:r>
      <w:proofErr w:type="spellStart"/>
      <w:r w:rsidRPr="00F84200">
        <w:rPr>
          <w:rFonts w:ascii="Cambria" w:hAnsi="Cambria"/>
          <w:sz w:val="21"/>
          <w:szCs w:val="21"/>
          <w:lang w:val="uk-UA"/>
        </w:rPr>
        <w:t>The</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concept</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and</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content</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of</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legal</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guarantees</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of</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legality</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in</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the</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field</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of</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administrative</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activity</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of</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the</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police</w:t>
      </w:r>
      <w:proofErr w:type="spellEnd"/>
      <w:r w:rsidRPr="00F84200">
        <w:rPr>
          <w:rFonts w:ascii="Cambria" w:hAnsi="Cambria"/>
          <w:sz w:val="21"/>
          <w:szCs w:val="21"/>
          <w:lang w:val="uk-UA"/>
        </w:rPr>
        <w:t xml:space="preserve">. </w:t>
      </w:r>
      <w:proofErr w:type="spellStart"/>
      <w:r w:rsidRPr="00F84200">
        <w:rPr>
          <w:rFonts w:ascii="Cambria" w:hAnsi="Cambria"/>
          <w:i/>
          <w:sz w:val="21"/>
          <w:szCs w:val="21"/>
          <w:lang w:val="uk-UA"/>
        </w:rPr>
        <w:t>Bulletin</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of</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Luhansk</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State</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University</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of</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Internal</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Affairs</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named</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after</w:t>
      </w:r>
      <w:proofErr w:type="spellEnd"/>
      <w:r w:rsidRPr="00F84200">
        <w:rPr>
          <w:rFonts w:ascii="Cambria" w:hAnsi="Cambria"/>
          <w:i/>
          <w:sz w:val="21"/>
          <w:szCs w:val="21"/>
          <w:lang w:val="uk-UA"/>
        </w:rPr>
        <w:t xml:space="preserve"> E.O. </w:t>
      </w:r>
      <w:proofErr w:type="spellStart"/>
      <w:r w:rsidRPr="00F84200">
        <w:rPr>
          <w:rFonts w:ascii="Cambria" w:hAnsi="Cambria"/>
          <w:i/>
          <w:sz w:val="21"/>
          <w:szCs w:val="21"/>
          <w:lang w:val="uk-UA"/>
        </w:rPr>
        <w:t>Didorenko</w:t>
      </w:r>
      <w:proofErr w:type="spellEnd"/>
      <w:r w:rsidRPr="00F84200">
        <w:rPr>
          <w:rFonts w:ascii="Cambria" w:hAnsi="Cambria"/>
          <w:sz w:val="21"/>
          <w:szCs w:val="21"/>
          <w:lang w:val="uk-UA"/>
        </w:rPr>
        <w:t>. № 4. 283-292.</w:t>
      </w:r>
    </w:p>
    <w:p w:rsidR="00F84200" w:rsidRPr="00F84200" w:rsidRDefault="00F84200" w:rsidP="00F84200">
      <w:pPr>
        <w:tabs>
          <w:tab w:val="left" w:pos="709"/>
        </w:tabs>
        <w:spacing w:after="0" w:line="240" w:lineRule="auto"/>
        <w:ind w:left="709" w:hanging="709"/>
        <w:jc w:val="both"/>
        <w:rPr>
          <w:rFonts w:ascii="Cambria" w:hAnsi="Cambria"/>
          <w:sz w:val="21"/>
          <w:szCs w:val="21"/>
        </w:rPr>
      </w:pPr>
      <w:proofErr w:type="spellStart"/>
      <w:r w:rsidRPr="00F84200">
        <w:rPr>
          <w:rFonts w:ascii="Cambria" w:hAnsi="Cambria"/>
          <w:sz w:val="21"/>
          <w:szCs w:val="21"/>
        </w:rPr>
        <w:t>Svianadze</w:t>
      </w:r>
      <w:proofErr w:type="spellEnd"/>
      <w:r w:rsidRPr="00F84200">
        <w:rPr>
          <w:rFonts w:ascii="Cambria" w:hAnsi="Cambria"/>
          <w:sz w:val="21"/>
          <w:szCs w:val="21"/>
        </w:rPr>
        <w:t>, G</w:t>
      </w:r>
      <w:r w:rsidRPr="00F84200">
        <w:rPr>
          <w:rFonts w:ascii="Cambria" w:hAnsi="Cambria"/>
          <w:bCs/>
          <w:sz w:val="21"/>
          <w:szCs w:val="21"/>
          <w:shd w:val="clear" w:color="auto" w:fill="FFFFFF"/>
        </w:rPr>
        <w:t xml:space="preserve">. </w:t>
      </w:r>
      <w:r w:rsidRPr="00F84200">
        <w:rPr>
          <w:rFonts w:ascii="Cambria" w:hAnsi="Cambria"/>
          <w:bCs/>
          <w:sz w:val="21"/>
          <w:szCs w:val="21"/>
          <w:shd w:val="clear" w:color="auto" w:fill="FFFFFF"/>
          <w:lang w:val="ru-RU"/>
        </w:rPr>
        <w:t>(</w:t>
      </w:r>
      <w:r w:rsidRPr="00F84200">
        <w:rPr>
          <w:rFonts w:ascii="Cambria" w:hAnsi="Cambria"/>
          <w:bCs/>
          <w:sz w:val="21"/>
          <w:szCs w:val="21"/>
          <w:shd w:val="clear" w:color="auto" w:fill="FFFFFF"/>
        </w:rPr>
        <w:t>2022</w:t>
      </w:r>
      <w:r w:rsidRPr="00F84200">
        <w:rPr>
          <w:rFonts w:ascii="Cambria" w:hAnsi="Cambria"/>
          <w:bCs/>
          <w:sz w:val="21"/>
          <w:szCs w:val="21"/>
          <w:shd w:val="clear" w:color="auto" w:fill="FFFFFF"/>
          <w:lang w:val="ru-RU"/>
        </w:rPr>
        <w:t>)</w:t>
      </w:r>
      <w:r w:rsidRPr="00F84200">
        <w:rPr>
          <w:rFonts w:ascii="Cambria" w:hAnsi="Cambria"/>
          <w:bCs/>
          <w:sz w:val="21"/>
          <w:szCs w:val="21"/>
          <w:shd w:val="clear" w:color="auto" w:fill="FFFFFF"/>
        </w:rPr>
        <w:t>.</w:t>
      </w:r>
      <w:r w:rsidRPr="00F84200">
        <w:rPr>
          <w:rFonts w:ascii="Cambria" w:hAnsi="Cambria"/>
          <w:b/>
          <w:bCs/>
          <w:sz w:val="21"/>
          <w:szCs w:val="21"/>
          <w:shd w:val="clear" w:color="auto" w:fill="FFFFFF"/>
        </w:rPr>
        <w:t xml:space="preserve"> </w:t>
      </w:r>
      <w:proofErr w:type="gramStart"/>
      <w:r w:rsidRPr="00F84200">
        <w:rPr>
          <w:rFonts w:ascii="Cambria" w:hAnsi="Cambria"/>
          <w:sz w:val="21"/>
          <w:szCs w:val="21"/>
        </w:rPr>
        <w:t>Evaluating the effectiveness of the electronic (remote) justice model in Georgia in terms of exercising the right to a fair trial.</w:t>
      </w:r>
      <w:proofErr w:type="gramEnd"/>
      <w:r w:rsidRPr="00F84200">
        <w:rPr>
          <w:rFonts w:ascii="Cambria" w:hAnsi="Cambria"/>
          <w:sz w:val="21"/>
          <w:szCs w:val="21"/>
        </w:rPr>
        <w:t xml:space="preserve"> </w:t>
      </w:r>
      <w:r w:rsidRPr="00F84200">
        <w:rPr>
          <w:rFonts w:ascii="Cambria" w:hAnsi="Cambria"/>
          <w:i/>
          <w:sz w:val="21"/>
          <w:szCs w:val="21"/>
        </w:rPr>
        <w:t xml:space="preserve">Philosophy, Economics </w:t>
      </w:r>
      <w:proofErr w:type="gramStart"/>
      <w:r w:rsidRPr="00F84200">
        <w:rPr>
          <w:rFonts w:ascii="Cambria" w:hAnsi="Cambria"/>
          <w:i/>
          <w:sz w:val="21"/>
          <w:szCs w:val="21"/>
        </w:rPr>
        <w:t>And</w:t>
      </w:r>
      <w:proofErr w:type="gramEnd"/>
      <w:r w:rsidRPr="00F84200">
        <w:rPr>
          <w:rFonts w:ascii="Cambria" w:hAnsi="Cambria"/>
          <w:i/>
          <w:sz w:val="21"/>
          <w:szCs w:val="21"/>
        </w:rPr>
        <w:t xml:space="preserve"> Law Review</w:t>
      </w:r>
      <w:r w:rsidRPr="00F84200">
        <w:rPr>
          <w:rFonts w:ascii="Cambria" w:hAnsi="Cambria"/>
          <w:sz w:val="21"/>
          <w:szCs w:val="21"/>
        </w:rPr>
        <w:t xml:space="preserve">, Vol. 2, No. 1, 214-230. </w:t>
      </w:r>
      <w:proofErr w:type="spellStart"/>
      <w:proofErr w:type="gramStart"/>
      <w:r w:rsidRPr="00F84200">
        <w:rPr>
          <w:rFonts w:ascii="Cambria" w:hAnsi="Cambria"/>
          <w:sz w:val="21"/>
          <w:szCs w:val="21"/>
        </w:rPr>
        <w:t>doi</w:t>
      </w:r>
      <w:proofErr w:type="spellEnd"/>
      <w:proofErr w:type="gramEnd"/>
      <w:r w:rsidRPr="00F84200">
        <w:rPr>
          <w:rFonts w:ascii="Cambria" w:hAnsi="Cambria"/>
          <w:sz w:val="21"/>
          <w:szCs w:val="21"/>
        </w:rPr>
        <w:t>: 10.31733/2786-491X-2022-1-214-230</w:t>
      </w:r>
      <w:r w:rsidRPr="00F84200">
        <w:rPr>
          <w:rFonts w:ascii="Cambria" w:hAnsi="Cambria"/>
          <w:sz w:val="21"/>
          <w:szCs w:val="21"/>
          <w:shd w:val="clear" w:color="auto" w:fill="F4F4F4"/>
        </w:rPr>
        <w:t> </w:t>
      </w:r>
    </w:p>
    <w:p w:rsidR="00F84200" w:rsidRPr="00F84200" w:rsidRDefault="00F84200" w:rsidP="00F84200">
      <w:pPr>
        <w:pStyle w:val="af8"/>
        <w:ind w:left="709" w:hanging="709"/>
        <w:rPr>
          <w:rFonts w:ascii="Cambria" w:hAnsi="Cambria"/>
          <w:sz w:val="21"/>
          <w:szCs w:val="21"/>
          <w:lang w:val="en-US"/>
        </w:rPr>
      </w:pPr>
      <w:proofErr w:type="spellStart"/>
      <w:r w:rsidRPr="00F84200">
        <w:rPr>
          <w:rFonts w:ascii="Cambria" w:hAnsi="Cambria"/>
          <w:sz w:val="21"/>
          <w:szCs w:val="21"/>
          <w:lang w:val="uk-UA"/>
        </w:rPr>
        <w:t>Timoshchuk</w:t>
      </w:r>
      <w:proofErr w:type="spellEnd"/>
      <w:r w:rsidRPr="00F84200">
        <w:rPr>
          <w:rFonts w:ascii="Cambria" w:hAnsi="Cambria"/>
          <w:sz w:val="21"/>
          <w:szCs w:val="21"/>
          <w:lang w:val="uk-UA"/>
        </w:rPr>
        <w:t>, V</w:t>
      </w:r>
      <w:r w:rsidRPr="00F84200">
        <w:rPr>
          <w:rFonts w:ascii="Cambria" w:hAnsi="Cambria"/>
          <w:sz w:val="21"/>
          <w:szCs w:val="21"/>
          <w:lang w:val="en-US"/>
        </w:rPr>
        <w:t>.</w:t>
      </w:r>
      <w:r w:rsidRPr="00F84200">
        <w:rPr>
          <w:rFonts w:ascii="Cambria" w:hAnsi="Cambria"/>
          <w:sz w:val="21"/>
          <w:szCs w:val="21"/>
          <w:lang w:val="uk-UA"/>
        </w:rPr>
        <w:t>P</w:t>
      </w:r>
      <w:r w:rsidRPr="00F84200">
        <w:rPr>
          <w:rFonts w:ascii="Cambria" w:hAnsi="Cambria"/>
          <w:sz w:val="21"/>
          <w:szCs w:val="21"/>
          <w:lang w:val="en-US"/>
        </w:rPr>
        <w:t>.</w:t>
      </w:r>
      <w:r w:rsidRPr="00F84200">
        <w:rPr>
          <w:rFonts w:ascii="Cambria" w:hAnsi="Cambria"/>
          <w:sz w:val="21"/>
          <w:szCs w:val="21"/>
          <w:lang w:val="uk-UA"/>
        </w:rPr>
        <w:t xml:space="preserve"> (2003). </w:t>
      </w:r>
      <w:proofErr w:type="spellStart"/>
      <w:r w:rsidRPr="00F84200">
        <w:rPr>
          <w:rFonts w:ascii="Cambria" w:hAnsi="Cambria"/>
          <w:sz w:val="21"/>
          <w:szCs w:val="21"/>
          <w:lang w:val="uk-UA"/>
        </w:rPr>
        <w:t>Administrative</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procedure</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and</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administrative</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services</w:t>
      </w:r>
      <w:proofErr w:type="spellEnd"/>
      <w:r w:rsidRPr="00F84200">
        <w:rPr>
          <w:rFonts w:ascii="Cambria" w:hAnsi="Cambria"/>
          <w:sz w:val="21"/>
          <w:szCs w:val="21"/>
          <w:lang w:val="uk-UA"/>
        </w:rPr>
        <w:t xml:space="preserve">. </w:t>
      </w:r>
      <w:proofErr w:type="spellStart"/>
      <w:r w:rsidRPr="00F84200">
        <w:rPr>
          <w:rFonts w:ascii="Cambria" w:hAnsi="Cambria"/>
          <w:i/>
          <w:sz w:val="21"/>
          <w:szCs w:val="21"/>
          <w:lang w:val="uk-UA"/>
        </w:rPr>
        <w:t>Foreign</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experience</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and</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proposals</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for</w:t>
      </w:r>
      <w:proofErr w:type="spellEnd"/>
      <w:r w:rsidRPr="00F84200">
        <w:rPr>
          <w:rFonts w:ascii="Cambria" w:hAnsi="Cambria"/>
          <w:i/>
          <w:sz w:val="21"/>
          <w:szCs w:val="21"/>
          <w:lang w:val="uk-UA"/>
        </w:rPr>
        <w:t xml:space="preserve"> </w:t>
      </w:r>
      <w:proofErr w:type="spellStart"/>
      <w:r w:rsidRPr="00F84200">
        <w:rPr>
          <w:rFonts w:ascii="Cambria" w:hAnsi="Cambria"/>
          <w:i/>
          <w:sz w:val="21"/>
          <w:szCs w:val="21"/>
          <w:lang w:val="uk-UA"/>
        </w:rPr>
        <w:t>Ukraine</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Kyiv</w:t>
      </w:r>
      <w:proofErr w:type="spellEnd"/>
      <w:r w:rsidRPr="00F84200">
        <w:rPr>
          <w:rFonts w:ascii="Cambria" w:hAnsi="Cambria"/>
          <w:sz w:val="21"/>
          <w:szCs w:val="21"/>
          <w:lang w:val="uk-UA"/>
        </w:rPr>
        <w:t xml:space="preserve">. </w:t>
      </w:r>
      <w:proofErr w:type="spellStart"/>
      <w:r w:rsidRPr="00F84200">
        <w:rPr>
          <w:rFonts w:ascii="Cambria" w:hAnsi="Cambria"/>
          <w:sz w:val="21"/>
          <w:szCs w:val="21"/>
          <w:lang w:val="uk-UA"/>
        </w:rPr>
        <w:t>Ukraine</w:t>
      </w:r>
      <w:proofErr w:type="spellEnd"/>
      <w:r w:rsidRPr="00F84200">
        <w:rPr>
          <w:rFonts w:ascii="Cambria" w:hAnsi="Cambria"/>
          <w:sz w:val="21"/>
          <w:szCs w:val="21"/>
          <w:lang w:val="uk-UA"/>
        </w:rPr>
        <w:t>.</w:t>
      </w:r>
    </w:p>
    <w:sectPr w:rsidR="00F84200" w:rsidRPr="00F84200" w:rsidSect="00E8624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2268" w:right="1559" w:bottom="1985" w:left="1559" w:header="1134" w:footer="1134" w:gutter="0"/>
      <w:pgNumType w:start="25"/>
      <w:cols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E08" w:rsidRDefault="00B41E08" w:rsidP="004B1FA9">
      <w:pPr>
        <w:spacing w:after="0" w:line="240" w:lineRule="auto"/>
      </w:pPr>
      <w:r>
        <w:separator/>
      </w:r>
    </w:p>
  </w:endnote>
  <w:endnote w:type="continuationSeparator" w:id="0">
    <w:p w:rsidR="00B41E08" w:rsidRDefault="00B41E08" w:rsidP="004B1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Caladea">
    <w:altName w:val="Calibri"/>
    <w:charset w:val="00"/>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Vani">
    <w:panose1 w:val="020B0502040204020203"/>
    <w:charset w:val="00"/>
    <w:family w:val="swiss"/>
    <w:pitch w:val="variable"/>
    <w:sig w:usb0="002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Calibri Light">
    <w:altName w:val="Arial"/>
    <w:charset w:val="CC"/>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A6" w:rsidRDefault="00B87E65" w:rsidP="00677579">
    <w:pPr>
      <w:pStyle w:val="a8"/>
      <w:framePr w:wrap="auto" w:vAnchor="text" w:hAnchor="margin" w:xAlign="outside" w:y="1"/>
      <w:spacing w:before="120" w:after="0" w:line="240" w:lineRule="auto"/>
      <w:rPr>
        <w:rStyle w:val="af"/>
      </w:rPr>
    </w:pPr>
    <w:r>
      <w:rPr>
        <w:rStyle w:val="af"/>
      </w:rPr>
      <w:fldChar w:fldCharType="begin"/>
    </w:r>
    <w:r w:rsidR="006B21A6" w:rsidRPr="00B505D8">
      <w:rPr>
        <w:rStyle w:val="af"/>
      </w:rPr>
      <w:instrText xml:space="preserve">PAGE  </w:instrText>
    </w:r>
    <w:r>
      <w:rPr>
        <w:rStyle w:val="af"/>
      </w:rPr>
      <w:fldChar w:fldCharType="separate"/>
    </w:r>
    <w:r w:rsidR="00F84200">
      <w:rPr>
        <w:rStyle w:val="af"/>
        <w:noProof/>
      </w:rPr>
      <w:t>34</w:t>
    </w:r>
    <w:r>
      <w:rPr>
        <w:rStyle w:val="af"/>
      </w:rPr>
      <w:fldChar w:fldCharType="end"/>
    </w:r>
    <w:r w:rsidR="006B21A6">
      <w:rPr>
        <w:rStyle w:val="af"/>
      </w:rPr>
      <w:t xml:space="preserve"> │</w:t>
    </w:r>
  </w:p>
  <w:p w:rsidR="006B21A6" w:rsidRPr="00E8624E" w:rsidRDefault="00525046" w:rsidP="00525046">
    <w:pPr>
      <w:pStyle w:val="a8"/>
      <w:pBdr>
        <w:top w:val="single" w:sz="8" w:space="6" w:color="auto"/>
      </w:pBdr>
      <w:spacing w:after="0" w:line="240" w:lineRule="auto"/>
      <w:jc w:val="center"/>
      <w:rPr>
        <w:rFonts w:ascii="Cambria" w:hAnsi="Cambria" w:cs="Vani"/>
        <w:spacing w:val="-6"/>
        <w:sz w:val="20"/>
        <w:szCs w:val="20"/>
        <w:lang w:val="id-ID"/>
      </w:rPr>
    </w:pPr>
    <w:r>
      <w:rPr>
        <w:rFonts w:cs="Vani"/>
        <w:spacing w:val="-6"/>
        <w:sz w:val="20"/>
        <w:szCs w:val="20"/>
      </w:rPr>
      <w:tab/>
    </w:r>
    <w:r>
      <w:rPr>
        <w:rFonts w:cs="Vani"/>
        <w:spacing w:val="-6"/>
        <w:sz w:val="20"/>
        <w:szCs w:val="20"/>
      </w:rPr>
      <w:tab/>
    </w:r>
    <w:r w:rsidRPr="00E8624E">
      <w:rPr>
        <w:rFonts w:ascii="Cambria" w:hAnsi="Cambria" w:cs="Vani"/>
        <w:spacing w:val="-6"/>
        <w:sz w:val="20"/>
        <w:szCs w:val="20"/>
      </w:rPr>
      <w:t xml:space="preserve">ISSN </w:t>
    </w:r>
    <w:r w:rsidR="00E8624E" w:rsidRPr="00E8624E">
      <w:rPr>
        <w:rFonts w:ascii="Cambria" w:hAnsi="Cambria" w:cs="Vani"/>
        <w:spacing w:val="-6"/>
        <w:sz w:val="20"/>
        <w:szCs w:val="20"/>
      </w:rPr>
      <w:t>2715-</w:t>
    </w:r>
    <w:r w:rsidR="00307F16">
      <w:rPr>
        <w:rFonts w:ascii="Cambria" w:hAnsi="Cambria" w:cs="Vani"/>
        <w:spacing w:val="-6"/>
        <w:sz w:val="20"/>
        <w:szCs w:val="20"/>
      </w:rPr>
      <w:t>96</w:t>
    </w:r>
    <w:r w:rsidR="00C248AF">
      <w:rPr>
        <w:rFonts w:ascii="Cambria" w:hAnsi="Cambria" w:cs="Vani"/>
        <w:spacing w:val="-6"/>
        <w:sz w:val="20"/>
        <w:szCs w:val="20"/>
      </w:rPr>
      <w:t>98</w:t>
    </w:r>
    <w:r w:rsidRPr="00E8624E">
      <w:rPr>
        <w:rFonts w:ascii="Cambria" w:hAnsi="Cambria" w:cs="Vani"/>
        <w:spacing w:val="-6"/>
        <w:sz w:val="20"/>
        <w:szCs w:val="20"/>
        <w:lang w:val="id-ID"/>
      </w:rPr>
      <w:t xml:space="preserve"> </w:t>
    </w:r>
    <w:r w:rsidRPr="00E8624E">
      <w:rPr>
        <w:rFonts w:ascii="Cambria" w:hAnsi="Cambria" w:cs="Vani"/>
        <w:spacing w:val="-6"/>
        <w:sz w:val="20"/>
        <w:szCs w:val="20"/>
      </w:rPr>
      <w:t>(online)</w:t>
    </w:r>
  </w:p>
  <w:p w:rsidR="006B21A6" w:rsidRPr="00E8624E" w:rsidRDefault="006B21A6" w:rsidP="00677579">
    <w:pPr>
      <w:spacing w:after="0" w:line="240" w:lineRule="auto"/>
      <w:jc w:val="right"/>
      <w:rPr>
        <w:rFonts w:ascii="Cambria" w:hAnsi="Cambria"/>
        <w:spacing w:val="-6"/>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A6" w:rsidRDefault="006B21A6" w:rsidP="00171CFA">
    <w:pPr>
      <w:pStyle w:val="a8"/>
      <w:framePr w:wrap="auto" w:vAnchor="text" w:hAnchor="margin" w:xAlign="outside" w:y="1"/>
      <w:spacing w:before="120" w:after="0" w:line="240" w:lineRule="auto"/>
      <w:rPr>
        <w:rStyle w:val="af"/>
      </w:rPr>
    </w:pPr>
    <w:r>
      <w:rPr>
        <w:rStyle w:val="af"/>
      </w:rPr>
      <w:t xml:space="preserve">│ </w:t>
    </w:r>
    <w:r w:rsidR="00B87E65">
      <w:rPr>
        <w:rStyle w:val="af"/>
      </w:rPr>
      <w:fldChar w:fldCharType="begin"/>
    </w:r>
    <w:r>
      <w:rPr>
        <w:rStyle w:val="af"/>
      </w:rPr>
      <w:instrText xml:space="preserve">PAGE  </w:instrText>
    </w:r>
    <w:r w:rsidR="00B87E65">
      <w:rPr>
        <w:rStyle w:val="af"/>
      </w:rPr>
      <w:fldChar w:fldCharType="separate"/>
    </w:r>
    <w:r w:rsidR="00F84200">
      <w:rPr>
        <w:rStyle w:val="af"/>
        <w:noProof/>
      </w:rPr>
      <w:t>35</w:t>
    </w:r>
    <w:r w:rsidR="00B87E65">
      <w:rPr>
        <w:rStyle w:val="af"/>
      </w:rPr>
      <w:fldChar w:fldCharType="end"/>
    </w:r>
  </w:p>
  <w:p w:rsidR="006B21A6" w:rsidRPr="00E8624E" w:rsidRDefault="006B21A6" w:rsidP="00843345">
    <w:pPr>
      <w:pStyle w:val="a8"/>
      <w:pBdr>
        <w:top w:val="single" w:sz="8" w:space="6" w:color="auto"/>
      </w:pBdr>
      <w:spacing w:after="0" w:line="240" w:lineRule="auto"/>
      <w:rPr>
        <w:rFonts w:ascii="Cambria" w:hAnsi="Cambria" w:cs="Vani"/>
        <w:spacing w:val="-6"/>
        <w:sz w:val="20"/>
        <w:szCs w:val="20"/>
      </w:rPr>
    </w:pPr>
    <w:r w:rsidRPr="00E8624E">
      <w:rPr>
        <w:rFonts w:ascii="Cambria" w:hAnsi="Cambria"/>
        <w:spacing w:val="-6"/>
        <w:sz w:val="20"/>
        <w:szCs w:val="20"/>
      </w:rPr>
      <w:t xml:space="preserve">ISSN </w:t>
    </w:r>
    <w:r w:rsidR="00E8624E" w:rsidRPr="00E8624E">
      <w:rPr>
        <w:rFonts w:ascii="Cambria" w:hAnsi="Cambria"/>
        <w:spacing w:val="-6"/>
        <w:sz w:val="20"/>
        <w:szCs w:val="20"/>
      </w:rPr>
      <w:t>2715-</w:t>
    </w:r>
    <w:r w:rsidR="00307F16">
      <w:rPr>
        <w:rFonts w:ascii="Cambria" w:hAnsi="Cambria"/>
        <w:spacing w:val="-6"/>
        <w:sz w:val="20"/>
        <w:szCs w:val="20"/>
      </w:rPr>
      <w:t>96</w:t>
    </w:r>
    <w:r w:rsidR="00C248AF">
      <w:rPr>
        <w:rFonts w:ascii="Cambria" w:hAnsi="Cambria"/>
        <w:spacing w:val="-6"/>
        <w:sz w:val="20"/>
        <w:szCs w:val="20"/>
      </w:rPr>
      <w:t>98</w:t>
    </w:r>
    <w:r w:rsidRPr="00E8624E">
      <w:rPr>
        <w:rFonts w:ascii="Cambria" w:hAnsi="Cambria"/>
        <w:spacing w:val="-6"/>
        <w:sz w:val="20"/>
        <w:szCs w:val="20"/>
        <w:lang w:val="id-ID"/>
      </w:rPr>
      <w:t xml:space="preserve"> </w:t>
    </w:r>
    <w:r w:rsidRPr="00E8624E">
      <w:rPr>
        <w:rFonts w:ascii="Cambria" w:hAnsi="Cambria"/>
        <w:spacing w:val="-6"/>
        <w:sz w:val="20"/>
        <w:szCs w:val="20"/>
      </w:rPr>
      <w:t>(online)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092" w:rsidRPr="00B51092" w:rsidRDefault="00720572" w:rsidP="00B51092">
    <w:pPr>
      <w:pStyle w:val="aff0"/>
      <w:spacing w:before="20"/>
      <w:ind w:left="20"/>
      <w:jc w:val="both"/>
      <w:rPr>
        <w:rFonts w:ascii="Cambria" w:eastAsia="Cambria" w:hAnsi="Cambria" w:cs="Times New Roman"/>
        <w:color w:val="000000"/>
        <w:sz w:val="20"/>
        <w:szCs w:val="20"/>
        <w:vertAlign w:val="superscript"/>
        <w:lang w:val="ru-RU"/>
      </w:rPr>
    </w:pPr>
    <w:r w:rsidRPr="00D2701C">
      <w:rPr>
        <w:rFonts w:ascii="Cambria" w:hAnsi="Cambria" w:cs="Vani"/>
        <w:spacing w:val="-6"/>
        <w:sz w:val="20"/>
        <w:szCs w:val="20"/>
      </w:rPr>
      <w:t xml:space="preserve">* </w:t>
    </w:r>
    <w:r w:rsidRPr="00E96F3D">
      <w:rPr>
        <w:rFonts w:ascii="Cambria" w:hAnsi="Cambria" w:cstheme="minorHAnsi"/>
        <w:color w:val="333333"/>
        <w:sz w:val="20"/>
        <w:szCs w:val="20"/>
        <w:shd w:val="clear" w:color="auto" w:fill="FFFFFF"/>
      </w:rPr>
      <w:t>Copyright (c) 202</w:t>
    </w:r>
    <w:r w:rsidR="00E96F3D" w:rsidRPr="00E96F3D">
      <w:rPr>
        <w:rFonts w:ascii="Cambria" w:hAnsi="Cambria" w:cstheme="minorHAnsi"/>
        <w:color w:val="333333"/>
        <w:sz w:val="20"/>
        <w:szCs w:val="20"/>
        <w:shd w:val="clear" w:color="auto" w:fill="FFFFFF"/>
        <w:lang w:val="ru-RU"/>
      </w:rPr>
      <w:t xml:space="preserve">3 </w:t>
    </w:r>
    <w:proofErr w:type="spellStart"/>
    <w:r w:rsidR="00B51092" w:rsidRPr="00B51092">
      <w:rPr>
        <w:rFonts w:ascii="Cambria" w:hAnsi="Cambria"/>
        <w:sz w:val="20"/>
        <w:szCs w:val="20"/>
      </w:rPr>
      <w:t>Ihor</w:t>
    </w:r>
    <w:proofErr w:type="spellEnd"/>
    <w:r w:rsidR="00B51092" w:rsidRPr="00B51092">
      <w:rPr>
        <w:rFonts w:ascii="Cambria" w:hAnsi="Cambria"/>
        <w:sz w:val="20"/>
        <w:szCs w:val="20"/>
      </w:rPr>
      <w:t xml:space="preserve"> </w:t>
    </w:r>
    <w:proofErr w:type="spellStart"/>
    <w:r w:rsidR="00B51092" w:rsidRPr="00B51092">
      <w:rPr>
        <w:rFonts w:ascii="Cambria" w:hAnsi="Cambria"/>
        <w:sz w:val="20"/>
        <w:szCs w:val="20"/>
      </w:rPr>
      <w:t>Panov</w:t>
    </w:r>
    <w:proofErr w:type="spellEnd"/>
    <w:proofErr w:type="gramStart"/>
    <w:r w:rsidR="00B51092" w:rsidRPr="00B51092">
      <w:rPr>
        <w:rFonts w:ascii="Cambria" w:hAnsi="Cambria"/>
        <w:sz w:val="20"/>
        <w:szCs w:val="20"/>
        <w:lang w:val="ru-RU"/>
      </w:rPr>
      <w:t>,</w:t>
    </w:r>
    <w:r w:rsidR="00B51092" w:rsidRPr="00B51092">
      <w:rPr>
        <w:rFonts w:ascii="Cambria" w:eastAsia="Cambria" w:hAnsi="Cambria" w:cs="Times New Roman"/>
        <w:color w:val="000000"/>
        <w:sz w:val="20"/>
        <w:szCs w:val="20"/>
        <w:vertAlign w:val="superscript"/>
      </w:rPr>
      <w:t xml:space="preserve"> </w:t>
    </w:r>
    <w:r w:rsidR="00B51092" w:rsidRPr="00B51092">
      <w:rPr>
        <w:rFonts w:ascii="Cambria" w:eastAsia="Cambria" w:hAnsi="Cambria" w:cs="Times New Roman"/>
        <w:color w:val="000000"/>
        <w:sz w:val="20"/>
        <w:szCs w:val="20"/>
        <w:vertAlign w:val="superscript"/>
        <w:lang w:val="ru-RU"/>
      </w:rPr>
      <w:t xml:space="preserve"> </w:t>
    </w:r>
    <w:r w:rsidR="00B51092" w:rsidRPr="00B51092">
      <w:rPr>
        <w:rFonts w:ascii="Cambria" w:hAnsi="Cambria"/>
        <w:sz w:val="20"/>
        <w:szCs w:val="20"/>
      </w:rPr>
      <w:t>Kristina</w:t>
    </w:r>
    <w:proofErr w:type="gramEnd"/>
    <w:r w:rsidR="00B51092" w:rsidRPr="00B51092">
      <w:rPr>
        <w:rFonts w:ascii="Cambria" w:hAnsi="Cambria"/>
        <w:sz w:val="20"/>
        <w:szCs w:val="20"/>
      </w:rPr>
      <w:t xml:space="preserve"> </w:t>
    </w:r>
    <w:proofErr w:type="spellStart"/>
    <w:r w:rsidR="00B51092" w:rsidRPr="00B51092">
      <w:rPr>
        <w:rFonts w:ascii="Cambria" w:hAnsi="Cambria"/>
        <w:sz w:val="20"/>
        <w:szCs w:val="20"/>
      </w:rPr>
      <w:t>Petrosyan</w:t>
    </w:r>
    <w:proofErr w:type="spellEnd"/>
    <w:r w:rsidR="00B51092" w:rsidRPr="00B51092">
      <w:rPr>
        <w:rFonts w:ascii="Cambria" w:hAnsi="Cambria"/>
        <w:sz w:val="20"/>
        <w:szCs w:val="20"/>
        <w:lang w:val="ru-RU"/>
      </w:rPr>
      <w:t>,</w:t>
    </w:r>
    <w:r w:rsidR="00B51092" w:rsidRPr="00B51092">
      <w:rPr>
        <w:rFonts w:ascii="Cambria" w:hAnsi="Cambria" w:cs="Times New Roman"/>
        <w:sz w:val="20"/>
        <w:szCs w:val="20"/>
      </w:rPr>
      <w:t xml:space="preserve"> </w:t>
    </w:r>
    <w:proofErr w:type="spellStart"/>
    <w:r w:rsidR="00B51092" w:rsidRPr="00B51092">
      <w:rPr>
        <w:rFonts w:ascii="Cambria" w:hAnsi="Cambria"/>
        <w:sz w:val="20"/>
        <w:szCs w:val="20"/>
      </w:rPr>
      <w:t>Liudmyla</w:t>
    </w:r>
    <w:proofErr w:type="spellEnd"/>
    <w:r w:rsidR="00B51092" w:rsidRPr="00B51092">
      <w:rPr>
        <w:rFonts w:ascii="Cambria" w:hAnsi="Cambria"/>
        <w:sz w:val="20"/>
        <w:szCs w:val="20"/>
      </w:rPr>
      <w:t xml:space="preserve"> </w:t>
    </w:r>
    <w:proofErr w:type="spellStart"/>
    <w:r w:rsidR="00B51092" w:rsidRPr="00B51092">
      <w:rPr>
        <w:rFonts w:ascii="Cambria" w:hAnsi="Cambria"/>
        <w:sz w:val="20"/>
        <w:szCs w:val="20"/>
      </w:rPr>
      <w:t>Dobroboh</w:t>
    </w:r>
    <w:proofErr w:type="spellEnd"/>
    <w:r w:rsidR="00B51092" w:rsidRPr="00B51092">
      <w:rPr>
        <w:rFonts w:ascii="Cambria" w:hAnsi="Cambria"/>
        <w:sz w:val="20"/>
        <w:szCs w:val="20"/>
        <w:lang w:val="ru-RU"/>
      </w:rPr>
      <w:t>,</w:t>
    </w:r>
    <w:r w:rsidR="00B51092" w:rsidRPr="00B51092">
      <w:rPr>
        <w:rFonts w:ascii="Cambria" w:hAnsi="Cambria" w:cs="Times New Roman"/>
        <w:sz w:val="20"/>
        <w:szCs w:val="20"/>
      </w:rPr>
      <w:t xml:space="preserve"> </w:t>
    </w:r>
    <w:proofErr w:type="spellStart"/>
    <w:r w:rsidR="00B51092" w:rsidRPr="00B51092">
      <w:rPr>
        <w:rFonts w:ascii="Cambria" w:hAnsi="Cambria"/>
        <w:sz w:val="20"/>
        <w:szCs w:val="20"/>
      </w:rPr>
      <w:t>Valentyna</w:t>
    </w:r>
    <w:proofErr w:type="spellEnd"/>
    <w:r w:rsidR="00B51092" w:rsidRPr="00B51092">
      <w:rPr>
        <w:rFonts w:ascii="Cambria" w:hAnsi="Cambria"/>
        <w:sz w:val="20"/>
        <w:szCs w:val="20"/>
      </w:rPr>
      <w:t xml:space="preserve"> </w:t>
    </w:r>
    <w:proofErr w:type="spellStart"/>
    <w:r w:rsidR="00B51092" w:rsidRPr="00B51092">
      <w:rPr>
        <w:rFonts w:ascii="Cambria" w:hAnsi="Cambria"/>
        <w:sz w:val="20"/>
        <w:szCs w:val="20"/>
      </w:rPr>
      <w:t>Chernobuk</w:t>
    </w:r>
    <w:proofErr w:type="spellEnd"/>
    <w:r w:rsidR="00B51092" w:rsidRPr="00B51092">
      <w:rPr>
        <w:rFonts w:ascii="Cambria" w:hAnsi="Cambria"/>
        <w:sz w:val="20"/>
        <w:szCs w:val="20"/>
        <w:lang w:val="ru-RU"/>
      </w:rPr>
      <w:t>,</w:t>
    </w:r>
    <w:r w:rsidR="00B51092" w:rsidRPr="00B51092">
      <w:rPr>
        <w:rFonts w:ascii="Cambria" w:eastAsia="Cambria" w:hAnsi="Cambria" w:cs="Times New Roman"/>
        <w:color w:val="000000"/>
        <w:sz w:val="20"/>
        <w:szCs w:val="20"/>
        <w:vertAlign w:val="superscript"/>
        <w:lang w:val="ru-RU"/>
      </w:rPr>
      <w:t xml:space="preserve"> </w:t>
    </w:r>
    <w:r w:rsidR="00B51092" w:rsidRPr="00B51092">
      <w:rPr>
        <w:rFonts w:ascii="Cambria" w:hAnsi="Cambria" w:cs="Times New Roman"/>
        <w:sz w:val="20"/>
        <w:szCs w:val="20"/>
      </w:rPr>
      <w:t xml:space="preserve"> </w:t>
    </w:r>
    <w:proofErr w:type="spellStart"/>
    <w:r w:rsidR="00B51092" w:rsidRPr="00B51092">
      <w:rPr>
        <w:rFonts w:ascii="Cambria" w:hAnsi="Cambria"/>
        <w:sz w:val="20"/>
        <w:szCs w:val="20"/>
      </w:rPr>
      <w:t>Yuliia</w:t>
    </w:r>
    <w:proofErr w:type="spellEnd"/>
    <w:r w:rsidR="00B51092" w:rsidRPr="00B51092">
      <w:rPr>
        <w:rFonts w:ascii="Cambria" w:hAnsi="Cambria"/>
        <w:sz w:val="20"/>
        <w:szCs w:val="20"/>
      </w:rPr>
      <w:t xml:space="preserve"> </w:t>
    </w:r>
    <w:proofErr w:type="spellStart"/>
    <w:r w:rsidR="00B51092" w:rsidRPr="00B51092">
      <w:rPr>
        <w:rFonts w:ascii="Cambria" w:hAnsi="Cambria"/>
        <w:sz w:val="20"/>
        <w:szCs w:val="20"/>
      </w:rPr>
      <w:t>Rashed</w:t>
    </w:r>
    <w:proofErr w:type="spellEnd"/>
    <w:r w:rsidR="00B51092" w:rsidRPr="00B51092">
      <w:rPr>
        <w:rFonts w:ascii="Cambria" w:eastAsia="Cambria" w:hAnsi="Cambria" w:cs="Times New Roman"/>
        <w:color w:val="000000"/>
        <w:sz w:val="20"/>
        <w:szCs w:val="20"/>
        <w:vertAlign w:val="superscript"/>
        <w:lang w:val="ru-RU"/>
      </w:rPr>
      <w:t xml:space="preserve"> </w:t>
    </w:r>
  </w:p>
  <w:p w:rsidR="00965301" w:rsidRPr="00D2701C" w:rsidRDefault="00720572" w:rsidP="00B51092">
    <w:pPr>
      <w:pStyle w:val="aff0"/>
      <w:spacing w:before="20"/>
      <w:ind w:left="20"/>
      <w:jc w:val="both"/>
      <w:rPr>
        <w:rFonts w:ascii="Cambria" w:hAnsi="Cambria"/>
        <w:bCs/>
      </w:rPr>
    </w:pPr>
    <w:r w:rsidRPr="00D2701C">
      <w:rPr>
        <w:rFonts w:ascii="Cambria" w:hAnsi="Cambria" w:cs="Open Sans"/>
        <w:color w:val="333333"/>
        <w:shd w:val="clear" w:color="auto" w:fill="FFFFFF"/>
      </w:rPr>
      <w:t>This work is licensed under a </w:t>
    </w:r>
    <w:hyperlink r:id="rId1" w:history="1">
      <w:r w:rsidRPr="00D2701C">
        <w:rPr>
          <w:rStyle w:val="a7"/>
          <w:rFonts w:ascii="Cambria" w:hAnsi="Cambria" w:cs="Open Sans"/>
          <w:color w:val="0D355E"/>
          <w:shd w:val="clear" w:color="auto" w:fill="FFFFFF"/>
        </w:rPr>
        <w:t>Creative Commons Attribution-</w:t>
      </w:r>
      <w:proofErr w:type="spellStart"/>
      <w:r w:rsidRPr="00D2701C">
        <w:rPr>
          <w:rStyle w:val="a7"/>
          <w:rFonts w:ascii="Cambria" w:hAnsi="Cambria" w:cs="Open Sans"/>
          <w:color w:val="0D355E"/>
          <w:shd w:val="clear" w:color="auto" w:fill="FFFFFF"/>
        </w:rPr>
        <w:t>ShareAlike</w:t>
      </w:r>
      <w:proofErr w:type="spellEnd"/>
      <w:r w:rsidRPr="00D2701C">
        <w:rPr>
          <w:rStyle w:val="a7"/>
          <w:rFonts w:ascii="Cambria" w:hAnsi="Cambria" w:cs="Open Sans"/>
          <w:color w:val="0D355E"/>
          <w:shd w:val="clear" w:color="auto" w:fill="FFFFFF"/>
        </w:rPr>
        <w:t xml:space="preserve"> 4.0 International License</w:t>
      </w:r>
    </w:hyperlink>
    <w:r w:rsidRPr="00D2701C">
      <w:rPr>
        <w:rFonts w:ascii="Cambria" w:hAnsi="Cambria" w:cs="Open Sans"/>
        <w:color w:val="333333"/>
        <w:shd w:val="clear" w:color="auto" w:fill="FFFFFF"/>
      </w:rPr>
      <w:t>.</w:t>
    </w:r>
    <w:r w:rsidR="00C30F3D" w:rsidRPr="00D2701C">
      <w:rPr>
        <w:rFonts w:ascii="Cambria" w:hAnsi="Cambria" w:cs="Vani"/>
        <w:spacing w:val="-6"/>
        <w:lang w:val="id-ID"/>
      </w:rPr>
      <w:tab/>
    </w:r>
    <w:r w:rsidR="006B21A6" w:rsidRPr="00D2701C">
      <w:rPr>
        <w:rFonts w:ascii="Cambria" w:hAnsi="Cambria" w:cs="Vani"/>
        <w:spacing w:val="-6"/>
        <w:lang w:val="id-ID"/>
      </w:rPr>
      <w:tab/>
    </w:r>
    <w:r w:rsidR="006B21A6" w:rsidRPr="00D2701C">
      <w:rPr>
        <w:rFonts w:ascii="Cambria" w:hAnsi="Cambria" w:cs="Vani"/>
        <w:spacing w:val="-6"/>
        <w:lang w:val="id-ID"/>
      </w:rPr>
      <w:tab/>
      <w:t xml:space="preserve">        </w:t>
    </w:r>
    <w:r w:rsidR="006B21A6" w:rsidRPr="00D2701C">
      <w:rPr>
        <w:rFonts w:ascii="Cambria" w:hAnsi="Cambria" w:cs="Vani"/>
        <w:spacing w:val="-6"/>
        <w:lang w:val="id-ID"/>
      </w:rPr>
      <w:tab/>
      <w:t xml:space="preserve">    </w:t>
    </w:r>
    <w:r w:rsidR="006B21A6" w:rsidRPr="00D2701C">
      <w:rPr>
        <w:rFonts w:ascii="Cambria" w:hAnsi="Cambria" w:cs="Vani"/>
        <w:spacing w:val="-6"/>
        <w:lang w:val="id-ID"/>
      </w:rPr>
      <w:tab/>
    </w:r>
    <w:r w:rsidR="006B21A6" w:rsidRPr="00D2701C">
      <w:rPr>
        <w:rFonts w:ascii="Cambria" w:hAnsi="Cambria" w:cs="Vani"/>
        <w:spacing w:val="-6"/>
        <w:lang w:val="id-ID"/>
      </w:rPr>
      <w:tab/>
    </w:r>
  </w:p>
  <w:p w:rsidR="006B21A6" w:rsidRPr="009E3BFE" w:rsidRDefault="00307F16" w:rsidP="005B1781">
    <w:pPr>
      <w:pStyle w:val="af8"/>
    </w:pPr>
    <w:r>
      <w:rPr>
        <w:rFonts w:ascii="Cambria" w:hAnsi="Cambria"/>
      </w:rPr>
      <w:t>Received</w:t>
    </w:r>
    <w:r w:rsidR="00965301" w:rsidRPr="00D2701C">
      <w:rPr>
        <w:rFonts w:ascii="Cambria" w:hAnsi="Cambria"/>
      </w:rPr>
      <w:t xml:space="preserve">: </w:t>
    </w:r>
    <w:r w:rsidR="00E8624E">
      <w:rPr>
        <w:rFonts w:ascii="Cambria" w:hAnsi="Cambria"/>
      </w:rPr>
      <w:t>7 April 202</w:t>
    </w:r>
    <w:r w:rsidR="00E96F3D">
      <w:rPr>
        <w:rFonts w:ascii="Cambria" w:hAnsi="Cambria"/>
        <w:lang w:val="ru-RU"/>
      </w:rPr>
      <w:t>3</w:t>
    </w:r>
    <w:r w:rsidR="005B1781" w:rsidRPr="00D2701C">
      <w:rPr>
        <w:rFonts w:ascii="Cambria" w:hAnsi="Cambria"/>
      </w:rPr>
      <w:t xml:space="preserve">; </w:t>
    </w:r>
    <w:r>
      <w:rPr>
        <w:rFonts w:ascii="Cambria" w:hAnsi="Cambria"/>
      </w:rPr>
      <w:t>Revised</w:t>
    </w:r>
    <w:r w:rsidR="005B1781" w:rsidRPr="00D2701C">
      <w:rPr>
        <w:rFonts w:ascii="Cambria" w:hAnsi="Cambria"/>
      </w:rPr>
      <w:t xml:space="preserve">: </w:t>
    </w:r>
    <w:r w:rsidR="00E8624E">
      <w:rPr>
        <w:rFonts w:ascii="Cambria" w:hAnsi="Cambria"/>
      </w:rPr>
      <w:t>26 April 202</w:t>
    </w:r>
    <w:r w:rsidR="00E96F3D">
      <w:rPr>
        <w:rFonts w:ascii="Cambria" w:hAnsi="Cambria"/>
        <w:lang w:val="ru-RU"/>
      </w:rPr>
      <w:t>3</w:t>
    </w:r>
    <w:r w:rsidR="005B1781" w:rsidRPr="00D2701C">
      <w:rPr>
        <w:rFonts w:ascii="Cambria" w:hAnsi="Cambria"/>
      </w:rPr>
      <w:t xml:space="preserve">; </w:t>
    </w:r>
    <w:r>
      <w:rPr>
        <w:rFonts w:ascii="Cambria" w:hAnsi="Cambria"/>
      </w:rPr>
      <w:t>Accepted</w:t>
    </w:r>
    <w:r w:rsidR="00E8624E">
      <w:rPr>
        <w:rFonts w:ascii="Cambria" w:hAnsi="Cambria"/>
      </w:rPr>
      <w:t>:</w:t>
    </w:r>
    <w:r w:rsidR="005B1781" w:rsidRPr="00D2701C">
      <w:rPr>
        <w:rFonts w:ascii="Cambria" w:hAnsi="Cambria"/>
      </w:rPr>
      <w:t xml:space="preserve"> </w:t>
    </w:r>
    <w:r w:rsidR="00E8624E">
      <w:rPr>
        <w:rFonts w:ascii="Cambria" w:hAnsi="Cambria"/>
      </w:rPr>
      <w:t>29 April 202</w:t>
    </w:r>
    <w:r w:rsidR="00E96F3D">
      <w:rPr>
        <w:rFonts w:ascii="Cambria" w:hAnsi="Cambria"/>
        <w:lang w:val="ru-RU"/>
      </w:rPr>
      <w:t>3</w:t>
    </w:r>
    <w:r w:rsidR="006B21A6" w:rsidRPr="00D2701C">
      <w:rPr>
        <w:rFonts w:ascii="Cambria" w:hAnsi="Cambria"/>
      </w:rPr>
      <w:tab/>
    </w:r>
    <w:r w:rsidR="006B21A6" w:rsidRPr="009E3BFE">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E08" w:rsidRDefault="00B41E08" w:rsidP="004B1FA9">
      <w:pPr>
        <w:spacing w:after="0" w:line="240" w:lineRule="auto"/>
      </w:pPr>
      <w:r>
        <w:separator/>
      </w:r>
    </w:p>
  </w:footnote>
  <w:footnote w:type="continuationSeparator" w:id="0">
    <w:p w:rsidR="00B41E08" w:rsidRDefault="00B41E08" w:rsidP="004B1F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811" w:rsidRPr="006E0F56" w:rsidRDefault="00AD52CD" w:rsidP="003B3811">
    <w:pPr>
      <w:pStyle w:val="a5"/>
      <w:jc w:val="center"/>
      <w:rPr>
        <w:rFonts w:ascii="Cambria" w:hAnsi="Cambria"/>
        <w:b/>
        <w:bCs/>
        <w:spacing w:val="-6"/>
        <w:sz w:val="20"/>
        <w:szCs w:val="20"/>
        <w:lang w:val="ru-RU"/>
      </w:rPr>
    </w:pPr>
    <w:proofErr w:type="spellStart"/>
    <w:r>
      <w:rPr>
        <w:rFonts w:ascii="Cambria" w:hAnsi="Cambria"/>
        <w:b/>
        <w:bCs/>
        <w:spacing w:val="-6"/>
        <w:sz w:val="20"/>
        <w:szCs w:val="20"/>
        <w:lang w:val="en-ID"/>
      </w:rPr>
      <w:t>Khazanah</w:t>
    </w:r>
    <w:proofErr w:type="spellEnd"/>
    <w:r>
      <w:rPr>
        <w:rFonts w:ascii="Cambria" w:hAnsi="Cambria"/>
        <w:b/>
        <w:bCs/>
        <w:spacing w:val="-6"/>
        <w:sz w:val="20"/>
        <w:szCs w:val="20"/>
        <w:lang w:val="en-ID"/>
      </w:rPr>
      <w:t xml:space="preserve"> </w:t>
    </w:r>
    <w:proofErr w:type="spellStart"/>
    <w:r>
      <w:rPr>
        <w:rFonts w:ascii="Cambria" w:hAnsi="Cambria"/>
        <w:b/>
        <w:bCs/>
        <w:spacing w:val="-6"/>
        <w:sz w:val="20"/>
        <w:szCs w:val="20"/>
        <w:lang w:val="en-ID"/>
      </w:rPr>
      <w:t>Hukum</w:t>
    </w:r>
    <w:proofErr w:type="spellEnd"/>
    <w:r w:rsidR="005B1781" w:rsidRPr="003903EB">
      <w:rPr>
        <w:rFonts w:ascii="Cambria" w:hAnsi="Cambria"/>
        <w:b/>
        <w:bCs/>
        <w:spacing w:val="-6"/>
        <w:sz w:val="20"/>
        <w:szCs w:val="20"/>
        <w:lang w:val="en-ID"/>
      </w:rPr>
      <w:t>,</w:t>
    </w:r>
    <w:r w:rsidR="003B3811" w:rsidRPr="003903EB">
      <w:rPr>
        <w:rFonts w:ascii="Cambria" w:hAnsi="Cambria"/>
        <w:b/>
        <w:bCs/>
        <w:spacing w:val="-6"/>
        <w:sz w:val="20"/>
        <w:szCs w:val="20"/>
        <w:lang w:val="en-ID"/>
      </w:rPr>
      <w:t xml:space="preserve"> Vol. </w:t>
    </w:r>
    <w:r w:rsidR="00E96F3D">
      <w:rPr>
        <w:rFonts w:ascii="Cambria" w:hAnsi="Cambria"/>
        <w:b/>
        <w:bCs/>
        <w:spacing w:val="-6"/>
        <w:sz w:val="20"/>
        <w:szCs w:val="20"/>
        <w:lang w:val="ru-RU"/>
      </w:rPr>
      <w:t>5</w:t>
    </w:r>
    <w:r w:rsidR="003B3811" w:rsidRPr="003903EB">
      <w:rPr>
        <w:rFonts w:ascii="Cambria" w:hAnsi="Cambria"/>
        <w:b/>
        <w:bCs/>
        <w:spacing w:val="-6"/>
        <w:sz w:val="20"/>
        <w:szCs w:val="20"/>
        <w:lang w:val="en-ID"/>
      </w:rPr>
      <w:t xml:space="preserve"> No. </w:t>
    </w:r>
    <w:r w:rsidR="00E96F3D">
      <w:rPr>
        <w:rFonts w:ascii="Cambria" w:hAnsi="Cambria"/>
        <w:b/>
        <w:bCs/>
        <w:spacing w:val="-6"/>
        <w:sz w:val="20"/>
        <w:szCs w:val="20"/>
        <w:lang w:val="ru-RU"/>
      </w:rPr>
      <w:t>3</w:t>
    </w:r>
    <w:r w:rsidR="003B3811" w:rsidRPr="003903EB">
      <w:rPr>
        <w:rFonts w:ascii="Cambria" w:hAnsi="Cambria"/>
        <w:b/>
        <w:bCs/>
        <w:spacing w:val="-6"/>
        <w:sz w:val="20"/>
        <w:szCs w:val="20"/>
        <w:lang w:val="en-ID"/>
      </w:rPr>
      <w:t xml:space="preserve">: </w:t>
    </w:r>
    <w:r w:rsidR="00E8624E">
      <w:rPr>
        <w:rFonts w:ascii="Cambria" w:hAnsi="Cambria"/>
        <w:b/>
        <w:bCs/>
        <w:spacing w:val="-6"/>
        <w:sz w:val="20"/>
        <w:szCs w:val="20"/>
        <w:lang w:val="en-ID"/>
      </w:rPr>
      <w:t>25</w:t>
    </w:r>
    <w:r w:rsidR="003B3811" w:rsidRPr="003903EB">
      <w:rPr>
        <w:rFonts w:ascii="Cambria" w:hAnsi="Cambria"/>
        <w:b/>
        <w:bCs/>
        <w:spacing w:val="-6"/>
        <w:sz w:val="20"/>
        <w:szCs w:val="20"/>
        <w:lang w:val="en-ID"/>
      </w:rPr>
      <w:t>-</w:t>
    </w:r>
    <w:r w:rsidR="00E8624E">
      <w:rPr>
        <w:rFonts w:ascii="Cambria" w:hAnsi="Cambria"/>
        <w:b/>
        <w:bCs/>
        <w:spacing w:val="-6"/>
        <w:sz w:val="20"/>
        <w:szCs w:val="20"/>
        <w:lang w:val="en-ID"/>
      </w:rPr>
      <w:t>3</w:t>
    </w:r>
    <w:r w:rsidR="006E0F56">
      <w:rPr>
        <w:rFonts w:ascii="Cambria" w:hAnsi="Cambria"/>
        <w:b/>
        <w:bCs/>
        <w:spacing w:val="-6"/>
        <w:sz w:val="20"/>
        <w:szCs w:val="20"/>
        <w:lang w:val="ru-RU"/>
      </w:rPr>
      <w:t>3</w:t>
    </w:r>
  </w:p>
  <w:p w:rsidR="00D96F98" w:rsidRPr="00D96F98" w:rsidRDefault="00D96F98" w:rsidP="00D96F98">
    <w:pPr>
      <w:spacing w:after="0" w:line="240" w:lineRule="auto"/>
      <w:jc w:val="center"/>
      <w:rPr>
        <w:rFonts w:ascii="Cambria" w:hAnsi="Cambria" w:cs="Times New Roman"/>
        <w:sz w:val="21"/>
        <w:szCs w:val="21"/>
      </w:rPr>
    </w:pPr>
    <w:r w:rsidRPr="00D96F98">
      <w:rPr>
        <w:rFonts w:ascii="Cambria" w:hAnsi="Cambria"/>
        <w:sz w:val="21"/>
        <w:szCs w:val="21"/>
      </w:rPr>
      <w:t>Decentralization Of Public Authorities In Ukraine: Administrative-Legal, Environmental, Social And Customs Aspects</w:t>
    </w:r>
  </w:p>
  <w:p w:rsidR="006B21A6" w:rsidRPr="003903EB" w:rsidRDefault="00B51092" w:rsidP="00B51092">
    <w:pPr>
      <w:pStyle w:val="aff0"/>
      <w:spacing w:before="20"/>
      <w:ind w:left="20"/>
      <w:jc w:val="center"/>
      <w:rPr>
        <w:rFonts w:ascii="Cambria" w:hAnsi="Cambria"/>
        <w:bCs/>
        <w:spacing w:val="-6"/>
        <w:sz w:val="20"/>
        <w:szCs w:val="20"/>
        <w:lang w:val="id-ID"/>
      </w:rPr>
    </w:pPr>
    <w:proofErr w:type="spellStart"/>
    <w:r w:rsidRPr="00B51092">
      <w:rPr>
        <w:rFonts w:ascii="Cambria" w:hAnsi="Cambria"/>
        <w:sz w:val="20"/>
        <w:szCs w:val="20"/>
      </w:rPr>
      <w:t>Ihor</w:t>
    </w:r>
    <w:proofErr w:type="spellEnd"/>
    <w:r w:rsidRPr="00B51092">
      <w:rPr>
        <w:rFonts w:ascii="Cambria" w:hAnsi="Cambria"/>
        <w:sz w:val="20"/>
        <w:szCs w:val="20"/>
      </w:rPr>
      <w:t xml:space="preserve"> </w:t>
    </w:r>
    <w:proofErr w:type="spellStart"/>
    <w:r w:rsidRPr="00B51092">
      <w:rPr>
        <w:rFonts w:ascii="Cambria" w:hAnsi="Cambria"/>
        <w:sz w:val="20"/>
        <w:szCs w:val="20"/>
      </w:rPr>
      <w:t>Panov</w:t>
    </w:r>
    <w:proofErr w:type="spellEnd"/>
    <w:proofErr w:type="gramStart"/>
    <w:r w:rsidRPr="00B51092">
      <w:rPr>
        <w:rFonts w:ascii="Cambria" w:hAnsi="Cambria"/>
        <w:sz w:val="20"/>
        <w:szCs w:val="20"/>
        <w:lang w:val="ru-RU"/>
      </w:rPr>
      <w:t>,</w:t>
    </w:r>
    <w:r w:rsidRPr="00B51092">
      <w:rPr>
        <w:rFonts w:ascii="Cambria" w:eastAsia="Cambria" w:hAnsi="Cambria" w:cs="Times New Roman"/>
        <w:color w:val="000000"/>
        <w:sz w:val="20"/>
        <w:szCs w:val="20"/>
        <w:vertAlign w:val="superscript"/>
      </w:rPr>
      <w:t xml:space="preserve"> </w:t>
    </w:r>
    <w:r w:rsidRPr="00B51092">
      <w:rPr>
        <w:rFonts w:ascii="Cambria" w:eastAsia="Cambria" w:hAnsi="Cambria" w:cs="Times New Roman"/>
        <w:color w:val="000000"/>
        <w:sz w:val="20"/>
        <w:szCs w:val="20"/>
        <w:vertAlign w:val="superscript"/>
        <w:lang w:val="ru-RU"/>
      </w:rPr>
      <w:t xml:space="preserve"> </w:t>
    </w:r>
    <w:r w:rsidRPr="00B51092">
      <w:rPr>
        <w:rFonts w:ascii="Cambria" w:hAnsi="Cambria"/>
        <w:sz w:val="20"/>
        <w:szCs w:val="20"/>
      </w:rPr>
      <w:t>Kristina</w:t>
    </w:r>
    <w:proofErr w:type="gramEnd"/>
    <w:r w:rsidRPr="00B51092">
      <w:rPr>
        <w:rFonts w:ascii="Cambria" w:hAnsi="Cambria"/>
        <w:sz w:val="20"/>
        <w:szCs w:val="20"/>
      </w:rPr>
      <w:t xml:space="preserve"> </w:t>
    </w:r>
    <w:proofErr w:type="spellStart"/>
    <w:r w:rsidRPr="00B51092">
      <w:rPr>
        <w:rFonts w:ascii="Cambria" w:hAnsi="Cambria"/>
        <w:sz w:val="20"/>
        <w:szCs w:val="20"/>
      </w:rPr>
      <w:t>Petrosyan</w:t>
    </w:r>
    <w:proofErr w:type="spellEnd"/>
    <w:r w:rsidRPr="00B51092">
      <w:rPr>
        <w:rFonts w:ascii="Cambria" w:hAnsi="Cambria"/>
        <w:sz w:val="20"/>
        <w:szCs w:val="20"/>
        <w:lang w:val="ru-RU"/>
      </w:rPr>
      <w:t>,</w:t>
    </w:r>
    <w:r w:rsidRPr="00B51092">
      <w:rPr>
        <w:rFonts w:ascii="Cambria" w:hAnsi="Cambria" w:cs="Times New Roman"/>
        <w:sz w:val="20"/>
        <w:szCs w:val="20"/>
      </w:rPr>
      <w:t xml:space="preserve"> </w:t>
    </w:r>
    <w:proofErr w:type="spellStart"/>
    <w:r w:rsidRPr="00B51092">
      <w:rPr>
        <w:rFonts w:ascii="Cambria" w:hAnsi="Cambria"/>
        <w:sz w:val="20"/>
        <w:szCs w:val="20"/>
      </w:rPr>
      <w:t>Liudmyla</w:t>
    </w:r>
    <w:proofErr w:type="spellEnd"/>
    <w:r w:rsidRPr="00B51092">
      <w:rPr>
        <w:rFonts w:ascii="Cambria" w:hAnsi="Cambria"/>
        <w:sz w:val="20"/>
        <w:szCs w:val="20"/>
      </w:rPr>
      <w:t xml:space="preserve"> </w:t>
    </w:r>
    <w:proofErr w:type="spellStart"/>
    <w:r w:rsidRPr="00B51092">
      <w:rPr>
        <w:rFonts w:ascii="Cambria" w:hAnsi="Cambria"/>
        <w:sz w:val="20"/>
        <w:szCs w:val="20"/>
      </w:rPr>
      <w:t>Dobroboh</w:t>
    </w:r>
    <w:proofErr w:type="spellEnd"/>
    <w:r w:rsidRPr="00B51092">
      <w:rPr>
        <w:rFonts w:ascii="Cambria" w:hAnsi="Cambria"/>
        <w:sz w:val="20"/>
        <w:szCs w:val="20"/>
        <w:lang w:val="ru-RU"/>
      </w:rPr>
      <w:t>,</w:t>
    </w:r>
    <w:r w:rsidRPr="00B51092">
      <w:rPr>
        <w:rFonts w:ascii="Cambria" w:hAnsi="Cambria" w:cs="Times New Roman"/>
        <w:sz w:val="20"/>
        <w:szCs w:val="20"/>
      </w:rPr>
      <w:t xml:space="preserve"> </w:t>
    </w:r>
    <w:proofErr w:type="spellStart"/>
    <w:r w:rsidRPr="00B51092">
      <w:rPr>
        <w:rFonts w:ascii="Cambria" w:hAnsi="Cambria"/>
        <w:sz w:val="20"/>
        <w:szCs w:val="20"/>
      </w:rPr>
      <w:t>Valentyna</w:t>
    </w:r>
    <w:proofErr w:type="spellEnd"/>
    <w:r w:rsidRPr="00B51092">
      <w:rPr>
        <w:rFonts w:ascii="Cambria" w:hAnsi="Cambria"/>
        <w:sz w:val="20"/>
        <w:szCs w:val="20"/>
      </w:rPr>
      <w:t xml:space="preserve"> </w:t>
    </w:r>
    <w:proofErr w:type="spellStart"/>
    <w:r w:rsidRPr="00B51092">
      <w:rPr>
        <w:rFonts w:ascii="Cambria" w:hAnsi="Cambria"/>
        <w:sz w:val="20"/>
        <w:szCs w:val="20"/>
      </w:rPr>
      <w:t>Chernobuk</w:t>
    </w:r>
    <w:proofErr w:type="spellEnd"/>
    <w:r w:rsidRPr="00B51092">
      <w:rPr>
        <w:rFonts w:ascii="Cambria" w:hAnsi="Cambria"/>
        <w:sz w:val="20"/>
        <w:szCs w:val="20"/>
        <w:lang w:val="ru-RU"/>
      </w:rPr>
      <w:t>,</w:t>
    </w:r>
    <w:r w:rsidRPr="00B51092">
      <w:rPr>
        <w:rFonts w:ascii="Cambria" w:eastAsia="Cambria" w:hAnsi="Cambria" w:cs="Times New Roman"/>
        <w:color w:val="000000"/>
        <w:sz w:val="20"/>
        <w:szCs w:val="20"/>
        <w:vertAlign w:val="superscript"/>
        <w:lang w:val="ru-RU"/>
      </w:rPr>
      <w:t xml:space="preserve"> </w:t>
    </w:r>
    <w:r w:rsidRPr="00B51092">
      <w:rPr>
        <w:rFonts w:ascii="Cambria" w:hAnsi="Cambria" w:cs="Times New Roman"/>
        <w:sz w:val="20"/>
        <w:szCs w:val="20"/>
      </w:rPr>
      <w:t xml:space="preserve"> </w:t>
    </w:r>
    <w:proofErr w:type="spellStart"/>
    <w:r w:rsidRPr="00B51092">
      <w:rPr>
        <w:rFonts w:ascii="Cambria" w:hAnsi="Cambria"/>
        <w:sz w:val="20"/>
        <w:szCs w:val="20"/>
      </w:rPr>
      <w:t>Yuliia</w:t>
    </w:r>
    <w:proofErr w:type="spellEnd"/>
    <w:r w:rsidRPr="00B51092">
      <w:rPr>
        <w:rFonts w:ascii="Cambria" w:hAnsi="Cambria"/>
        <w:sz w:val="20"/>
        <w:szCs w:val="20"/>
      </w:rPr>
      <w:t xml:space="preserve"> </w:t>
    </w:r>
    <w:proofErr w:type="spellStart"/>
    <w:r w:rsidRPr="00B51092">
      <w:rPr>
        <w:rFonts w:ascii="Cambria" w:hAnsi="Cambria"/>
        <w:sz w:val="20"/>
        <w:szCs w:val="20"/>
      </w:rPr>
      <w:t>Rashed</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EB" w:rsidRPr="006E0F56" w:rsidRDefault="00AD52CD" w:rsidP="003903EB">
    <w:pPr>
      <w:pStyle w:val="a5"/>
      <w:jc w:val="center"/>
      <w:rPr>
        <w:rFonts w:ascii="Cambria" w:hAnsi="Cambria"/>
        <w:b/>
        <w:bCs/>
        <w:spacing w:val="-6"/>
        <w:sz w:val="20"/>
        <w:szCs w:val="20"/>
        <w:lang w:val="ru-RU"/>
      </w:rPr>
    </w:pPr>
    <w:proofErr w:type="spellStart"/>
    <w:r>
      <w:rPr>
        <w:rFonts w:ascii="Cambria" w:hAnsi="Cambria"/>
        <w:b/>
        <w:bCs/>
        <w:spacing w:val="-6"/>
        <w:sz w:val="20"/>
        <w:szCs w:val="20"/>
        <w:lang w:val="en-ID"/>
      </w:rPr>
      <w:t>Khazanah</w:t>
    </w:r>
    <w:proofErr w:type="spellEnd"/>
    <w:r>
      <w:rPr>
        <w:rFonts w:ascii="Cambria" w:hAnsi="Cambria"/>
        <w:b/>
        <w:bCs/>
        <w:spacing w:val="-6"/>
        <w:sz w:val="20"/>
        <w:szCs w:val="20"/>
        <w:lang w:val="en-ID"/>
      </w:rPr>
      <w:t xml:space="preserve"> </w:t>
    </w:r>
    <w:proofErr w:type="spellStart"/>
    <w:r>
      <w:rPr>
        <w:rFonts w:ascii="Cambria" w:hAnsi="Cambria"/>
        <w:b/>
        <w:bCs/>
        <w:spacing w:val="-6"/>
        <w:sz w:val="20"/>
        <w:szCs w:val="20"/>
        <w:lang w:val="en-ID"/>
      </w:rPr>
      <w:t>Hukum</w:t>
    </w:r>
    <w:proofErr w:type="spellEnd"/>
    <w:r w:rsidR="003903EB"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003903EB"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003903EB" w:rsidRPr="003903EB">
      <w:rPr>
        <w:rFonts w:ascii="Cambria" w:hAnsi="Cambria"/>
        <w:b/>
        <w:bCs/>
        <w:spacing w:val="-6"/>
        <w:sz w:val="20"/>
        <w:szCs w:val="20"/>
        <w:lang w:val="en-ID"/>
      </w:rPr>
      <w:t>-</w:t>
    </w:r>
    <w:r w:rsidR="00E8624E">
      <w:rPr>
        <w:rFonts w:ascii="Cambria" w:hAnsi="Cambria"/>
        <w:b/>
        <w:bCs/>
        <w:spacing w:val="-6"/>
        <w:sz w:val="20"/>
        <w:szCs w:val="20"/>
        <w:lang w:val="en-ID"/>
      </w:rPr>
      <w:t>3</w:t>
    </w:r>
    <w:r w:rsidR="006E0F56">
      <w:rPr>
        <w:rFonts w:ascii="Cambria" w:hAnsi="Cambria"/>
        <w:b/>
        <w:bCs/>
        <w:spacing w:val="-6"/>
        <w:sz w:val="20"/>
        <w:szCs w:val="20"/>
        <w:lang w:val="ru-RU"/>
      </w:rPr>
      <w:t>3</w:t>
    </w:r>
  </w:p>
  <w:p w:rsidR="00D96F98" w:rsidRPr="00D96F98" w:rsidRDefault="00D96F98" w:rsidP="00D96F98">
    <w:pPr>
      <w:spacing w:after="0" w:line="240" w:lineRule="auto"/>
      <w:jc w:val="center"/>
      <w:rPr>
        <w:rFonts w:ascii="Cambria" w:hAnsi="Cambria" w:cs="Times New Roman"/>
        <w:sz w:val="21"/>
        <w:szCs w:val="21"/>
      </w:rPr>
    </w:pPr>
    <w:r w:rsidRPr="00D96F98">
      <w:rPr>
        <w:rFonts w:ascii="Cambria" w:hAnsi="Cambria"/>
        <w:sz w:val="21"/>
        <w:szCs w:val="21"/>
      </w:rPr>
      <w:t>Decentralization Of Public Authorities In Ukraine: Administrative-Legal, Environmental, Social And Customs Aspects</w:t>
    </w:r>
  </w:p>
  <w:p w:rsidR="00D96F98" w:rsidRPr="003903EB" w:rsidRDefault="00D96F98" w:rsidP="00D96F98">
    <w:pPr>
      <w:pStyle w:val="a5"/>
      <w:pBdr>
        <w:bottom w:val="single" w:sz="8" w:space="6" w:color="auto"/>
      </w:pBdr>
      <w:jc w:val="center"/>
      <w:rPr>
        <w:rFonts w:ascii="Cambria" w:hAnsi="Cambria"/>
        <w:bCs/>
        <w:spacing w:val="-6"/>
        <w:sz w:val="20"/>
        <w:szCs w:val="20"/>
        <w:lang w:val="id-ID"/>
      </w:rPr>
    </w:pPr>
    <w:proofErr w:type="spellStart"/>
    <w:r w:rsidRPr="00D96F98">
      <w:rPr>
        <w:rFonts w:ascii="Cambria" w:hAnsi="Cambria"/>
        <w:sz w:val="20"/>
        <w:szCs w:val="20"/>
        <w:lang w:val="uk-UA"/>
      </w:rPr>
      <w:t>Oleksandr</w:t>
    </w:r>
    <w:proofErr w:type="spellEnd"/>
    <w:r w:rsidRPr="00D96F98">
      <w:rPr>
        <w:rFonts w:ascii="Cambria" w:hAnsi="Cambria"/>
        <w:sz w:val="20"/>
        <w:szCs w:val="20"/>
        <w:lang w:val="uk-UA"/>
      </w:rPr>
      <w:t xml:space="preserve"> </w:t>
    </w:r>
    <w:proofErr w:type="spellStart"/>
    <w:r w:rsidRPr="00D96F98">
      <w:rPr>
        <w:rFonts w:ascii="Cambria" w:hAnsi="Cambria"/>
        <w:sz w:val="20"/>
        <w:szCs w:val="20"/>
        <w:lang w:val="uk-UA"/>
      </w:rPr>
      <w:t>Hladii</w:t>
    </w:r>
    <w:proofErr w:type="spellEnd"/>
    <w:r w:rsidRPr="00D96F98">
      <w:rPr>
        <w:rFonts w:ascii="Cambria" w:hAnsi="Cambria"/>
        <w:sz w:val="20"/>
        <w:szCs w:val="20"/>
        <w:lang w:val="uk-UA"/>
      </w:rPr>
      <w:t>,</w:t>
    </w:r>
    <w:r w:rsidRPr="00D96F98">
      <w:rPr>
        <w:rFonts w:ascii="Cambria" w:eastAsia="Cambria" w:hAnsi="Cambria"/>
        <w:color w:val="000000"/>
        <w:sz w:val="20"/>
        <w:szCs w:val="20"/>
        <w:vertAlign w:val="superscript"/>
        <w:lang w:val="ru-RU"/>
      </w:rPr>
      <w:t xml:space="preserve"> </w:t>
    </w:r>
    <w:proofErr w:type="spellStart"/>
    <w:r w:rsidRPr="00D96F98">
      <w:rPr>
        <w:rFonts w:ascii="Cambria" w:hAnsi="Cambria"/>
        <w:sz w:val="20"/>
        <w:szCs w:val="20"/>
        <w:lang w:val="uk-UA"/>
      </w:rPr>
      <w:t>Oleksandr</w:t>
    </w:r>
    <w:proofErr w:type="spellEnd"/>
    <w:r w:rsidRPr="00D96F98">
      <w:rPr>
        <w:rFonts w:ascii="Cambria" w:hAnsi="Cambria"/>
        <w:sz w:val="20"/>
        <w:szCs w:val="20"/>
        <w:lang w:val="uk-UA"/>
      </w:rPr>
      <w:t xml:space="preserve"> </w:t>
    </w:r>
    <w:proofErr w:type="spellStart"/>
    <w:r w:rsidRPr="00D96F98">
      <w:rPr>
        <w:rFonts w:ascii="Cambria" w:hAnsi="Cambria"/>
        <w:sz w:val="20"/>
        <w:szCs w:val="20"/>
        <w:lang w:val="uk-UA"/>
      </w:rPr>
      <w:t>Bondarchuk</w:t>
    </w:r>
    <w:proofErr w:type="spellEnd"/>
    <w:r w:rsidRPr="00D96F98">
      <w:rPr>
        <w:rFonts w:ascii="Cambria" w:hAnsi="Cambria"/>
        <w:sz w:val="20"/>
        <w:szCs w:val="20"/>
        <w:lang w:val="uk-UA"/>
      </w:rPr>
      <w:t>,</w:t>
    </w:r>
    <w:r w:rsidRPr="00D96F98">
      <w:rPr>
        <w:rFonts w:ascii="Cambria" w:hAnsi="Cambria"/>
        <w:sz w:val="20"/>
        <w:szCs w:val="20"/>
      </w:rPr>
      <w:t xml:space="preserve"> </w:t>
    </w:r>
    <w:proofErr w:type="spellStart"/>
    <w:r w:rsidRPr="00D96F98">
      <w:rPr>
        <w:rFonts w:ascii="Cambria" w:hAnsi="Cambria"/>
        <w:bCs/>
        <w:spacing w:val="4"/>
        <w:sz w:val="20"/>
        <w:szCs w:val="20"/>
        <w:shd w:val="clear" w:color="auto" w:fill="FFFFFF"/>
        <w:lang w:val="uk-UA"/>
      </w:rPr>
      <w:t>Yevgeny</w:t>
    </w:r>
    <w:proofErr w:type="spellEnd"/>
    <w:r w:rsidRPr="00D96F98">
      <w:rPr>
        <w:rFonts w:ascii="Cambria" w:hAnsi="Cambria"/>
        <w:bCs/>
        <w:spacing w:val="4"/>
        <w:sz w:val="20"/>
        <w:szCs w:val="20"/>
        <w:shd w:val="clear" w:color="auto" w:fill="FFFFFF"/>
        <w:lang w:val="uk-UA"/>
      </w:rPr>
      <w:t xml:space="preserve"> </w:t>
    </w:r>
    <w:proofErr w:type="spellStart"/>
    <w:r w:rsidRPr="00D96F98">
      <w:rPr>
        <w:rFonts w:ascii="Cambria" w:hAnsi="Cambria"/>
        <w:bCs/>
        <w:spacing w:val="4"/>
        <w:sz w:val="20"/>
        <w:szCs w:val="20"/>
        <w:shd w:val="clear" w:color="auto" w:fill="FFFFFF"/>
        <w:lang w:val="uk-UA"/>
      </w:rPr>
      <w:t>Zhadan</w:t>
    </w:r>
    <w:proofErr w:type="spellEnd"/>
    <w:r w:rsidRPr="00D96F98">
      <w:rPr>
        <w:rFonts w:ascii="Cambria" w:hAnsi="Cambria"/>
        <w:bCs/>
        <w:spacing w:val="4"/>
        <w:sz w:val="20"/>
        <w:szCs w:val="20"/>
        <w:shd w:val="clear" w:color="auto" w:fill="FFFFFF"/>
        <w:lang w:val="uk-UA"/>
      </w:rPr>
      <w:t>,</w:t>
    </w:r>
    <w:r w:rsidRPr="00D96F98">
      <w:rPr>
        <w:rFonts w:ascii="Cambria" w:hAnsi="Cambria"/>
        <w:sz w:val="20"/>
        <w:szCs w:val="20"/>
      </w:rPr>
      <w:t xml:space="preserve"> </w:t>
    </w:r>
    <w:proofErr w:type="spellStart"/>
    <w:r w:rsidRPr="00D96F98">
      <w:rPr>
        <w:rFonts w:ascii="Cambria" w:hAnsi="Cambria"/>
        <w:sz w:val="20"/>
        <w:szCs w:val="20"/>
        <w:lang w:val="uk-UA"/>
      </w:rPr>
      <w:t>Ihor</w:t>
    </w:r>
    <w:proofErr w:type="spellEnd"/>
    <w:r w:rsidRPr="00D96F98">
      <w:rPr>
        <w:rFonts w:ascii="Cambria" w:hAnsi="Cambria"/>
        <w:sz w:val="20"/>
        <w:szCs w:val="20"/>
        <w:lang w:val="uk-UA"/>
      </w:rPr>
      <w:t xml:space="preserve"> </w:t>
    </w:r>
    <w:proofErr w:type="spellStart"/>
    <w:r w:rsidRPr="00D96F98">
      <w:rPr>
        <w:rFonts w:ascii="Cambria" w:hAnsi="Cambria"/>
        <w:sz w:val="20"/>
        <w:szCs w:val="20"/>
        <w:lang w:val="uk-UA"/>
      </w:rPr>
      <w:t>Kucher</w:t>
    </w:r>
    <w:proofErr w:type="spellEnd"/>
    <w:r w:rsidRPr="00D96F98">
      <w:rPr>
        <w:rFonts w:ascii="Cambria" w:hAnsi="Cambria"/>
        <w:sz w:val="20"/>
        <w:szCs w:val="20"/>
        <w:lang w:val="uk-UA"/>
      </w:rPr>
      <w:t>,</w:t>
    </w:r>
    <w:r w:rsidRPr="00D96F98">
      <w:rPr>
        <w:rFonts w:ascii="Cambria" w:hAnsi="Cambria"/>
        <w:sz w:val="20"/>
        <w:szCs w:val="20"/>
      </w:rPr>
      <w:t xml:space="preserve"> </w:t>
    </w:r>
    <w:proofErr w:type="spellStart"/>
    <w:r w:rsidRPr="00D96F98">
      <w:rPr>
        <w:rFonts w:ascii="Cambria" w:hAnsi="Cambria"/>
        <w:sz w:val="20"/>
        <w:szCs w:val="20"/>
        <w:lang w:val="uk-UA"/>
      </w:rPr>
      <w:t>Vadym</w:t>
    </w:r>
    <w:proofErr w:type="spellEnd"/>
    <w:r w:rsidRPr="00D96F98">
      <w:rPr>
        <w:rFonts w:ascii="Cambria" w:hAnsi="Cambria"/>
        <w:sz w:val="20"/>
        <w:szCs w:val="20"/>
        <w:lang w:val="uk-UA"/>
      </w:rPr>
      <w:t xml:space="preserve"> </w:t>
    </w:r>
    <w:proofErr w:type="spellStart"/>
    <w:r w:rsidRPr="00D96F98">
      <w:rPr>
        <w:rFonts w:ascii="Cambria" w:hAnsi="Cambria"/>
        <w:sz w:val="20"/>
        <w:szCs w:val="20"/>
        <w:lang w:val="uk-UA"/>
      </w:rPr>
      <w:t>Samus</w:t>
    </w:r>
    <w:proofErr w:type="spellEnd"/>
  </w:p>
  <w:p w:rsidR="006B21A6" w:rsidRPr="00FD584C" w:rsidRDefault="006B21A6" w:rsidP="00FD584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A6" w:rsidRPr="00E8624E" w:rsidRDefault="006B21A6" w:rsidP="00030C06">
    <w:pPr>
      <w:pStyle w:val="a5"/>
      <w:tabs>
        <w:tab w:val="right" w:pos="9072"/>
      </w:tabs>
      <w:rPr>
        <w:rFonts w:ascii="Cambria" w:hAnsi="Cambria"/>
        <w:b/>
        <w:bCs/>
        <w:iCs/>
        <w:noProof/>
        <w:spacing w:val="-6"/>
        <w:sz w:val="20"/>
        <w:szCs w:val="20"/>
        <w:lang w:eastAsia="id-ID"/>
      </w:rPr>
    </w:pPr>
    <w:r w:rsidRPr="00E8624E">
      <w:rPr>
        <w:rFonts w:ascii="Cambria" w:hAnsi="Cambria" w:cs="Vani"/>
        <w:spacing w:val="-6"/>
        <w:sz w:val="20"/>
        <w:szCs w:val="20"/>
      </w:rPr>
      <w:t>Available online at:</w:t>
    </w:r>
    <w:r w:rsidRPr="00E8624E">
      <w:rPr>
        <w:rFonts w:ascii="Cambria" w:hAnsi="Cambria" w:cs="Vani"/>
        <w:spacing w:val="-6"/>
        <w:sz w:val="20"/>
        <w:szCs w:val="20"/>
        <w:lang w:val="id-ID"/>
      </w:rPr>
      <w:t xml:space="preserve"> </w:t>
    </w:r>
    <w:r w:rsidR="00965301" w:rsidRPr="00E8624E">
      <w:rPr>
        <w:rFonts w:ascii="Cambria" w:hAnsi="Cambria" w:cs="Vani"/>
        <w:spacing w:val="-6"/>
        <w:sz w:val="20"/>
        <w:szCs w:val="20"/>
        <w:lang w:val="id-ID"/>
      </w:rPr>
      <w:t>http://j</w:t>
    </w:r>
    <w:r w:rsidR="005B1781" w:rsidRPr="00E8624E">
      <w:rPr>
        <w:rFonts w:ascii="Cambria" w:hAnsi="Cambria" w:cs="Vani"/>
        <w:spacing w:val="-6"/>
        <w:sz w:val="20"/>
        <w:szCs w:val="20"/>
        <w:lang w:val="id-ID"/>
      </w:rPr>
      <w:t>ournal.uinsgd.ac.id/index.php/</w:t>
    </w:r>
    <w:proofErr w:type="spellStart"/>
    <w:r w:rsidR="00FD584C" w:rsidRPr="00E8624E">
      <w:rPr>
        <w:rFonts w:ascii="Cambria" w:hAnsi="Cambria" w:cs="Vani"/>
        <w:spacing w:val="-6"/>
        <w:sz w:val="20"/>
        <w:szCs w:val="20"/>
      </w:rPr>
      <w:t>k</w:t>
    </w:r>
    <w:r w:rsidR="00AD52CD">
      <w:rPr>
        <w:rFonts w:ascii="Cambria" w:hAnsi="Cambria" w:cs="Vani"/>
        <w:spacing w:val="-6"/>
        <w:sz w:val="20"/>
        <w:szCs w:val="20"/>
      </w:rPr>
      <w:t>h</w:t>
    </w:r>
    <w:proofErr w:type="spellEnd"/>
  </w:p>
  <w:p w:rsidR="006B21A6" w:rsidRPr="006E0F56" w:rsidRDefault="00525046" w:rsidP="00030C06">
    <w:pPr>
      <w:pStyle w:val="a5"/>
      <w:tabs>
        <w:tab w:val="clear" w:pos="4680"/>
        <w:tab w:val="clear" w:pos="9360"/>
      </w:tabs>
      <w:rPr>
        <w:rFonts w:ascii="Cambria" w:hAnsi="Cambria"/>
        <w:b/>
        <w:spacing w:val="-6"/>
        <w:sz w:val="20"/>
        <w:szCs w:val="20"/>
        <w:lang w:val="ru-RU"/>
      </w:rPr>
    </w:pPr>
    <w:proofErr w:type="spellStart"/>
    <w:r w:rsidRPr="00E8624E">
      <w:rPr>
        <w:rFonts w:ascii="Cambria" w:hAnsi="Cambria"/>
        <w:b/>
        <w:spacing w:val="-6"/>
        <w:sz w:val="20"/>
        <w:szCs w:val="20"/>
        <w:lang w:val="en-ID"/>
      </w:rPr>
      <w:t>Khazanah</w:t>
    </w:r>
    <w:proofErr w:type="spellEnd"/>
    <w:r w:rsidRPr="00E8624E">
      <w:rPr>
        <w:rFonts w:ascii="Cambria" w:hAnsi="Cambria"/>
        <w:b/>
        <w:spacing w:val="-6"/>
        <w:sz w:val="20"/>
        <w:szCs w:val="20"/>
        <w:lang w:val="en-ID"/>
      </w:rPr>
      <w:t xml:space="preserve"> </w:t>
    </w:r>
    <w:proofErr w:type="spellStart"/>
    <w:r w:rsidR="00AD52CD">
      <w:rPr>
        <w:rFonts w:ascii="Cambria" w:hAnsi="Cambria"/>
        <w:b/>
        <w:spacing w:val="-6"/>
        <w:sz w:val="20"/>
        <w:szCs w:val="20"/>
        <w:lang w:val="en-ID"/>
      </w:rPr>
      <w:t>Hukum</w:t>
    </w:r>
    <w:proofErr w:type="spellEnd"/>
    <w:r w:rsidRPr="00E8624E">
      <w:rPr>
        <w:rFonts w:ascii="Cambria" w:hAnsi="Cambria"/>
        <w:b/>
        <w:spacing w:val="-6"/>
        <w:sz w:val="20"/>
        <w:szCs w:val="20"/>
        <w:lang w:val="en-ID"/>
      </w:rPr>
      <w:t xml:space="preserve">, Vol. </w:t>
    </w:r>
    <w:r w:rsidR="00E96F3D">
      <w:rPr>
        <w:rFonts w:ascii="Cambria" w:hAnsi="Cambria"/>
        <w:b/>
        <w:spacing w:val="-6"/>
        <w:sz w:val="20"/>
        <w:szCs w:val="20"/>
        <w:lang w:val="ru-RU"/>
      </w:rPr>
      <w:t xml:space="preserve">5 </w:t>
    </w:r>
    <w:r w:rsidRPr="00E8624E">
      <w:rPr>
        <w:rFonts w:ascii="Cambria" w:hAnsi="Cambria"/>
        <w:b/>
        <w:spacing w:val="-6"/>
        <w:sz w:val="20"/>
        <w:szCs w:val="20"/>
        <w:lang w:val="en-ID"/>
      </w:rPr>
      <w:t xml:space="preserve">No. </w:t>
    </w:r>
    <w:r w:rsidR="00E96F3D">
      <w:rPr>
        <w:rFonts w:ascii="Cambria" w:hAnsi="Cambria"/>
        <w:b/>
        <w:spacing w:val="-6"/>
        <w:sz w:val="20"/>
        <w:szCs w:val="20"/>
        <w:lang w:val="ru-RU"/>
      </w:rPr>
      <w:t>3</w:t>
    </w:r>
    <w:r w:rsidRPr="00E8624E">
      <w:rPr>
        <w:rFonts w:ascii="Cambria" w:hAnsi="Cambria"/>
        <w:b/>
        <w:spacing w:val="-6"/>
        <w:sz w:val="20"/>
        <w:szCs w:val="20"/>
        <w:lang w:val="en-ID"/>
      </w:rPr>
      <w:t xml:space="preserve">: </w:t>
    </w:r>
    <w:r w:rsidR="00E8624E" w:rsidRPr="00C023A3">
      <w:rPr>
        <w:rFonts w:ascii="Cambria" w:hAnsi="Cambria"/>
        <w:b/>
        <w:spacing w:val="-6"/>
        <w:sz w:val="20"/>
        <w:szCs w:val="20"/>
        <w:highlight w:val="yellow"/>
        <w:lang w:val="en-ID"/>
      </w:rPr>
      <w:t>25</w:t>
    </w:r>
    <w:r w:rsidRPr="00C023A3">
      <w:rPr>
        <w:rFonts w:ascii="Cambria" w:hAnsi="Cambria"/>
        <w:b/>
        <w:spacing w:val="-6"/>
        <w:sz w:val="20"/>
        <w:szCs w:val="20"/>
        <w:highlight w:val="yellow"/>
        <w:lang w:val="en-ID"/>
      </w:rPr>
      <w:t>-</w:t>
    </w:r>
    <w:r w:rsidR="00E8624E" w:rsidRPr="00C023A3">
      <w:rPr>
        <w:rFonts w:ascii="Cambria" w:hAnsi="Cambria"/>
        <w:b/>
        <w:spacing w:val="-6"/>
        <w:sz w:val="20"/>
        <w:szCs w:val="20"/>
        <w:highlight w:val="yellow"/>
        <w:lang w:val="en-ID"/>
      </w:rPr>
      <w:t>3</w:t>
    </w:r>
    <w:r w:rsidR="006E0F56" w:rsidRPr="00C023A3">
      <w:rPr>
        <w:rFonts w:ascii="Cambria" w:hAnsi="Cambria"/>
        <w:b/>
        <w:spacing w:val="-6"/>
        <w:sz w:val="20"/>
        <w:szCs w:val="20"/>
        <w:highlight w:val="yellow"/>
        <w:lang w:val="ru-RU"/>
      </w:rPr>
      <w:t>3</w:t>
    </w:r>
  </w:p>
  <w:p w:rsidR="00030C06" w:rsidRPr="00E8624E" w:rsidRDefault="00030C06" w:rsidP="00030C06">
    <w:pPr>
      <w:pStyle w:val="a5"/>
      <w:tabs>
        <w:tab w:val="clear" w:pos="4680"/>
        <w:tab w:val="clear" w:pos="9360"/>
      </w:tabs>
      <w:rPr>
        <w:rFonts w:ascii="Cambria" w:hAnsi="Cambria" w:cs="Vani"/>
        <w:spacing w:val="-6"/>
        <w:sz w:val="20"/>
        <w:szCs w:val="20"/>
        <w:lang w:val="id-ID"/>
      </w:rPr>
    </w:pPr>
  </w:p>
  <w:p w:rsidR="00965301" w:rsidRPr="00E8624E" w:rsidRDefault="00965301" w:rsidP="00030C06">
    <w:pPr>
      <w:pStyle w:val="a5"/>
      <w:tabs>
        <w:tab w:val="clear" w:pos="4680"/>
        <w:tab w:val="clear" w:pos="9360"/>
      </w:tabs>
      <w:rPr>
        <w:rFonts w:ascii="Cambria" w:hAnsi="Cambria" w:cs="Vani"/>
        <w:spacing w:val="-6"/>
        <w:sz w:val="20"/>
        <w:szCs w:val="20"/>
      </w:rPr>
    </w:pPr>
    <w:r w:rsidRPr="00E8624E">
      <w:rPr>
        <w:rFonts w:ascii="Cambria" w:hAnsi="Cambria" w:cs="Vani"/>
        <w:spacing w:val="-6"/>
        <w:sz w:val="20"/>
        <w:szCs w:val="20"/>
        <w:lang w:val="id-ID"/>
      </w:rPr>
      <w:t xml:space="preserve">DOI: </w:t>
    </w:r>
    <w:r w:rsidR="00B87E65">
      <w:fldChar w:fldCharType="begin"/>
    </w:r>
    <w:r w:rsidR="00E12A28">
      <w:instrText>HYPERLINK "https://doi.org/10.31098/ijmesh.v2i2.15"</w:instrText>
    </w:r>
    <w:r w:rsidR="00B87E65">
      <w:fldChar w:fldCharType="separate"/>
    </w:r>
    <w:r w:rsidR="00791087" w:rsidRPr="00C023A3">
      <w:rPr>
        <w:rStyle w:val="a7"/>
        <w:rFonts w:ascii="Cambria" w:hAnsi="Cambria" w:cs="Vani"/>
        <w:color w:val="auto"/>
        <w:spacing w:val="-6"/>
        <w:sz w:val="20"/>
        <w:szCs w:val="20"/>
        <w:highlight w:val="yellow"/>
        <w:u w:val="none"/>
        <w:lang w:val="id-ID"/>
      </w:rPr>
      <w:t>10.</w:t>
    </w:r>
    <w:r w:rsidR="00030C06" w:rsidRPr="00C023A3">
      <w:rPr>
        <w:rStyle w:val="a7"/>
        <w:rFonts w:ascii="Cambria" w:hAnsi="Cambria" w:cs="Vani"/>
        <w:color w:val="auto"/>
        <w:spacing w:val="-6"/>
        <w:sz w:val="20"/>
        <w:szCs w:val="20"/>
        <w:highlight w:val="yellow"/>
        <w:u w:val="none"/>
      </w:rPr>
      <w:t>15575</w:t>
    </w:r>
    <w:r w:rsidR="00791087" w:rsidRPr="00C023A3">
      <w:rPr>
        <w:rStyle w:val="a7"/>
        <w:rFonts w:ascii="Cambria" w:hAnsi="Cambria" w:cs="Vani"/>
        <w:color w:val="auto"/>
        <w:spacing w:val="-6"/>
        <w:sz w:val="20"/>
        <w:szCs w:val="20"/>
        <w:highlight w:val="yellow"/>
        <w:u w:val="none"/>
        <w:lang w:val="id-ID"/>
      </w:rPr>
      <w:t>/</w:t>
    </w:r>
    <w:proofErr w:type="spellStart"/>
    <w:r w:rsidR="00030C06" w:rsidRPr="00C023A3">
      <w:rPr>
        <w:rStyle w:val="a7"/>
        <w:rFonts w:ascii="Cambria" w:hAnsi="Cambria" w:cs="Vani"/>
        <w:color w:val="auto"/>
        <w:spacing w:val="-6"/>
        <w:sz w:val="20"/>
        <w:szCs w:val="20"/>
        <w:highlight w:val="yellow"/>
        <w:u w:val="none"/>
      </w:rPr>
      <w:t>k</w:t>
    </w:r>
    <w:r w:rsidR="00AD52CD" w:rsidRPr="00C023A3">
      <w:rPr>
        <w:rStyle w:val="a7"/>
        <w:rFonts w:ascii="Cambria" w:hAnsi="Cambria" w:cs="Vani"/>
        <w:color w:val="auto"/>
        <w:spacing w:val="-6"/>
        <w:sz w:val="20"/>
        <w:szCs w:val="20"/>
        <w:highlight w:val="yellow"/>
        <w:u w:val="none"/>
      </w:rPr>
      <w:t>h</w:t>
    </w:r>
    <w:proofErr w:type="spellEnd"/>
    <w:r w:rsidR="00791087" w:rsidRPr="00C023A3">
      <w:rPr>
        <w:rStyle w:val="a7"/>
        <w:rFonts w:ascii="Cambria" w:hAnsi="Cambria" w:cs="Vani"/>
        <w:color w:val="auto"/>
        <w:spacing w:val="-6"/>
        <w:sz w:val="20"/>
        <w:szCs w:val="20"/>
        <w:highlight w:val="yellow"/>
        <w:u w:val="none"/>
        <w:lang w:val="id-ID"/>
      </w:rPr>
      <w:t>.v</w:t>
    </w:r>
    <w:r w:rsidR="00030C06" w:rsidRPr="00C023A3">
      <w:rPr>
        <w:rStyle w:val="a7"/>
        <w:rFonts w:ascii="Cambria" w:hAnsi="Cambria" w:cs="Vani"/>
        <w:color w:val="auto"/>
        <w:spacing w:val="-6"/>
        <w:sz w:val="20"/>
        <w:szCs w:val="20"/>
        <w:highlight w:val="yellow"/>
        <w:u w:val="none"/>
      </w:rPr>
      <w:t>1</w:t>
    </w:r>
    <w:r w:rsidR="00791087" w:rsidRPr="00C023A3">
      <w:rPr>
        <w:rStyle w:val="a7"/>
        <w:rFonts w:ascii="Cambria" w:hAnsi="Cambria" w:cs="Vani"/>
        <w:color w:val="auto"/>
        <w:spacing w:val="-6"/>
        <w:sz w:val="20"/>
        <w:szCs w:val="20"/>
        <w:highlight w:val="yellow"/>
        <w:u w:val="none"/>
        <w:lang w:val="id-ID"/>
      </w:rPr>
      <w:t>i</w:t>
    </w:r>
    <w:r w:rsidR="00030C06" w:rsidRPr="00C023A3">
      <w:rPr>
        <w:rStyle w:val="a7"/>
        <w:rFonts w:ascii="Cambria" w:hAnsi="Cambria" w:cs="Vani"/>
        <w:color w:val="auto"/>
        <w:spacing w:val="-6"/>
        <w:sz w:val="20"/>
        <w:szCs w:val="20"/>
        <w:highlight w:val="yellow"/>
        <w:u w:val="none"/>
      </w:rPr>
      <w:t>1</w:t>
    </w:r>
    <w:r w:rsidR="00791087" w:rsidRPr="00C023A3">
      <w:rPr>
        <w:rStyle w:val="a7"/>
        <w:rFonts w:ascii="Cambria" w:hAnsi="Cambria" w:cs="Vani"/>
        <w:color w:val="auto"/>
        <w:spacing w:val="-6"/>
        <w:sz w:val="20"/>
        <w:szCs w:val="20"/>
        <w:highlight w:val="yellow"/>
        <w:u w:val="none"/>
        <w:lang w:val="id-ID"/>
      </w:rPr>
      <w:t>.</w:t>
    </w:r>
    <w:r w:rsidR="00B87E65">
      <w:fldChar w:fldCharType="end"/>
    </w:r>
    <w:r w:rsidR="003B3811" w:rsidRPr="00C023A3">
      <w:rPr>
        <w:rStyle w:val="08BodyArticleChar"/>
        <w:rFonts w:eastAsia="Calibri"/>
        <w:highlight w:val="yellow"/>
      </w:rPr>
      <w:t xml:space="preserve"> </w:t>
    </w:r>
    <w:r w:rsidR="00E8624E" w:rsidRPr="00C023A3">
      <w:rPr>
        <w:rStyle w:val="08BodyArticleChar"/>
        <w:rFonts w:eastAsia="Calibri"/>
        <w:highlight w:val="yellow"/>
        <w:lang w:val="en-US"/>
      </w:rPr>
      <w:t>8157</w:t>
    </w:r>
  </w:p>
  <w:p w:rsidR="00791087" w:rsidRPr="00965301" w:rsidRDefault="00791087" w:rsidP="00965301">
    <w:pPr>
      <w:pStyle w:val="a5"/>
      <w:tabs>
        <w:tab w:val="clear" w:pos="4680"/>
        <w:tab w:val="clear" w:pos="9360"/>
      </w:tabs>
      <w:rPr>
        <w:rFonts w:ascii="Cambria" w:hAnsi="Cambria"/>
        <w:b/>
        <w:spacing w:val="-6"/>
        <w:sz w:val="20"/>
        <w:szCs w:val="20"/>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74AC2A0"/>
    <w:lvl w:ilvl="0" w:tplc="65A4AB64">
      <w:start w:val="1"/>
      <w:numFmt w:val="decimal"/>
      <w:lvlText w:val="%1)"/>
      <w:lvlJc w:val="left"/>
      <w:rPr>
        <w:color w:val="auto"/>
      </w:rPr>
    </w:lvl>
    <w:lvl w:ilvl="1" w:tplc="B29A5B50">
      <w:start w:val="1"/>
      <w:numFmt w:val="bullet"/>
      <w:lvlText w:val=""/>
      <w:lvlJc w:val="left"/>
    </w:lvl>
    <w:lvl w:ilvl="2" w:tplc="676042DA">
      <w:start w:val="1"/>
      <w:numFmt w:val="bullet"/>
      <w:lvlText w:val=""/>
      <w:lvlJc w:val="left"/>
    </w:lvl>
    <w:lvl w:ilvl="3" w:tplc="341C8A00">
      <w:start w:val="1"/>
      <w:numFmt w:val="bullet"/>
      <w:lvlText w:val=""/>
      <w:lvlJc w:val="left"/>
    </w:lvl>
    <w:lvl w:ilvl="4" w:tplc="9072E8B6">
      <w:start w:val="1"/>
      <w:numFmt w:val="bullet"/>
      <w:lvlText w:val=""/>
      <w:lvlJc w:val="left"/>
    </w:lvl>
    <w:lvl w:ilvl="5" w:tplc="2D8EE4C2">
      <w:start w:val="1"/>
      <w:numFmt w:val="bullet"/>
      <w:lvlText w:val=""/>
      <w:lvlJc w:val="left"/>
    </w:lvl>
    <w:lvl w:ilvl="6" w:tplc="A8BCB2B0">
      <w:start w:val="1"/>
      <w:numFmt w:val="bullet"/>
      <w:lvlText w:val=""/>
      <w:lvlJc w:val="left"/>
    </w:lvl>
    <w:lvl w:ilvl="7" w:tplc="A0685068">
      <w:start w:val="1"/>
      <w:numFmt w:val="bullet"/>
      <w:lvlText w:val=""/>
      <w:lvlJc w:val="left"/>
    </w:lvl>
    <w:lvl w:ilvl="8" w:tplc="F4C03346">
      <w:start w:val="1"/>
      <w:numFmt w:val="bullet"/>
      <w:lvlText w:val=""/>
      <w:lvlJc w:val="left"/>
    </w:lvl>
  </w:abstractNum>
  <w:abstractNum w:abstractNumId="1">
    <w:nsid w:val="00000004"/>
    <w:multiLevelType w:val="hybridMultilevel"/>
    <w:tmpl w:val="4DB127F8"/>
    <w:lvl w:ilvl="0" w:tplc="2D42853E">
      <w:start w:val="1"/>
      <w:numFmt w:val="decimal"/>
      <w:lvlText w:val="%1)"/>
      <w:lvlJc w:val="left"/>
    </w:lvl>
    <w:lvl w:ilvl="1" w:tplc="41CA4A64">
      <w:start w:val="1"/>
      <w:numFmt w:val="bullet"/>
      <w:lvlText w:val=""/>
      <w:lvlJc w:val="left"/>
    </w:lvl>
    <w:lvl w:ilvl="2" w:tplc="3AD2DA8E">
      <w:start w:val="1"/>
      <w:numFmt w:val="bullet"/>
      <w:lvlText w:val=""/>
      <w:lvlJc w:val="left"/>
    </w:lvl>
    <w:lvl w:ilvl="3" w:tplc="17E2B50E">
      <w:start w:val="1"/>
      <w:numFmt w:val="bullet"/>
      <w:lvlText w:val=""/>
      <w:lvlJc w:val="left"/>
    </w:lvl>
    <w:lvl w:ilvl="4" w:tplc="62142752">
      <w:start w:val="1"/>
      <w:numFmt w:val="bullet"/>
      <w:lvlText w:val=""/>
      <w:lvlJc w:val="left"/>
    </w:lvl>
    <w:lvl w:ilvl="5" w:tplc="EE1E7F04">
      <w:start w:val="1"/>
      <w:numFmt w:val="bullet"/>
      <w:lvlText w:val=""/>
      <w:lvlJc w:val="left"/>
    </w:lvl>
    <w:lvl w:ilvl="6" w:tplc="5E94C97E">
      <w:start w:val="1"/>
      <w:numFmt w:val="bullet"/>
      <w:lvlText w:val=""/>
      <w:lvlJc w:val="left"/>
    </w:lvl>
    <w:lvl w:ilvl="7" w:tplc="84007012">
      <w:start w:val="1"/>
      <w:numFmt w:val="bullet"/>
      <w:lvlText w:val=""/>
      <w:lvlJc w:val="left"/>
    </w:lvl>
    <w:lvl w:ilvl="8" w:tplc="F0E89C8C">
      <w:start w:val="1"/>
      <w:numFmt w:val="bullet"/>
      <w:lvlText w:val=""/>
      <w:lvlJc w:val="left"/>
    </w:lvl>
  </w:abstractNum>
  <w:abstractNum w:abstractNumId="2">
    <w:nsid w:val="00000006"/>
    <w:multiLevelType w:val="hybridMultilevel"/>
    <w:tmpl w:val="1F16E9E8"/>
    <w:lvl w:ilvl="0" w:tplc="A61AA168">
      <w:start w:val="4"/>
      <w:numFmt w:val="lowerLetter"/>
      <w:lvlText w:val="%1."/>
      <w:lvlJc w:val="left"/>
    </w:lvl>
    <w:lvl w:ilvl="1" w:tplc="9DCACE3A">
      <w:start w:val="1"/>
      <w:numFmt w:val="decimal"/>
      <w:lvlText w:val="%2)"/>
      <w:lvlJc w:val="left"/>
    </w:lvl>
    <w:lvl w:ilvl="2" w:tplc="108C4942">
      <w:start w:val="1"/>
      <w:numFmt w:val="lowerLetter"/>
      <w:lvlText w:val="%3)"/>
      <w:lvlJc w:val="left"/>
    </w:lvl>
    <w:lvl w:ilvl="3" w:tplc="F8662672">
      <w:start w:val="1"/>
      <w:numFmt w:val="bullet"/>
      <w:lvlText w:val=""/>
      <w:lvlJc w:val="left"/>
    </w:lvl>
    <w:lvl w:ilvl="4" w:tplc="5992BDFA">
      <w:start w:val="1"/>
      <w:numFmt w:val="bullet"/>
      <w:lvlText w:val=""/>
      <w:lvlJc w:val="left"/>
    </w:lvl>
    <w:lvl w:ilvl="5" w:tplc="9612D93C">
      <w:start w:val="1"/>
      <w:numFmt w:val="bullet"/>
      <w:lvlText w:val=""/>
      <w:lvlJc w:val="left"/>
    </w:lvl>
    <w:lvl w:ilvl="6" w:tplc="602844A0">
      <w:start w:val="1"/>
      <w:numFmt w:val="bullet"/>
      <w:lvlText w:val=""/>
      <w:lvlJc w:val="left"/>
    </w:lvl>
    <w:lvl w:ilvl="7" w:tplc="28A48DDE">
      <w:start w:val="1"/>
      <w:numFmt w:val="bullet"/>
      <w:lvlText w:val=""/>
      <w:lvlJc w:val="left"/>
    </w:lvl>
    <w:lvl w:ilvl="8" w:tplc="F468D6B4">
      <w:start w:val="1"/>
      <w:numFmt w:val="bullet"/>
      <w:lvlText w:val=""/>
      <w:lvlJc w:val="left"/>
    </w:lvl>
  </w:abstractNum>
  <w:abstractNum w:abstractNumId="3">
    <w:nsid w:val="00000007"/>
    <w:multiLevelType w:val="hybridMultilevel"/>
    <w:tmpl w:val="1190CDE6"/>
    <w:lvl w:ilvl="0" w:tplc="CF323DC0">
      <w:start w:val="1"/>
      <w:numFmt w:val="decimal"/>
      <w:lvlText w:val="%1"/>
      <w:lvlJc w:val="left"/>
    </w:lvl>
    <w:lvl w:ilvl="1" w:tplc="3A8EE490">
      <w:start w:val="3"/>
      <w:numFmt w:val="lowerLetter"/>
      <w:lvlText w:val="%2)"/>
      <w:lvlJc w:val="left"/>
    </w:lvl>
    <w:lvl w:ilvl="2" w:tplc="FF56403E">
      <w:start w:val="1"/>
      <w:numFmt w:val="bullet"/>
      <w:lvlText w:val=""/>
      <w:lvlJc w:val="left"/>
    </w:lvl>
    <w:lvl w:ilvl="3" w:tplc="12F8262C">
      <w:start w:val="1"/>
      <w:numFmt w:val="bullet"/>
      <w:lvlText w:val=""/>
      <w:lvlJc w:val="left"/>
    </w:lvl>
    <w:lvl w:ilvl="4" w:tplc="D76248A6">
      <w:start w:val="1"/>
      <w:numFmt w:val="bullet"/>
      <w:lvlText w:val=""/>
      <w:lvlJc w:val="left"/>
    </w:lvl>
    <w:lvl w:ilvl="5" w:tplc="8682B976">
      <w:start w:val="1"/>
      <w:numFmt w:val="bullet"/>
      <w:lvlText w:val=""/>
      <w:lvlJc w:val="left"/>
    </w:lvl>
    <w:lvl w:ilvl="6" w:tplc="8368B40A">
      <w:start w:val="1"/>
      <w:numFmt w:val="bullet"/>
      <w:lvlText w:val=""/>
      <w:lvlJc w:val="left"/>
    </w:lvl>
    <w:lvl w:ilvl="7" w:tplc="8D240DE6">
      <w:start w:val="1"/>
      <w:numFmt w:val="bullet"/>
      <w:lvlText w:val=""/>
      <w:lvlJc w:val="left"/>
    </w:lvl>
    <w:lvl w:ilvl="8" w:tplc="863AFE96">
      <w:start w:val="1"/>
      <w:numFmt w:val="bullet"/>
      <w:lvlText w:val=""/>
      <w:lvlJc w:val="left"/>
    </w:lvl>
  </w:abstractNum>
  <w:abstractNum w:abstractNumId="4">
    <w:nsid w:val="07114A69"/>
    <w:multiLevelType w:val="multilevel"/>
    <w:tmpl w:val="A1E68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D3BDE"/>
    <w:multiLevelType w:val="hybridMultilevel"/>
    <w:tmpl w:val="0D829A20"/>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0A67448B"/>
    <w:multiLevelType w:val="hybridMultilevel"/>
    <w:tmpl w:val="8A3A4FA2"/>
    <w:lvl w:ilvl="0" w:tplc="D62E3EDA">
      <w:start w:val="1"/>
      <w:numFmt w:val="decimal"/>
      <w:lvlText w:val="%1."/>
      <w:lvlJc w:val="center"/>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7">
    <w:nsid w:val="0CEB564D"/>
    <w:multiLevelType w:val="hybridMultilevel"/>
    <w:tmpl w:val="3EA23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25034"/>
    <w:multiLevelType w:val="hybridMultilevel"/>
    <w:tmpl w:val="39BA156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31A36A48"/>
    <w:multiLevelType w:val="hybridMultilevel"/>
    <w:tmpl w:val="18609B54"/>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293419"/>
    <w:multiLevelType w:val="hybridMultilevel"/>
    <w:tmpl w:val="C2C6D1DE"/>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386B1277"/>
    <w:multiLevelType w:val="hybridMultilevel"/>
    <w:tmpl w:val="3BFEFB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3E2B26EB"/>
    <w:multiLevelType w:val="hybridMultilevel"/>
    <w:tmpl w:val="6EB21B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3E87749D"/>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2F5014F"/>
    <w:multiLevelType w:val="hybridMultilevel"/>
    <w:tmpl w:val="DB6E9F1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0F3DF2"/>
    <w:multiLevelType w:val="hybridMultilevel"/>
    <w:tmpl w:val="6B38C7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560537F0"/>
    <w:multiLevelType w:val="hybridMultilevel"/>
    <w:tmpl w:val="2D74154E"/>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5777340B"/>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300F13"/>
    <w:multiLevelType w:val="hybridMultilevel"/>
    <w:tmpl w:val="DFB60C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5C735F1E"/>
    <w:multiLevelType w:val="multilevel"/>
    <w:tmpl w:val="74484B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A32C8E"/>
    <w:multiLevelType w:val="hybridMultilevel"/>
    <w:tmpl w:val="D8E2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48D46DF"/>
    <w:multiLevelType w:val="hybridMultilevel"/>
    <w:tmpl w:val="8258E232"/>
    <w:lvl w:ilvl="0" w:tplc="32E6FFE6">
      <w:start w:val="1"/>
      <w:numFmt w:val="decimal"/>
      <w:lvlText w:val="%1."/>
      <w:lvlJc w:val="left"/>
      <w:pPr>
        <w:ind w:left="192" w:hanging="149"/>
      </w:pPr>
      <w:rPr>
        <w:rFonts w:ascii="Cambria" w:eastAsia="Cambria" w:hAnsi="Cambria" w:cs="Cambria" w:hint="default"/>
        <w:spacing w:val="-4"/>
        <w:w w:val="99"/>
        <w:sz w:val="16"/>
        <w:szCs w:val="16"/>
        <w:lang w:val="uk-UA" w:eastAsia="en-US" w:bidi="ar-SA"/>
      </w:rPr>
    </w:lvl>
    <w:lvl w:ilvl="1" w:tplc="D9C62476">
      <w:numFmt w:val="bullet"/>
      <w:lvlText w:val="•"/>
      <w:lvlJc w:val="left"/>
      <w:pPr>
        <w:ind w:left="843" w:hanging="149"/>
      </w:pPr>
      <w:rPr>
        <w:rFonts w:hint="default"/>
        <w:lang w:val="uk-UA" w:eastAsia="en-US" w:bidi="ar-SA"/>
      </w:rPr>
    </w:lvl>
    <w:lvl w:ilvl="2" w:tplc="128289BE">
      <w:numFmt w:val="bullet"/>
      <w:lvlText w:val="•"/>
      <w:lvlJc w:val="left"/>
      <w:pPr>
        <w:ind w:left="1486" w:hanging="149"/>
      </w:pPr>
      <w:rPr>
        <w:rFonts w:hint="default"/>
        <w:lang w:val="uk-UA" w:eastAsia="en-US" w:bidi="ar-SA"/>
      </w:rPr>
    </w:lvl>
    <w:lvl w:ilvl="3" w:tplc="C638DAFE">
      <w:numFmt w:val="bullet"/>
      <w:lvlText w:val="•"/>
      <w:lvlJc w:val="left"/>
      <w:pPr>
        <w:ind w:left="2129" w:hanging="149"/>
      </w:pPr>
      <w:rPr>
        <w:rFonts w:hint="default"/>
        <w:lang w:val="uk-UA" w:eastAsia="en-US" w:bidi="ar-SA"/>
      </w:rPr>
    </w:lvl>
    <w:lvl w:ilvl="4" w:tplc="D80A9E72">
      <w:numFmt w:val="bullet"/>
      <w:lvlText w:val="•"/>
      <w:lvlJc w:val="left"/>
      <w:pPr>
        <w:ind w:left="2773" w:hanging="149"/>
      </w:pPr>
      <w:rPr>
        <w:rFonts w:hint="default"/>
        <w:lang w:val="uk-UA" w:eastAsia="en-US" w:bidi="ar-SA"/>
      </w:rPr>
    </w:lvl>
    <w:lvl w:ilvl="5" w:tplc="128E5412">
      <w:numFmt w:val="bullet"/>
      <w:lvlText w:val="•"/>
      <w:lvlJc w:val="left"/>
      <w:pPr>
        <w:ind w:left="3416" w:hanging="149"/>
      </w:pPr>
      <w:rPr>
        <w:rFonts w:hint="default"/>
        <w:lang w:val="uk-UA" w:eastAsia="en-US" w:bidi="ar-SA"/>
      </w:rPr>
    </w:lvl>
    <w:lvl w:ilvl="6" w:tplc="D0E2EB48">
      <w:numFmt w:val="bullet"/>
      <w:lvlText w:val="•"/>
      <w:lvlJc w:val="left"/>
      <w:pPr>
        <w:ind w:left="4059" w:hanging="149"/>
      </w:pPr>
      <w:rPr>
        <w:rFonts w:hint="default"/>
        <w:lang w:val="uk-UA" w:eastAsia="en-US" w:bidi="ar-SA"/>
      </w:rPr>
    </w:lvl>
    <w:lvl w:ilvl="7" w:tplc="D3B43760">
      <w:numFmt w:val="bullet"/>
      <w:lvlText w:val="•"/>
      <w:lvlJc w:val="left"/>
      <w:pPr>
        <w:ind w:left="4702" w:hanging="149"/>
      </w:pPr>
      <w:rPr>
        <w:rFonts w:hint="default"/>
        <w:lang w:val="uk-UA" w:eastAsia="en-US" w:bidi="ar-SA"/>
      </w:rPr>
    </w:lvl>
    <w:lvl w:ilvl="8" w:tplc="DEA64B7C">
      <w:numFmt w:val="bullet"/>
      <w:lvlText w:val="•"/>
      <w:lvlJc w:val="left"/>
      <w:pPr>
        <w:ind w:left="5346" w:hanging="149"/>
      </w:pPr>
      <w:rPr>
        <w:rFonts w:hint="default"/>
        <w:lang w:val="uk-UA" w:eastAsia="en-US" w:bidi="ar-SA"/>
      </w:rPr>
    </w:lvl>
  </w:abstractNum>
  <w:abstractNum w:abstractNumId="23">
    <w:nsid w:val="68E86167"/>
    <w:multiLevelType w:val="hybridMultilevel"/>
    <w:tmpl w:val="DC7C1824"/>
    <w:lvl w:ilvl="0" w:tplc="1AEC1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24"/>
  </w:num>
  <w:num w:numId="2">
    <w:abstractNumId w:val="21"/>
  </w:num>
  <w:num w:numId="3">
    <w:abstractNumId w:val="18"/>
  </w:num>
  <w:num w:numId="4">
    <w:abstractNumId w:val="8"/>
  </w:num>
  <w:num w:numId="5">
    <w:abstractNumId w:val="12"/>
  </w:num>
  <w:num w:numId="6">
    <w:abstractNumId w:val="11"/>
  </w:num>
  <w:num w:numId="7">
    <w:abstractNumId w:val="15"/>
  </w:num>
  <w:num w:numId="8">
    <w:abstractNumId w:val="23"/>
  </w:num>
  <w:num w:numId="9">
    <w:abstractNumId w:val="6"/>
  </w:num>
  <w:num w:numId="10">
    <w:abstractNumId w:val="0"/>
  </w:num>
  <w:num w:numId="11">
    <w:abstractNumId w:val="1"/>
  </w:num>
  <w:num w:numId="12">
    <w:abstractNumId w:val="2"/>
  </w:num>
  <w:num w:numId="13">
    <w:abstractNumId w:val="3"/>
  </w:num>
  <w:num w:numId="14">
    <w:abstractNumId w:val="20"/>
  </w:num>
  <w:num w:numId="15">
    <w:abstractNumId w:val="14"/>
  </w:num>
  <w:num w:numId="16">
    <w:abstractNumId w:val="7"/>
  </w:num>
  <w:num w:numId="17">
    <w:abstractNumId w:val="16"/>
  </w:num>
  <w:num w:numId="18">
    <w:abstractNumId w:val="17"/>
  </w:num>
  <w:num w:numId="19">
    <w:abstractNumId w:val="13"/>
  </w:num>
  <w:num w:numId="20">
    <w:abstractNumId w:val="5"/>
  </w:num>
  <w:num w:numId="21">
    <w:abstractNumId w:val="10"/>
  </w:num>
  <w:num w:numId="22">
    <w:abstractNumId w:val="9"/>
  </w:num>
  <w:num w:numId="23">
    <w:abstractNumId w:val="22"/>
  </w:num>
  <w:num w:numId="24">
    <w:abstractNumId w:val="19"/>
  </w:num>
  <w:num w:numId="25">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doNotHyphenateCaps/>
  <w:evenAndOddHeaders/>
  <w:characterSpacingControl w:val="doNotCompress"/>
  <w:doNotValidateAgainstSchema/>
  <w:doNotDemarcateInvalidXml/>
  <w:hdrShapeDefaults>
    <o:shapedefaults v:ext="edit" spidmax="2355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zE0NrAwMzKwNLSwMDBT0lEKTi0uzszPAykwMqkFAAS5H48tAAAA"/>
  </w:docVars>
  <w:rsids>
    <w:rsidRoot w:val="00517F27"/>
    <w:rsid w:val="00003EFC"/>
    <w:rsid w:val="00004041"/>
    <w:rsid w:val="00007C04"/>
    <w:rsid w:val="0001070A"/>
    <w:rsid w:val="00013DAB"/>
    <w:rsid w:val="000149F0"/>
    <w:rsid w:val="00016A0E"/>
    <w:rsid w:val="00030199"/>
    <w:rsid w:val="00030C06"/>
    <w:rsid w:val="000427A8"/>
    <w:rsid w:val="00045D09"/>
    <w:rsid w:val="000460A9"/>
    <w:rsid w:val="00054E7E"/>
    <w:rsid w:val="000563A5"/>
    <w:rsid w:val="00060524"/>
    <w:rsid w:val="00077ADC"/>
    <w:rsid w:val="000820BE"/>
    <w:rsid w:val="00090916"/>
    <w:rsid w:val="000936B1"/>
    <w:rsid w:val="0009423C"/>
    <w:rsid w:val="00096F2F"/>
    <w:rsid w:val="000A2471"/>
    <w:rsid w:val="000B35C9"/>
    <w:rsid w:val="000B6842"/>
    <w:rsid w:val="000C4737"/>
    <w:rsid w:val="000C490E"/>
    <w:rsid w:val="000C7DB2"/>
    <w:rsid w:val="000D0086"/>
    <w:rsid w:val="000D04EE"/>
    <w:rsid w:val="000D09AD"/>
    <w:rsid w:val="000D0B6C"/>
    <w:rsid w:val="000D7AAF"/>
    <w:rsid w:val="000E087E"/>
    <w:rsid w:val="000E0C01"/>
    <w:rsid w:val="000E3439"/>
    <w:rsid w:val="000E705B"/>
    <w:rsid w:val="000F2009"/>
    <w:rsid w:val="000F37A0"/>
    <w:rsid w:val="000F7119"/>
    <w:rsid w:val="0011379B"/>
    <w:rsid w:val="001237B3"/>
    <w:rsid w:val="00124367"/>
    <w:rsid w:val="001266D7"/>
    <w:rsid w:val="00126F30"/>
    <w:rsid w:val="001317C3"/>
    <w:rsid w:val="0013583E"/>
    <w:rsid w:val="00137C81"/>
    <w:rsid w:val="0014314B"/>
    <w:rsid w:val="0015183A"/>
    <w:rsid w:val="001536B4"/>
    <w:rsid w:val="001601C6"/>
    <w:rsid w:val="0016112C"/>
    <w:rsid w:val="00162BD9"/>
    <w:rsid w:val="001663D4"/>
    <w:rsid w:val="001716EA"/>
    <w:rsid w:val="00171CFA"/>
    <w:rsid w:val="00173F53"/>
    <w:rsid w:val="001770F2"/>
    <w:rsid w:val="00177544"/>
    <w:rsid w:val="00180A29"/>
    <w:rsid w:val="00183B30"/>
    <w:rsid w:val="00190E1D"/>
    <w:rsid w:val="001948B1"/>
    <w:rsid w:val="00196377"/>
    <w:rsid w:val="001A01B7"/>
    <w:rsid w:val="001A71FC"/>
    <w:rsid w:val="001A79E0"/>
    <w:rsid w:val="001C435A"/>
    <w:rsid w:val="001C4999"/>
    <w:rsid w:val="001D1402"/>
    <w:rsid w:val="001D3B6E"/>
    <w:rsid w:val="001D6A5C"/>
    <w:rsid w:val="001E2F73"/>
    <w:rsid w:val="001E594D"/>
    <w:rsid w:val="001E79D3"/>
    <w:rsid w:val="00202150"/>
    <w:rsid w:val="00203E37"/>
    <w:rsid w:val="002106A1"/>
    <w:rsid w:val="0023204F"/>
    <w:rsid w:val="00234868"/>
    <w:rsid w:val="0023542B"/>
    <w:rsid w:val="00235F56"/>
    <w:rsid w:val="00237379"/>
    <w:rsid w:val="00242A4E"/>
    <w:rsid w:val="00246D11"/>
    <w:rsid w:val="00253C02"/>
    <w:rsid w:val="00254877"/>
    <w:rsid w:val="0025687F"/>
    <w:rsid w:val="0025737B"/>
    <w:rsid w:val="00270CEF"/>
    <w:rsid w:val="002817DC"/>
    <w:rsid w:val="00297DA1"/>
    <w:rsid w:val="002A03F7"/>
    <w:rsid w:val="002A1BED"/>
    <w:rsid w:val="002A281C"/>
    <w:rsid w:val="002A613E"/>
    <w:rsid w:val="002B057E"/>
    <w:rsid w:val="002B3A4C"/>
    <w:rsid w:val="002C0609"/>
    <w:rsid w:val="002C4CF7"/>
    <w:rsid w:val="002D3CCF"/>
    <w:rsid w:val="002D6231"/>
    <w:rsid w:val="002F1175"/>
    <w:rsid w:val="002F7016"/>
    <w:rsid w:val="0030483E"/>
    <w:rsid w:val="00307F16"/>
    <w:rsid w:val="00312F7A"/>
    <w:rsid w:val="0031424E"/>
    <w:rsid w:val="0031551C"/>
    <w:rsid w:val="00315F4D"/>
    <w:rsid w:val="003211DA"/>
    <w:rsid w:val="0032490C"/>
    <w:rsid w:val="00325BCD"/>
    <w:rsid w:val="00333C27"/>
    <w:rsid w:val="0035292F"/>
    <w:rsid w:val="00355364"/>
    <w:rsid w:val="00360AD5"/>
    <w:rsid w:val="00362AA0"/>
    <w:rsid w:val="0036770C"/>
    <w:rsid w:val="003679F4"/>
    <w:rsid w:val="00371100"/>
    <w:rsid w:val="00373BBA"/>
    <w:rsid w:val="00374FCB"/>
    <w:rsid w:val="00375078"/>
    <w:rsid w:val="0037723B"/>
    <w:rsid w:val="00381449"/>
    <w:rsid w:val="003903EB"/>
    <w:rsid w:val="0039166E"/>
    <w:rsid w:val="00395DBA"/>
    <w:rsid w:val="0039745C"/>
    <w:rsid w:val="003A026F"/>
    <w:rsid w:val="003A7646"/>
    <w:rsid w:val="003B3811"/>
    <w:rsid w:val="003B6090"/>
    <w:rsid w:val="003C0982"/>
    <w:rsid w:val="003C5510"/>
    <w:rsid w:val="003C7B51"/>
    <w:rsid w:val="003C7F21"/>
    <w:rsid w:val="003D6607"/>
    <w:rsid w:val="003E413F"/>
    <w:rsid w:val="003F130E"/>
    <w:rsid w:val="003F4897"/>
    <w:rsid w:val="004007FB"/>
    <w:rsid w:val="0040208D"/>
    <w:rsid w:val="00402ACD"/>
    <w:rsid w:val="004062B8"/>
    <w:rsid w:val="00406EA4"/>
    <w:rsid w:val="00411AAA"/>
    <w:rsid w:val="0041640B"/>
    <w:rsid w:val="00424C00"/>
    <w:rsid w:val="00427904"/>
    <w:rsid w:val="004430D1"/>
    <w:rsid w:val="0045217B"/>
    <w:rsid w:val="00464665"/>
    <w:rsid w:val="004657FB"/>
    <w:rsid w:val="004660FC"/>
    <w:rsid w:val="00482CA1"/>
    <w:rsid w:val="00483F95"/>
    <w:rsid w:val="00494F57"/>
    <w:rsid w:val="00495B0A"/>
    <w:rsid w:val="00496E43"/>
    <w:rsid w:val="004A1E0A"/>
    <w:rsid w:val="004A5212"/>
    <w:rsid w:val="004B1FA9"/>
    <w:rsid w:val="004B490A"/>
    <w:rsid w:val="004B4C43"/>
    <w:rsid w:val="004C5A2B"/>
    <w:rsid w:val="004C5ED9"/>
    <w:rsid w:val="004C741F"/>
    <w:rsid w:val="004D16E0"/>
    <w:rsid w:val="004D2251"/>
    <w:rsid w:val="004D3DBF"/>
    <w:rsid w:val="004D7764"/>
    <w:rsid w:val="004E6C92"/>
    <w:rsid w:val="004E766F"/>
    <w:rsid w:val="0050147D"/>
    <w:rsid w:val="0050641F"/>
    <w:rsid w:val="0050761F"/>
    <w:rsid w:val="00515C38"/>
    <w:rsid w:val="00517F27"/>
    <w:rsid w:val="0052034B"/>
    <w:rsid w:val="00525046"/>
    <w:rsid w:val="0052527E"/>
    <w:rsid w:val="00534BA0"/>
    <w:rsid w:val="00540B92"/>
    <w:rsid w:val="00545FB9"/>
    <w:rsid w:val="00557C4E"/>
    <w:rsid w:val="005628D1"/>
    <w:rsid w:val="005819FA"/>
    <w:rsid w:val="00586752"/>
    <w:rsid w:val="00593135"/>
    <w:rsid w:val="005A2E92"/>
    <w:rsid w:val="005A4F12"/>
    <w:rsid w:val="005B1781"/>
    <w:rsid w:val="005B25E4"/>
    <w:rsid w:val="005B4BD8"/>
    <w:rsid w:val="005C0F3C"/>
    <w:rsid w:val="005D72B0"/>
    <w:rsid w:val="005D7A63"/>
    <w:rsid w:val="005E5B16"/>
    <w:rsid w:val="005E6ECF"/>
    <w:rsid w:val="00623DF6"/>
    <w:rsid w:val="006406D3"/>
    <w:rsid w:val="00643626"/>
    <w:rsid w:val="006453E8"/>
    <w:rsid w:val="00656E1A"/>
    <w:rsid w:val="00661CE3"/>
    <w:rsid w:val="00670572"/>
    <w:rsid w:val="006719FA"/>
    <w:rsid w:val="00676060"/>
    <w:rsid w:val="00677579"/>
    <w:rsid w:val="006834DD"/>
    <w:rsid w:val="00683D3C"/>
    <w:rsid w:val="0068668D"/>
    <w:rsid w:val="00696E14"/>
    <w:rsid w:val="006A4B0E"/>
    <w:rsid w:val="006A7064"/>
    <w:rsid w:val="006B21A6"/>
    <w:rsid w:val="006B4DED"/>
    <w:rsid w:val="006B785B"/>
    <w:rsid w:val="006C0EB4"/>
    <w:rsid w:val="006C308F"/>
    <w:rsid w:val="006D51BC"/>
    <w:rsid w:val="006D745D"/>
    <w:rsid w:val="006D7EA3"/>
    <w:rsid w:val="006E0F56"/>
    <w:rsid w:val="006E0FA5"/>
    <w:rsid w:val="006E7FE6"/>
    <w:rsid w:val="006F0E07"/>
    <w:rsid w:val="006F5781"/>
    <w:rsid w:val="00700A58"/>
    <w:rsid w:val="00716AEC"/>
    <w:rsid w:val="00717076"/>
    <w:rsid w:val="00720572"/>
    <w:rsid w:val="00723A4A"/>
    <w:rsid w:val="00723BD0"/>
    <w:rsid w:val="00724A8F"/>
    <w:rsid w:val="00734AFD"/>
    <w:rsid w:val="007513F5"/>
    <w:rsid w:val="007548BF"/>
    <w:rsid w:val="00762542"/>
    <w:rsid w:val="0077126E"/>
    <w:rsid w:val="0077592C"/>
    <w:rsid w:val="00777BBF"/>
    <w:rsid w:val="00781C32"/>
    <w:rsid w:val="00786BEA"/>
    <w:rsid w:val="00787C0B"/>
    <w:rsid w:val="00791087"/>
    <w:rsid w:val="00791B01"/>
    <w:rsid w:val="007A21F1"/>
    <w:rsid w:val="007A433E"/>
    <w:rsid w:val="007A4E02"/>
    <w:rsid w:val="007B22EF"/>
    <w:rsid w:val="007C3E40"/>
    <w:rsid w:val="007D62A5"/>
    <w:rsid w:val="007E0E37"/>
    <w:rsid w:val="007F269A"/>
    <w:rsid w:val="007F475A"/>
    <w:rsid w:val="007F73CE"/>
    <w:rsid w:val="008076DE"/>
    <w:rsid w:val="0081028F"/>
    <w:rsid w:val="0081688E"/>
    <w:rsid w:val="00817475"/>
    <w:rsid w:val="00832CF4"/>
    <w:rsid w:val="00833D90"/>
    <w:rsid w:val="00843345"/>
    <w:rsid w:val="0084530E"/>
    <w:rsid w:val="0084775F"/>
    <w:rsid w:val="00885072"/>
    <w:rsid w:val="0088638B"/>
    <w:rsid w:val="00887A1A"/>
    <w:rsid w:val="00892ADA"/>
    <w:rsid w:val="008956B4"/>
    <w:rsid w:val="00895FF6"/>
    <w:rsid w:val="008B160E"/>
    <w:rsid w:val="008B306E"/>
    <w:rsid w:val="008C1A34"/>
    <w:rsid w:val="008C76A6"/>
    <w:rsid w:val="008D05AB"/>
    <w:rsid w:val="008D670F"/>
    <w:rsid w:val="008D6A86"/>
    <w:rsid w:val="008D6AC3"/>
    <w:rsid w:val="008E01A4"/>
    <w:rsid w:val="008E41B6"/>
    <w:rsid w:val="008E71DB"/>
    <w:rsid w:val="008F500A"/>
    <w:rsid w:val="009029F5"/>
    <w:rsid w:val="00911B26"/>
    <w:rsid w:val="00920632"/>
    <w:rsid w:val="00921372"/>
    <w:rsid w:val="00924440"/>
    <w:rsid w:val="00924975"/>
    <w:rsid w:val="009317AE"/>
    <w:rsid w:val="009372F5"/>
    <w:rsid w:val="009515EF"/>
    <w:rsid w:val="009556AB"/>
    <w:rsid w:val="00956216"/>
    <w:rsid w:val="00965301"/>
    <w:rsid w:val="0097086C"/>
    <w:rsid w:val="009720DD"/>
    <w:rsid w:val="00982091"/>
    <w:rsid w:val="0099182B"/>
    <w:rsid w:val="0099574B"/>
    <w:rsid w:val="00995F93"/>
    <w:rsid w:val="009A2D72"/>
    <w:rsid w:val="009A3C07"/>
    <w:rsid w:val="009A6B10"/>
    <w:rsid w:val="009B3704"/>
    <w:rsid w:val="009B4CD7"/>
    <w:rsid w:val="009C195C"/>
    <w:rsid w:val="009C7CB7"/>
    <w:rsid w:val="009D1238"/>
    <w:rsid w:val="009D2374"/>
    <w:rsid w:val="009E3BFE"/>
    <w:rsid w:val="009E4A6D"/>
    <w:rsid w:val="009E59AB"/>
    <w:rsid w:val="009E791C"/>
    <w:rsid w:val="009F751D"/>
    <w:rsid w:val="00A01DEF"/>
    <w:rsid w:val="00A053FD"/>
    <w:rsid w:val="00A10924"/>
    <w:rsid w:val="00A111BF"/>
    <w:rsid w:val="00A1187A"/>
    <w:rsid w:val="00A155E8"/>
    <w:rsid w:val="00A1587C"/>
    <w:rsid w:val="00A16DC3"/>
    <w:rsid w:val="00A20484"/>
    <w:rsid w:val="00A236C7"/>
    <w:rsid w:val="00A35545"/>
    <w:rsid w:val="00A3597E"/>
    <w:rsid w:val="00A43894"/>
    <w:rsid w:val="00A51221"/>
    <w:rsid w:val="00A5609A"/>
    <w:rsid w:val="00A62F0B"/>
    <w:rsid w:val="00A6390F"/>
    <w:rsid w:val="00A670DD"/>
    <w:rsid w:val="00A72245"/>
    <w:rsid w:val="00A84F99"/>
    <w:rsid w:val="00A9002F"/>
    <w:rsid w:val="00AB0464"/>
    <w:rsid w:val="00AB4345"/>
    <w:rsid w:val="00AB4AE5"/>
    <w:rsid w:val="00AC2B41"/>
    <w:rsid w:val="00AC7965"/>
    <w:rsid w:val="00AD2155"/>
    <w:rsid w:val="00AD52CD"/>
    <w:rsid w:val="00AD670D"/>
    <w:rsid w:val="00AE06BB"/>
    <w:rsid w:val="00AE6333"/>
    <w:rsid w:val="00AF7007"/>
    <w:rsid w:val="00B0007D"/>
    <w:rsid w:val="00B034BA"/>
    <w:rsid w:val="00B05376"/>
    <w:rsid w:val="00B10BD2"/>
    <w:rsid w:val="00B14D9E"/>
    <w:rsid w:val="00B207CA"/>
    <w:rsid w:val="00B255BC"/>
    <w:rsid w:val="00B26890"/>
    <w:rsid w:val="00B30A95"/>
    <w:rsid w:val="00B32A80"/>
    <w:rsid w:val="00B32CA5"/>
    <w:rsid w:val="00B4038E"/>
    <w:rsid w:val="00B41E08"/>
    <w:rsid w:val="00B43BDD"/>
    <w:rsid w:val="00B505D8"/>
    <w:rsid w:val="00B51092"/>
    <w:rsid w:val="00B5203D"/>
    <w:rsid w:val="00B521EC"/>
    <w:rsid w:val="00B532B9"/>
    <w:rsid w:val="00B5546E"/>
    <w:rsid w:val="00B5548C"/>
    <w:rsid w:val="00B55871"/>
    <w:rsid w:val="00B664C0"/>
    <w:rsid w:val="00B66B59"/>
    <w:rsid w:val="00B7164E"/>
    <w:rsid w:val="00B72E0A"/>
    <w:rsid w:val="00B72F4E"/>
    <w:rsid w:val="00B74D4F"/>
    <w:rsid w:val="00B76DAF"/>
    <w:rsid w:val="00B81D61"/>
    <w:rsid w:val="00B844FA"/>
    <w:rsid w:val="00B87521"/>
    <w:rsid w:val="00B87E65"/>
    <w:rsid w:val="00BB1B7E"/>
    <w:rsid w:val="00BB5A16"/>
    <w:rsid w:val="00BC26D1"/>
    <w:rsid w:val="00BD2438"/>
    <w:rsid w:val="00BD524D"/>
    <w:rsid w:val="00BD6016"/>
    <w:rsid w:val="00BE373C"/>
    <w:rsid w:val="00BE681A"/>
    <w:rsid w:val="00BF2F12"/>
    <w:rsid w:val="00BF57D5"/>
    <w:rsid w:val="00C015CF"/>
    <w:rsid w:val="00C023A3"/>
    <w:rsid w:val="00C15847"/>
    <w:rsid w:val="00C209B0"/>
    <w:rsid w:val="00C21360"/>
    <w:rsid w:val="00C248AF"/>
    <w:rsid w:val="00C258A3"/>
    <w:rsid w:val="00C30F3D"/>
    <w:rsid w:val="00C33C3B"/>
    <w:rsid w:val="00C42C4A"/>
    <w:rsid w:val="00C464D2"/>
    <w:rsid w:val="00C50EF9"/>
    <w:rsid w:val="00C706C3"/>
    <w:rsid w:val="00C724AC"/>
    <w:rsid w:val="00C7356B"/>
    <w:rsid w:val="00C73727"/>
    <w:rsid w:val="00C73987"/>
    <w:rsid w:val="00C755B0"/>
    <w:rsid w:val="00C75BDA"/>
    <w:rsid w:val="00C804D5"/>
    <w:rsid w:val="00C81E42"/>
    <w:rsid w:val="00C958A9"/>
    <w:rsid w:val="00C97468"/>
    <w:rsid w:val="00CA4E25"/>
    <w:rsid w:val="00CB0640"/>
    <w:rsid w:val="00CB0AFA"/>
    <w:rsid w:val="00CB0C03"/>
    <w:rsid w:val="00CB0CBF"/>
    <w:rsid w:val="00CB1FAE"/>
    <w:rsid w:val="00CB56EA"/>
    <w:rsid w:val="00CC0142"/>
    <w:rsid w:val="00CC3143"/>
    <w:rsid w:val="00CC6593"/>
    <w:rsid w:val="00CD3E2C"/>
    <w:rsid w:val="00CD6491"/>
    <w:rsid w:val="00CE13E8"/>
    <w:rsid w:val="00CE4189"/>
    <w:rsid w:val="00CE44BE"/>
    <w:rsid w:val="00CE4650"/>
    <w:rsid w:val="00CE6A08"/>
    <w:rsid w:val="00CF6B7D"/>
    <w:rsid w:val="00D065B1"/>
    <w:rsid w:val="00D07F04"/>
    <w:rsid w:val="00D23BC6"/>
    <w:rsid w:val="00D2701C"/>
    <w:rsid w:val="00D30DDB"/>
    <w:rsid w:val="00D31B71"/>
    <w:rsid w:val="00D47CCC"/>
    <w:rsid w:val="00D50DE0"/>
    <w:rsid w:val="00D532E0"/>
    <w:rsid w:val="00D53418"/>
    <w:rsid w:val="00D61785"/>
    <w:rsid w:val="00D62574"/>
    <w:rsid w:val="00D62950"/>
    <w:rsid w:val="00D8159C"/>
    <w:rsid w:val="00D83DFE"/>
    <w:rsid w:val="00D90C27"/>
    <w:rsid w:val="00D96F98"/>
    <w:rsid w:val="00D97972"/>
    <w:rsid w:val="00DA1046"/>
    <w:rsid w:val="00DC1577"/>
    <w:rsid w:val="00DC5C3D"/>
    <w:rsid w:val="00DC6548"/>
    <w:rsid w:val="00DD4FC5"/>
    <w:rsid w:val="00DD58A8"/>
    <w:rsid w:val="00DE423D"/>
    <w:rsid w:val="00DE55DD"/>
    <w:rsid w:val="00DE756E"/>
    <w:rsid w:val="00DF064A"/>
    <w:rsid w:val="00DF1BDA"/>
    <w:rsid w:val="00E016E8"/>
    <w:rsid w:val="00E01EA5"/>
    <w:rsid w:val="00E058C9"/>
    <w:rsid w:val="00E072BA"/>
    <w:rsid w:val="00E10029"/>
    <w:rsid w:val="00E11ED4"/>
    <w:rsid w:val="00E12A28"/>
    <w:rsid w:val="00E1511B"/>
    <w:rsid w:val="00E166C1"/>
    <w:rsid w:val="00E24E22"/>
    <w:rsid w:val="00E26BCB"/>
    <w:rsid w:val="00E304D8"/>
    <w:rsid w:val="00E30729"/>
    <w:rsid w:val="00E30B73"/>
    <w:rsid w:val="00E30BD0"/>
    <w:rsid w:val="00E324FA"/>
    <w:rsid w:val="00E34EA5"/>
    <w:rsid w:val="00E358FA"/>
    <w:rsid w:val="00E5607A"/>
    <w:rsid w:val="00E56EB9"/>
    <w:rsid w:val="00E77A9B"/>
    <w:rsid w:val="00E8004C"/>
    <w:rsid w:val="00E81664"/>
    <w:rsid w:val="00E8624E"/>
    <w:rsid w:val="00E879D1"/>
    <w:rsid w:val="00E924E1"/>
    <w:rsid w:val="00E95C15"/>
    <w:rsid w:val="00E9643E"/>
    <w:rsid w:val="00E96F3D"/>
    <w:rsid w:val="00E96F87"/>
    <w:rsid w:val="00EA05F3"/>
    <w:rsid w:val="00EA12A1"/>
    <w:rsid w:val="00EA5B01"/>
    <w:rsid w:val="00EB13BE"/>
    <w:rsid w:val="00EB49B2"/>
    <w:rsid w:val="00EC0AF1"/>
    <w:rsid w:val="00ED0ED1"/>
    <w:rsid w:val="00ED4595"/>
    <w:rsid w:val="00EE2767"/>
    <w:rsid w:val="00EE5A78"/>
    <w:rsid w:val="00EF024A"/>
    <w:rsid w:val="00EF60A9"/>
    <w:rsid w:val="00EF7224"/>
    <w:rsid w:val="00F23C97"/>
    <w:rsid w:val="00F27149"/>
    <w:rsid w:val="00F349C3"/>
    <w:rsid w:val="00F41CC4"/>
    <w:rsid w:val="00F4289F"/>
    <w:rsid w:val="00F45A5E"/>
    <w:rsid w:val="00F51672"/>
    <w:rsid w:val="00F520A7"/>
    <w:rsid w:val="00F5579E"/>
    <w:rsid w:val="00F55A75"/>
    <w:rsid w:val="00F55D65"/>
    <w:rsid w:val="00F64E2C"/>
    <w:rsid w:val="00F7063A"/>
    <w:rsid w:val="00F714F5"/>
    <w:rsid w:val="00F72A2E"/>
    <w:rsid w:val="00F8107A"/>
    <w:rsid w:val="00F84200"/>
    <w:rsid w:val="00F92200"/>
    <w:rsid w:val="00F93DF7"/>
    <w:rsid w:val="00F97C0A"/>
    <w:rsid w:val="00FA16FC"/>
    <w:rsid w:val="00FB542D"/>
    <w:rsid w:val="00FB7347"/>
    <w:rsid w:val="00FC3E5F"/>
    <w:rsid w:val="00FD584C"/>
    <w:rsid w:val="00FD697F"/>
    <w:rsid w:val="00FE240D"/>
    <w:rsid w:val="00FE7FC1"/>
    <w:rsid w:val="00FF2C42"/>
    <w:rsid w:val="00FF6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97972"/>
    <w:pPr>
      <w:spacing w:after="200" w:line="276" w:lineRule="auto"/>
    </w:pPr>
    <w:rPr>
      <w:rFonts w:cs="Calibri"/>
      <w:sz w:val="22"/>
      <w:szCs w:val="22"/>
    </w:rPr>
  </w:style>
  <w:style w:type="paragraph" w:styleId="1">
    <w:name w:val="heading 1"/>
    <w:basedOn w:val="a"/>
    <w:next w:val="a"/>
    <w:link w:val="10"/>
    <w:uiPriority w:val="9"/>
    <w:qFormat/>
    <w:locked/>
    <w:rsid w:val="000F200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83DFE"/>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qFormat/>
    <w:locked/>
    <w:rsid w:val="000F2009"/>
    <w:pPr>
      <w:keepNext/>
      <w:spacing w:before="240" w:after="60"/>
      <w:outlineLvl w:val="2"/>
    </w:pPr>
    <w:rPr>
      <w:rFonts w:ascii="Arial" w:hAnsi="Arial" w:cs="Arial"/>
      <w:b/>
      <w:bCs/>
      <w:sz w:val="26"/>
      <w:szCs w:val="26"/>
    </w:rPr>
  </w:style>
  <w:style w:type="paragraph" w:styleId="4">
    <w:name w:val="heading 4"/>
    <w:basedOn w:val="a"/>
    <w:link w:val="40"/>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AC2B41"/>
    <w:pPr>
      <w:keepNext/>
      <w:keepLines/>
      <w:spacing w:before="40" w:after="0"/>
      <w:outlineLvl w:val="4"/>
    </w:pPr>
    <w:rPr>
      <w:rFonts w:ascii="Cambria" w:eastAsia="Times New Roman" w:hAnsi="Cambria" w:cs="Times New Roman"/>
      <w:color w:val="365F91"/>
    </w:rPr>
  </w:style>
  <w:style w:type="paragraph" w:styleId="6">
    <w:name w:val="heading 6"/>
    <w:basedOn w:val="a"/>
    <w:next w:val="a"/>
    <w:link w:val="60"/>
    <w:qFormat/>
    <w:locked/>
    <w:rsid w:val="000F2009"/>
    <w:pPr>
      <w:spacing w:before="240" w:after="60"/>
      <w:outlineLvl w:val="5"/>
    </w:pPr>
    <w:rPr>
      <w:rFonts w:cs="Times New Roman"/>
      <w:b/>
      <w:bCs/>
    </w:rPr>
  </w:style>
  <w:style w:type="paragraph" w:styleId="7">
    <w:name w:val="heading 7"/>
    <w:basedOn w:val="a"/>
    <w:next w:val="a"/>
    <w:link w:val="70"/>
    <w:qFormat/>
    <w:locked/>
    <w:rsid w:val="000F2009"/>
    <w:pPr>
      <w:spacing w:before="240" w:after="60"/>
      <w:outlineLvl w:val="6"/>
    </w:pPr>
    <w:rPr>
      <w:rFonts w:cs="Times New Roman"/>
      <w:sz w:val="24"/>
      <w:szCs w:val="24"/>
    </w:rPr>
  </w:style>
  <w:style w:type="paragraph" w:styleId="8">
    <w:name w:val="heading 8"/>
    <w:basedOn w:val="a"/>
    <w:next w:val="a"/>
    <w:link w:val="80"/>
    <w:qFormat/>
    <w:locked/>
    <w:rsid w:val="000F2009"/>
    <w:pPr>
      <w:spacing w:before="240" w:after="60"/>
      <w:outlineLvl w:val="7"/>
    </w:pPr>
    <w:rPr>
      <w:rFonts w:cs="Times New Roman"/>
      <w:i/>
      <w:iCs/>
      <w:sz w:val="24"/>
      <w:szCs w:val="24"/>
    </w:rPr>
  </w:style>
  <w:style w:type="paragraph" w:styleId="9">
    <w:name w:val="heading 9"/>
    <w:basedOn w:val="a"/>
    <w:next w:val="a"/>
    <w:link w:val="90"/>
    <w:uiPriority w:val="9"/>
    <w:qFormat/>
    <w:locked/>
    <w:rsid w:val="000F2009"/>
    <w:pPr>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7F21"/>
    <w:rPr>
      <w:rFonts w:ascii="Cambria" w:hAnsi="Cambria" w:cs="Times New Roman"/>
      <w:b/>
      <w:bCs/>
      <w:kern w:val="32"/>
      <w:sz w:val="32"/>
      <w:szCs w:val="32"/>
    </w:rPr>
  </w:style>
  <w:style w:type="character" w:customStyle="1" w:styleId="20">
    <w:name w:val="Заголовок 2 Знак"/>
    <w:link w:val="2"/>
    <w:locked/>
    <w:rsid w:val="00D83DFE"/>
    <w:rPr>
      <w:rFonts w:ascii="Cambria" w:hAnsi="Cambria" w:cs="Times New Roman"/>
      <w:color w:val="365F91"/>
      <w:sz w:val="26"/>
      <w:szCs w:val="26"/>
      <w:lang w:val="en-US" w:eastAsia="en-US"/>
    </w:rPr>
  </w:style>
  <w:style w:type="character" w:customStyle="1" w:styleId="30">
    <w:name w:val="Заголовок 3 Знак"/>
    <w:link w:val="3"/>
    <w:uiPriority w:val="99"/>
    <w:semiHidden/>
    <w:locked/>
    <w:rsid w:val="003C7F21"/>
    <w:rPr>
      <w:rFonts w:ascii="Cambria" w:hAnsi="Cambria" w:cs="Times New Roman"/>
      <w:b/>
      <w:bCs/>
      <w:sz w:val="26"/>
      <w:szCs w:val="26"/>
    </w:rPr>
  </w:style>
  <w:style w:type="character" w:customStyle="1" w:styleId="40">
    <w:name w:val="Заголовок 4 Знак"/>
    <w:link w:val="4"/>
    <w:uiPriority w:val="99"/>
    <w:locked/>
    <w:rsid w:val="00C97468"/>
    <w:rPr>
      <w:rFonts w:ascii="Times New Roman" w:hAnsi="Times New Roman" w:cs="Times New Roman"/>
      <w:b/>
      <w:sz w:val="24"/>
    </w:rPr>
  </w:style>
  <w:style w:type="character" w:customStyle="1" w:styleId="50">
    <w:name w:val="Заголовок 5 Знак"/>
    <w:link w:val="5"/>
    <w:uiPriority w:val="99"/>
    <w:semiHidden/>
    <w:locked/>
    <w:rsid w:val="00AC2B41"/>
    <w:rPr>
      <w:rFonts w:ascii="Cambria" w:hAnsi="Cambria" w:cs="Times New Roman"/>
      <w:color w:val="365F91"/>
      <w:sz w:val="22"/>
      <w:szCs w:val="22"/>
      <w:lang w:val="en-US" w:eastAsia="en-US"/>
    </w:rPr>
  </w:style>
  <w:style w:type="character" w:customStyle="1" w:styleId="60">
    <w:name w:val="Заголовок 6 Знак"/>
    <w:link w:val="6"/>
    <w:uiPriority w:val="99"/>
    <w:semiHidden/>
    <w:locked/>
    <w:rsid w:val="003C7F21"/>
    <w:rPr>
      <w:rFonts w:ascii="Calibri" w:hAnsi="Calibri" w:cs="Arial"/>
      <w:b/>
      <w:bCs/>
    </w:rPr>
  </w:style>
  <w:style w:type="character" w:customStyle="1" w:styleId="70">
    <w:name w:val="Заголовок 7 Знак"/>
    <w:link w:val="7"/>
    <w:uiPriority w:val="99"/>
    <w:semiHidden/>
    <w:locked/>
    <w:rsid w:val="003C7F21"/>
    <w:rPr>
      <w:rFonts w:ascii="Calibri" w:hAnsi="Calibri" w:cs="Arial"/>
      <w:sz w:val="24"/>
      <w:szCs w:val="24"/>
    </w:rPr>
  </w:style>
  <w:style w:type="character" w:customStyle="1" w:styleId="80">
    <w:name w:val="Заголовок 8 Знак"/>
    <w:link w:val="8"/>
    <w:uiPriority w:val="99"/>
    <w:semiHidden/>
    <w:locked/>
    <w:rsid w:val="003C7F21"/>
    <w:rPr>
      <w:rFonts w:ascii="Calibri" w:hAnsi="Calibri" w:cs="Arial"/>
      <w:i/>
      <w:iCs/>
      <w:sz w:val="24"/>
      <w:szCs w:val="24"/>
    </w:rPr>
  </w:style>
  <w:style w:type="character" w:customStyle="1" w:styleId="90">
    <w:name w:val="Заголовок 9 Знак"/>
    <w:link w:val="9"/>
    <w:uiPriority w:val="99"/>
    <w:semiHidden/>
    <w:locked/>
    <w:rsid w:val="003C7F21"/>
    <w:rPr>
      <w:rFonts w:ascii="Cambria" w:hAnsi="Cambria" w:cs="Times New Roman"/>
    </w:rPr>
  </w:style>
  <w:style w:type="paragraph" w:styleId="a3">
    <w:name w:val="List Paragraph"/>
    <w:aliases w:val="spasi 2 taiiii,skripsi"/>
    <w:basedOn w:val="a"/>
    <w:link w:val="a4"/>
    <w:uiPriority w:val="34"/>
    <w:qFormat/>
    <w:rsid w:val="002D3CCF"/>
    <w:pPr>
      <w:ind w:left="720"/>
    </w:pPr>
    <w:rPr>
      <w:rFonts w:cs="Times New Roman"/>
      <w:szCs w:val="20"/>
    </w:rPr>
  </w:style>
  <w:style w:type="paragraph" w:styleId="a5">
    <w:name w:val="header"/>
    <w:basedOn w:val="a"/>
    <w:link w:val="a6"/>
    <w:uiPriority w:val="99"/>
    <w:semiHidden/>
    <w:rsid w:val="003C7B51"/>
    <w:pPr>
      <w:tabs>
        <w:tab w:val="center" w:pos="4680"/>
        <w:tab w:val="right" w:pos="9360"/>
      </w:tabs>
      <w:spacing w:after="0" w:line="240" w:lineRule="auto"/>
    </w:pPr>
    <w:rPr>
      <w:rFonts w:cs="Times New Roman"/>
    </w:rPr>
  </w:style>
  <w:style w:type="character" w:customStyle="1" w:styleId="a6">
    <w:name w:val="Верхний колонтитул Знак"/>
    <w:link w:val="a5"/>
    <w:uiPriority w:val="99"/>
    <w:locked/>
    <w:rsid w:val="003C7B51"/>
    <w:rPr>
      <w:rFonts w:ascii="Calibri" w:hAnsi="Calibri" w:cs="Times New Roman"/>
      <w:sz w:val="22"/>
    </w:rPr>
  </w:style>
  <w:style w:type="character" w:styleId="a7">
    <w:name w:val="Hyperlink"/>
    <w:uiPriority w:val="99"/>
    <w:rsid w:val="003C7B51"/>
    <w:rPr>
      <w:rFonts w:cs="Times New Roman"/>
      <w:color w:val="0000FF"/>
      <w:u w:val="single"/>
    </w:rPr>
  </w:style>
  <w:style w:type="paragraph" w:styleId="a8">
    <w:name w:val="footer"/>
    <w:basedOn w:val="a"/>
    <w:link w:val="a9"/>
    <w:uiPriority w:val="99"/>
    <w:rsid w:val="004B1FA9"/>
    <w:pPr>
      <w:tabs>
        <w:tab w:val="center" w:pos="4513"/>
        <w:tab w:val="right" w:pos="9026"/>
      </w:tabs>
    </w:pPr>
    <w:rPr>
      <w:rFonts w:cs="Times New Roman"/>
    </w:rPr>
  </w:style>
  <w:style w:type="character" w:customStyle="1" w:styleId="a9">
    <w:name w:val="Нижний колонтитул Знак"/>
    <w:link w:val="a8"/>
    <w:uiPriority w:val="99"/>
    <w:locked/>
    <w:rsid w:val="004B1FA9"/>
    <w:rPr>
      <w:rFonts w:cs="Times New Roman"/>
      <w:sz w:val="22"/>
      <w:lang w:val="en-US" w:eastAsia="en-US"/>
    </w:rPr>
  </w:style>
  <w:style w:type="table" w:styleId="aa">
    <w:name w:val="Table Grid"/>
    <w:basedOn w:val="a1"/>
    <w:uiPriority w:val="59"/>
    <w:rsid w:val="00C974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PITitleEnglish">
    <w:name w:val="JIPI_Title English"/>
    <w:basedOn w:val="a"/>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a"/>
    <w:uiPriority w:val="99"/>
    <w:semiHidden/>
    <w:rsid w:val="00CE44BE"/>
    <w:pPr>
      <w:spacing w:after="60" w:line="240" w:lineRule="auto"/>
      <w:jc w:val="center"/>
    </w:pPr>
    <w:rPr>
      <w:rFonts w:ascii="Times New Roman" w:eastAsia="Times New Roman" w:hAnsi="Times New Roman" w:cs="Times New Roman"/>
      <w:b/>
      <w:lang w:val="id-ID"/>
    </w:rPr>
  </w:style>
  <w:style w:type="paragraph" w:customStyle="1" w:styleId="JIPIAbstrakTitle">
    <w:name w:val="JIPI_AbstrakTitle"/>
    <w:basedOn w:val="a"/>
    <w:uiPriority w:val="99"/>
    <w:semiHidden/>
    <w:rsid w:val="00CE44BE"/>
    <w:pPr>
      <w:spacing w:after="60" w:line="240" w:lineRule="auto"/>
      <w:jc w:val="center"/>
    </w:pPr>
    <w:rPr>
      <w:rFonts w:ascii="Times New Roman" w:eastAsia="Times New Roman" w:hAnsi="Times New Roman" w:cs="Times New Roman"/>
      <w:b/>
      <w:szCs w:val="24"/>
      <w:lang w:val="id-ID"/>
    </w:rPr>
  </w:style>
  <w:style w:type="paragraph" w:customStyle="1" w:styleId="JIPITitle">
    <w:name w:val="JIPI_Title"/>
    <w:basedOn w:val="a"/>
    <w:uiPriority w:val="99"/>
    <w:semiHidden/>
    <w:rsid w:val="00723BD0"/>
    <w:pPr>
      <w:spacing w:after="0" w:line="240" w:lineRule="auto"/>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a"/>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a"/>
    <w:uiPriority w:val="99"/>
    <w:semiHidden/>
    <w:rsid w:val="00CE44BE"/>
    <w:pPr>
      <w:spacing w:after="0" w:line="240" w:lineRule="auto"/>
      <w:jc w:val="center"/>
    </w:pPr>
    <w:rPr>
      <w:rFonts w:ascii="Times New Roman" w:eastAsia="Times New Roman" w:hAnsi="Times New Roman" w:cs="Times New Roman"/>
      <w:bCs/>
      <w:lang w:val="id-ID"/>
    </w:rPr>
  </w:style>
  <w:style w:type="paragraph" w:customStyle="1" w:styleId="JIPIReference">
    <w:name w:val="JIPI_Reference"/>
    <w:basedOn w:val="a"/>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ab">
    <w:name w:val="Emphasis"/>
    <w:uiPriority w:val="20"/>
    <w:qFormat/>
    <w:rsid w:val="00CE44BE"/>
    <w:rPr>
      <w:rFonts w:cs="Times New Roman"/>
      <w:i/>
    </w:rPr>
  </w:style>
  <w:style w:type="paragraph" w:customStyle="1" w:styleId="JIPIHeading1">
    <w:name w:val="JIPI_Heading 1"/>
    <w:basedOn w:val="a"/>
    <w:uiPriority w:val="99"/>
    <w:semiHidden/>
    <w:rsid w:val="00CB1FAE"/>
    <w:pPr>
      <w:spacing w:before="120" w:after="120" w:line="240" w:lineRule="auto"/>
    </w:pPr>
    <w:rPr>
      <w:b/>
      <w:caps/>
    </w:rPr>
  </w:style>
  <w:style w:type="paragraph" w:customStyle="1" w:styleId="JRPMHeading1">
    <w:name w:val="JRPM_Heading 1"/>
    <w:basedOn w:val="a"/>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a"/>
    <w:link w:val="JRPMBodyChar"/>
    <w:uiPriority w:val="99"/>
    <w:semiHidden/>
    <w:rsid w:val="00325BC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a"/>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a"/>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a"/>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ac">
    <w:name w:val="Balloon Text"/>
    <w:basedOn w:val="a"/>
    <w:link w:val="ad"/>
    <w:uiPriority w:val="99"/>
    <w:semiHidden/>
    <w:rsid w:val="000C4737"/>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0C4737"/>
    <w:rPr>
      <w:rFonts w:ascii="Tahoma" w:hAnsi="Tahoma" w:cs="Tahoma"/>
      <w:sz w:val="16"/>
      <w:szCs w:val="16"/>
      <w:lang w:val="en-US" w:eastAsia="en-US"/>
    </w:rPr>
  </w:style>
  <w:style w:type="paragraph" w:customStyle="1" w:styleId="Default">
    <w:name w:val="Default"/>
    <w:link w:val="DefaultChar"/>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locked/>
    <w:rsid w:val="00CB0AFA"/>
    <w:rPr>
      <w:rFonts w:ascii="Times New Roman" w:hAnsi="Times New Roman"/>
      <w:color w:val="000000"/>
      <w:sz w:val="22"/>
      <w:szCs w:val="22"/>
      <w:lang w:bidi="ar-SA"/>
    </w:rPr>
  </w:style>
  <w:style w:type="paragraph" w:styleId="ae">
    <w:name w:val="Normal (Web)"/>
    <w:aliases w:val="Обычный (веб) Знак1,Знак Знак2 Знак,Знак Знак2"/>
    <w:basedOn w:val="a"/>
    <w:qFormat/>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af">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af0">
    <w:name w:val="line number"/>
    <w:uiPriority w:val="99"/>
    <w:semiHidden/>
    <w:rsid w:val="000F2009"/>
    <w:rPr>
      <w:rFonts w:cs="Times New Roman"/>
    </w:rPr>
  </w:style>
  <w:style w:type="paragraph" w:styleId="af1">
    <w:name w:val="List"/>
    <w:basedOn w:val="a"/>
    <w:uiPriority w:val="99"/>
    <w:semiHidden/>
    <w:rsid w:val="000F2009"/>
    <w:pPr>
      <w:ind w:left="360" w:hanging="360"/>
    </w:pPr>
    <w:rPr>
      <w:rFonts w:cs="Times New Roman"/>
    </w:rPr>
  </w:style>
  <w:style w:type="paragraph" w:styleId="21">
    <w:name w:val="List 2"/>
    <w:basedOn w:val="a"/>
    <w:uiPriority w:val="99"/>
    <w:semiHidden/>
    <w:rsid w:val="000F2009"/>
    <w:pPr>
      <w:ind w:left="720" w:hanging="360"/>
    </w:pPr>
    <w:rPr>
      <w:rFonts w:cs="Times New Roman"/>
    </w:rPr>
  </w:style>
  <w:style w:type="paragraph" w:styleId="31">
    <w:name w:val="List 3"/>
    <w:basedOn w:val="a"/>
    <w:uiPriority w:val="99"/>
    <w:semiHidden/>
    <w:rsid w:val="000F2009"/>
    <w:pPr>
      <w:ind w:left="1080" w:hanging="360"/>
    </w:pPr>
    <w:rPr>
      <w:rFonts w:cs="Times New Roman"/>
    </w:rPr>
  </w:style>
  <w:style w:type="paragraph" w:styleId="41">
    <w:name w:val="List 4"/>
    <w:basedOn w:val="a"/>
    <w:uiPriority w:val="99"/>
    <w:semiHidden/>
    <w:rsid w:val="000F2009"/>
    <w:pPr>
      <w:ind w:left="1440" w:hanging="360"/>
    </w:pPr>
    <w:rPr>
      <w:rFonts w:cs="Times New Roman"/>
    </w:rPr>
  </w:style>
  <w:style w:type="paragraph" w:styleId="51">
    <w:name w:val="List 5"/>
    <w:basedOn w:val="a"/>
    <w:uiPriority w:val="99"/>
    <w:semiHidden/>
    <w:rsid w:val="000F2009"/>
    <w:pPr>
      <w:ind w:left="1800" w:hanging="360"/>
    </w:pPr>
    <w:rPr>
      <w:rFonts w:cs="Times New Roman"/>
    </w:rPr>
  </w:style>
  <w:style w:type="paragraph" w:styleId="af2">
    <w:name w:val="List Bullet"/>
    <w:basedOn w:val="a"/>
    <w:uiPriority w:val="99"/>
    <w:semiHidden/>
    <w:rsid w:val="000F2009"/>
    <w:pPr>
      <w:tabs>
        <w:tab w:val="num" w:pos="1080"/>
      </w:tabs>
      <w:ind w:left="360" w:hanging="360"/>
    </w:pPr>
    <w:rPr>
      <w:rFonts w:cs="Times New Roman"/>
    </w:rPr>
  </w:style>
  <w:style w:type="paragraph" w:styleId="22">
    <w:name w:val="List Bullet 2"/>
    <w:basedOn w:val="a"/>
    <w:uiPriority w:val="99"/>
    <w:semiHidden/>
    <w:rsid w:val="000F2009"/>
    <w:pPr>
      <w:tabs>
        <w:tab w:val="num" w:pos="720"/>
        <w:tab w:val="num" w:pos="1440"/>
      </w:tabs>
      <w:ind w:left="720" w:hanging="360"/>
    </w:pPr>
    <w:rPr>
      <w:rFonts w:cs="Times New Roman"/>
    </w:rPr>
  </w:style>
  <w:style w:type="paragraph" w:styleId="32">
    <w:name w:val="List Bullet 3"/>
    <w:basedOn w:val="a"/>
    <w:uiPriority w:val="99"/>
    <w:semiHidden/>
    <w:rsid w:val="000F2009"/>
    <w:pPr>
      <w:tabs>
        <w:tab w:val="num" w:pos="1080"/>
        <w:tab w:val="num" w:pos="1800"/>
      </w:tabs>
      <w:ind w:left="1080" w:hanging="360"/>
    </w:pPr>
    <w:rPr>
      <w:rFonts w:cs="Times New Roman"/>
    </w:rPr>
  </w:style>
  <w:style w:type="paragraph" w:styleId="42">
    <w:name w:val="List Bullet 4"/>
    <w:basedOn w:val="a"/>
    <w:uiPriority w:val="99"/>
    <w:semiHidden/>
    <w:rsid w:val="000F2009"/>
    <w:pPr>
      <w:tabs>
        <w:tab w:val="num" w:pos="1440"/>
      </w:tabs>
      <w:ind w:left="1440" w:hanging="360"/>
    </w:pPr>
    <w:rPr>
      <w:rFonts w:cs="Times New Roman"/>
    </w:rPr>
  </w:style>
  <w:style w:type="paragraph" w:styleId="52">
    <w:name w:val="List Bullet 5"/>
    <w:basedOn w:val="a"/>
    <w:uiPriority w:val="99"/>
    <w:semiHidden/>
    <w:rsid w:val="000F2009"/>
    <w:pPr>
      <w:tabs>
        <w:tab w:val="num" w:pos="720"/>
        <w:tab w:val="num" w:pos="1800"/>
      </w:tabs>
      <w:ind w:left="1800" w:hanging="360"/>
    </w:pPr>
    <w:rPr>
      <w:rFonts w:cs="Times New Roman"/>
    </w:rPr>
  </w:style>
  <w:style w:type="paragraph" w:styleId="af3">
    <w:name w:val="List Continue"/>
    <w:basedOn w:val="a"/>
    <w:uiPriority w:val="99"/>
    <w:semiHidden/>
    <w:rsid w:val="000F2009"/>
    <w:pPr>
      <w:spacing w:after="120"/>
      <w:ind w:left="360"/>
    </w:pPr>
    <w:rPr>
      <w:rFonts w:cs="Times New Roman"/>
    </w:rPr>
  </w:style>
  <w:style w:type="paragraph" w:styleId="23">
    <w:name w:val="List Continue 2"/>
    <w:basedOn w:val="a"/>
    <w:uiPriority w:val="99"/>
    <w:semiHidden/>
    <w:rsid w:val="000F2009"/>
    <w:pPr>
      <w:spacing w:after="120"/>
      <w:ind w:left="720"/>
    </w:pPr>
    <w:rPr>
      <w:rFonts w:cs="Times New Roman"/>
    </w:rPr>
  </w:style>
  <w:style w:type="paragraph" w:styleId="33">
    <w:name w:val="List Continue 3"/>
    <w:basedOn w:val="a"/>
    <w:uiPriority w:val="99"/>
    <w:semiHidden/>
    <w:rsid w:val="000F2009"/>
    <w:pPr>
      <w:spacing w:after="120"/>
      <w:ind w:left="1080"/>
    </w:pPr>
    <w:rPr>
      <w:rFonts w:cs="Times New Roman"/>
    </w:rPr>
  </w:style>
  <w:style w:type="paragraph" w:styleId="43">
    <w:name w:val="List Continue 4"/>
    <w:basedOn w:val="a"/>
    <w:uiPriority w:val="99"/>
    <w:semiHidden/>
    <w:rsid w:val="000F2009"/>
    <w:pPr>
      <w:spacing w:after="120"/>
      <w:ind w:left="1440"/>
    </w:pPr>
    <w:rPr>
      <w:rFonts w:cs="Times New Roman"/>
    </w:rPr>
  </w:style>
  <w:style w:type="paragraph" w:styleId="53">
    <w:name w:val="List Continue 5"/>
    <w:basedOn w:val="a"/>
    <w:uiPriority w:val="99"/>
    <w:semiHidden/>
    <w:rsid w:val="000F2009"/>
    <w:pPr>
      <w:spacing w:after="120"/>
      <w:ind w:left="1800"/>
    </w:pPr>
    <w:rPr>
      <w:rFonts w:cs="Times New Roman"/>
    </w:rPr>
  </w:style>
  <w:style w:type="paragraph" w:styleId="af4">
    <w:name w:val="List Number"/>
    <w:basedOn w:val="a"/>
    <w:uiPriority w:val="99"/>
    <w:semiHidden/>
    <w:rsid w:val="000F2009"/>
    <w:pPr>
      <w:tabs>
        <w:tab w:val="num" w:pos="1080"/>
      </w:tabs>
      <w:ind w:left="360" w:hanging="360"/>
    </w:pPr>
    <w:rPr>
      <w:rFonts w:cs="Times New Roman"/>
    </w:rPr>
  </w:style>
  <w:style w:type="paragraph" w:styleId="24">
    <w:name w:val="List Number 2"/>
    <w:basedOn w:val="a"/>
    <w:uiPriority w:val="99"/>
    <w:semiHidden/>
    <w:rsid w:val="000F2009"/>
    <w:pPr>
      <w:tabs>
        <w:tab w:val="num" w:pos="720"/>
        <w:tab w:val="num" w:pos="1440"/>
      </w:tabs>
      <w:ind w:left="720" w:hanging="360"/>
    </w:pPr>
    <w:rPr>
      <w:rFonts w:cs="Times New Roman"/>
    </w:rPr>
  </w:style>
  <w:style w:type="paragraph" w:styleId="34">
    <w:name w:val="List Number 3"/>
    <w:basedOn w:val="a"/>
    <w:uiPriority w:val="99"/>
    <w:semiHidden/>
    <w:rsid w:val="000F2009"/>
    <w:pPr>
      <w:tabs>
        <w:tab w:val="num" w:pos="1080"/>
        <w:tab w:val="num" w:pos="1800"/>
      </w:tabs>
      <w:ind w:left="1080" w:hanging="360"/>
    </w:pPr>
    <w:rPr>
      <w:rFonts w:cs="Times New Roman"/>
    </w:rPr>
  </w:style>
  <w:style w:type="paragraph" w:styleId="44">
    <w:name w:val="List Number 4"/>
    <w:basedOn w:val="a"/>
    <w:uiPriority w:val="99"/>
    <w:semiHidden/>
    <w:rsid w:val="000F2009"/>
    <w:pPr>
      <w:tabs>
        <w:tab w:val="num" w:pos="1440"/>
      </w:tabs>
      <w:ind w:left="1440" w:hanging="360"/>
    </w:pPr>
    <w:rPr>
      <w:rFonts w:cs="Times New Roman"/>
    </w:rPr>
  </w:style>
  <w:style w:type="paragraph" w:styleId="54">
    <w:name w:val="List Number 5"/>
    <w:basedOn w:val="a"/>
    <w:uiPriority w:val="99"/>
    <w:semiHidden/>
    <w:rsid w:val="000F2009"/>
    <w:pPr>
      <w:tabs>
        <w:tab w:val="num" w:pos="720"/>
        <w:tab w:val="num" w:pos="1800"/>
      </w:tabs>
      <w:ind w:left="1800" w:hanging="360"/>
    </w:pPr>
    <w:rPr>
      <w:rFonts w:cs="Times New Roman"/>
    </w:rPr>
  </w:style>
  <w:style w:type="paragraph" w:styleId="af5">
    <w:name w:val="Document Map"/>
    <w:basedOn w:val="a"/>
    <w:link w:val="af6"/>
    <w:uiPriority w:val="99"/>
    <w:semiHidden/>
    <w:rsid w:val="00EA5B01"/>
    <w:pPr>
      <w:shd w:val="clear" w:color="auto" w:fill="000080"/>
    </w:pPr>
    <w:rPr>
      <w:rFonts w:ascii="Tahoma" w:hAnsi="Tahoma" w:cs="Tahoma"/>
      <w:sz w:val="20"/>
      <w:szCs w:val="20"/>
    </w:rPr>
  </w:style>
  <w:style w:type="character" w:customStyle="1" w:styleId="af6">
    <w:name w:val="Схема документа Знак"/>
    <w:link w:val="af5"/>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a"/>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a"/>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a"/>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a4">
    <w:name w:val="Абзац списка Знак"/>
    <w:aliases w:val="spasi 2 taiiii Знак,skripsi Знак"/>
    <w:link w:val="a3"/>
    <w:uiPriority w:val="34"/>
    <w:locked/>
    <w:rsid w:val="002A1BED"/>
    <w:rPr>
      <w:rFonts w:ascii="Calibri" w:hAnsi="Calibri"/>
      <w:sz w:val="22"/>
      <w:lang w:val="en-US" w:eastAsia="en-US"/>
    </w:rPr>
  </w:style>
  <w:style w:type="character" w:styleId="af7">
    <w:name w:val="footnote reference"/>
    <w:uiPriority w:val="99"/>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25">
    <w:name w:val="Body Text 2"/>
    <w:basedOn w:val="a"/>
    <w:link w:val="26"/>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a0"/>
    <w:uiPriority w:val="99"/>
    <w:semiHidden/>
    <w:rsid w:val="000B2410"/>
  </w:style>
  <w:style w:type="character" w:customStyle="1" w:styleId="26">
    <w:name w:val="Основной текст 2 Знак"/>
    <w:link w:val="25"/>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a2"/>
    <w:uiPriority w:val="99"/>
    <w:semiHidden/>
    <w:unhideWhenUsed/>
    <w:locked/>
    <w:rsid w:val="000B2410"/>
    <w:pPr>
      <w:numPr>
        <w:numId w:val="2"/>
      </w:numPr>
    </w:pPr>
  </w:style>
  <w:style w:type="numbering" w:styleId="111111">
    <w:name w:val="Outline List 2"/>
    <w:basedOn w:val="a2"/>
    <w:uiPriority w:val="99"/>
    <w:semiHidden/>
    <w:unhideWhenUsed/>
    <w:locked/>
    <w:rsid w:val="000B2410"/>
    <w:pPr>
      <w:numPr>
        <w:numId w:val="1"/>
      </w:numPr>
    </w:pPr>
  </w:style>
  <w:style w:type="paragraph" w:customStyle="1" w:styleId="TeksUtama">
    <w:name w:val="Teks Utama"/>
    <w:basedOn w:val="a"/>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a"/>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af8">
    <w:name w:val="footnote text"/>
    <w:aliases w:val="Знак9,Знак Знак,Footnote Text Char,Текст сноски Знак Знак Знак Знак,Текст сноски Знак Знак Знак,Текст сноски Знак1 Знак2,Текст сноски Знак Знак1 Знак,Текст сноски Знак Знак1 Знак Знак Знак,Текст сноски Знак1 Знак2 Знак Знак Знак Знак,Зна"/>
    <w:basedOn w:val="a"/>
    <w:link w:val="af9"/>
    <w:uiPriority w:val="99"/>
    <w:unhideWhenUsed/>
    <w:qFormat/>
    <w:locked/>
    <w:rsid w:val="00B32A80"/>
    <w:pPr>
      <w:spacing w:after="0" w:line="240" w:lineRule="auto"/>
    </w:pPr>
    <w:rPr>
      <w:rFonts w:cs="Times New Roman"/>
      <w:sz w:val="20"/>
      <w:szCs w:val="20"/>
      <w:lang w:val="en-ID"/>
    </w:rPr>
  </w:style>
  <w:style w:type="character" w:customStyle="1" w:styleId="af9">
    <w:name w:val="Текст сноски Знак"/>
    <w:aliases w:val="Знак9 Знак,Знак Знак Знак,Footnote Text Char Знак,Текст сноски Знак Знак Знак Знак Знак,Текст сноски Знак Знак Знак Знак1,Текст сноски Знак1 Знак2 Знак,Текст сноски Знак Знак1 Знак Знак,Текст сноски Знак Знак1 Знак Знак Знак Знак"/>
    <w:link w:val="af8"/>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afa">
    <w:name w:val="No Spacing"/>
    <w:uiPriority w:val="1"/>
    <w:qFormat/>
    <w:rsid w:val="007D62A5"/>
    <w:rPr>
      <w:rFonts w:ascii="Times New Arabic" w:eastAsia="Times New Roman" w:hAnsi="Times New Arabic" w:cs="Arial"/>
      <w:sz w:val="24"/>
      <w:szCs w:val="24"/>
      <w:lang w:val="id-ID"/>
    </w:rPr>
  </w:style>
  <w:style w:type="character" w:styleId="afb">
    <w:name w:val="Strong"/>
    <w:basedOn w:val="a0"/>
    <w:uiPriority w:val="22"/>
    <w:qFormat/>
    <w:locked/>
    <w:rsid w:val="007D62A5"/>
    <w:rPr>
      <w:b/>
      <w:bCs/>
    </w:rPr>
  </w:style>
  <w:style w:type="character" w:styleId="afc">
    <w:name w:val="Intense Emphasis"/>
    <w:basedOn w:val="a0"/>
    <w:uiPriority w:val="21"/>
    <w:qFormat/>
    <w:rsid w:val="007D62A5"/>
    <w:rPr>
      <w:i/>
      <w:iCs/>
      <w:color w:val="5B9BD5" w:themeColor="accent1"/>
    </w:rPr>
  </w:style>
  <w:style w:type="character" w:styleId="afd">
    <w:name w:val="Book Title"/>
    <w:basedOn w:val="a0"/>
    <w:uiPriority w:val="33"/>
    <w:qFormat/>
    <w:rsid w:val="007D62A5"/>
    <w:rPr>
      <w:b/>
      <w:bCs/>
      <w:i/>
      <w:iCs/>
      <w:spacing w:val="5"/>
    </w:rPr>
  </w:style>
  <w:style w:type="paragraph" w:styleId="afe">
    <w:name w:val="Title"/>
    <w:basedOn w:val="a"/>
    <w:link w:val="aff"/>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aff">
    <w:name w:val="Название Знак"/>
    <w:basedOn w:val="a0"/>
    <w:link w:val="afe"/>
    <w:uiPriority w:val="99"/>
    <w:rsid w:val="00BB1B7E"/>
    <w:rPr>
      <w:rFonts w:ascii="Times New Roman" w:eastAsia="Times New Roman" w:hAnsi="Times New Roman"/>
      <w:b/>
      <w:bCs/>
      <w:sz w:val="24"/>
      <w:szCs w:val="24"/>
      <w:lang w:bidi="ar-EG"/>
    </w:rPr>
  </w:style>
  <w:style w:type="paragraph" w:styleId="aff0">
    <w:name w:val="Body Text"/>
    <w:basedOn w:val="a"/>
    <w:link w:val="aff1"/>
    <w:uiPriority w:val="1"/>
    <w:qFormat/>
    <w:locked/>
    <w:rsid w:val="00720572"/>
    <w:pPr>
      <w:widowControl w:val="0"/>
      <w:autoSpaceDE w:val="0"/>
      <w:autoSpaceDN w:val="0"/>
      <w:spacing w:after="0" w:line="240" w:lineRule="auto"/>
    </w:pPr>
    <w:rPr>
      <w:rFonts w:ascii="Caladea" w:eastAsia="Caladea" w:hAnsi="Caladea" w:cs="Caladea"/>
      <w:sz w:val="24"/>
      <w:szCs w:val="24"/>
    </w:rPr>
  </w:style>
  <w:style w:type="character" w:customStyle="1" w:styleId="aff1">
    <w:name w:val="Основной текст Знак"/>
    <w:basedOn w:val="a0"/>
    <w:link w:val="aff0"/>
    <w:uiPriority w:val="1"/>
    <w:rsid w:val="00720572"/>
    <w:rPr>
      <w:rFonts w:ascii="Caladea" w:eastAsia="Caladea" w:hAnsi="Caladea" w:cs="Caladea"/>
      <w:sz w:val="24"/>
      <w:szCs w:val="24"/>
    </w:rPr>
  </w:style>
  <w:style w:type="paragraph" w:styleId="aff2">
    <w:name w:val="Bibliography"/>
    <w:basedOn w:val="a"/>
    <w:next w:val="a"/>
    <w:uiPriority w:val="37"/>
    <w:semiHidden/>
    <w:unhideWhenUsed/>
    <w:rsid w:val="00270CEF"/>
    <w:rPr>
      <w:rFonts w:cs="Times New Roman"/>
    </w:rPr>
  </w:style>
  <w:style w:type="character" w:customStyle="1" w:styleId="ayat">
    <w:name w:val="ayat"/>
    <w:rsid w:val="00270CEF"/>
  </w:style>
  <w:style w:type="paragraph" w:customStyle="1" w:styleId="Web">
    <w:name w:val="Обычный (Web)"/>
    <w:aliases w:val="Обычный (веб) Знак Знак"/>
    <w:basedOn w:val="a"/>
    <w:next w:val="ae"/>
    <w:link w:val="aff3"/>
    <w:qFormat/>
    <w:rsid w:val="00E96F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3">
    <w:name w:val="Обычный (веб) Знак"/>
    <w:aliases w:val="Обычный (Web) Знак,Обычный (веб) Знак Знак Знак,Обычный (веб) Знак2,Обычный (веб) Знак1 Знак,Знак Знак2 Знак Знак,Обычный (веб) Знак Знак1,Знак Знак2 Знак1"/>
    <w:link w:val="Web"/>
    <w:rsid w:val="00E96F3D"/>
    <w:rPr>
      <w:rFonts w:ascii="Times New Roman" w:eastAsia="Times New Roman" w:hAnsi="Times New Roman"/>
      <w:sz w:val="24"/>
      <w:szCs w:val="24"/>
      <w:lang w:eastAsia="ru-RU"/>
    </w:rPr>
  </w:style>
  <w:style w:type="character" w:customStyle="1" w:styleId="11">
    <w:name w:val="Основной текст1"/>
    <w:basedOn w:val="a0"/>
    <w:rsid w:val="00E96F3D"/>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gmail-11135pt">
    <w:name w:val="gmail-11135pt"/>
    <w:basedOn w:val="a0"/>
    <w:rsid w:val="00E96F3D"/>
  </w:style>
  <w:style w:type="character" w:customStyle="1" w:styleId="11135pt">
    <w:name w:val="Основной текст (11) + 13;5 pt"/>
    <w:basedOn w:val="a0"/>
    <w:rsid w:val="00E96F3D"/>
    <w:rPr>
      <w:rFonts w:eastAsia="Times New Roman"/>
      <w:i/>
      <w:iCs/>
      <w:color w:val="000000"/>
      <w:spacing w:val="0"/>
      <w:w w:val="100"/>
      <w:position w:val="0"/>
      <w:sz w:val="27"/>
      <w:szCs w:val="27"/>
      <w:shd w:val="clear" w:color="auto" w:fill="FFFFFF"/>
      <w:lang w:val="en-US"/>
    </w:rPr>
  </w:style>
  <w:style w:type="paragraph" w:customStyle="1" w:styleId="27">
    <w:name w:val="Основной текст2"/>
    <w:basedOn w:val="a"/>
    <w:link w:val="aff4"/>
    <w:rsid w:val="00E96F3D"/>
    <w:pPr>
      <w:widowControl w:val="0"/>
      <w:shd w:val="clear" w:color="auto" w:fill="FFFFFF"/>
      <w:spacing w:after="0" w:line="230" w:lineRule="exact"/>
      <w:jc w:val="both"/>
    </w:pPr>
    <w:rPr>
      <w:rFonts w:ascii="Times New Roman" w:eastAsia="Times New Roman" w:hAnsi="Times New Roman" w:cs="Times New Roman"/>
      <w:color w:val="000000"/>
      <w:sz w:val="21"/>
      <w:szCs w:val="21"/>
      <w:lang w:eastAsia="ru-RU"/>
    </w:rPr>
  </w:style>
  <w:style w:type="character" w:customStyle="1" w:styleId="aff4">
    <w:name w:val="Основной текст_"/>
    <w:basedOn w:val="a0"/>
    <w:link w:val="27"/>
    <w:rsid w:val="00E96F3D"/>
    <w:rPr>
      <w:rFonts w:ascii="Times New Roman" w:eastAsia="Times New Roman" w:hAnsi="Times New Roman"/>
      <w:color w:val="000000"/>
      <w:sz w:val="21"/>
      <w:szCs w:val="21"/>
      <w:shd w:val="clear" w:color="auto" w:fill="FFFFFF"/>
      <w:lang w:eastAsia="ru-RU"/>
    </w:rPr>
  </w:style>
  <w:style w:type="character" w:customStyle="1" w:styleId="orcid-id-https">
    <w:name w:val="orcid-id-https"/>
    <w:basedOn w:val="a0"/>
    <w:uiPriority w:val="99"/>
    <w:rsid w:val="00E96F3D"/>
  </w:style>
  <w:style w:type="character" w:customStyle="1" w:styleId="titleauthoretc">
    <w:name w:val="titleauthoretc"/>
    <w:basedOn w:val="a0"/>
    <w:rsid w:val="00E96F3D"/>
  </w:style>
  <w:style w:type="paragraph" w:customStyle="1" w:styleId="35">
    <w:name w:val="Основной текст3"/>
    <w:basedOn w:val="a"/>
    <w:rsid w:val="0011379B"/>
    <w:pPr>
      <w:widowControl w:val="0"/>
      <w:shd w:val="clear" w:color="auto" w:fill="FFFFFF"/>
      <w:spacing w:before="180" w:after="0" w:line="187" w:lineRule="exact"/>
      <w:ind w:hanging="360"/>
      <w:jc w:val="both"/>
    </w:pPr>
    <w:rPr>
      <w:rFonts w:ascii="Times New Roman" w:eastAsia="Times New Roman" w:hAnsi="Times New Roman" w:cs="Times New Roman"/>
      <w:color w:val="000000"/>
      <w:sz w:val="18"/>
      <w:szCs w:val="18"/>
      <w:lang w:eastAsia="ru-RU"/>
    </w:rPr>
  </w:style>
  <w:style w:type="character" w:customStyle="1" w:styleId="A90">
    <w:name w:val="A9"/>
    <w:uiPriority w:val="99"/>
    <w:rsid w:val="0011379B"/>
    <w:rPr>
      <w:color w:val="000000"/>
      <w:sz w:val="19"/>
      <w:szCs w:val="19"/>
    </w:rPr>
  </w:style>
  <w:style w:type="character" w:customStyle="1" w:styleId="2Exact">
    <w:name w:val="Подпись к таблице (2) Exact"/>
    <w:basedOn w:val="a0"/>
    <w:link w:val="28"/>
    <w:rsid w:val="0011379B"/>
    <w:rPr>
      <w:rFonts w:ascii="Times New Roman" w:eastAsia="Times New Roman" w:hAnsi="Times New Roman"/>
      <w:sz w:val="17"/>
      <w:szCs w:val="17"/>
      <w:shd w:val="clear" w:color="auto" w:fill="FFFFFF"/>
    </w:rPr>
  </w:style>
  <w:style w:type="character" w:customStyle="1" w:styleId="Exact">
    <w:name w:val="Подпись к таблице Exact"/>
    <w:basedOn w:val="a0"/>
    <w:link w:val="aff5"/>
    <w:rsid w:val="0011379B"/>
    <w:rPr>
      <w:rFonts w:ascii="Times New Roman" w:eastAsia="Times New Roman" w:hAnsi="Times New Roman"/>
      <w:b/>
      <w:bCs/>
      <w:spacing w:val="-3"/>
      <w:sz w:val="17"/>
      <w:szCs w:val="17"/>
      <w:shd w:val="clear" w:color="auto" w:fill="FFFFFF"/>
    </w:rPr>
  </w:style>
  <w:style w:type="paragraph" w:customStyle="1" w:styleId="28">
    <w:name w:val="Подпись к таблице (2)"/>
    <w:basedOn w:val="a"/>
    <w:link w:val="2Exact"/>
    <w:rsid w:val="0011379B"/>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aff5">
    <w:name w:val="Подпись к таблице"/>
    <w:basedOn w:val="a"/>
    <w:link w:val="Exact"/>
    <w:rsid w:val="0011379B"/>
    <w:pPr>
      <w:widowControl w:val="0"/>
      <w:shd w:val="clear" w:color="auto" w:fill="FFFFFF"/>
      <w:spacing w:after="0" w:line="0" w:lineRule="atLeast"/>
    </w:pPr>
    <w:rPr>
      <w:rFonts w:ascii="Times New Roman" w:eastAsia="Times New Roman" w:hAnsi="Times New Roman" w:cs="Times New Roman"/>
      <w:b/>
      <w:bCs/>
      <w:spacing w:val="-3"/>
      <w:sz w:val="17"/>
      <w:szCs w:val="17"/>
    </w:rPr>
  </w:style>
  <w:style w:type="character" w:customStyle="1" w:styleId="previewtxt">
    <w:name w:val="previewtxt"/>
    <w:basedOn w:val="a0"/>
    <w:rsid w:val="0011379B"/>
  </w:style>
  <w:style w:type="paragraph" w:customStyle="1" w:styleId="55">
    <w:name w:val="Основной текст5"/>
    <w:basedOn w:val="a"/>
    <w:rsid w:val="006C0EB4"/>
    <w:pPr>
      <w:widowControl w:val="0"/>
      <w:shd w:val="clear" w:color="auto" w:fill="FFFFFF"/>
      <w:spacing w:after="60" w:line="235" w:lineRule="exact"/>
      <w:jc w:val="both"/>
    </w:pPr>
    <w:rPr>
      <w:rFonts w:ascii="Times New Roman" w:eastAsia="Times New Roman" w:hAnsi="Times New Roman" w:cs="Times New Roman"/>
      <w:color w:val="000000"/>
      <w:sz w:val="21"/>
      <w:szCs w:val="21"/>
      <w:lang w:eastAsia="ru-RU"/>
    </w:rPr>
  </w:style>
  <w:style w:type="character" w:customStyle="1" w:styleId="A10">
    <w:name w:val="A1"/>
    <w:uiPriority w:val="99"/>
    <w:rsid w:val="006C0EB4"/>
    <w:rPr>
      <w:rFonts w:cs="Georgia"/>
      <w:color w:val="000000"/>
      <w:sz w:val="16"/>
      <w:szCs w:val="16"/>
    </w:rPr>
  </w:style>
  <w:style w:type="character" w:customStyle="1" w:styleId="label">
    <w:name w:val="label"/>
    <w:basedOn w:val="a0"/>
    <w:rsid w:val="006C0EB4"/>
  </w:style>
  <w:style w:type="character" w:customStyle="1" w:styleId="aff6">
    <w:name w:val="Основной текст + Курсив"/>
    <w:basedOn w:val="aff4"/>
    <w:rsid w:val="00202150"/>
    <w:rPr>
      <w:rFonts w:cs="Times New Roman"/>
      <w:b w:val="0"/>
      <w:bCs w:val="0"/>
      <w:i/>
      <w:iCs/>
      <w:smallCaps w:val="0"/>
      <w:strike w:val="0"/>
      <w:spacing w:val="0"/>
      <w:w w:val="100"/>
      <w:position w:val="0"/>
      <w:sz w:val="19"/>
      <w:szCs w:val="19"/>
      <w:u w:val="none"/>
      <w:lang w:val="uk-UA"/>
    </w:rPr>
  </w:style>
  <w:style w:type="character" w:customStyle="1" w:styleId="61">
    <w:name w:val="Основной текст (6)_"/>
    <w:basedOn w:val="a0"/>
    <w:link w:val="62"/>
    <w:rsid w:val="00C50EF9"/>
    <w:rPr>
      <w:rFonts w:ascii="Times New Roman" w:hAnsi="Times New Roman"/>
      <w:sz w:val="23"/>
      <w:szCs w:val="23"/>
      <w:shd w:val="clear" w:color="auto" w:fill="FFFFFF"/>
    </w:rPr>
  </w:style>
  <w:style w:type="paragraph" w:customStyle="1" w:styleId="62">
    <w:name w:val="Основной текст (6)"/>
    <w:basedOn w:val="a"/>
    <w:link w:val="61"/>
    <w:rsid w:val="00C50EF9"/>
    <w:pPr>
      <w:widowControl w:val="0"/>
      <w:shd w:val="clear" w:color="auto" w:fill="FFFFFF"/>
      <w:spacing w:after="0" w:line="274" w:lineRule="exact"/>
      <w:jc w:val="both"/>
    </w:pPr>
    <w:rPr>
      <w:rFonts w:ascii="Times New Roman" w:hAnsi="Times New Roman" w:cs="Times New Roman"/>
      <w:sz w:val="23"/>
      <w:szCs w:val="23"/>
    </w:rPr>
  </w:style>
  <w:style w:type="paragraph" w:customStyle="1" w:styleId="36">
    <w:name w:val="Абзац списка3"/>
    <w:basedOn w:val="a"/>
    <w:uiPriority w:val="99"/>
    <w:rsid w:val="0039166E"/>
    <w:pPr>
      <w:ind w:left="720"/>
    </w:pPr>
    <w:rPr>
      <w:rFonts w:eastAsia="Times New Roman"/>
      <w:lang w:val="ru-RU"/>
    </w:rPr>
  </w:style>
  <w:style w:type="paragraph" w:customStyle="1" w:styleId="rvps2">
    <w:name w:val="rvps2"/>
    <w:basedOn w:val="a"/>
    <w:rsid w:val="0039166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 w:id="5012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org/10.31733/2786-491X-2023-1-91-10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5587/2523-4153.2019.179915"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rifki\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EC476-0F0A-43B9-8705-C634C5B0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146</TotalTime>
  <Pages>11</Pages>
  <Words>6214</Words>
  <Characters>35422</Characters>
  <Application>Microsoft Office Word</Application>
  <DocSecurity>0</DocSecurity>
  <Lines>295</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Kemandirian Aparatur Sipil Negara (ASN) Melalui Literasi Keuangan</vt:lpstr>
      <vt:lpstr>Kemandirian Aparatur Sipil Negara (ASN) Melalui Literasi Keuangan</vt:lpstr>
    </vt:vector>
  </TitlesOfParts>
  <Company/>
  <LinksUpToDate>false</LinksUpToDate>
  <CharactersWithSpaces>41553</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Andi</dc:creator>
  <cp:keywords/>
  <cp:lastModifiedBy>Евгений</cp:lastModifiedBy>
  <cp:revision>20</cp:revision>
  <cp:lastPrinted>2020-04-30T04:32:00Z</cp:lastPrinted>
  <dcterms:created xsi:type="dcterms:W3CDTF">2020-08-29T05:35:00Z</dcterms:created>
  <dcterms:modified xsi:type="dcterms:W3CDTF">2023-12-03T14:48:00Z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bafc0475-abab-32e6-be74-3729e16587eb</vt:lpwstr>
  </property>
  <property fmtid="{D5CDD505-2E9C-101B-9397-08002B2CF9AE}" pid="24" name="Mendeley Citation Style_1">
    <vt:lpwstr>http://www.zotero.org/styles/apa</vt:lpwstr>
  </property>
</Properties>
</file>