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E8" w:rsidRDefault="00EE19E8" w:rsidP="00671BA1">
      <w:pPr>
        <w:jc w:val="center"/>
        <w:rPr>
          <w:b/>
          <w:sz w:val="36"/>
          <w:szCs w:val="36"/>
        </w:rPr>
      </w:pPr>
    </w:p>
    <w:p w:rsidR="00671BA1" w:rsidRPr="00794B3D" w:rsidRDefault="00000C2E" w:rsidP="00671BA1">
      <w:pPr>
        <w:jc w:val="center"/>
        <w:rPr>
          <w:b/>
          <w:sz w:val="36"/>
          <w:szCs w:val="36"/>
          <w:lang w:val="en-US"/>
        </w:rPr>
      </w:pPr>
      <w:r w:rsidRPr="00794B3D">
        <w:rPr>
          <w:b/>
          <w:sz w:val="36"/>
          <w:szCs w:val="36"/>
        </w:rPr>
        <w:t xml:space="preserve">Metode </w:t>
      </w:r>
      <w:r w:rsidRPr="00794B3D">
        <w:rPr>
          <w:b/>
          <w:i/>
          <w:sz w:val="36"/>
          <w:szCs w:val="36"/>
        </w:rPr>
        <w:t>Munich Chain Ladder</w:t>
      </w:r>
      <w:r w:rsidRPr="00794B3D">
        <w:rPr>
          <w:b/>
          <w:sz w:val="36"/>
          <w:szCs w:val="36"/>
        </w:rPr>
        <w:t xml:space="preserve"> Dalam Menghitung Cadangan Klaim</w:t>
      </w:r>
    </w:p>
    <w:p w:rsidR="00671BA1" w:rsidRDefault="00000C2E" w:rsidP="00671BA1">
      <w:pPr>
        <w:pStyle w:val="AuthorName"/>
        <w:rPr>
          <w:rFonts w:asciiTheme="minorHAnsi" w:hAnsiTheme="minorHAnsi"/>
        </w:rPr>
      </w:pPr>
      <w:r>
        <w:rPr>
          <w:rFonts w:asciiTheme="minorHAnsi" w:hAnsiTheme="minorHAnsi"/>
        </w:rPr>
        <w:t>Berliana Permata Firenz</w:t>
      </w:r>
      <w:r>
        <w:rPr>
          <w:rFonts w:asciiTheme="minorHAnsi" w:hAnsiTheme="minorHAnsi"/>
          <w:szCs w:val="28"/>
          <w:vertAlign w:val="superscript"/>
        </w:rPr>
        <w:t>1, a</w:t>
      </w:r>
      <w:r w:rsidR="00671BA1">
        <w:rPr>
          <w:rFonts w:asciiTheme="minorHAnsi" w:hAnsiTheme="minorHAnsi"/>
          <w:szCs w:val="28"/>
          <w:vertAlign w:val="superscript"/>
        </w:rPr>
        <w:t>)</w:t>
      </w:r>
      <w:r>
        <w:rPr>
          <w:rFonts w:asciiTheme="minorHAnsi" w:hAnsiTheme="minorHAnsi"/>
        </w:rPr>
        <w:t>, Dina Agustina</w:t>
      </w:r>
      <w:r w:rsidR="00671BA1">
        <w:rPr>
          <w:rFonts w:asciiTheme="minorHAnsi" w:hAnsiTheme="minorHAnsi"/>
          <w:szCs w:val="28"/>
          <w:vertAlign w:val="superscript"/>
          <w:lang w:val="id-ID"/>
        </w:rPr>
        <w:t>2</w:t>
      </w:r>
      <w:r w:rsidR="00671BA1">
        <w:rPr>
          <w:rFonts w:asciiTheme="minorHAnsi" w:hAnsiTheme="minorHAnsi"/>
          <w:szCs w:val="28"/>
          <w:vertAlign w:val="superscript"/>
        </w:rPr>
        <w:t>, b)</w:t>
      </w:r>
    </w:p>
    <w:p w:rsidR="00671BA1" w:rsidRDefault="00671BA1" w:rsidP="00671BA1">
      <w:pPr>
        <w:pStyle w:val="AuthorAffiliation"/>
        <w:rPr>
          <w:i w:val="0"/>
          <w:iCs/>
          <w:lang w:val="id-ID"/>
        </w:rPr>
      </w:pPr>
      <w:r>
        <w:rPr>
          <w:rFonts w:asciiTheme="minorHAnsi" w:hAnsiTheme="minorHAnsi"/>
          <w:i w:val="0"/>
          <w:iCs/>
          <w:vertAlign w:val="superscript"/>
        </w:rPr>
        <w:t>1</w:t>
      </w:r>
      <w:r w:rsidR="007B3ACA">
        <w:rPr>
          <w:rFonts w:asciiTheme="minorHAnsi" w:hAnsiTheme="minorHAnsi"/>
          <w:i w:val="0"/>
          <w:iCs/>
          <w:vertAlign w:val="superscript"/>
        </w:rPr>
        <w:t>,2</w:t>
      </w:r>
      <w:r w:rsidR="00000C2E">
        <w:rPr>
          <w:rFonts w:asciiTheme="minorHAnsi" w:hAnsiTheme="minorHAnsi"/>
        </w:rPr>
        <w:t>Program Studi Matematika, Fakultas Matematika dan Ilmu Pengetahuan Alam, Universitas Negeri Padang, Indonesia</w:t>
      </w:r>
      <w:r>
        <w:rPr>
          <w:rFonts w:asciiTheme="minorHAnsi" w:hAnsiTheme="minorHAnsi"/>
        </w:rPr>
        <w:br/>
      </w:r>
      <w:r>
        <w:rPr>
          <w:rFonts w:asciiTheme="minorHAnsi" w:hAnsiTheme="minorHAnsi"/>
        </w:rPr>
        <w:br/>
      </w:r>
      <w:r>
        <w:rPr>
          <w:rFonts w:asciiTheme="minorHAnsi" w:hAnsiTheme="minorHAnsi"/>
          <w:szCs w:val="28"/>
          <w:vertAlign w:val="superscript"/>
        </w:rPr>
        <w:t>a</w:t>
      </w:r>
      <w:proofErr w:type="gramStart"/>
      <w:r>
        <w:rPr>
          <w:rFonts w:asciiTheme="minorHAnsi" w:hAnsiTheme="minorHAnsi"/>
          <w:szCs w:val="28"/>
          <w:vertAlign w:val="superscript"/>
        </w:rPr>
        <w:t>)</w:t>
      </w:r>
      <w:r>
        <w:rPr>
          <w:rFonts w:asciiTheme="minorHAnsi" w:hAnsiTheme="minorHAnsi"/>
          <w:lang w:val="id-ID"/>
        </w:rPr>
        <w:t>email</w:t>
      </w:r>
      <w:proofErr w:type="gramEnd"/>
      <w:r>
        <w:rPr>
          <w:rFonts w:asciiTheme="minorHAnsi" w:hAnsiTheme="minorHAnsi"/>
        </w:rPr>
        <w:t xml:space="preserve">: </w:t>
      </w:r>
      <w:hyperlink r:id="rId9" w:history="1">
        <w:r w:rsidR="00000C2E" w:rsidRPr="00430C97">
          <w:rPr>
            <w:rStyle w:val="Hyperlink"/>
            <w:rFonts w:asciiTheme="minorHAnsi" w:hAnsiTheme="minorHAnsi"/>
          </w:rPr>
          <w:t>berlianapematafirenz03@gmail.com</w:t>
        </w:r>
      </w:hyperlink>
      <w:r w:rsidR="00000C2E">
        <w:rPr>
          <w:rFonts w:asciiTheme="minorHAnsi" w:hAnsiTheme="minorHAnsi"/>
        </w:rPr>
        <w:t xml:space="preserve"> </w:t>
      </w:r>
      <w:r>
        <w:rPr>
          <w:rFonts w:asciiTheme="minorHAnsi" w:hAnsiTheme="minorHAnsi"/>
        </w:rPr>
        <w:br/>
      </w:r>
      <w:r>
        <w:rPr>
          <w:rFonts w:asciiTheme="minorHAnsi" w:hAnsiTheme="minorHAnsi"/>
          <w:szCs w:val="28"/>
          <w:vertAlign w:val="superscript"/>
        </w:rPr>
        <w:t>b)</w:t>
      </w:r>
      <w:r>
        <w:rPr>
          <w:rFonts w:asciiTheme="minorHAnsi" w:hAnsiTheme="minorHAnsi"/>
          <w:lang w:val="id-ID"/>
        </w:rPr>
        <w:t xml:space="preserve"> email</w:t>
      </w:r>
      <w:r>
        <w:rPr>
          <w:rFonts w:asciiTheme="minorHAnsi" w:hAnsiTheme="minorHAnsi"/>
        </w:rPr>
        <w:t>:</w:t>
      </w:r>
      <w:r w:rsidR="00000C2E">
        <w:rPr>
          <w:rFonts w:asciiTheme="minorHAnsi" w:hAnsiTheme="minorHAnsi"/>
          <w:lang w:val="id-ID"/>
        </w:rPr>
        <w:t xml:space="preserve"> </w:t>
      </w:r>
      <w:hyperlink r:id="rId10" w:history="1">
        <w:r w:rsidR="00000C2E" w:rsidRPr="00714A16">
          <w:rPr>
            <w:rStyle w:val="Hyperlink"/>
            <w:sz w:val="18"/>
          </w:rPr>
          <w:t>dinagustina@fmipa.unp.ac.id</w:t>
        </w:r>
      </w:hyperlink>
      <w:r>
        <w:rPr>
          <w:rFonts w:asciiTheme="minorHAnsi" w:hAnsiTheme="minorHAnsi"/>
        </w:rPr>
        <w:br/>
      </w:r>
    </w:p>
    <w:p w:rsidR="00671BA1" w:rsidRDefault="00671BA1" w:rsidP="00671BA1">
      <w:pPr>
        <w:pStyle w:val="AuthorAffiliation"/>
        <w:rPr>
          <w:i w:val="0"/>
          <w:iCs/>
          <w:lang w:val="id-ID"/>
        </w:rPr>
      </w:pPr>
    </w:p>
    <w:p w:rsidR="00671BA1" w:rsidRDefault="00671BA1" w:rsidP="00671BA1">
      <w:pPr>
        <w:tabs>
          <w:tab w:val="left" w:pos="1698"/>
        </w:tabs>
        <w:jc w:val="center"/>
        <w:rPr>
          <w:b/>
          <w:bCs/>
        </w:rPr>
      </w:pPr>
      <w:r>
        <w:rPr>
          <w:b/>
          <w:bCs/>
        </w:rPr>
        <w:t>Abstrak</w:t>
      </w:r>
    </w:p>
    <w:p w:rsidR="00671BA1" w:rsidRDefault="00455C97" w:rsidP="00671BA1">
      <w:pPr>
        <w:tabs>
          <w:tab w:val="left" w:pos="1698"/>
        </w:tabs>
        <w:jc w:val="both"/>
      </w:pPr>
      <w:r w:rsidRPr="00455C97">
        <w:rPr>
          <w:lang w:val="en-US"/>
        </w:rPr>
        <w:t xml:space="preserve">Asuransi adalah produk keuangan yang memberikan perlindungan terhadap potensi kerugian keuangan dengan </w:t>
      </w:r>
      <w:proofErr w:type="gramStart"/>
      <w:r w:rsidRPr="00455C97">
        <w:rPr>
          <w:lang w:val="en-US"/>
        </w:rPr>
        <w:t>cara</w:t>
      </w:r>
      <w:proofErr w:type="gramEnd"/>
      <w:r w:rsidRPr="00455C97">
        <w:rPr>
          <w:lang w:val="en-US"/>
        </w:rPr>
        <w:t xml:space="preserve"> memindahkan risiko kerugian keuangan dari individu ke perusahaan asuransi. Dalam asuransi terdapat istilah cadangan klaim, yaitu </w:t>
      </w:r>
      <w:proofErr w:type="gramStart"/>
      <w:r w:rsidRPr="00455C97">
        <w:rPr>
          <w:lang w:val="en-US"/>
        </w:rPr>
        <w:t>dana</w:t>
      </w:r>
      <w:proofErr w:type="gramEnd"/>
      <w:r w:rsidRPr="00455C97">
        <w:rPr>
          <w:lang w:val="en-US"/>
        </w:rPr>
        <w:t xml:space="preserve"> yang harus disiapkan oleh perusahaan asuransi di masa mendatang untuk menyelesaikan pembayaran klaim yang telah terjadi. </w:t>
      </w:r>
      <w:proofErr w:type="gramStart"/>
      <w:r w:rsidRPr="00455C97">
        <w:rPr>
          <w:lang w:val="en-US"/>
        </w:rPr>
        <w:t xml:space="preserve">Umumnya, dalam menentukan besarnya cadangan klaim, perusahaan asuransi menggunakan metode </w:t>
      </w:r>
      <w:r w:rsidRPr="00DD535A">
        <w:rPr>
          <w:i/>
          <w:lang w:val="en-US"/>
        </w:rPr>
        <w:t>Chain Ladder</w:t>
      </w:r>
      <w:r w:rsidRPr="00455C97">
        <w:rPr>
          <w:lang w:val="en-US"/>
        </w:rPr>
        <w:t>.</w:t>
      </w:r>
      <w:proofErr w:type="gramEnd"/>
      <w:r w:rsidRPr="00455C97">
        <w:rPr>
          <w:lang w:val="en-US"/>
        </w:rPr>
        <w:t xml:space="preserve"> </w:t>
      </w:r>
      <w:proofErr w:type="gramStart"/>
      <w:r w:rsidRPr="00455C97">
        <w:rPr>
          <w:lang w:val="en-US"/>
        </w:rPr>
        <w:t xml:space="preserve">Pada penelitian ini digunakan modifikasi dari metode </w:t>
      </w:r>
      <w:r w:rsidRPr="00DD535A">
        <w:rPr>
          <w:i/>
          <w:lang w:val="en-US"/>
        </w:rPr>
        <w:t>Chain Ladder</w:t>
      </w:r>
      <w:r w:rsidRPr="00455C97">
        <w:rPr>
          <w:lang w:val="en-US"/>
        </w:rPr>
        <w:t xml:space="preserve">, yaitu metode </w:t>
      </w:r>
      <w:r w:rsidRPr="00DD535A">
        <w:rPr>
          <w:i/>
          <w:lang w:val="en-US"/>
        </w:rPr>
        <w:t>Munich Chain Ladder</w:t>
      </w:r>
      <w:r w:rsidRPr="00455C97">
        <w:rPr>
          <w:lang w:val="en-US"/>
        </w:rPr>
        <w:t>.</w:t>
      </w:r>
      <w:proofErr w:type="gramEnd"/>
      <w:r w:rsidRPr="00455C97">
        <w:rPr>
          <w:lang w:val="en-US"/>
        </w:rPr>
        <w:t xml:space="preserve"> Penelitian ini bertujuan untuk mengetahui tahapan perhitungan cadangan klaim serta mengetahui hasil selisih estimasi cadangan klaim yang dibayarkan dan klaim yang ditanggung pada studi kasus asuransi kendaraan bermotor di perusahaan asuransi X menggunakan metode </w:t>
      </w:r>
      <w:r w:rsidRPr="00DD535A">
        <w:rPr>
          <w:i/>
          <w:lang w:val="en-US"/>
        </w:rPr>
        <w:t>Chain Ladder</w:t>
      </w:r>
      <w:r w:rsidRPr="00455C97">
        <w:rPr>
          <w:lang w:val="en-US"/>
        </w:rPr>
        <w:t xml:space="preserve"> dan metode </w:t>
      </w:r>
      <w:r w:rsidRPr="00DD535A">
        <w:rPr>
          <w:i/>
          <w:lang w:val="en-US"/>
        </w:rPr>
        <w:t>Munich Chain Ladder</w:t>
      </w:r>
      <w:r w:rsidRPr="00455C97">
        <w:rPr>
          <w:lang w:val="en-US"/>
        </w:rPr>
        <w:t xml:space="preserve">. </w:t>
      </w:r>
      <w:proofErr w:type="gramStart"/>
      <w:r w:rsidRPr="00455C97">
        <w:rPr>
          <w:lang w:val="en-US"/>
        </w:rPr>
        <w:t xml:space="preserve">Berdasarkan hasil perhitungan menggunakan </w:t>
      </w:r>
      <w:r w:rsidRPr="00DD535A">
        <w:rPr>
          <w:i/>
          <w:lang w:val="en-US"/>
        </w:rPr>
        <w:t>Chain Ladder</w:t>
      </w:r>
      <w:r w:rsidRPr="00455C97">
        <w:rPr>
          <w:lang w:val="en-US"/>
        </w:rPr>
        <w:t xml:space="preserve"> diperoleh gap sebesar Rp26.034.501.350, sedangkan menggunakan </w:t>
      </w:r>
      <w:r w:rsidRPr="00DD535A">
        <w:rPr>
          <w:i/>
          <w:lang w:val="en-US"/>
        </w:rPr>
        <w:t>Munich Chain Ladder</w:t>
      </w:r>
      <w:r w:rsidRPr="00455C97">
        <w:rPr>
          <w:lang w:val="en-US"/>
        </w:rPr>
        <w:t xml:space="preserve"> diperoleh gap sebesar Rp21.567.539.369.</w:t>
      </w:r>
      <w:proofErr w:type="gramEnd"/>
      <w:r>
        <w:t xml:space="preserve"> </w:t>
      </w:r>
      <w:r w:rsidR="00671BA1">
        <w:t xml:space="preserve"> </w:t>
      </w:r>
    </w:p>
    <w:p w:rsidR="00671BA1" w:rsidRPr="00D32B6F" w:rsidRDefault="00455C97" w:rsidP="00D94865">
      <w:pPr>
        <w:tabs>
          <w:tab w:val="left" w:pos="1698"/>
          <w:tab w:val="left" w:pos="6660"/>
        </w:tabs>
        <w:jc w:val="both"/>
        <w:rPr>
          <w:i/>
        </w:rPr>
      </w:pPr>
      <w:r>
        <w:rPr>
          <w:i/>
        </w:rPr>
        <w:t xml:space="preserve">Kata kunci: </w:t>
      </w:r>
      <w:r w:rsidR="00DD535A">
        <w:rPr>
          <w:i/>
          <w:lang w:val="en-US"/>
        </w:rPr>
        <w:t>Asuransi, Cadangan K</w:t>
      </w:r>
      <w:r>
        <w:rPr>
          <w:i/>
          <w:lang w:val="en-US"/>
        </w:rPr>
        <w:t>laim, Chain Ladder, Munich Chain Ladder</w:t>
      </w:r>
      <w:r w:rsidR="00D94865">
        <w:rPr>
          <w:i/>
        </w:rPr>
        <w:tab/>
      </w:r>
    </w:p>
    <w:p w:rsidR="00671BA1" w:rsidRDefault="00671BA1" w:rsidP="00671BA1">
      <w:pPr>
        <w:tabs>
          <w:tab w:val="left" w:pos="1698"/>
        </w:tabs>
        <w:jc w:val="both"/>
      </w:pPr>
    </w:p>
    <w:p w:rsidR="00671BA1" w:rsidRPr="00D32B6F" w:rsidRDefault="00671BA1" w:rsidP="00671BA1">
      <w:pPr>
        <w:tabs>
          <w:tab w:val="left" w:pos="1698"/>
        </w:tabs>
        <w:jc w:val="center"/>
        <w:rPr>
          <w:b/>
          <w:bCs/>
          <w:lang w:val="en-US"/>
        </w:rPr>
      </w:pPr>
      <w:r>
        <w:rPr>
          <w:b/>
          <w:bCs/>
        </w:rPr>
        <w:t>Ab</w:t>
      </w:r>
      <w:r>
        <w:rPr>
          <w:b/>
          <w:bCs/>
          <w:lang w:val="en-US"/>
        </w:rPr>
        <w:t>stract</w:t>
      </w:r>
    </w:p>
    <w:p w:rsidR="000536A3" w:rsidRPr="00455C97" w:rsidRDefault="00455C97" w:rsidP="000536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lang w:val="en-US" w:eastAsia="en-US"/>
        </w:rPr>
      </w:pPr>
      <w:r w:rsidRPr="00455C97">
        <w:rPr>
          <w:rFonts w:eastAsia="Times New Roman" w:cs="Courier New"/>
          <w:color w:val="212121"/>
          <w:lang w:val="en-US" w:eastAsia="en-US"/>
        </w:rPr>
        <w:t>Insurance is a financial product that provides protection against potential financial losses by transferring the risk of financial loss from individuals to an insurance company. In insurance, there is a term called claim reserves, which is a fund that insurance companies must set aside for future use to settle claims that have occurred. Typically, insurance companies use the Chain Ladder method to determine the amount of claim reserves. In this study, a modification of the Chain Ladder method, namely the Munich Chain Ladder method, was used. This research aims to determine the stages of calculating claim reserves and to understand the results of the difference between estimated claim reserves paid and the claims covered using a case study on motor vehicle insurance at an Insurance Company X. The study will utilize both the Chain Ladder method and the Munich Chain Ladder method. Based on the calculations using the Chain Ladder Method, the discrepancy amounts to IDR26</w:t>
      </w:r>
      <w:proofErr w:type="gramStart"/>
      <w:r w:rsidRPr="00455C97">
        <w:rPr>
          <w:rFonts w:eastAsia="Times New Roman" w:cs="Courier New"/>
          <w:color w:val="212121"/>
          <w:lang w:val="en-US" w:eastAsia="en-US"/>
        </w:rPr>
        <w:t>,034,501,350</w:t>
      </w:r>
      <w:proofErr w:type="gramEnd"/>
      <w:r w:rsidRPr="00455C97">
        <w:rPr>
          <w:rFonts w:eastAsia="Times New Roman" w:cs="Courier New"/>
          <w:color w:val="212121"/>
          <w:lang w:val="en-US" w:eastAsia="en-US"/>
        </w:rPr>
        <w:t>, while using the Munich Chain Ladder Method, the discrepancy amounts to IDR21,567,539,369.</w:t>
      </w:r>
    </w:p>
    <w:p w:rsidR="00671BA1" w:rsidRPr="00A20A5E" w:rsidRDefault="00671BA1" w:rsidP="00671BA1">
      <w:pPr>
        <w:tabs>
          <w:tab w:val="left" w:pos="1698"/>
        </w:tabs>
        <w:jc w:val="both"/>
        <w:rPr>
          <w:i/>
          <w:lang w:val="en-US"/>
        </w:rPr>
      </w:pPr>
      <w:r w:rsidRPr="00D32B6F">
        <w:rPr>
          <w:i/>
          <w:lang w:val="en-US"/>
        </w:rPr>
        <w:t>Keywo</w:t>
      </w:r>
      <w:r w:rsidR="00DD535A">
        <w:rPr>
          <w:i/>
          <w:lang w:val="en-US"/>
        </w:rPr>
        <w:t>rds: Insurance, Claim R</w:t>
      </w:r>
      <w:r w:rsidR="00455C97">
        <w:rPr>
          <w:i/>
          <w:lang w:val="en-US"/>
        </w:rPr>
        <w:t>eserve, Chain Ladder, Munich Chain Ladder</w:t>
      </w:r>
    </w:p>
    <w:p w:rsidR="00671BA1" w:rsidRDefault="00671BA1" w:rsidP="00F63DB7">
      <w:pPr>
        <w:tabs>
          <w:tab w:val="left" w:pos="1698"/>
        </w:tabs>
        <w:jc w:val="both"/>
        <w:rPr>
          <w:b/>
          <w:bCs/>
        </w:rPr>
      </w:pPr>
      <w:r>
        <w:rPr>
          <w:b/>
          <w:bCs/>
        </w:rPr>
        <w:lastRenderedPageBreak/>
        <w:t>Pendahuluan</w:t>
      </w:r>
    </w:p>
    <w:p w:rsidR="00585F20" w:rsidRPr="00585F20" w:rsidRDefault="00585F20" w:rsidP="00F63DB7">
      <w:pPr>
        <w:tabs>
          <w:tab w:val="left" w:pos="1698"/>
        </w:tabs>
        <w:ind w:firstLine="426"/>
        <w:jc w:val="both"/>
        <w:rPr>
          <w:lang w:val="en-US"/>
        </w:rPr>
      </w:pPr>
      <w:r w:rsidRPr="00585F20">
        <w:rPr>
          <w:lang w:val="en-US"/>
        </w:rPr>
        <w:t>Menurut UU Nomor 40 Tahun 2014 tentang Usaha Perasuransian Bab 1 Pasal 1, Asuransi adalah perjanjian antara dua pihak, yaitu perusahaan asuransi dan pemegang polis, yang menjadi dasar bagi penerimaan premi oleh perusahaan asuransi sebagai imbalan untuk memberikan penggantian kepada tertanggung atau pemegang polis karena kerugian, kerusakan, biaya yang timbul, kehilangan keuntungan, atau tanggung jawab hukum kepada pihak ketiga yang mungkin diderita tertanggung atau pemegang polis karena terjadinya suatu peristiwa yang tidak pasti atau memberikan pembayaran yang didasarkan pada meninggalnya tertanggung atau pembayaran yang didasarkan pada hidupnya tertanggung dengan manfaat yang besarnya telah ditetapkan dan/atau didasarkan pada hasil pengelolaan dana</w:t>
      </w:r>
      <w:r w:rsidR="00CF6C5A">
        <w:rPr>
          <w:lang w:val="en-US"/>
        </w:rPr>
        <w:t xml:space="preserve"> </w:t>
      </w:r>
      <w:r w:rsidR="00CF6C5A">
        <w:rPr>
          <w:lang w:val="en-US"/>
        </w:rPr>
        <w:fldChar w:fldCharType="begin" w:fldLock="1"/>
      </w:r>
      <w:r w:rsidR="00CF6C5A">
        <w:rPr>
          <w:lang w:val="en-US"/>
        </w:rPr>
        <w:instrText>ADDIN CSL_CITATION {"citationItems":[{"id":"ITEM-1","itemData":{"author":[{"dropping-particle":"","family":"Otoritas Jasa Keuangan","given":"","non-dropping-particle":"","parse-names":false,"suffix":""}],"id":"ITEM-1","issued":{"date-parts":[["1992"]]},"title":"Undang-undang Republik Indonesia No. 2 Tahun 1992 Tentang Usaha Perasuransian","type":"article"},"uris":["http://www.mendeley.com/documents/?uuid=6fb87056-6143-404b-8dbc-25d8aa920b91"]}],"mendeley":{"formattedCitation":"[1]","plainTextFormattedCitation":"[1]"},"properties":{"noteIndex":0},"schema":"https://github.com/citation-style-language/schema/raw/master/csl-citation.json"}</w:instrText>
      </w:r>
      <w:r w:rsidR="00CF6C5A">
        <w:rPr>
          <w:lang w:val="en-US"/>
        </w:rPr>
        <w:fldChar w:fldCharType="separate"/>
      </w:r>
      <w:r w:rsidR="00CF6C5A" w:rsidRPr="00CF6C5A">
        <w:rPr>
          <w:noProof/>
          <w:lang w:val="en-US"/>
        </w:rPr>
        <w:t>[1]</w:t>
      </w:r>
      <w:r w:rsidR="00CF6C5A">
        <w:rPr>
          <w:lang w:val="en-US"/>
        </w:rPr>
        <w:fldChar w:fldCharType="end"/>
      </w:r>
      <w:r w:rsidRPr="00585F20">
        <w:rPr>
          <w:lang w:val="en-US"/>
        </w:rPr>
        <w:t>.</w:t>
      </w:r>
    </w:p>
    <w:p w:rsidR="00585F20" w:rsidRPr="00585F20" w:rsidRDefault="00585F20" w:rsidP="00F63DB7">
      <w:pPr>
        <w:tabs>
          <w:tab w:val="left" w:pos="1698"/>
        </w:tabs>
        <w:ind w:firstLine="426"/>
        <w:jc w:val="both"/>
        <w:rPr>
          <w:lang w:val="en-US"/>
        </w:rPr>
      </w:pPr>
      <w:proofErr w:type="gramStart"/>
      <w:r w:rsidRPr="00585F20">
        <w:rPr>
          <w:lang w:val="en-US"/>
        </w:rPr>
        <w:t>Asuransi bertujuan untuk mengalihkan risiko yang mengancam harta kekayaan atau jiwa dari pihak tertanggung.</w:t>
      </w:r>
      <w:proofErr w:type="gramEnd"/>
      <w:r w:rsidRPr="00585F20">
        <w:rPr>
          <w:lang w:val="en-US"/>
        </w:rPr>
        <w:t xml:space="preserve"> </w:t>
      </w:r>
      <w:proofErr w:type="gramStart"/>
      <w:r w:rsidRPr="00585F20">
        <w:rPr>
          <w:lang w:val="en-US"/>
        </w:rPr>
        <w:t>Dengan membayar sejumlah premi kepada perusahaan asuransi (penanggung), sejak itu pula risiko beralih kepada pihak penanggung.</w:t>
      </w:r>
      <w:proofErr w:type="gramEnd"/>
      <w:r w:rsidRPr="00585F20">
        <w:rPr>
          <w:lang w:val="en-US"/>
        </w:rPr>
        <w:t xml:space="preserve"> Apabila suatu saat terjadi peristiwa yang menimbulkan kerugian (risiko berubah menjadi kerugian), maka pihak penanggung atau perusahaan asuransi akan membayarkan ganti rugi kepada pihak tertanggung setelah diajukannya klaim oleh pihak tertanggung </w:t>
      </w:r>
      <w:r w:rsidRPr="00585F20">
        <w:rPr>
          <w:lang w:val="en-US"/>
        </w:rPr>
        <w:fldChar w:fldCharType="begin" w:fldLock="1"/>
      </w:r>
      <w:r w:rsidR="00CF6C5A">
        <w:rPr>
          <w:lang w:val="en-US"/>
        </w:rPr>
        <w:instrText>ADDIN CSL_CITATION {"citationItems":[{"id":"ITEM-1","itemData":{"DOI":"10.36805/jjih.v1i1.79","ISSN":"2528-2638","abstract":"ABSTRACT In this paper outlined the key points of the insurance, the definition of insurance, types of insurance, insurance terms, and legislation related to insurance as basic knowledge for people who are learning simple about insurance Keywords: the key points of the insurance, insurance law \r \r ABSTRAK Dalam makalah ini diuraikan poin-poin penting tentang asuransi, definisi asuransi, jenis-jenis asuransi, istilah-istilah dalam asuransi, dan peraturan perundangundangan yang berkaitan dengan asuransi sebagai pengetahuan dasar bagi orang yang sedang belajar secara sederhana tentang asuransi. Kata kunci : poin-poin penting dalam asuransi, hukum asuransi","author":[{"dropping-particle":"","family":"Guntara","given":"Deny","non-dropping-particle":"","parse-names":false,"suffix":""}],"container-title":"Justisi Jurnal Ilmu Hukum","id":"ITEM-1","issue":"1","issued":{"date-parts":[["2016"]]},"page":"29-46","title":"Asuransi Dan Ketentuan-Ketentuan Hukum Yang Mengaturnya","type":"article-journal","volume":"1"},"uris":["http://www.mendeley.com/documents/?uuid=97706b85-2b43-4055-bb98-363c90396ab5"]}],"mendeley":{"formattedCitation":"[2]","plainTextFormattedCitation":"[2]","previouslyFormattedCitation":"[1]"},"properties":{"noteIndex":0},"schema":"https://github.com/citation-style-language/schema/raw/master/csl-citation.json"}</w:instrText>
      </w:r>
      <w:r w:rsidRPr="00585F20">
        <w:rPr>
          <w:lang w:val="en-US"/>
        </w:rPr>
        <w:fldChar w:fldCharType="separate"/>
      </w:r>
      <w:r w:rsidR="00CF6C5A" w:rsidRPr="00CF6C5A">
        <w:rPr>
          <w:noProof/>
          <w:lang w:val="en-US"/>
        </w:rPr>
        <w:t>[2]</w:t>
      </w:r>
      <w:r w:rsidRPr="00585F20">
        <w:rPr>
          <w:lang w:val="en-US"/>
        </w:rPr>
        <w:fldChar w:fldCharType="end"/>
      </w:r>
      <w:r w:rsidRPr="00585F20">
        <w:rPr>
          <w:lang w:val="en-US"/>
        </w:rPr>
        <w:t>.</w:t>
      </w:r>
    </w:p>
    <w:p w:rsidR="00585F20" w:rsidRDefault="00585F20" w:rsidP="00F63DB7">
      <w:pPr>
        <w:tabs>
          <w:tab w:val="left" w:pos="1698"/>
        </w:tabs>
        <w:ind w:firstLine="426"/>
        <w:jc w:val="both"/>
        <w:rPr>
          <w:lang w:val="en-US"/>
        </w:rPr>
      </w:pPr>
      <w:proofErr w:type="gramStart"/>
      <w:r w:rsidRPr="00585F20">
        <w:rPr>
          <w:lang w:val="en-US"/>
        </w:rPr>
        <w:t>Klaim asuransi adalah sebuah permintaan resmi kepada perusahaan asuransi, untuk meminta pembayaran berdasarkan ketentuan polis asuransi.</w:t>
      </w:r>
      <w:proofErr w:type="gramEnd"/>
      <w:r w:rsidRPr="00585F20">
        <w:rPr>
          <w:lang w:val="en-US"/>
        </w:rPr>
        <w:t xml:space="preserve"> Menurut pasal 246 kitab KUHD, klaim asuransi adalah tuntunan dari pihak tertanggung sehubungan dengan adanya kontrak perjanjian antara perusahaan asuransi dengan pihak tertanggung yang masing-masing pihak mengikatkan diri untuk menjamin pembayaran ganti rugi oleh penanggung jika pembayaran premi asuransi telah dilakukan oleh pihak tertanggung, ketika terjadi musibah yang diderita oleh pihak tertanggung </w:t>
      </w:r>
      <w:r w:rsidRPr="00585F20">
        <w:rPr>
          <w:lang w:val="en-US"/>
        </w:rPr>
        <w:fldChar w:fldCharType="begin" w:fldLock="1"/>
      </w:r>
      <w:r w:rsidR="00CF6C5A">
        <w:rPr>
          <w:lang w:val="en-US"/>
        </w:rPr>
        <w:instrText>ADDIN CSL_CITATION {"citationItems":[{"id":"ITEM-1","itemData":{"DOI":"10.37676/ekombis.v5i1.332","ISSN":"2716-4411","abstract":"Sri Handayani; Insurance claims are the demands of the insured party in connection with the contract between the insurer with the insured person that each of the parties bind themselves to guarantee the payment of compensation by penaggung if insurance premium payments have been made by the insured party, when the disaster suffered by the insured person. This study aimed to examine the effect of the settlement of insurance claims against insurance product sales target AJB BUMIPUTERA 1912 Cabang Bengkulu. The sample in this study is the settlement of insurance claims and insurance product sales target AJB BUMIPUTERA 1912 Cabang bengkulu observation period of 5 years. The method used is the correlation coefficient. These results indicate that a growing number of insurance claims are settled, the higher the achievement of sales of insurance products offered AJB BUMIPUTERA 1912 cabang Bengkulu.Key words: Insurance claims","author":[{"dropping-particle":"","family":"Handayani","given":"Sri","non-dropping-particle":"","parse-names":false,"suffix":""}],"container-title":"Ekombis Review: Jurnal Ilmiah Ekonomi dan Bisnis","id":"ITEM-1","issue":"1","issued":{"date-parts":[["2017"]]},"page":"79-85","title":"Pengaruh Penyelesaian Klaim Asuransi Terhadap Pencapaian Target Penjualan Produk Asuransi Ajb Bumiputera 1912 Cabang Bengkulu","type":"article-journal","volume":"5"},"uris":["http://www.mendeley.com/documents/?uuid=7a9d6afe-39ed-455e-b141-72a53f5b123f"]}],"mendeley":{"formattedCitation":"[3]","plainTextFormattedCitation":"[3]","previouslyFormattedCitation":"[2]"},"properties":{"noteIndex":0},"schema":"https://github.com/citation-style-language/schema/raw/master/csl-citation.json"}</w:instrText>
      </w:r>
      <w:r w:rsidRPr="00585F20">
        <w:rPr>
          <w:lang w:val="en-US"/>
        </w:rPr>
        <w:fldChar w:fldCharType="separate"/>
      </w:r>
      <w:r w:rsidR="00CF6C5A" w:rsidRPr="00CF6C5A">
        <w:rPr>
          <w:noProof/>
          <w:lang w:val="en-US"/>
        </w:rPr>
        <w:t>[3]</w:t>
      </w:r>
      <w:r w:rsidRPr="00585F20">
        <w:rPr>
          <w:lang w:val="en-US"/>
        </w:rPr>
        <w:fldChar w:fldCharType="end"/>
      </w:r>
      <w:r w:rsidRPr="00585F20">
        <w:rPr>
          <w:lang w:val="en-US"/>
        </w:rPr>
        <w:t>. Oleh karena itu, perusahaan asuransi diwajibkan untuk memiliki dana yang dapat digunakan untuk menutupi biaya yang timbul dari klaim yang diajukan oleh nasabah</w:t>
      </w:r>
      <w:r>
        <w:rPr>
          <w:lang w:val="en-US"/>
        </w:rPr>
        <w:t xml:space="preserve"> </w:t>
      </w:r>
      <w:r w:rsidRPr="00585F20">
        <w:t xml:space="preserve">atau pihak tertanggung di masa mendatang yang disebut cadangan klaim </w:t>
      </w:r>
      <w:r w:rsidRPr="00585F20">
        <w:fldChar w:fldCharType="begin" w:fldLock="1"/>
      </w:r>
      <w:r w:rsidR="00CF6C5A">
        <w:instrText>ADDIN CSL_CITATION {"citationItems":[{"id":"ITEM-1","itemData":{"author":[{"dropping-particle":"","family":"Abbiyu","given":"Ikhwan","non-dropping-particle":"","parse-names":false,"suffix":""}],"container-title":"Institut Pertanian Bogor","id":"ITEM-1","issued":{"date-parts":[["2015"]]},"title":"Proyeksi Cadangan Klaim dengan Metode Munich Chain Ladder","type":"article-journal"},"uris":["http://www.mendeley.com/documents/?uuid=672da619-5a75-4d2d-a434-ff9ff6adae14"]}],"mendeley":{"formattedCitation":"[4]","plainTextFormattedCitation":"[4]","previouslyFormattedCitation":"[3]"},"properties":{"noteIndex":0},"schema":"https://github.com/citation-style-language/schema/raw/master/csl-citation.json"}</w:instrText>
      </w:r>
      <w:r w:rsidRPr="00585F20">
        <w:fldChar w:fldCharType="separate"/>
      </w:r>
      <w:r w:rsidR="00CF6C5A" w:rsidRPr="00CF6C5A">
        <w:rPr>
          <w:noProof/>
        </w:rPr>
        <w:t>[4]</w:t>
      </w:r>
      <w:r w:rsidRPr="00585F20">
        <w:rPr>
          <w:lang w:val="en-US"/>
        </w:rPr>
        <w:fldChar w:fldCharType="end"/>
      </w:r>
      <w:r w:rsidRPr="00585F20">
        <w:t xml:space="preserve">. Tujuan dari cadangan klaim adalah untuk memastikan perusahaan asuransi dapat beroperasi dengan lancar sesuai dengan aturan yang ditetapkan </w:t>
      </w:r>
      <w:r w:rsidRPr="00585F20">
        <w:fldChar w:fldCharType="begin" w:fldLock="1"/>
      </w:r>
      <w:r w:rsidR="00CF6C5A">
        <w:instrText>ADDIN CSL_CITATION {"citationItems":[{"id":"ITEM-1","itemData":{"abstract":"This study aims to analyze the effect of simultaneous and partial Gross Premium, Claim Reserves, Premium Reserves, and Claim Payment on ROA. The sample used was ten general insurance companies listed on the Indonesia Stock Exchange. Processing data with Eviews 9.5, resulting in Gross Premiums having a positive and significant effect on ROA. Claim reserves have a negative and significant impact on ROA. Premium reserves have a positive, not significant effect on ROA. Claim Payment has a negative and significant effect on ROA.","author":[{"dropping-particle":"","family":"Johny","given":"Mohammad","non-dropping-particle":"","parse-names":false,"suffix":""},{"dropping-particle":"","family":"Purwoko","given":"Bambang","non-dropping-particle":"","parse-names":false,"suffix":""},{"dropping-particle":"","family":"Merawaty","given":"Endang Etty","non-dropping-particle":"","parse-names":false,"suffix":""}],"container-title":"Jurnal Ekbang","id":"ITEM-1","issue":"1","issued":{"date-parts":[["2020"]]},"page":"1-16","title":"Pengaruh Premi Bruto, Cadangan Klaim, Cadangan Premi, Dan Pembayaran Klaim Terhadap Roa (Suatu Survey Pada Perusahaan Asuransi Umum Tercatat Di Bei)","type":"article-journal","volume":"3"},"uris":["http://www.mendeley.com/documents/?uuid=f2ae9f5f-3384-4e35-87fd-110c320046a2"]}],"mendeley":{"formattedCitation":"[5]","plainTextFormattedCitation":"[5]","previouslyFormattedCitation":"[4]"},"properties":{"noteIndex":0},"schema":"https://github.com/citation-style-language/schema/raw/master/csl-citation.json"}</w:instrText>
      </w:r>
      <w:r w:rsidRPr="00585F20">
        <w:fldChar w:fldCharType="separate"/>
      </w:r>
      <w:r w:rsidR="00CF6C5A" w:rsidRPr="00CF6C5A">
        <w:rPr>
          <w:noProof/>
        </w:rPr>
        <w:t>[5]</w:t>
      </w:r>
      <w:r w:rsidRPr="00585F20">
        <w:rPr>
          <w:lang w:val="en-US"/>
        </w:rPr>
        <w:fldChar w:fldCharType="end"/>
      </w:r>
      <w:r w:rsidRPr="00585F20">
        <w:t>.</w:t>
      </w:r>
    </w:p>
    <w:p w:rsidR="00D404F2" w:rsidRPr="00D404F2" w:rsidRDefault="00D404F2" w:rsidP="00F63DB7">
      <w:pPr>
        <w:tabs>
          <w:tab w:val="left" w:pos="1698"/>
        </w:tabs>
        <w:ind w:firstLine="426"/>
        <w:jc w:val="both"/>
        <w:rPr>
          <w:lang w:val="en-US"/>
        </w:rPr>
      </w:pPr>
      <w:r w:rsidRPr="00D404F2">
        <w:rPr>
          <w:lang w:val="en-US"/>
        </w:rPr>
        <w:t xml:space="preserve">Menurut </w:t>
      </w:r>
      <w:r w:rsidRPr="00D404F2">
        <w:rPr>
          <w:lang w:val="en-US"/>
        </w:rPr>
        <w:fldChar w:fldCharType="begin" w:fldLock="1"/>
      </w:r>
      <w:r w:rsidR="00CF6C5A">
        <w:rPr>
          <w:lang w:val="en-US"/>
        </w:rPr>
        <w:instrText>ADDIN CSL_CITATION {"citationItems":[{"id":"ITEM-1","itemData":{"ISSN":"2620-8369","author":[{"dropping-particle":"","family":"Nadya Arifani, Siti Nurrohmah","given":"Ida Fithriani","non-dropping-particle":"","parse-names":false,"suffix":""}],"container-title":"Jurnal Matematika Integratif","id":"ITEM-1","issue":"1","issued":{"date-parts":[["2022"]]},"title":"Metode Bayesian Chain ladder untuk Memprediksi Cadangan Klaim","type":"article-journal","volume":"6"},"uris":["http://www.mendeley.com/documents/?uuid=bf14e708-0453-40a4-836b-eee360fc48d4"]}],"mendeley":{"formattedCitation":"[6]","plainTextFormattedCitation":"[6]","previouslyFormattedCitation":"[5]"},"properties":{"noteIndex":0},"schema":"https://github.com/citation-style-language/schema/raw/master/csl-citation.json"}</w:instrText>
      </w:r>
      <w:r w:rsidRPr="00D404F2">
        <w:rPr>
          <w:lang w:val="en-US"/>
        </w:rPr>
        <w:fldChar w:fldCharType="separate"/>
      </w:r>
      <w:r w:rsidR="00CF6C5A" w:rsidRPr="00CF6C5A">
        <w:rPr>
          <w:noProof/>
          <w:lang w:val="en-US"/>
        </w:rPr>
        <w:t>[6]</w:t>
      </w:r>
      <w:r w:rsidRPr="00D404F2">
        <w:rPr>
          <w:lang w:val="en-US"/>
        </w:rPr>
        <w:fldChar w:fldCharType="end"/>
      </w:r>
      <w:r w:rsidRPr="00D404F2">
        <w:rPr>
          <w:lang w:val="en-US"/>
        </w:rPr>
        <w:t xml:space="preserve"> perusahaan asuransi perlu mempersiapkan cadangan klaim sebagai prediksi besaran klaim yang akan terjadi di masa depan untuk mencegah terjadinya kegagalan pembayaran hingga kebangkrutan. Selain itu, cadangan klaim juga berguna untuk meningkatkan kepercayaan pemegang polis kepada perusahaan untuk dapat mengganti kerugian atau mengembalikan keadaan keuangan pemegang polis seperti semula sebelum terjadinya kerugian </w:t>
      </w:r>
      <w:r w:rsidRPr="00D404F2">
        <w:rPr>
          <w:lang w:val="en-US"/>
        </w:rPr>
        <w:fldChar w:fldCharType="begin" w:fldLock="1"/>
      </w:r>
      <w:r w:rsidR="00CF6C5A">
        <w:rPr>
          <w:lang w:val="en-US"/>
        </w:rPr>
        <w:instrText>ADDIN CSL_CITATION {"citationItems":[{"id":"ITEM-1","itemData":{"DOI":"10.14738/assrj.54.4380","abstract":"This study examined the effect of stress on employee productivity in the Nigerian Insurance industry. Many organizations, especially the insurance industry in the world are witnessing an alarming increase in the negative effects of stress on employee productivity and this necessitated the need for this research work. The study adopted survey research method. The population of study constitutes five selected insurance companies in Ado-Ekiti metropolis. Purposive sampling method was used to select a total of 250 employees. The data used in this study were generated using 5-point Likert scale questionnaire. The data generated were analyzed using simple percentage analysis while the hypotheses formulated were tested using chi-square statistical technique. The study revealed that effective stress management has significant effect on employee productivity. It was therefore recommended amongst others that remedial measures need to be taken by management to minimize the effect of job stress.","author":[{"dropping-particle":"","family":"Afolabi","given":"Taofeek Sola","non-dropping-particle":"","parse-names":false,"suffix":""}],"container-title":"Advances in Social Sciences Research Journal","id":"ITEM-1","issue":"4","issued":{"date-parts":[["2018"]]},"page":"94-101","title":"Effect of Claims Payments on Profitability in the Nigerian Insurance Industry","type":"article-journal","volume":"5"},"uris":["http://www.mendeley.com/documents/?uuid=b9cd8352-6386-4f92-893d-28d7065ea1e1"]}],"mendeley":{"formattedCitation":"[7]","plainTextFormattedCitation":"[7]","previouslyFormattedCitation":"[6]"},"properties":{"noteIndex":0},"schema":"https://github.com/citation-style-language/schema/raw/master/csl-citation.json"}</w:instrText>
      </w:r>
      <w:r w:rsidRPr="00D404F2">
        <w:rPr>
          <w:lang w:val="en-US"/>
        </w:rPr>
        <w:fldChar w:fldCharType="separate"/>
      </w:r>
      <w:r w:rsidR="00CF6C5A" w:rsidRPr="00CF6C5A">
        <w:rPr>
          <w:noProof/>
          <w:lang w:val="en-US"/>
        </w:rPr>
        <w:t>[7]</w:t>
      </w:r>
      <w:r w:rsidRPr="00D404F2">
        <w:rPr>
          <w:lang w:val="en-US"/>
        </w:rPr>
        <w:fldChar w:fldCharType="end"/>
      </w:r>
      <w:r w:rsidRPr="00D404F2">
        <w:rPr>
          <w:lang w:val="en-US"/>
        </w:rPr>
        <w:t xml:space="preserve">. Jumah cadangan klaim yang dibutuhkan </w:t>
      </w:r>
      <w:proofErr w:type="gramStart"/>
      <w:r w:rsidRPr="00D404F2">
        <w:rPr>
          <w:lang w:val="en-US"/>
        </w:rPr>
        <w:t>akan</w:t>
      </w:r>
      <w:proofErr w:type="gramEnd"/>
      <w:r w:rsidRPr="00D404F2">
        <w:rPr>
          <w:lang w:val="en-US"/>
        </w:rPr>
        <w:t xml:space="preserve"> tergantung pada jenis produk asuransi yang ditawarkan dan risiko yang terkait dengan produk tersebut. </w:t>
      </w:r>
      <w:proofErr w:type="gramStart"/>
      <w:r w:rsidRPr="00D404F2">
        <w:rPr>
          <w:lang w:val="en-US"/>
        </w:rPr>
        <w:t>Kewajiban klaim perusahaan asuransi bervariasi tergantung pada jenis polis seperti klaim kematian, klaim atas polis, klaim jatuh tempo, klaim cacat, dan lainnya.</w:t>
      </w:r>
      <w:proofErr w:type="gramEnd"/>
      <w:r w:rsidRPr="00D404F2">
        <w:rPr>
          <w:lang w:val="en-US"/>
        </w:rPr>
        <w:t xml:space="preserve"> Secara umum proses pengelolaan klaim terdiri dari tiga aspek penting: penyelesaian klaim, mendeteksi penipuan, menurunkan biaya dan menghindari litigasi </w:t>
      </w:r>
      <w:r w:rsidRPr="00D404F2">
        <w:rPr>
          <w:lang w:val="en-US"/>
        </w:rPr>
        <w:fldChar w:fldCharType="begin" w:fldLock="1"/>
      </w:r>
      <w:r w:rsidR="00CF6C5A">
        <w:rPr>
          <w:lang w:val="en-US"/>
        </w:rPr>
        <w:instrText>ADDIN CSL_CITATION {"citationItems":[{"id":"ITEM-1","itemData":{"DOI":"10.9790/487X-17612226","abstract":"In recent years, a no. of indicators are used to measure the operational efficiency of insurance industry. New Business Procured, No. of policies per branch and per agent, premium income per branch and agent, ratio of expenses to premium income etc., are calculated to measure the efficiency and productivity of insurance industry. More specifically the insurance authorities are using “Claims Settlement Ratio” as one of the important measure to attract and satisfy the people and policyholders. Claims management has become a part of the work-culture of the insurance industry. However, the recent research shows that the insurers have to innovate and adopt modern technology-based strategies to monitor the performance of the insurance industry. In India still traditional methodologies are adopted for achieving the high rate of customer-retention and to satisfy the policy holders. The developed countries around the globe are looking for web-based modules allowing their claims staff to remain connected to the core claims processing system in the field. They are trying to shorten the claims life cycle, improve the fraud detection techniques, reduce leakage and aiming at improving the service quality. There is a dire need for insurers in India to improve the claim settlement strategies and techniques, particularly for private insurers, for the improvement of operational efficiency. The present paper based on secondary data argues that besides looking at claims settlement ratio to decide an efficient insurer, people who are trying to buy a policy must look at “Benefit Amount Due Ratio” as an indicator for entering into the safety net of insurance for better risk management.","author":[{"dropping-particle":"","family":"Lalithchanadra","given":"B.N","non-dropping-particle":"","parse-names":false,"suffix":""},{"dropping-particle":"","family":"Kumari","given":"Smt T Lavanya","non-dropping-particle":"","parse-names":false,"suffix":""}],"container-title":"IOSR Journal of Business and Management","id":"ITEM-1","issue":"6","issued":{"date-parts":[["2015"]]},"page":"22-26","title":"A Critical Analysis of Individual Death Claims and Benefit Amount Paid In Indian Insurance Industry","type":"article-journal","volume":"17"},"uris":["http://www.mendeley.com/documents/?uuid=b714bc31-ea14-4bc7-9938-2d8c31169b8e"]}],"mendeley":{"formattedCitation":"[8]","plainTextFormattedCitation":"[8]","previouslyFormattedCitation":"[7]"},"properties":{"noteIndex":0},"schema":"https://github.com/citation-style-language/schema/raw/master/csl-citation.json"}</w:instrText>
      </w:r>
      <w:r w:rsidRPr="00D404F2">
        <w:rPr>
          <w:lang w:val="en-US"/>
        </w:rPr>
        <w:fldChar w:fldCharType="separate"/>
      </w:r>
      <w:r w:rsidR="00CF6C5A" w:rsidRPr="00CF6C5A">
        <w:rPr>
          <w:noProof/>
          <w:lang w:val="en-US"/>
        </w:rPr>
        <w:t>[8]</w:t>
      </w:r>
      <w:r w:rsidRPr="00D404F2">
        <w:rPr>
          <w:lang w:val="en-US"/>
        </w:rPr>
        <w:fldChar w:fldCharType="end"/>
      </w:r>
      <w:r w:rsidRPr="00D404F2">
        <w:rPr>
          <w:lang w:val="en-US"/>
        </w:rPr>
        <w:t>.</w:t>
      </w:r>
    </w:p>
    <w:p w:rsidR="00D404F2" w:rsidRPr="00D404F2" w:rsidRDefault="00D404F2" w:rsidP="00F63DB7">
      <w:pPr>
        <w:tabs>
          <w:tab w:val="left" w:pos="1698"/>
        </w:tabs>
        <w:ind w:firstLine="426"/>
        <w:jc w:val="both"/>
        <w:rPr>
          <w:lang w:val="en-US"/>
        </w:rPr>
      </w:pPr>
      <w:proofErr w:type="gramStart"/>
      <w:r w:rsidRPr="00D404F2">
        <w:rPr>
          <w:lang w:val="en-US"/>
        </w:rPr>
        <w:t>Terdapat dua pendekatan berbeda untuk menentukan prediksi besarnya cadangan klaim, yaitu metode stokastik dan metode deterministik.</w:t>
      </w:r>
      <w:proofErr w:type="gramEnd"/>
      <w:r w:rsidRPr="00D404F2">
        <w:rPr>
          <w:lang w:val="en-US"/>
        </w:rPr>
        <w:t xml:space="preserve"> Metode stokastik terdiri dari </w:t>
      </w:r>
      <w:r w:rsidRPr="002370B8">
        <w:rPr>
          <w:i/>
          <w:lang w:val="en-US"/>
        </w:rPr>
        <w:t>frequentist</w:t>
      </w:r>
      <w:r w:rsidRPr="00D404F2">
        <w:rPr>
          <w:lang w:val="en-US"/>
        </w:rPr>
        <w:t xml:space="preserve"> dan </w:t>
      </w:r>
      <w:r w:rsidRPr="002370B8">
        <w:rPr>
          <w:i/>
          <w:lang w:val="en-US"/>
        </w:rPr>
        <w:t>Bayesian</w:t>
      </w:r>
      <w:r w:rsidRPr="00D404F2">
        <w:rPr>
          <w:lang w:val="en-US"/>
        </w:rPr>
        <w:t xml:space="preserve"> sedangkan metode deterministik terdiri dari metode </w:t>
      </w:r>
      <w:r w:rsidRPr="002370B8">
        <w:rPr>
          <w:i/>
          <w:lang w:val="en-US"/>
        </w:rPr>
        <w:t>Chain Ladder</w:t>
      </w:r>
      <w:r w:rsidRPr="00D404F2">
        <w:rPr>
          <w:lang w:val="en-US"/>
        </w:rPr>
        <w:t xml:space="preserve"> dan metode </w:t>
      </w:r>
      <w:r w:rsidRPr="002370B8">
        <w:rPr>
          <w:i/>
          <w:lang w:val="en-US"/>
        </w:rPr>
        <w:t>Bornhuetter Ferguson</w:t>
      </w:r>
      <w:r w:rsidRPr="00D404F2">
        <w:rPr>
          <w:lang w:val="en-US"/>
        </w:rPr>
        <w:t xml:space="preserve"> </w:t>
      </w:r>
      <w:r w:rsidRPr="00D404F2">
        <w:rPr>
          <w:lang w:val="en-US"/>
        </w:rPr>
        <w:fldChar w:fldCharType="begin" w:fldLock="1"/>
      </w:r>
      <w:r w:rsidR="00CF6C5A">
        <w:rPr>
          <w:lang w:val="en-US"/>
        </w:rPr>
        <w:instrText>ADDIN CSL_CITATION {"citationItems":[{"id":"ITEM-1","itemData":{"abstract":"The estimated of claims reserve has a very important in insurance companies, because it is the company's liability to policyholders in the future and can also result in the bankruptcy of the insurance company. In general, there are two methods for calculating claims reserves are the deterministic method (Chain Ladder and Bornhuetter Ferguson) and the stochastic method (Benktander Hovinen and Cape Cod). This article compares the two methods and determines the best method. Using the claim payments data that have been paid by an insurance company in Indonesia, the best method is the Benktander Hovinen method.","author":[{"dropping-particle":"","family":"Wilandari","given":"Yuciana","non-dropping-particle":"","parse-names":false,"suffix":""},{"dropping-particle":"","family":"Gunardi","given":"","non-dropping-particle":"","parse-names":false,"suffix":""},{"dropping-particle":"","family":"Effendie","given":"Adhitya Ronnie","non-dropping-particle":"","parse-names":false,"suffix":""}],"container-title":"Jurnal Statistika","id":"ITEM-1","issue":"1","issued":{"date-parts":[["2021"]]},"title":"Estimasi Cadangan Klaim Menggunakan Metode Deterministik dan Stokastik","type":"article-journal","volume":"9"},"uris":["http://www.mendeley.com/documents/?uuid=cbd3938d-df96-467e-a006-216a5d32b402"]}],"mendeley":{"formattedCitation":"[9]","plainTextFormattedCitation":"[9]","previouslyFormattedCitation":"[8]"},"properties":{"noteIndex":0},"schema":"https://github.com/citation-style-language/schema/raw/master/csl-citation.json"}</w:instrText>
      </w:r>
      <w:r w:rsidRPr="00D404F2">
        <w:rPr>
          <w:lang w:val="en-US"/>
        </w:rPr>
        <w:fldChar w:fldCharType="separate"/>
      </w:r>
      <w:r w:rsidR="00CF6C5A" w:rsidRPr="00CF6C5A">
        <w:rPr>
          <w:noProof/>
          <w:lang w:val="en-US"/>
        </w:rPr>
        <w:t>[9]</w:t>
      </w:r>
      <w:r w:rsidRPr="00D404F2">
        <w:rPr>
          <w:lang w:val="en-US"/>
        </w:rPr>
        <w:fldChar w:fldCharType="end"/>
      </w:r>
      <w:r w:rsidRPr="00D404F2">
        <w:rPr>
          <w:lang w:val="en-US"/>
        </w:rPr>
        <w:t xml:space="preserve">. Pada penelitian ini </w:t>
      </w:r>
      <w:proofErr w:type="gramStart"/>
      <w:r w:rsidRPr="00D404F2">
        <w:rPr>
          <w:lang w:val="en-US"/>
        </w:rPr>
        <w:t>akan</w:t>
      </w:r>
      <w:proofErr w:type="gramEnd"/>
      <w:r w:rsidRPr="00D404F2">
        <w:rPr>
          <w:lang w:val="en-US"/>
        </w:rPr>
        <w:t xml:space="preserve"> berfokus pada Metode </w:t>
      </w:r>
      <w:r w:rsidRPr="002370B8">
        <w:rPr>
          <w:i/>
          <w:lang w:val="en-US"/>
        </w:rPr>
        <w:t>Chain Ladder</w:t>
      </w:r>
      <w:r w:rsidRPr="00D404F2">
        <w:rPr>
          <w:lang w:val="en-US"/>
        </w:rPr>
        <w:t xml:space="preserve"> untuk mengestimasi nilai cadangan klaim. Beberapa perusahaan asuransi menggunakan Microsoft Excel dan ada juga yang menggunakan Python untuk memprediksikan nilai cadangan klaim </w:t>
      </w:r>
      <w:r w:rsidRPr="00D404F2">
        <w:rPr>
          <w:lang w:val="en-US"/>
        </w:rPr>
        <w:fldChar w:fldCharType="begin" w:fldLock="1"/>
      </w:r>
      <w:r w:rsidR="00CF6C5A">
        <w:rPr>
          <w:lang w:val="en-US"/>
        </w:rPr>
        <w:instrText>ADDIN CSL_CITATION {"citationItems":[{"id":"ITEM-1","itemData":{"author":[{"dropping-particle":"","family":"Yulial Hikmah","given":"Ira Rosianal Hikmah","non-dropping-particle":"","parse-names":false,"suffix":""}],"id":"ITEM-1","issued":{"date-parts":[["2022"]]},"title":"Perhitungan Cadangan Klaim dengan Metode Chain Ladder Menggunakan Excel dan RStudio","type":"article-journal","volume":"4"},"uris":["http://www.mendeley.com/documents/?uuid=55239da2-c436-4d4c-b3d9-fb9526bd41ae"]}],"mendeley":{"formattedCitation":"[10]","plainTextFormattedCitation":"[10]","previouslyFormattedCitation":"[9]"},"properties":{"noteIndex":0},"schema":"https://github.com/citation-style-language/schema/raw/master/csl-citation.json"}</w:instrText>
      </w:r>
      <w:r w:rsidRPr="00D404F2">
        <w:rPr>
          <w:lang w:val="en-US"/>
        </w:rPr>
        <w:fldChar w:fldCharType="separate"/>
      </w:r>
      <w:r w:rsidR="00CF6C5A" w:rsidRPr="00CF6C5A">
        <w:rPr>
          <w:noProof/>
          <w:lang w:val="en-US"/>
        </w:rPr>
        <w:t>[10]</w:t>
      </w:r>
      <w:r w:rsidRPr="00D404F2">
        <w:rPr>
          <w:lang w:val="en-US"/>
        </w:rPr>
        <w:fldChar w:fldCharType="end"/>
      </w:r>
      <w:r w:rsidRPr="00D404F2">
        <w:rPr>
          <w:lang w:val="en-US"/>
        </w:rPr>
        <w:t xml:space="preserve">. </w:t>
      </w:r>
      <w:proofErr w:type="gramStart"/>
      <w:r w:rsidRPr="00D404F2">
        <w:rPr>
          <w:lang w:val="en-US"/>
        </w:rPr>
        <w:t xml:space="preserve">Prediksi cadangan klaim untuk sebuah </w:t>
      </w:r>
      <w:r w:rsidRPr="00D404F2">
        <w:rPr>
          <w:lang w:val="en-US"/>
        </w:rPr>
        <w:lastRenderedPageBreak/>
        <w:t>portofolio biasanya dihitung berdasarkan run-off triangle dari klaim yang dibayarkan dan klaim yang terjadi (jumlah klaim dibayarkan ditambah cadangan klaim).</w:t>
      </w:r>
      <w:proofErr w:type="gramEnd"/>
      <w:r w:rsidRPr="00D404F2">
        <w:rPr>
          <w:lang w:val="en-US"/>
        </w:rPr>
        <w:t xml:space="preserve"> </w:t>
      </w:r>
      <w:proofErr w:type="gramStart"/>
      <w:r w:rsidRPr="00D404F2">
        <w:rPr>
          <w:lang w:val="en-US"/>
        </w:rPr>
        <w:t>Seringkali, masalah muncul ketika proyeksi berdasarkan klaim yang dibayarkan jauh berbeda dengan proyeksi berdasarkan klaim yang terjadi.</w:t>
      </w:r>
      <w:proofErr w:type="gramEnd"/>
      <w:r w:rsidRPr="00D404F2">
        <w:rPr>
          <w:lang w:val="en-US"/>
        </w:rPr>
        <w:t xml:space="preserve"> </w:t>
      </w:r>
      <w:proofErr w:type="gramStart"/>
      <w:r w:rsidRPr="00D404F2">
        <w:rPr>
          <w:lang w:val="en-US"/>
        </w:rPr>
        <w:t>Bahkan lebih buruk, klaim yang dibayarkan dapat menghasilkan proyeksi klaim akhir yang lebih tinggi daripada klaim yang terjadi pada satu tahun kecelakaan, tetapi pada tahun kecelakaan berikutnya, situasinya dapat berbalik sepenuhnya, dengan klaim yang terjadi menghasilkan proyeksi kerugian akhir yang lebih tinggi.</w:t>
      </w:r>
      <w:proofErr w:type="gramEnd"/>
    </w:p>
    <w:p w:rsidR="00262B19" w:rsidRPr="00262B19" w:rsidRDefault="00262B19" w:rsidP="00F63DB7">
      <w:pPr>
        <w:tabs>
          <w:tab w:val="left" w:pos="1698"/>
        </w:tabs>
        <w:ind w:firstLine="426"/>
        <w:jc w:val="both"/>
        <w:rPr>
          <w:lang w:val="en-US"/>
        </w:rPr>
      </w:pPr>
      <w:proofErr w:type="gramStart"/>
      <w:r w:rsidRPr="00262B19">
        <w:rPr>
          <w:lang w:val="en-US"/>
        </w:rPr>
        <w:t xml:space="preserve">Sebagai solusi permasalahan tersebut, dibuat sebuah metode baru bernama </w:t>
      </w:r>
      <w:r w:rsidRPr="002370B8">
        <w:rPr>
          <w:i/>
          <w:lang w:val="en-US"/>
        </w:rPr>
        <w:t>Munich Chain Ladder</w:t>
      </w:r>
      <w:r w:rsidRPr="00262B19">
        <w:rPr>
          <w:lang w:val="en-US"/>
        </w:rPr>
        <w:t xml:space="preserve"> yang merupakan pengembangan dari metode </w:t>
      </w:r>
      <w:r w:rsidRPr="002370B8">
        <w:rPr>
          <w:i/>
          <w:lang w:val="en-US"/>
        </w:rPr>
        <w:t>Chain Ladder</w:t>
      </w:r>
      <w:r w:rsidRPr="00262B19">
        <w:rPr>
          <w:lang w:val="en-US"/>
        </w:rPr>
        <w:t>.</w:t>
      </w:r>
      <w:proofErr w:type="gramEnd"/>
      <w:r w:rsidRPr="00262B19">
        <w:rPr>
          <w:lang w:val="en-US"/>
        </w:rPr>
        <w:t xml:space="preserve"> Metode ini dapat mengurangi jarak seminimal mungkin antara kerugian yang dibayarkan dan kerugian yang terjadi </w:t>
      </w:r>
      <w:r w:rsidRPr="00262B19">
        <w:rPr>
          <w:lang w:val="en-US"/>
        </w:rPr>
        <w:fldChar w:fldCharType="begin" w:fldLock="1"/>
      </w:r>
      <w:r w:rsidR="00CF6C5A">
        <w:rPr>
          <w:lang w:val="en-US"/>
        </w:rPr>
        <w:instrText>ADDIN CSL_CITATION {"citationItems":[{"id":"ITEM-1","itemData":{"author":[{"dropping-particle":"","family":"Abbiyu","given":"Ikhwan","non-dropping-particle":"","parse-names":false,"suffix":""}],"container-title":"Institut Pertanian Bogor","id":"ITEM-1","issued":{"date-parts":[["2015"]]},"title":"Proyeksi Cadangan Klaim dengan Metode Munich Chain Ladder","type":"article-journal"},"uris":["http://www.mendeley.com/documents/?uuid=672da619-5a75-4d2d-a434-ff9ff6adae14"]}],"mendeley":{"formattedCitation":"[4]","plainTextFormattedCitation":"[4]","previouslyFormattedCitation":"[3]"},"properties":{"noteIndex":0},"schema":"https://github.com/citation-style-language/schema/raw/master/csl-citation.json"}</w:instrText>
      </w:r>
      <w:r w:rsidRPr="00262B19">
        <w:rPr>
          <w:lang w:val="en-US"/>
        </w:rPr>
        <w:fldChar w:fldCharType="separate"/>
      </w:r>
      <w:r w:rsidR="00CF6C5A" w:rsidRPr="00CF6C5A">
        <w:rPr>
          <w:noProof/>
          <w:lang w:val="en-US"/>
        </w:rPr>
        <w:t>[4]</w:t>
      </w:r>
      <w:r w:rsidRPr="00262B19">
        <w:rPr>
          <w:lang w:val="en-US"/>
        </w:rPr>
        <w:fldChar w:fldCharType="end"/>
      </w:r>
      <w:r w:rsidRPr="00262B19">
        <w:rPr>
          <w:lang w:val="en-US"/>
        </w:rPr>
        <w:t xml:space="preserve">. </w:t>
      </w:r>
      <w:proofErr w:type="gramStart"/>
      <w:r w:rsidRPr="00262B19">
        <w:rPr>
          <w:lang w:val="en-US"/>
        </w:rPr>
        <w:t>Metode ini memberikan gambaran yang lebih spesifik dalam menentukan cadangan klaim.</w:t>
      </w:r>
      <w:proofErr w:type="gramEnd"/>
      <w:r w:rsidRPr="00262B19">
        <w:rPr>
          <w:lang w:val="en-US"/>
        </w:rPr>
        <w:t xml:space="preserve"> Metode </w:t>
      </w:r>
      <w:r w:rsidRPr="002370B8">
        <w:rPr>
          <w:i/>
          <w:lang w:val="en-US"/>
        </w:rPr>
        <w:t>Munich Chain Ladder</w:t>
      </w:r>
      <w:r w:rsidRPr="00262B19">
        <w:rPr>
          <w:lang w:val="en-US"/>
        </w:rPr>
        <w:t xml:space="preserve"> menunjukkan bahwa antara data </w:t>
      </w:r>
      <w:r w:rsidRPr="002370B8">
        <w:rPr>
          <w:i/>
          <w:lang w:val="en-US"/>
        </w:rPr>
        <w:t>paid claims</w:t>
      </w:r>
      <w:r w:rsidRPr="00262B19">
        <w:rPr>
          <w:lang w:val="en-US"/>
        </w:rPr>
        <w:t xml:space="preserve"> dan </w:t>
      </w:r>
      <w:r w:rsidRPr="002370B8">
        <w:rPr>
          <w:i/>
          <w:lang w:val="en-US"/>
        </w:rPr>
        <w:t>incurred claims</w:t>
      </w:r>
      <w:r w:rsidRPr="00262B19">
        <w:rPr>
          <w:lang w:val="en-US"/>
        </w:rPr>
        <w:t xml:space="preserve"> hampir selalu ada korelasi, yang mana metode </w:t>
      </w:r>
      <w:r w:rsidRPr="002370B8">
        <w:rPr>
          <w:i/>
          <w:lang w:val="en-US"/>
        </w:rPr>
        <w:t>Munich Chain Ladder</w:t>
      </w:r>
      <w:r w:rsidRPr="00262B19">
        <w:rPr>
          <w:lang w:val="en-US"/>
        </w:rPr>
        <w:t xml:space="preserve"> menghasilkan proyeksi yang baik saat memenuhi kriteria  bernilai antara 0 dan 1 </w:t>
      </w:r>
      <w:r w:rsidRPr="00262B19">
        <w:rPr>
          <w:lang w:val="en-US"/>
        </w:rPr>
        <w:fldChar w:fldCharType="begin" w:fldLock="1"/>
      </w:r>
      <w:r w:rsidR="00CF6C5A">
        <w:rPr>
          <w:lang w:val="en-US"/>
        </w:rPr>
        <w:instrText>ADDIN CSL_CITATION {"citationItems":[{"id":"ITEM-1","itemData":{"author":[{"dropping-particle":"","family":"Talib","given":"Taufik","non-dropping-particle":"","parse-names":false,"suffix":""}],"id":"ITEM-1","issued":{"date-parts":[["2016"]]},"publisher":"Institut Teknologi Bandung","title":"Metode Munich Chain Ladder: Distribusi Prediktif Cadangan Klaim Menggunakan Bootstrapping","type":"thesis"},"uris":["http://www.mendeley.com/documents/?uuid=fd7e763a-2a08-4337-8691-4e76899a4bf3"]}],"mendeley":{"formattedCitation":"[11]","plainTextFormattedCitation":"[11]","previouslyFormattedCitation":"[10]"},"properties":{"noteIndex":0},"schema":"https://github.com/citation-style-language/schema/raw/master/csl-citation.json"}</w:instrText>
      </w:r>
      <w:r w:rsidRPr="00262B19">
        <w:rPr>
          <w:lang w:val="en-US"/>
        </w:rPr>
        <w:fldChar w:fldCharType="separate"/>
      </w:r>
      <w:r w:rsidR="00CF6C5A" w:rsidRPr="00CF6C5A">
        <w:rPr>
          <w:noProof/>
          <w:lang w:val="en-US"/>
        </w:rPr>
        <w:t>[11]</w:t>
      </w:r>
      <w:r w:rsidRPr="00262B19">
        <w:rPr>
          <w:lang w:val="en-US"/>
        </w:rPr>
        <w:fldChar w:fldCharType="end"/>
      </w:r>
      <w:r w:rsidRPr="00262B19">
        <w:rPr>
          <w:lang w:val="en-US"/>
        </w:rPr>
        <w:t>.</w:t>
      </w:r>
    </w:p>
    <w:p w:rsidR="00262B19" w:rsidRPr="00262B19" w:rsidRDefault="00262B19" w:rsidP="00F63DB7">
      <w:pPr>
        <w:tabs>
          <w:tab w:val="left" w:pos="1698"/>
        </w:tabs>
        <w:ind w:firstLine="426"/>
        <w:jc w:val="both"/>
        <w:rPr>
          <w:lang w:val="en-US"/>
        </w:rPr>
      </w:pPr>
      <w:r w:rsidRPr="00262B19">
        <w:rPr>
          <w:lang w:val="en-US"/>
        </w:rPr>
        <w:t xml:space="preserve">Beberapa penelitian mengenai metode </w:t>
      </w:r>
      <w:r w:rsidRPr="002370B8">
        <w:rPr>
          <w:i/>
          <w:lang w:val="en-US"/>
        </w:rPr>
        <w:t>Chain Ladder</w:t>
      </w:r>
      <w:r w:rsidRPr="00262B19">
        <w:rPr>
          <w:lang w:val="en-US"/>
        </w:rPr>
        <w:t xml:space="preserve"> dan </w:t>
      </w:r>
      <w:r w:rsidRPr="002370B8">
        <w:rPr>
          <w:i/>
          <w:lang w:val="en-US"/>
        </w:rPr>
        <w:t>Munich Chain Ladder</w:t>
      </w:r>
      <w:r w:rsidRPr="00262B19">
        <w:rPr>
          <w:lang w:val="en-US"/>
        </w:rPr>
        <w:t xml:space="preserve"> telah dilakukan, salah satunya oleh </w:t>
      </w:r>
      <w:r w:rsidRPr="00262B19">
        <w:rPr>
          <w:lang w:val="en-US"/>
        </w:rPr>
        <w:fldChar w:fldCharType="begin" w:fldLock="1"/>
      </w:r>
      <w:r w:rsidR="00CF6C5A">
        <w:rPr>
          <w:lang w:val="en-US"/>
        </w:rPr>
        <w:instrText>ADDIN CSL_CITATION {"citationItems":[{"id":"ITEM-1","itemData":{"author":[{"dropping-particle":"","family":"Sundanis Agung Pertiwi, Nyoman Widana","given":"Kartika Sari","non-dropping-particle":"","parse-names":false,"suffix":""}],"id":"ITEM-1","issue":"1","issued":{"date-parts":[["2023"]]},"page":"71-76","title":"Estimasi Cadangan Klaim pada Asuransi Umum Dengan Metode Chain Ladder","type":"article-journal","volume":"12"},"uris":["http://www.mendeley.com/documents/?uuid=9ffbb152-5ed5-4ce2-93f0-73106de12212"]}],"mendeley":{"formattedCitation":"[12]","plainTextFormattedCitation":"[12]","previouslyFormattedCitation":"[11]"},"properties":{"noteIndex":0},"schema":"https://github.com/citation-style-language/schema/raw/master/csl-citation.json"}</w:instrText>
      </w:r>
      <w:r w:rsidRPr="00262B19">
        <w:rPr>
          <w:lang w:val="en-US"/>
        </w:rPr>
        <w:fldChar w:fldCharType="separate"/>
      </w:r>
      <w:r w:rsidR="00CF6C5A" w:rsidRPr="00CF6C5A">
        <w:rPr>
          <w:noProof/>
          <w:lang w:val="en-US"/>
        </w:rPr>
        <w:t>[12]</w:t>
      </w:r>
      <w:r w:rsidRPr="00262B19">
        <w:rPr>
          <w:lang w:val="en-US"/>
        </w:rPr>
        <w:fldChar w:fldCharType="end"/>
      </w:r>
      <w:r w:rsidRPr="00262B19">
        <w:rPr>
          <w:lang w:val="en-US"/>
        </w:rPr>
        <w:t xml:space="preserve"> dengan judul “Estimasi Cadangan Klaim pada Asuransi Umum dengan Metode </w:t>
      </w:r>
      <w:r w:rsidRPr="002370B8">
        <w:rPr>
          <w:i/>
          <w:lang w:val="en-US"/>
        </w:rPr>
        <w:t>Chain Ladder</w:t>
      </w:r>
      <w:r w:rsidRPr="00262B19">
        <w:rPr>
          <w:lang w:val="en-US"/>
        </w:rPr>
        <w:t xml:space="preserve">”. Data yang digunakan dalam penelitian ini berasal dari sumber artikel </w:t>
      </w:r>
      <w:proofErr w:type="gramStart"/>
      <w:r w:rsidRPr="00262B19">
        <w:rPr>
          <w:lang w:val="en-US"/>
        </w:rPr>
        <w:t>yag</w:t>
      </w:r>
      <w:proofErr w:type="gramEnd"/>
      <w:r w:rsidRPr="00262B19">
        <w:rPr>
          <w:lang w:val="en-US"/>
        </w:rPr>
        <w:t xml:space="preserve"> ditulis oleh Weindorfer pada tahun 2012. </w:t>
      </w:r>
      <w:proofErr w:type="gramStart"/>
      <w:r w:rsidRPr="00262B19">
        <w:rPr>
          <w:lang w:val="en-US"/>
        </w:rPr>
        <w:t>Data tersebut mencakup periode tahun 2005-2012, dengan tahun perkembangan 8 tahun.</w:t>
      </w:r>
      <w:proofErr w:type="gramEnd"/>
      <w:r w:rsidRPr="00262B19">
        <w:rPr>
          <w:lang w:val="en-US"/>
        </w:rPr>
        <w:t xml:space="preserve"> Didapatkan kesimpulan bahwa hasil estimasi cadangan klaim dengan menggunakan metode </w:t>
      </w:r>
      <w:r w:rsidRPr="002370B8">
        <w:rPr>
          <w:i/>
          <w:lang w:val="en-US"/>
        </w:rPr>
        <w:t>Chain Ladder</w:t>
      </w:r>
      <w:r w:rsidRPr="00262B19">
        <w:rPr>
          <w:lang w:val="en-US"/>
        </w:rPr>
        <w:t xml:space="preserve"> yaitu sebesar USD20.109,82 dan hasil tersebut berfungsi sebagai patokan dalam penetapan cadangan klaim pada laporan keuangan perusahaan asuransi umum untuk tahun 2013.</w:t>
      </w:r>
    </w:p>
    <w:p w:rsidR="00262B19" w:rsidRPr="00262B19" w:rsidRDefault="00262B19" w:rsidP="00F63DB7">
      <w:pPr>
        <w:tabs>
          <w:tab w:val="left" w:pos="1698"/>
        </w:tabs>
        <w:ind w:firstLine="426"/>
        <w:jc w:val="both"/>
        <w:rPr>
          <w:lang w:val="en-US"/>
        </w:rPr>
      </w:pPr>
      <w:r w:rsidRPr="00262B19">
        <w:rPr>
          <w:lang w:val="en-US"/>
        </w:rPr>
        <w:t xml:space="preserve">Kemudian, terdapat penelitian mengenai metode </w:t>
      </w:r>
      <w:r w:rsidRPr="002370B8">
        <w:rPr>
          <w:i/>
          <w:lang w:val="en-US"/>
        </w:rPr>
        <w:t>Munich Chain Ladder</w:t>
      </w:r>
      <w:r w:rsidRPr="00262B19">
        <w:rPr>
          <w:lang w:val="en-US"/>
        </w:rPr>
        <w:t xml:space="preserve"> yang dilakukan oleh </w:t>
      </w:r>
      <w:r w:rsidRPr="00262B19">
        <w:rPr>
          <w:lang w:val="en-US"/>
        </w:rPr>
        <w:fldChar w:fldCharType="begin" w:fldLock="1"/>
      </w:r>
      <w:r w:rsidR="00CF6C5A">
        <w:rPr>
          <w:lang w:val="en-US"/>
        </w:rPr>
        <w:instrText>ADDIN CSL_CITATION {"citationItems":[{"id":"ITEM-1","itemData":{"author":[{"dropping-particle":"","family":"Abbiyu","given":"Ikhwan","non-dropping-particle":"","parse-names":false,"suffix":""}],"container-title":"Institut Pertanian Bogor","id":"ITEM-1","issued":{"date-parts":[["2015"]]},"title":"Proyeksi Cadangan Klaim dengan Metode Munich Chain Ladder","type":"article-journal"},"uris":["http://www.mendeley.com/documents/?uuid=672da619-5a75-4d2d-a434-ff9ff6adae14"]}],"mendeley":{"formattedCitation":"[4]","plainTextFormattedCitation":"[4]","previouslyFormattedCitation":"[3]"},"properties":{"noteIndex":0},"schema":"https://github.com/citation-style-language/schema/raw/master/csl-citation.json"}</w:instrText>
      </w:r>
      <w:r w:rsidRPr="00262B19">
        <w:rPr>
          <w:lang w:val="en-US"/>
        </w:rPr>
        <w:fldChar w:fldCharType="separate"/>
      </w:r>
      <w:r w:rsidR="00CF6C5A" w:rsidRPr="00CF6C5A">
        <w:rPr>
          <w:noProof/>
          <w:lang w:val="en-US"/>
        </w:rPr>
        <w:t>[4]</w:t>
      </w:r>
      <w:r w:rsidRPr="00262B19">
        <w:rPr>
          <w:lang w:val="en-US"/>
        </w:rPr>
        <w:fldChar w:fldCharType="end"/>
      </w:r>
      <w:r w:rsidRPr="00262B19">
        <w:rPr>
          <w:lang w:val="en-US"/>
        </w:rPr>
        <w:t xml:space="preserve"> dengan judul “Proyeksi Cadangan Klaim dengan Metode </w:t>
      </w:r>
      <w:r w:rsidRPr="002370B8">
        <w:rPr>
          <w:i/>
          <w:lang w:val="en-US"/>
        </w:rPr>
        <w:t>Munich Chain Ladder</w:t>
      </w:r>
      <w:r w:rsidRPr="00262B19">
        <w:rPr>
          <w:lang w:val="en-US"/>
        </w:rPr>
        <w:t xml:space="preserve">”. </w:t>
      </w:r>
      <w:proofErr w:type="gramStart"/>
      <w:r w:rsidRPr="00262B19">
        <w:rPr>
          <w:lang w:val="en-US"/>
        </w:rPr>
        <w:t xml:space="preserve">Penelitian tersebut menjelaskan penerapan metode </w:t>
      </w:r>
      <w:r w:rsidRPr="002370B8">
        <w:rPr>
          <w:i/>
          <w:lang w:val="en-US"/>
        </w:rPr>
        <w:t>Munich Chain Ladder</w:t>
      </w:r>
      <w:r w:rsidRPr="00262B19">
        <w:rPr>
          <w:lang w:val="en-US"/>
        </w:rPr>
        <w:t xml:space="preserve"> dalam menghitung estimasi cadangan klaim serta membandingkan hasilnya dengan menggunakan metode </w:t>
      </w:r>
      <w:r w:rsidRPr="002370B8">
        <w:rPr>
          <w:i/>
          <w:lang w:val="en-US"/>
        </w:rPr>
        <w:t>Chain Ladder</w:t>
      </w:r>
      <w:r w:rsidRPr="00262B19">
        <w:rPr>
          <w:lang w:val="en-US"/>
        </w:rPr>
        <w:t>.</w:t>
      </w:r>
      <w:proofErr w:type="gramEnd"/>
      <w:r w:rsidRPr="00262B19">
        <w:rPr>
          <w:lang w:val="en-US"/>
        </w:rPr>
        <w:t xml:space="preserve"> </w:t>
      </w:r>
      <w:proofErr w:type="gramStart"/>
      <w:r w:rsidRPr="00262B19">
        <w:rPr>
          <w:lang w:val="en-US"/>
        </w:rPr>
        <w:t xml:space="preserve">Didapatkan kesimpulan bahwa metode </w:t>
      </w:r>
      <w:r w:rsidRPr="002370B8">
        <w:rPr>
          <w:i/>
          <w:lang w:val="en-US"/>
        </w:rPr>
        <w:t>Munich Chain Ladder</w:t>
      </w:r>
      <w:r w:rsidRPr="00262B19">
        <w:rPr>
          <w:lang w:val="en-US"/>
        </w:rPr>
        <w:t xml:space="preserve"> lebih baik dalam mengurangi kesenjangan antara estimasi cadangan klaim yang dibayarkan dan klaim yang terjadi.</w:t>
      </w:r>
      <w:proofErr w:type="gramEnd"/>
    </w:p>
    <w:p w:rsidR="00381B02" w:rsidRPr="00F63DB7" w:rsidRDefault="00262B19" w:rsidP="00F63DB7">
      <w:pPr>
        <w:tabs>
          <w:tab w:val="left" w:pos="1698"/>
        </w:tabs>
        <w:ind w:firstLine="426"/>
        <w:jc w:val="both"/>
        <w:rPr>
          <w:lang w:val="en-US"/>
        </w:rPr>
      </w:pPr>
      <w:proofErr w:type="gramStart"/>
      <w:r w:rsidRPr="00262B19">
        <w:rPr>
          <w:lang w:val="en-US"/>
        </w:rPr>
        <w:t xml:space="preserve">Berdasarkan beberapa penelitian sebelumnya, pada penelitian ini dipilih metode </w:t>
      </w:r>
      <w:r w:rsidRPr="002370B8">
        <w:rPr>
          <w:i/>
          <w:lang w:val="en-US"/>
        </w:rPr>
        <w:t>Munich Chain Ladder</w:t>
      </w:r>
      <w:r w:rsidRPr="00262B19">
        <w:rPr>
          <w:lang w:val="en-US"/>
        </w:rPr>
        <w:t xml:space="preserve"> untuk menghitung estimasi cadangan klaim pada suatu perusahaan asuransi.</w:t>
      </w:r>
      <w:proofErr w:type="gramEnd"/>
      <w:r w:rsidRPr="00262B19">
        <w:rPr>
          <w:lang w:val="en-US"/>
        </w:rPr>
        <w:t xml:space="preserve"> </w:t>
      </w:r>
      <w:proofErr w:type="gramStart"/>
      <w:r w:rsidRPr="00262B19">
        <w:rPr>
          <w:lang w:val="en-US"/>
        </w:rPr>
        <w:t>Karena cadangan klaim penting untuk memastikan keberlanjutan dan stabilitas perusahaan asuransi dan tidak sedikit perusahaan asuransi yang mengalami kerugian yang disebabkan karena perusahaan tersebut tidak tepat dalam mengatur cadangan klaimnya.</w:t>
      </w:r>
      <w:proofErr w:type="gramEnd"/>
      <w:r w:rsidRPr="00262B19">
        <w:rPr>
          <w:lang w:val="en-US"/>
        </w:rPr>
        <w:t xml:space="preserve"> Dalam penelitian ini, dilakukan estimasi cadangan klaim pada studi kasus asuransi kendaraan bermotor di perusahaan asuransi X menggunakan metode </w:t>
      </w:r>
      <w:r w:rsidRPr="002370B8">
        <w:rPr>
          <w:i/>
          <w:lang w:val="en-US"/>
        </w:rPr>
        <w:t>Chain Ladder</w:t>
      </w:r>
      <w:r w:rsidRPr="00262B19">
        <w:rPr>
          <w:lang w:val="en-US"/>
        </w:rPr>
        <w:t xml:space="preserve"> dan </w:t>
      </w:r>
      <w:r w:rsidRPr="002370B8">
        <w:rPr>
          <w:i/>
          <w:lang w:val="en-US"/>
        </w:rPr>
        <w:t>Munich Chain Ladder</w:t>
      </w:r>
      <w:r w:rsidRPr="00262B19">
        <w:rPr>
          <w:lang w:val="en-US"/>
        </w:rPr>
        <w:t xml:space="preserve">, yang kemudian akan didapatkan perbandingan cadangan klaim antara metode </w:t>
      </w:r>
      <w:r w:rsidRPr="002370B8">
        <w:rPr>
          <w:i/>
          <w:lang w:val="en-US"/>
        </w:rPr>
        <w:t>Chain Ladder</w:t>
      </w:r>
      <w:r w:rsidRPr="00262B19">
        <w:rPr>
          <w:lang w:val="en-US"/>
        </w:rPr>
        <w:t xml:space="preserve"> dan </w:t>
      </w:r>
      <w:r w:rsidRPr="002370B8">
        <w:rPr>
          <w:i/>
          <w:lang w:val="en-US"/>
        </w:rPr>
        <w:t>Munich Chain Ladder</w:t>
      </w:r>
      <w:r w:rsidRPr="00262B19">
        <w:rPr>
          <w:lang w:val="en-US"/>
        </w:rPr>
        <w:t>.</w:t>
      </w:r>
    </w:p>
    <w:p w:rsidR="00671BA1" w:rsidRPr="00D32B6F" w:rsidRDefault="00671BA1" w:rsidP="00F63DB7">
      <w:pPr>
        <w:tabs>
          <w:tab w:val="left" w:pos="1698"/>
        </w:tabs>
        <w:spacing w:before="240"/>
        <w:jc w:val="both"/>
        <w:rPr>
          <w:b/>
          <w:bCs/>
          <w:lang w:val="en-US"/>
        </w:rPr>
      </w:pPr>
      <w:r>
        <w:rPr>
          <w:b/>
          <w:bCs/>
          <w:lang w:val="en-US"/>
        </w:rPr>
        <w:t>Metode</w:t>
      </w:r>
    </w:p>
    <w:p w:rsidR="003F2B8C" w:rsidRPr="003F2B8C" w:rsidRDefault="003F2B8C" w:rsidP="00F63DB7">
      <w:pPr>
        <w:tabs>
          <w:tab w:val="left" w:pos="1698"/>
        </w:tabs>
        <w:ind w:firstLine="426"/>
        <w:jc w:val="both"/>
        <w:rPr>
          <w:lang w:val="en-US"/>
        </w:rPr>
      </w:pPr>
      <w:r w:rsidRPr="003F2B8C">
        <w:rPr>
          <w:lang w:val="en-US"/>
        </w:rPr>
        <w:t xml:space="preserve">Penelitian yang dilakukan merupakan penelitian dasar atau teoritis dengan </w:t>
      </w:r>
      <w:proofErr w:type="gramStart"/>
      <w:r w:rsidRPr="003F2B8C">
        <w:rPr>
          <w:lang w:val="en-US"/>
        </w:rPr>
        <w:t>cara</w:t>
      </w:r>
      <w:proofErr w:type="gramEnd"/>
      <w:r w:rsidRPr="003F2B8C">
        <w:rPr>
          <w:lang w:val="en-US"/>
        </w:rPr>
        <w:t xml:space="preserve"> mengumpulkan data yang berasal dari buku, jurnal, literatur, dan sumber-sumber lain yang dapat diperoleh dari internet. Adapun langkah-langkah yang akan dilakukan dalam menyelesaikan permasalahan dalam penelitian ini adalah sebagai </w:t>
      </w:r>
      <w:proofErr w:type="gramStart"/>
      <w:r w:rsidRPr="003F2B8C">
        <w:rPr>
          <w:lang w:val="en-US"/>
        </w:rPr>
        <w:t>berikut :</w:t>
      </w:r>
      <w:proofErr w:type="gramEnd"/>
    </w:p>
    <w:p w:rsidR="003F2B8C" w:rsidRPr="003F2B8C" w:rsidRDefault="003F2B8C" w:rsidP="00F63DB7">
      <w:pPr>
        <w:numPr>
          <w:ilvl w:val="0"/>
          <w:numId w:val="1"/>
        </w:numPr>
        <w:tabs>
          <w:tab w:val="left" w:pos="1698"/>
        </w:tabs>
        <w:jc w:val="both"/>
        <w:rPr>
          <w:lang w:val="en-US"/>
        </w:rPr>
      </w:pPr>
      <w:r w:rsidRPr="003F2B8C">
        <w:rPr>
          <w:lang w:val="en-US"/>
        </w:rPr>
        <w:lastRenderedPageBreak/>
        <w:t xml:space="preserve">Menghitung estimasi nilai faktor perkembangan dan parameter </w:t>
      </w:r>
      <m:oMath>
        <m:r>
          <w:rPr>
            <w:rFonts w:ascii="Cambria Math" w:hAnsi="Cambria Math"/>
            <w:lang w:val="en-US"/>
          </w:rPr>
          <m:t>σ</m:t>
        </m:r>
      </m:oMath>
      <w:r w:rsidRPr="003F2B8C">
        <w:rPr>
          <w:lang w:val="en-US"/>
        </w:rPr>
        <w:t xml:space="preserve"> untuk data </w:t>
      </w:r>
      <w:r w:rsidRPr="003F2B8C">
        <w:rPr>
          <w:i/>
          <w:lang w:val="en-US"/>
        </w:rPr>
        <w:t>paid claims</w:t>
      </w:r>
      <w:r w:rsidRPr="003F2B8C">
        <w:rPr>
          <w:lang w:val="en-US"/>
        </w:rPr>
        <w:t xml:space="preserve"> dan </w:t>
      </w:r>
      <w:r w:rsidRPr="003F2B8C">
        <w:rPr>
          <w:i/>
          <w:lang w:val="en-US"/>
        </w:rPr>
        <w:t>incurred claims</w:t>
      </w:r>
      <w:r w:rsidRPr="003F2B8C">
        <w:rPr>
          <w:lang w:val="en-US"/>
        </w:rPr>
        <w:t xml:space="preserve"> menggunakan metode </w:t>
      </w:r>
      <w:r w:rsidRPr="00381B02">
        <w:rPr>
          <w:i/>
          <w:lang w:val="en-US"/>
        </w:rPr>
        <w:t>Chain Ladder</w:t>
      </w:r>
      <w:r w:rsidRPr="003F2B8C">
        <w:rPr>
          <w:lang w:val="en-US"/>
        </w:rPr>
        <w:t>.</w:t>
      </w:r>
    </w:p>
    <w:p w:rsidR="003F2B8C" w:rsidRPr="003F2B8C" w:rsidRDefault="003F2B8C" w:rsidP="00F63DB7">
      <w:pPr>
        <w:numPr>
          <w:ilvl w:val="0"/>
          <w:numId w:val="1"/>
        </w:numPr>
        <w:tabs>
          <w:tab w:val="left" w:pos="1698"/>
        </w:tabs>
        <w:jc w:val="both"/>
        <w:rPr>
          <w:lang w:val="en-US"/>
        </w:rPr>
      </w:pPr>
      <w:r w:rsidRPr="003F2B8C">
        <w:rPr>
          <w:lang w:val="en-US"/>
        </w:rPr>
        <w:t xml:space="preserve">Melengkapi </w:t>
      </w:r>
      <w:r w:rsidRPr="003F2B8C">
        <w:rPr>
          <w:i/>
          <w:lang w:val="en-US"/>
        </w:rPr>
        <w:t>run-off triangle</w:t>
      </w:r>
      <w:r w:rsidRPr="003F2B8C">
        <w:rPr>
          <w:lang w:val="en-US"/>
        </w:rPr>
        <w:t xml:space="preserve"> menjadi bentuk persegi untuk </w:t>
      </w:r>
      <w:r w:rsidRPr="003F2B8C">
        <w:rPr>
          <w:i/>
          <w:lang w:val="en-US"/>
        </w:rPr>
        <w:t>paid claims</w:t>
      </w:r>
      <w:r w:rsidRPr="003F2B8C">
        <w:rPr>
          <w:lang w:val="en-US"/>
        </w:rPr>
        <w:t xml:space="preserve"> dan </w:t>
      </w:r>
      <w:r w:rsidRPr="003F2B8C">
        <w:rPr>
          <w:i/>
          <w:lang w:val="en-US"/>
        </w:rPr>
        <w:t>incurred claims</w:t>
      </w:r>
      <w:r w:rsidRPr="003F2B8C">
        <w:rPr>
          <w:lang w:val="en-US"/>
        </w:rPr>
        <w:t>.</w:t>
      </w:r>
    </w:p>
    <w:p w:rsidR="003F2B8C" w:rsidRPr="003F2B8C" w:rsidRDefault="003F2B8C" w:rsidP="00F63DB7">
      <w:pPr>
        <w:numPr>
          <w:ilvl w:val="0"/>
          <w:numId w:val="1"/>
        </w:numPr>
        <w:tabs>
          <w:tab w:val="left" w:pos="1698"/>
        </w:tabs>
        <w:jc w:val="both"/>
        <w:rPr>
          <w:lang w:val="en-US"/>
        </w:rPr>
      </w:pPr>
      <w:r w:rsidRPr="003F2B8C">
        <w:rPr>
          <w:lang w:val="en-US"/>
        </w:rPr>
        <w:t xml:space="preserve">Estimasi cadangan klaim pertahun kejadian untuk data </w:t>
      </w:r>
      <w:r w:rsidRPr="003F2B8C">
        <w:rPr>
          <w:i/>
          <w:lang w:val="en-US"/>
        </w:rPr>
        <w:t>paid claims</w:t>
      </w:r>
      <w:r w:rsidRPr="003F2B8C">
        <w:rPr>
          <w:lang w:val="en-US"/>
        </w:rPr>
        <w:t xml:space="preserve"> dan </w:t>
      </w:r>
      <w:r w:rsidRPr="003F2B8C">
        <w:rPr>
          <w:i/>
          <w:lang w:val="en-US"/>
        </w:rPr>
        <w:t>incurred claim.</w:t>
      </w:r>
      <w:r w:rsidRPr="003F2B8C">
        <w:rPr>
          <w:lang w:val="en-US"/>
        </w:rPr>
        <w:t xml:space="preserve"> </w:t>
      </w:r>
    </w:p>
    <w:p w:rsidR="003F2B8C" w:rsidRPr="003F2B8C" w:rsidRDefault="003F2B8C" w:rsidP="00F63DB7">
      <w:pPr>
        <w:numPr>
          <w:ilvl w:val="0"/>
          <w:numId w:val="1"/>
        </w:numPr>
        <w:tabs>
          <w:tab w:val="left" w:pos="1698"/>
        </w:tabs>
        <w:jc w:val="both"/>
        <w:rPr>
          <w:lang w:val="en-US"/>
        </w:rPr>
      </w:pPr>
      <w:r w:rsidRPr="003F2B8C">
        <w:rPr>
          <w:lang w:val="en-US"/>
        </w:rPr>
        <w:t xml:space="preserve">Menghitung estimasi nilai faktor perkembangan dan parameter </w:t>
      </w:r>
      <m:oMath>
        <m:r>
          <w:rPr>
            <w:rFonts w:ascii="Cambria Math" w:hAnsi="Cambria Math"/>
            <w:lang w:val="en-US"/>
          </w:rPr>
          <m:t>σ</m:t>
        </m:r>
      </m:oMath>
      <w:r w:rsidRPr="003F2B8C">
        <w:rPr>
          <w:lang w:val="en-US"/>
        </w:rPr>
        <w:t xml:space="preserve"> untuk data </w:t>
      </w:r>
      <w:r w:rsidRPr="003F2B8C">
        <w:rPr>
          <w:i/>
          <w:lang w:val="en-US"/>
        </w:rPr>
        <w:t>paid claims</w:t>
      </w:r>
      <w:r w:rsidRPr="003F2B8C">
        <w:rPr>
          <w:lang w:val="en-US"/>
        </w:rPr>
        <w:t xml:space="preserve"> dan </w:t>
      </w:r>
      <w:r w:rsidRPr="003F2B8C">
        <w:rPr>
          <w:i/>
          <w:lang w:val="en-US"/>
        </w:rPr>
        <w:t>incurred claims</w:t>
      </w:r>
      <w:r w:rsidRPr="003F2B8C">
        <w:rPr>
          <w:lang w:val="en-US"/>
        </w:rPr>
        <w:t xml:space="preserve"> menggunakan metode </w:t>
      </w:r>
      <w:r w:rsidRPr="00381B02">
        <w:rPr>
          <w:i/>
          <w:lang w:val="en-US"/>
        </w:rPr>
        <w:t>Munich Chain Ladder</w:t>
      </w:r>
      <w:r w:rsidRPr="003F2B8C">
        <w:rPr>
          <w:lang w:val="en-US"/>
        </w:rPr>
        <w:t>.</w:t>
      </w:r>
    </w:p>
    <w:p w:rsidR="003F2B8C" w:rsidRDefault="003F2B8C" w:rsidP="00F63DB7">
      <w:pPr>
        <w:numPr>
          <w:ilvl w:val="0"/>
          <w:numId w:val="1"/>
        </w:numPr>
        <w:tabs>
          <w:tab w:val="left" w:pos="1698"/>
        </w:tabs>
        <w:jc w:val="both"/>
        <w:rPr>
          <w:lang w:val="en-US"/>
        </w:rPr>
      </w:pPr>
      <w:r w:rsidRPr="003F2B8C">
        <w:rPr>
          <w:lang w:val="en-US"/>
        </w:rPr>
        <w:t>Estimasi nilai</w:t>
      </w:r>
      <w:r w:rsidRPr="003F2B8C">
        <w:rPr>
          <w:i/>
          <w:lang w:val="en-US"/>
        </w:rPr>
        <w:t xml:space="preserve"> </w:t>
      </w:r>
      <m:oMath>
        <m:r>
          <w:rPr>
            <w:rFonts w:ascii="Cambria Math" w:hAnsi="Cambria Math"/>
            <w:lang w:val="en-US"/>
          </w:rPr>
          <m:t>Q</m:t>
        </m:r>
      </m:oMath>
      <w:r w:rsidRPr="003F2B8C">
        <w:rPr>
          <w:lang w:val="en-US"/>
        </w:rPr>
        <w:t xml:space="preserve"> atau rasio </w:t>
      </w:r>
      <m:oMath>
        <m:d>
          <m:dPr>
            <m:ctrlPr>
              <w:rPr>
                <w:rFonts w:ascii="Cambria Math" w:hAnsi="Cambria Math"/>
                <w:lang w:val="en-US"/>
              </w:rPr>
            </m:ctrlPr>
          </m:dPr>
          <m:e>
            <m:r>
              <m:rPr>
                <m:sty m:val="p"/>
              </m:rPr>
              <w:rPr>
                <w:rFonts w:ascii="Cambria Math" w:hAnsi="Cambria Math"/>
                <w:lang w:val="en-US"/>
              </w:rPr>
              <m:t>P/I</m:t>
            </m:r>
          </m:e>
        </m:d>
      </m:oMath>
      <w:r w:rsidRPr="003F2B8C">
        <w:rPr>
          <w:lang w:val="en-US"/>
        </w:rPr>
        <w:t xml:space="preserve"> untuk data </w:t>
      </w:r>
      <w:r w:rsidRPr="003F2B8C">
        <w:rPr>
          <w:i/>
          <w:lang w:val="en-US"/>
        </w:rPr>
        <w:t>incurred claims</w:t>
      </w:r>
      <w:r w:rsidRPr="003F2B8C">
        <w:rPr>
          <w:lang w:val="en-US"/>
        </w:rPr>
        <w:t xml:space="preserve"> dan nilai </w:t>
      </w:r>
      <m:oMath>
        <m:sSup>
          <m:sSupPr>
            <m:ctrlPr>
              <w:rPr>
                <w:rFonts w:ascii="Cambria Math" w:hAnsi="Cambria Math"/>
                <w:i/>
                <w:lang w:val="en-US"/>
              </w:rPr>
            </m:ctrlPr>
          </m:sSupPr>
          <m:e>
            <m:r>
              <w:rPr>
                <w:rFonts w:ascii="Cambria Math" w:hAnsi="Cambria Math"/>
                <w:lang w:val="en-US"/>
              </w:rPr>
              <m:t>Q</m:t>
            </m:r>
          </m:e>
          <m:sup>
            <m:r>
              <w:rPr>
                <w:rFonts w:ascii="Cambria Math" w:hAnsi="Cambria Math"/>
                <w:lang w:val="en-US"/>
              </w:rPr>
              <m:t>-1</m:t>
            </m:r>
          </m:sup>
        </m:sSup>
      </m:oMath>
      <w:r w:rsidRPr="003F2B8C">
        <w:rPr>
          <w:lang w:val="en-US"/>
        </w:rPr>
        <w:t xml:space="preserve"> atau rasio </w:t>
      </w:r>
      <m:oMath>
        <m:d>
          <m:dPr>
            <m:ctrlPr>
              <w:rPr>
                <w:rFonts w:ascii="Cambria Math" w:hAnsi="Cambria Math"/>
                <w:lang w:val="en-US"/>
              </w:rPr>
            </m:ctrlPr>
          </m:dPr>
          <m:e>
            <m:r>
              <m:rPr>
                <m:sty m:val="p"/>
              </m:rPr>
              <w:rPr>
                <w:rFonts w:ascii="Cambria Math" w:hAnsi="Cambria Math"/>
                <w:lang w:val="en-US"/>
              </w:rPr>
              <m:t>I/P</m:t>
            </m:r>
          </m:e>
        </m:d>
      </m:oMath>
      <w:r w:rsidRPr="003F2B8C">
        <w:rPr>
          <w:lang w:val="en-US"/>
        </w:rPr>
        <w:t xml:space="preserve"> untuk data </w:t>
      </w:r>
      <w:r w:rsidRPr="003F2B8C">
        <w:rPr>
          <w:i/>
          <w:lang w:val="en-US"/>
        </w:rPr>
        <w:t>paid claims</w:t>
      </w:r>
      <w:r w:rsidRPr="003F2B8C">
        <w:rPr>
          <w:lang w:val="en-US"/>
        </w:rPr>
        <w:t>.</w:t>
      </w:r>
    </w:p>
    <w:p w:rsidR="003F2B8C" w:rsidRPr="003F2B8C" w:rsidRDefault="003F2B8C" w:rsidP="00F63DB7">
      <w:pPr>
        <w:numPr>
          <w:ilvl w:val="0"/>
          <w:numId w:val="1"/>
        </w:numPr>
        <w:tabs>
          <w:tab w:val="left" w:pos="1698"/>
        </w:tabs>
        <w:jc w:val="both"/>
        <w:rPr>
          <w:rFonts w:cstheme="minorHAnsi"/>
          <w:lang w:val="en-US"/>
        </w:rPr>
      </w:pPr>
      <w:r w:rsidRPr="003F2B8C">
        <w:rPr>
          <w:rFonts w:cstheme="minorHAnsi"/>
        </w:rPr>
        <w:t xml:space="preserve">Estimasi nilai harapan bersyarat serta parameter </w:t>
      </w:r>
      <m:oMath>
        <m:r>
          <w:rPr>
            <w:rFonts w:ascii="Cambria Math" w:hAnsi="Cambria Math" w:cstheme="minorHAnsi"/>
          </w:rPr>
          <m:t>ρ</m:t>
        </m:r>
      </m:oMath>
      <w:r w:rsidRPr="003F2B8C">
        <w:rPr>
          <w:rFonts w:cstheme="minorHAnsi"/>
        </w:rPr>
        <w:t>.</w:t>
      </w:r>
    </w:p>
    <w:p w:rsidR="003F2B8C" w:rsidRPr="003F2B8C" w:rsidRDefault="003F2B8C" w:rsidP="00F63DB7">
      <w:pPr>
        <w:pStyle w:val="ListParagraph"/>
        <w:widowControl/>
        <w:numPr>
          <w:ilvl w:val="0"/>
          <w:numId w:val="1"/>
        </w:numPr>
        <w:autoSpaceDE/>
        <w:autoSpaceDN/>
        <w:spacing w:after="120" w:line="276" w:lineRule="auto"/>
        <w:contextualSpacing/>
        <w:jc w:val="both"/>
        <w:rPr>
          <w:rFonts w:asciiTheme="minorHAnsi" w:hAnsiTheme="minorHAnsi" w:cstheme="minorHAnsi"/>
        </w:rPr>
      </w:pPr>
      <w:r w:rsidRPr="003F2B8C">
        <w:rPr>
          <w:rFonts w:asciiTheme="minorHAnsi" w:hAnsiTheme="minorHAnsi" w:cstheme="minorHAnsi"/>
        </w:rPr>
        <w:t>Estimasi nilai residual parameter.</w:t>
      </w:r>
    </w:p>
    <w:p w:rsidR="003F2B8C" w:rsidRPr="003F2B8C" w:rsidRDefault="003F2B8C" w:rsidP="00F63DB7">
      <w:pPr>
        <w:pStyle w:val="ListParagraph"/>
        <w:widowControl/>
        <w:numPr>
          <w:ilvl w:val="0"/>
          <w:numId w:val="1"/>
        </w:numPr>
        <w:autoSpaceDE/>
        <w:autoSpaceDN/>
        <w:spacing w:after="120" w:line="276" w:lineRule="auto"/>
        <w:contextualSpacing/>
        <w:jc w:val="both"/>
        <w:rPr>
          <w:rFonts w:asciiTheme="minorHAnsi" w:hAnsiTheme="minorHAnsi" w:cstheme="minorHAnsi"/>
        </w:rPr>
      </w:pPr>
      <w:r w:rsidRPr="003F2B8C">
        <w:rPr>
          <w:rFonts w:asciiTheme="minorHAnsi" w:hAnsiTheme="minorHAnsi" w:cstheme="minorHAnsi"/>
        </w:rPr>
        <w:t xml:space="preserve">Estimasi nilai parameter korelasi </w:t>
      </w:r>
      <m:oMath>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P</m:t>
            </m:r>
          </m:sup>
        </m:sSup>
        <m:r>
          <m:rPr>
            <m:sty m:val="p"/>
          </m:rPr>
          <w:rPr>
            <w:rFonts w:ascii="Cambria Math" w:hAnsi="Cambria Math" w:cstheme="minorHAnsi"/>
          </w:rPr>
          <m:t xml:space="preserve"> </m:t>
        </m:r>
      </m:oMath>
      <w:proofErr w:type="gramStart"/>
      <w:r w:rsidRPr="003F2B8C">
        <w:rPr>
          <w:rFonts w:asciiTheme="minorHAnsi" w:hAnsiTheme="minorHAnsi" w:cstheme="minorHAnsi"/>
        </w:rPr>
        <w:t xml:space="preserve">dan </w:t>
      </w:r>
      <w:proofErr w:type="gramEnd"/>
      <m:oMath>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I</m:t>
            </m:r>
          </m:sup>
        </m:sSup>
      </m:oMath>
      <w:r w:rsidRPr="003F2B8C">
        <w:rPr>
          <w:rFonts w:asciiTheme="minorHAnsi" w:hAnsiTheme="minorHAnsi" w:cstheme="minorHAnsi"/>
        </w:rPr>
        <w:t>.</w:t>
      </w:r>
    </w:p>
    <w:p w:rsidR="003F2B8C" w:rsidRPr="003F2B8C" w:rsidRDefault="003F2B8C" w:rsidP="00F63DB7">
      <w:pPr>
        <w:pStyle w:val="ListParagraph"/>
        <w:widowControl/>
        <w:numPr>
          <w:ilvl w:val="0"/>
          <w:numId w:val="1"/>
        </w:numPr>
        <w:autoSpaceDE/>
        <w:autoSpaceDN/>
        <w:spacing w:after="120" w:line="276" w:lineRule="auto"/>
        <w:contextualSpacing/>
        <w:jc w:val="both"/>
        <w:rPr>
          <w:rFonts w:asciiTheme="minorHAnsi" w:hAnsiTheme="minorHAnsi" w:cstheme="minorHAnsi"/>
        </w:rPr>
      </w:pPr>
      <w:r w:rsidRPr="003F2B8C">
        <w:rPr>
          <w:rFonts w:asciiTheme="minorHAnsi" w:hAnsiTheme="minorHAnsi" w:cstheme="minorHAnsi"/>
        </w:rPr>
        <w:t xml:space="preserve">Menghitung faktor pengali untuk </w:t>
      </w:r>
      <w:r w:rsidRPr="003F2B8C">
        <w:rPr>
          <w:rFonts w:asciiTheme="minorHAnsi" w:hAnsiTheme="minorHAnsi" w:cstheme="minorHAnsi"/>
          <w:i/>
        </w:rPr>
        <w:t>paid claims</w:t>
      </w:r>
      <w:r w:rsidRPr="003F2B8C">
        <w:rPr>
          <w:rFonts w:asciiTheme="minorHAnsi" w:hAnsiTheme="minorHAnsi" w:cstheme="minorHAnsi"/>
        </w:rPr>
        <w:t xml:space="preserve"> dan </w:t>
      </w:r>
      <w:r w:rsidRPr="003F2B8C">
        <w:rPr>
          <w:rFonts w:asciiTheme="minorHAnsi" w:hAnsiTheme="minorHAnsi" w:cstheme="minorHAnsi"/>
          <w:i/>
        </w:rPr>
        <w:t>incurred claims</w:t>
      </w:r>
      <w:r w:rsidRPr="003F2B8C">
        <w:rPr>
          <w:rFonts w:asciiTheme="minorHAnsi" w:hAnsiTheme="minorHAnsi" w:cstheme="minorHAnsi"/>
        </w:rPr>
        <w:t>.</w:t>
      </w:r>
    </w:p>
    <w:p w:rsidR="003F2B8C" w:rsidRPr="003F2B8C" w:rsidRDefault="003F2B8C" w:rsidP="00F63DB7">
      <w:pPr>
        <w:pStyle w:val="ListParagraph"/>
        <w:widowControl/>
        <w:numPr>
          <w:ilvl w:val="0"/>
          <w:numId w:val="1"/>
        </w:numPr>
        <w:autoSpaceDE/>
        <w:autoSpaceDN/>
        <w:spacing w:after="120" w:line="276" w:lineRule="auto"/>
        <w:contextualSpacing/>
        <w:jc w:val="both"/>
        <w:rPr>
          <w:rFonts w:asciiTheme="minorHAnsi" w:hAnsiTheme="minorHAnsi" w:cstheme="minorHAnsi"/>
        </w:rPr>
      </w:pPr>
      <w:r w:rsidRPr="003F2B8C">
        <w:rPr>
          <w:rFonts w:asciiTheme="minorHAnsi" w:hAnsiTheme="minorHAnsi" w:cstheme="minorHAnsi"/>
        </w:rPr>
        <w:t xml:space="preserve">Melengkapi </w:t>
      </w:r>
      <w:r w:rsidRPr="003F2B8C">
        <w:rPr>
          <w:rFonts w:asciiTheme="minorHAnsi" w:hAnsiTheme="minorHAnsi" w:cstheme="minorHAnsi"/>
          <w:i/>
        </w:rPr>
        <w:t>run-off triangle</w:t>
      </w:r>
      <w:r w:rsidRPr="003F2B8C">
        <w:rPr>
          <w:rFonts w:asciiTheme="minorHAnsi" w:hAnsiTheme="minorHAnsi" w:cstheme="minorHAnsi"/>
        </w:rPr>
        <w:t xml:space="preserve"> menjadi bentuk persegi untuk </w:t>
      </w:r>
      <w:r w:rsidRPr="003F2B8C">
        <w:rPr>
          <w:rFonts w:asciiTheme="minorHAnsi" w:hAnsiTheme="minorHAnsi" w:cstheme="minorHAnsi"/>
          <w:i/>
        </w:rPr>
        <w:t>paid claims</w:t>
      </w:r>
      <w:r w:rsidRPr="003F2B8C">
        <w:rPr>
          <w:rFonts w:asciiTheme="minorHAnsi" w:hAnsiTheme="minorHAnsi" w:cstheme="minorHAnsi"/>
        </w:rPr>
        <w:t xml:space="preserve"> dan </w:t>
      </w:r>
      <w:r w:rsidRPr="003F2B8C">
        <w:rPr>
          <w:rFonts w:asciiTheme="minorHAnsi" w:hAnsiTheme="minorHAnsi" w:cstheme="minorHAnsi"/>
          <w:i/>
        </w:rPr>
        <w:t>incurred claims</w:t>
      </w:r>
      <w:r w:rsidRPr="003F2B8C">
        <w:rPr>
          <w:rFonts w:asciiTheme="minorHAnsi" w:hAnsiTheme="minorHAnsi" w:cstheme="minorHAnsi"/>
        </w:rPr>
        <w:t>.</w:t>
      </w:r>
    </w:p>
    <w:p w:rsidR="003F2B8C" w:rsidRPr="003F2B8C" w:rsidRDefault="003F2B8C" w:rsidP="00F63DB7">
      <w:pPr>
        <w:pStyle w:val="ListParagraph"/>
        <w:widowControl/>
        <w:numPr>
          <w:ilvl w:val="0"/>
          <w:numId w:val="1"/>
        </w:numPr>
        <w:autoSpaceDE/>
        <w:autoSpaceDN/>
        <w:spacing w:after="120" w:line="276" w:lineRule="auto"/>
        <w:contextualSpacing/>
        <w:jc w:val="both"/>
        <w:rPr>
          <w:rFonts w:asciiTheme="minorHAnsi" w:hAnsiTheme="minorHAnsi" w:cstheme="minorHAnsi"/>
        </w:rPr>
      </w:pPr>
      <w:r w:rsidRPr="003F2B8C">
        <w:rPr>
          <w:rFonts w:asciiTheme="minorHAnsi" w:hAnsiTheme="minorHAnsi" w:cstheme="minorHAnsi"/>
        </w:rPr>
        <w:t xml:space="preserve">Estimasi cadangan klaim pertahun kejadian untuk data </w:t>
      </w:r>
      <w:r w:rsidRPr="003F2B8C">
        <w:rPr>
          <w:rFonts w:asciiTheme="minorHAnsi" w:hAnsiTheme="minorHAnsi" w:cstheme="minorHAnsi"/>
          <w:i/>
        </w:rPr>
        <w:t>paid claims</w:t>
      </w:r>
      <w:r w:rsidRPr="003F2B8C">
        <w:rPr>
          <w:rFonts w:asciiTheme="minorHAnsi" w:hAnsiTheme="minorHAnsi" w:cstheme="minorHAnsi"/>
        </w:rPr>
        <w:t xml:space="preserve"> dan </w:t>
      </w:r>
      <w:r w:rsidRPr="003F2B8C">
        <w:rPr>
          <w:rFonts w:asciiTheme="minorHAnsi" w:hAnsiTheme="minorHAnsi" w:cstheme="minorHAnsi"/>
          <w:i/>
        </w:rPr>
        <w:t>incurred claims</w:t>
      </w:r>
      <w:r w:rsidRPr="003F2B8C">
        <w:rPr>
          <w:rFonts w:asciiTheme="minorHAnsi" w:hAnsiTheme="minorHAnsi" w:cstheme="minorHAnsi"/>
        </w:rPr>
        <w:t xml:space="preserve">. </w:t>
      </w:r>
    </w:p>
    <w:p w:rsidR="00381B02" w:rsidRPr="00F63DB7" w:rsidRDefault="003F2B8C" w:rsidP="00F63DB7">
      <w:pPr>
        <w:pStyle w:val="ListParagraph"/>
        <w:widowControl/>
        <w:numPr>
          <w:ilvl w:val="0"/>
          <w:numId w:val="1"/>
        </w:numPr>
        <w:autoSpaceDE/>
        <w:autoSpaceDN/>
        <w:spacing w:after="200" w:line="276" w:lineRule="auto"/>
        <w:contextualSpacing/>
        <w:rPr>
          <w:rFonts w:asciiTheme="minorHAnsi" w:hAnsiTheme="minorHAnsi" w:cstheme="minorHAnsi"/>
        </w:rPr>
      </w:pPr>
      <w:r w:rsidRPr="003F2B8C">
        <w:rPr>
          <w:rFonts w:asciiTheme="minorHAnsi" w:hAnsiTheme="minorHAnsi" w:cstheme="minorHAnsi"/>
        </w:rPr>
        <w:t xml:space="preserve">Membandingkan kesenjangan hasil estimasi cadangan </w:t>
      </w:r>
      <w:r w:rsidRPr="003F2B8C">
        <w:rPr>
          <w:rFonts w:asciiTheme="minorHAnsi" w:hAnsiTheme="minorHAnsi" w:cstheme="minorHAnsi"/>
          <w:i/>
        </w:rPr>
        <w:t>paid claims</w:t>
      </w:r>
      <w:r w:rsidRPr="003F2B8C">
        <w:rPr>
          <w:rFonts w:asciiTheme="minorHAnsi" w:hAnsiTheme="minorHAnsi" w:cstheme="minorHAnsi"/>
        </w:rPr>
        <w:t xml:space="preserve"> dan </w:t>
      </w:r>
      <w:r w:rsidRPr="003F2B8C">
        <w:rPr>
          <w:rFonts w:asciiTheme="minorHAnsi" w:hAnsiTheme="minorHAnsi" w:cstheme="minorHAnsi"/>
          <w:i/>
        </w:rPr>
        <w:t>incurred claims</w:t>
      </w:r>
      <w:r w:rsidRPr="003F2B8C">
        <w:rPr>
          <w:rFonts w:asciiTheme="minorHAnsi" w:hAnsiTheme="minorHAnsi" w:cstheme="minorHAnsi"/>
        </w:rPr>
        <w:t xml:space="preserve"> antara </w:t>
      </w:r>
      <w:r w:rsidRPr="003F2B8C">
        <w:rPr>
          <w:rFonts w:asciiTheme="minorHAnsi" w:hAnsiTheme="minorHAnsi" w:cstheme="minorHAnsi"/>
          <w:i/>
        </w:rPr>
        <w:t>Chain Ladder</w:t>
      </w:r>
      <w:r w:rsidRPr="003F2B8C">
        <w:rPr>
          <w:rFonts w:asciiTheme="minorHAnsi" w:hAnsiTheme="minorHAnsi" w:cstheme="minorHAnsi"/>
        </w:rPr>
        <w:t xml:space="preserve"> dan </w:t>
      </w:r>
      <w:r w:rsidRPr="003F2B8C">
        <w:rPr>
          <w:rFonts w:asciiTheme="minorHAnsi" w:hAnsiTheme="minorHAnsi" w:cstheme="minorHAnsi"/>
          <w:i/>
        </w:rPr>
        <w:t>Munich Chain Ladder</w:t>
      </w:r>
      <w:r w:rsidRPr="003F2B8C">
        <w:rPr>
          <w:rFonts w:asciiTheme="minorHAnsi" w:hAnsiTheme="minorHAnsi" w:cstheme="minorHAnsi"/>
        </w:rPr>
        <w:t>.</w:t>
      </w:r>
    </w:p>
    <w:p w:rsidR="00EA083B" w:rsidRPr="001567A3" w:rsidRDefault="00EA083B" w:rsidP="00F63DB7">
      <w:pPr>
        <w:pStyle w:val="ListParagraph"/>
        <w:numPr>
          <w:ilvl w:val="0"/>
          <w:numId w:val="7"/>
        </w:numPr>
        <w:tabs>
          <w:tab w:val="left" w:pos="1698"/>
        </w:tabs>
        <w:spacing w:before="240"/>
        <w:jc w:val="both"/>
        <w:rPr>
          <w:rFonts w:cstheme="minorHAnsi"/>
          <w:b/>
          <w:i/>
        </w:rPr>
      </w:pPr>
      <w:r w:rsidRPr="001567A3">
        <w:rPr>
          <w:rFonts w:cstheme="minorHAnsi"/>
          <w:b/>
          <w:i/>
        </w:rPr>
        <w:t>Run-off Triangle</w:t>
      </w:r>
    </w:p>
    <w:p w:rsidR="00EA083B" w:rsidRPr="0012397E" w:rsidRDefault="00EA083B" w:rsidP="00F63DB7">
      <w:pPr>
        <w:pStyle w:val="BodyText"/>
        <w:spacing w:before="52" w:after="0"/>
        <w:ind w:left="440" w:right="173" w:firstLine="398"/>
        <w:jc w:val="both"/>
        <w:rPr>
          <w:lang w:val="en-ID"/>
        </w:rPr>
      </w:pPr>
      <w:proofErr w:type="gramStart"/>
      <w:r w:rsidRPr="001567A3">
        <w:rPr>
          <w:i/>
          <w:lang w:val="en-ID"/>
        </w:rPr>
        <w:t>Run-off triangle</w:t>
      </w:r>
      <w:r w:rsidRPr="00467417">
        <w:rPr>
          <w:lang w:val="en-ID"/>
        </w:rPr>
        <w:t xml:space="preserve"> data sering digunakan sebagai dasar untuk menaksir cadangan klaim dari suatu perusahaan asuransi.</w:t>
      </w:r>
      <w:proofErr w:type="gramEnd"/>
      <w:r w:rsidRPr="00467417">
        <w:rPr>
          <w:lang w:val="en-ID"/>
        </w:rPr>
        <w:t xml:space="preserve"> </w:t>
      </w:r>
      <w:proofErr w:type="gramStart"/>
      <w:r w:rsidRPr="001567A3">
        <w:rPr>
          <w:i/>
          <w:lang w:val="en-ID"/>
        </w:rPr>
        <w:t>Run-off triangle</w:t>
      </w:r>
      <w:r w:rsidRPr="00467417">
        <w:rPr>
          <w:lang w:val="en-ID"/>
        </w:rPr>
        <w:t xml:space="preserve"> data memuat informasi mengenai klaim masa lalu dalam bentuk besarnya klaim asuransi, yang berisi data klaim yang dibayar (</w:t>
      </w:r>
      <w:r w:rsidRPr="001567A3">
        <w:rPr>
          <w:i/>
          <w:lang w:val="en-ID"/>
        </w:rPr>
        <w:t>paid claims</w:t>
      </w:r>
      <w:r w:rsidRPr="00467417">
        <w:rPr>
          <w:lang w:val="en-ID"/>
        </w:rPr>
        <w:t>) dan klaim yang ditanggung (</w:t>
      </w:r>
      <w:r w:rsidRPr="001567A3">
        <w:rPr>
          <w:i/>
          <w:lang w:val="en-ID"/>
        </w:rPr>
        <w:t>incurred claims</w:t>
      </w:r>
      <w:r w:rsidRPr="00467417">
        <w:rPr>
          <w:lang w:val="en-ID"/>
        </w:rPr>
        <w:t>).</w:t>
      </w:r>
      <w:proofErr w:type="gramEnd"/>
      <w:r w:rsidRPr="00467417">
        <w:rPr>
          <w:lang w:val="en-ID"/>
        </w:rPr>
        <w:t xml:space="preserve"> </w:t>
      </w:r>
      <w:r w:rsidRPr="001567A3">
        <w:rPr>
          <w:i/>
          <w:lang w:val="en-ID"/>
        </w:rPr>
        <w:t>Paid claims</w:t>
      </w:r>
      <w:r w:rsidRPr="00467417">
        <w:rPr>
          <w:lang w:val="en-ID"/>
        </w:rPr>
        <w:t xml:space="preserve"> data adalah data klaim yang sudah dibayarkan oleh perusahaan asuransi, sedangkan </w:t>
      </w:r>
      <w:r w:rsidRPr="001567A3">
        <w:rPr>
          <w:i/>
          <w:lang w:val="en-ID"/>
        </w:rPr>
        <w:t>incurred claims</w:t>
      </w:r>
      <w:r w:rsidRPr="00467417">
        <w:rPr>
          <w:lang w:val="en-ID"/>
        </w:rPr>
        <w:t xml:space="preserve"> data adalah klaim yang sudah dibayarkan ditambah dengan </w:t>
      </w:r>
      <w:r w:rsidRPr="001567A3">
        <w:rPr>
          <w:i/>
          <w:lang w:val="en-ID"/>
        </w:rPr>
        <w:t>case reserve</w:t>
      </w:r>
      <w:r w:rsidRPr="00467417">
        <w:rPr>
          <w:lang w:val="en-ID"/>
        </w:rPr>
        <w:t xml:space="preserve">. </w:t>
      </w:r>
      <w:r w:rsidRPr="001567A3">
        <w:rPr>
          <w:i/>
          <w:lang w:val="en-ID"/>
        </w:rPr>
        <w:t>Case reserve</w:t>
      </w:r>
      <w:r w:rsidRPr="00467417">
        <w:rPr>
          <w:lang w:val="en-ID"/>
        </w:rPr>
        <w:t xml:space="preserve"> merupakan cadangan klaim yang belum terselesaikan atau klaim yang masih terutang </w:t>
      </w:r>
      <w:r w:rsidRPr="0012397E">
        <w:rPr>
          <w:lang w:val="en-ID"/>
        </w:rPr>
        <w:fldChar w:fldCharType="begin" w:fldLock="1"/>
      </w:r>
      <w:r w:rsidR="00CF6C5A">
        <w:rPr>
          <w:lang w:val="en-ID"/>
        </w:rPr>
        <w:instrText>ADDIN CSL_CITATION {"citationItems":[{"id":"ITEM-1","itemData":{"author":[{"dropping-particle":"","family":"Talib","given":"Taufik","non-dropping-particle":"","parse-names":false,"suffix":""}],"id":"ITEM-1","issued":{"date-parts":[["2016"]]},"publisher":"Institut Teknologi Bandung","title":"Metode Munich Chain Ladder: Distribusi Prediktif Cadangan Klaim Menggunakan Bootstrapping","type":"thesis"},"uris":["http://www.mendeley.com/documents/?uuid=fd7e763a-2a08-4337-8691-4e76899a4bf3"]}],"mendeley":{"formattedCitation":"[11]","plainTextFormattedCitation":"[11]","previouslyFormattedCitation":"[10]"},"properties":{"noteIndex":0},"schema":"https://github.com/citation-style-language/schema/raw/master/csl-citation.json"}</w:instrText>
      </w:r>
      <w:r w:rsidRPr="0012397E">
        <w:rPr>
          <w:lang w:val="en-ID"/>
        </w:rPr>
        <w:fldChar w:fldCharType="separate"/>
      </w:r>
      <w:r w:rsidR="00CF6C5A" w:rsidRPr="00CF6C5A">
        <w:rPr>
          <w:noProof/>
          <w:lang w:val="en-ID"/>
        </w:rPr>
        <w:t>[11]</w:t>
      </w:r>
      <w:r w:rsidRPr="0012397E">
        <w:rPr>
          <w:lang w:val="en-ID"/>
        </w:rPr>
        <w:fldChar w:fldCharType="end"/>
      </w:r>
      <w:r w:rsidRPr="0012397E">
        <w:rPr>
          <w:lang w:val="en-ID"/>
        </w:rPr>
        <w:t>.</w:t>
      </w:r>
    </w:p>
    <w:p w:rsidR="00EA083B" w:rsidRPr="0012397E" w:rsidRDefault="00EA083B" w:rsidP="00F63DB7">
      <w:pPr>
        <w:pStyle w:val="BodyText"/>
        <w:spacing w:before="52" w:after="0"/>
        <w:ind w:left="440" w:right="173" w:firstLine="398"/>
        <w:jc w:val="both"/>
      </w:pPr>
      <w:proofErr w:type="gramStart"/>
      <w:r w:rsidRPr="001567A3">
        <w:rPr>
          <w:i/>
          <w:lang w:val="en-ID"/>
        </w:rPr>
        <w:t>Run-off triangle</w:t>
      </w:r>
      <w:r w:rsidRPr="00467417">
        <w:rPr>
          <w:lang w:val="en-ID"/>
        </w:rPr>
        <w:t xml:space="preserve"> berisi periode kejadian (</w:t>
      </w:r>
      <w:r w:rsidRPr="001567A3">
        <w:rPr>
          <w:i/>
          <w:lang w:val="en-ID"/>
        </w:rPr>
        <w:t>accident year</w:t>
      </w:r>
      <w:r w:rsidRPr="00467417">
        <w:rPr>
          <w:lang w:val="en-ID"/>
        </w:rPr>
        <w:t>), periode perkembangan (</w:t>
      </w:r>
      <w:r w:rsidRPr="001567A3">
        <w:rPr>
          <w:i/>
          <w:lang w:val="en-ID"/>
        </w:rPr>
        <w:t>development year</w:t>
      </w:r>
      <w:r w:rsidRPr="00467417">
        <w:rPr>
          <w:lang w:val="en-ID"/>
        </w:rPr>
        <w:t>), dan besarnya pembayaran klaim.</w:t>
      </w:r>
      <w:proofErr w:type="gramEnd"/>
      <w:r w:rsidRPr="00467417">
        <w:rPr>
          <w:lang w:val="en-ID"/>
        </w:rPr>
        <w:t xml:space="preserve"> </w:t>
      </w:r>
      <w:proofErr w:type="gramStart"/>
      <w:r w:rsidRPr="00467417">
        <w:rPr>
          <w:lang w:val="en-ID"/>
        </w:rPr>
        <w:t>Periode kejadian adalah suatu periode ketika terjadi resiko pada seseorang pemegang polis yang mengakibatkan klaim.</w:t>
      </w:r>
      <w:proofErr w:type="gramEnd"/>
      <w:r w:rsidRPr="00467417">
        <w:rPr>
          <w:lang w:val="en-ID"/>
        </w:rPr>
        <w:t xml:space="preserve"> </w:t>
      </w:r>
      <w:proofErr w:type="gramStart"/>
      <w:r w:rsidRPr="00467417">
        <w:rPr>
          <w:lang w:val="en-ID"/>
        </w:rPr>
        <w:t>Periode perkembangan adalah suatu periode ketika klaim tersebut telah dibayarkan oleh perusahaan asuransi kepada pemegang polis.</w:t>
      </w:r>
      <w:proofErr w:type="gramEnd"/>
      <w:r w:rsidRPr="00467417">
        <w:rPr>
          <w:lang w:val="en-ID"/>
        </w:rPr>
        <w:t xml:space="preserve"> Periode kejadian (</w:t>
      </w:r>
      <w:r w:rsidRPr="001567A3">
        <w:rPr>
          <w:i/>
          <w:lang w:val="en-ID"/>
        </w:rPr>
        <w:t>accident year</w:t>
      </w:r>
      <w:r w:rsidRPr="00467417">
        <w:rPr>
          <w:lang w:val="en-ID"/>
        </w:rPr>
        <w:t xml:space="preserve">) ditempatkan dalam baris yang dilambangkan dengan index </w:t>
      </w:r>
      <w:r w:rsidRPr="00467417">
        <w:rPr>
          <w:rFonts w:ascii="Cambria Math" w:hAnsi="Cambria Math" w:cs="Cambria Math"/>
          <w:lang w:val="en-ID"/>
        </w:rPr>
        <w:t>𝑖</w:t>
      </w:r>
      <w:r w:rsidRPr="00467417">
        <w:rPr>
          <w:lang w:val="en-ID"/>
        </w:rPr>
        <w:t>, dan periode perkembangan (</w:t>
      </w:r>
      <w:r w:rsidRPr="001567A3">
        <w:rPr>
          <w:i/>
          <w:lang w:val="en-ID"/>
        </w:rPr>
        <w:t>development year</w:t>
      </w:r>
      <w:r w:rsidRPr="00467417">
        <w:rPr>
          <w:lang w:val="en-ID"/>
        </w:rPr>
        <w:t xml:space="preserve">) sebagai kolom yang dilambangkan dengan index s </w:t>
      </w:r>
      <w:r w:rsidRPr="0012397E">
        <w:rPr>
          <w:lang w:val="en-ID"/>
        </w:rPr>
        <w:fldChar w:fldCharType="begin" w:fldLock="1"/>
      </w:r>
      <w:r w:rsidR="00CF6C5A">
        <w:rPr>
          <w:lang w:val="en-ID"/>
        </w:rPr>
        <w:instrText>ADDIN CSL_CITATION {"citationItems":[{"id":"ITEM-1","itemData":{"author":[{"dropping-particle":"","family":"Olofsson","given":"Maria","non-dropping-particle":"","parse-names":false,"suffix":""}],"container-title":"Mathematical Statistics Stockholm University","id":"ITEM-1","issued":{"date-parts":[["2006"]]},"title":"Stochastic Loss Reserving Testing the new guidelines from the Australian Prudential Regulation Authority (APRA) on Swedish portfolio data using a Bootstrap simulation and the distribution-free method by Thomas Mack","type":"article-journal"},"uris":["http://www.mendeley.com/documents/?uuid=47bbda9d-beeb-4ecd-8f2d-ad878ad340d7"]}],"mendeley":{"formattedCitation":"[13]","plainTextFormattedCitation":"[13]","previouslyFormattedCitation":"[12]"},"properties":{"noteIndex":0},"schema":"https://github.com/citation-style-language/schema/raw/master/csl-citation.json"}</w:instrText>
      </w:r>
      <w:r w:rsidRPr="0012397E">
        <w:rPr>
          <w:lang w:val="en-ID"/>
        </w:rPr>
        <w:fldChar w:fldCharType="separate"/>
      </w:r>
      <w:r w:rsidR="00CF6C5A" w:rsidRPr="00CF6C5A">
        <w:rPr>
          <w:noProof/>
          <w:lang w:val="en-ID"/>
        </w:rPr>
        <w:t>[13]</w:t>
      </w:r>
      <w:r w:rsidRPr="0012397E">
        <w:rPr>
          <w:lang w:val="en-ID"/>
        </w:rPr>
        <w:fldChar w:fldCharType="end"/>
      </w:r>
      <w:r w:rsidRPr="0012397E">
        <w:rPr>
          <w:lang w:val="en-ID"/>
        </w:rPr>
        <w:t>.</w:t>
      </w:r>
    </w:p>
    <w:p w:rsidR="001567A3" w:rsidRPr="001567A3" w:rsidRDefault="001567A3" w:rsidP="001567A3">
      <w:pPr>
        <w:pStyle w:val="Caption"/>
        <w:keepNext/>
        <w:spacing w:line="276" w:lineRule="auto"/>
        <w:jc w:val="center"/>
        <w:rPr>
          <w:rFonts w:asciiTheme="minorHAnsi" w:hAnsiTheme="minorHAnsi" w:cstheme="minorHAnsi"/>
          <w:color w:val="auto"/>
          <w:sz w:val="22"/>
          <w:szCs w:val="22"/>
        </w:rPr>
      </w:pPr>
      <w:proofErr w:type="gramStart"/>
      <w:r w:rsidRPr="001567A3">
        <w:rPr>
          <w:rFonts w:asciiTheme="minorHAnsi" w:hAnsiTheme="minorHAnsi" w:cstheme="minorHAnsi"/>
          <w:color w:val="auto"/>
          <w:sz w:val="22"/>
          <w:szCs w:val="22"/>
        </w:rPr>
        <w:t xml:space="preserve">Tabel </w:t>
      </w:r>
      <w:r w:rsidRPr="001567A3">
        <w:rPr>
          <w:rFonts w:asciiTheme="minorHAnsi" w:hAnsiTheme="minorHAnsi" w:cstheme="minorHAnsi"/>
          <w:color w:val="auto"/>
          <w:sz w:val="22"/>
          <w:szCs w:val="22"/>
        </w:rPr>
        <w:fldChar w:fldCharType="begin"/>
      </w:r>
      <w:r w:rsidRPr="001567A3">
        <w:rPr>
          <w:rFonts w:asciiTheme="minorHAnsi" w:hAnsiTheme="minorHAnsi" w:cstheme="minorHAnsi"/>
          <w:color w:val="auto"/>
          <w:sz w:val="22"/>
          <w:szCs w:val="22"/>
        </w:rPr>
        <w:instrText xml:space="preserve"> SEQ Tabel \* ARABIC </w:instrText>
      </w:r>
      <w:r w:rsidRPr="001567A3">
        <w:rPr>
          <w:rFonts w:asciiTheme="minorHAnsi" w:hAnsiTheme="minorHAnsi" w:cstheme="minorHAnsi"/>
          <w:color w:val="auto"/>
          <w:sz w:val="22"/>
          <w:szCs w:val="22"/>
        </w:rPr>
        <w:fldChar w:fldCharType="separate"/>
      </w:r>
      <w:r w:rsidR="007F5B09">
        <w:rPr>
          <w:rFonts w:asciiTheme="minorHAnsi" w:hAnsiTheme="minorHAnsi" w:cstheme="minorHAnsi"/>
          <w:noProof/>
          <w:color w:val="auto"/>
          <w:sz w:val="22"/>
          <w:szCs w:val="22"/>
        </w:rPr>
        <w:t>1</w:t>
      </w:r>
      <w:r w:rsidRPr="001567A3">
        <w:rPr>
          <w:rFonts w:asciiTheme="minorHAnsi" w:hAnsiTheme="minorHAnsi" w:cstheme="minorHAnsi"/>
          <w:color w:val="auto"/>
          <w:sz w:val="22"/>
          <w:szCs w:val="22"/>
        </w:rPr>
        <w:fldChar w:fldCharType="end"/>
      </w:r>
      <w:r w:rsidRPr="001567A3">
        <w:rPr>
          <w:rFonts w:asciiTheme="minorHAnsi" w:hAnsiTheme="minorHAnsi" w:cstheme="minorHAnsi"/>
          <w:color w:val="auto"/>
          <w:sz w:val="22"/>
          <w:szCs w:val="22"/>
        </w:rPr>
        <w:t>.</w:t>
      </w:r>
      <w:proofErr w:type="gramEnd"/>
      <w:r w:rsidRPr="001567A3">
        <w:rPr>
          <w:rFonts w:asciiTheme="minorHAnsi" w:hAnsiTheme="minorHAnsi" w:cstheme="minorHAnsi"/>
          <w:color w:val="auto"/>
          <w:sz w:val="22"/>
          <w:szCs w:val="22"/>
        </w:rPr>
        <w:t xml:space="preserve"> </w:t>
      </w:r>
      <w:r w:rsidRPr="000F5627">
        <w:rPr>
          <w:rFonts w:asciiTheme="minorHAnsi" w:hAnsiTheme="minorHAnsi" w:cstheme="minorHAnsi"/>
          <w:b w:val="0"/>
          <w:i/>
          <w:color w:val="auto"/>
          <w:sz w:val="22"/>
          <w:szCs w:val="22"/>
        </w:rPr>
        <w:t>Run-off Triangle</w:t>
      </w:r>
      <w:r w:rsidRPr="001567A3">
        <w:rPr>
          <w:rFonts w:asciiTheme="minorHAnsi" w:hAnsiTheme="minorHAnsi" w:cstheme="minorHAnsi"/>
          <w:b w:val="0"/>
          <w:color w:val="auto"/>
          <w:sz w:val="22"/>
          <w:szCs w:val="22"/>
        </w:rPr>
        <w:t xml:space="preserve"> untuk </w:t>
      </w:r>
      <w:r w:rsidRPr="000F5627">
        <w:rPr>
          <w:rFonts w:asciiTheme="minorHAnsi" w:hAnsiTheme="minorHAnsi" w:cstheme="minorHAnsi"/>
          <w:b w:val="0"/>
          <w:i/>
          <w:color w:val="auto"/>
          <w:sz w:val="22"/>
          <w:szCs w:val="22"/>
        </w:rPr>
        <w:t>Paid Claims</w:t>
      </w:r>
    </w:p>
    <w:tbl>
      <w:tblPr>
        <w:tblW w:w="0" w:type="auto"/>
        <w:jc w:val="center"/>
        <w:tblInd w:w="1012" w:type="dxa"/>
        <w:tblLook w:val="04A0" w:firstRow="1" w:lastRow="0" w:firstColumn="1" w:lastColumn="0" w:noHBand="0" w:noVBand="1"/>
      </w:tblPr>
      <w:tblGrid>
        <w:gridCol w:w="995"/>
        <w:gridCol w:w="779"/>
        <w:gridCol w:w="779"/>
        <w:gridCol w:w="368"/>
        <w:gridCol w:w="545"/>
        <w:gridCol w:w="368"/>
        <w:gridCol w:w="779"/>
        <w:gridCol w:w="565"/>
      </w:tblGrid>
      <w:tr w:rsidR="00EA083B" w:rsidRPr="007F5B09" w:rsidTr="00EA083B">
        <w:trPr>
          <w:jc w:val="center"/>
        </w:trPr>
        <w:tc>
          <w:tcPr>
            <w:tcW w:w="867" w:type="dxa"/>
            <w:vMerge w:val="restart"/>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0F5627" w:rsidRDefault="00EA083B" w:rsidP="001567A3">
            <w:pPr>
              <w:jc w:val="center"/>
              <w:rPr>
                <w:rFonts w:cstheme="minorHAnsi"/>
              </w:rPr>
            </w:pPr>
            <w:r w:rsidRPr="000F5627">
              <w:rPr>
                <w:rFonts w:cstheme="minorHAnsi"/>
              </w:rPr>
              <w:t>Accident Year (</w:t>
            </w:r>
            <w:r w:rsidRPr="000F5627">
              <w:rPr>
                <w:rFonts w:cstheme="minorHAnsi"/>
                <w:i/>
                <w:iCs/>
              </w:rPr>
              <w:t>i</w:t>
            </w:r>
            <w:r w:rsidRPr="000F5627">
              <w:rPr>
                <w:rFonts w:cstheme="minorHAnsi"/>
              </w:rPr>
              <w:t>)</w:t>
            </w:r>
          </w:p>
        </w:tc>
        <w:tc>
          <w:tcPr>
            <w:tcW w:w="0" w:type="auto"/>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0F5627" w:rsidRDefault="00EA083B" w:rsidP="001567A3">
            <w:pPr>
              <w:jc w:val="center"/>
              <w:rPr>
                <w:rFonts w:cstheme="minorHAnsi"/>
              </w:rPr>
            </w:pPr>
            <w:r w:rsidRPr="000F5627">
              <w:rPr>
                <w:rFonts w:cstheme="minorHAnsi"/>
              </w:rPr>
              <w:t>Development Year (</w:t>
            </w:r>
            <w:r w:rsidRPr="000F5627">
              <w:rPr>
                <w:rFonts w:cstheme="minorHAnsi"/>
                <w:i/>
                <w:iCs/>
              </w:rPr>
              <w:t>s</w:t>
            </w:r>
            <w:r w:rsidRPr="000F5627">
              <w:rPr>
                <w:rFonts w:cstheme="minorHAnsi"/>
              </w:rPr>
              <w:t>)</w:t>
            </w:r>
          </w:p>
        </w:tc>
      </w:tr>
      <w:tr w:rsidR="00EA083B" w:rsidRPr="007F5B09" w:rsidTr="00EA083B">
        <w:trPr>
          <w:trHeight w:val="249"/>
          <w:jc w:val="center"/>
        </w:trPr>
        <w:tc>
          <w:tcPr>
            <w:tcW w:w="867" w:type="dxa"/>
            <w:vMerge/>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EA083B" w:rsidP="001567A3">
            <w:pPr>
              <w:rPr>
                <w:rFonts w:cstheme="minorHAnsi"/>
              </w:rPr>
            </w:pP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1</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2</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EA083B" w:rsidP="001567A3">
            <w:pPr>
              <w:jc w:val="center"/>
              <w:rPr>
                <w:rFonts w:cstheme="minorHAnsi"/>
                <w:i/>
                <w:iCs/>
              </w:rPr>
            </w:pPr>
            <w:r w:rsidRPr="007F5B09">
              <w:rPr>
                <w:rFonts w:cstheme="minorHAnsi"/>
                <w:i/>
                <w:iCs/>
              </w:rPr>
              <w:t>s</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EA083B" w:rsidP="001567A3">
            <w:pPr>
              <w:jc w:val="center"/>
              <w:rPr>
                <w:rFonts w:cstheme="minorHAnsi"/>
                <w:i/>
                <w:iCs/>
              </w:rPr>
            </w:pPr>
            <w:r w:rsidRPr="007F5B09">
              <w:rPr>
                <w:rFonts w:cstheme="minorHAnsi"/>
                <w:i/>
                <w:iCs/>
              </w:rPr>
              <w:t>n-1</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EA083B" w:rsidP="001567A3">
            <w:pPr>
              <w:jc w:val="center"/>
              <w:rPr>
                <w:rFonts w:cstheme="minorHAnsi"/>
                <w:i/>
                <w:iCs/>
              </w:rPr>
            </w:pPr>
            <w:r w:rsidRPr="007F5B09">
              <w:rPr>
                <w:rFonts w:cstheme="minorHAnsi"/>
                <w:i/>
                <w:iCs/>
              </w:rPr>
              <w:t>n</w:t>
            </w:r>
          </w:p>
        </w:tc>
      </w:tr>
      <w:tr w:rsidR="00EA083B" w:rsidRPr="007F5B09" w:rsidTr="00EA083B">
        <w:trPr>
          <w:trHeight w:val="255"/>
          <w:jc w:val="center"/>
        </w:trPr>
        <w:tc>
          <w:tcPr>
            <w:tcW w:w="867"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1</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1,1</m:t>
                    </m:r>
                  </m:sub>
                </m:sSub>
              </m:oMath>
            </m:oMathPara>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1,2</m:t>
                    </m:r>
                  </m:sub>
                </m:sSub>
              </m:oMath>
            </m:oMathPara>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1,s</m:t>
                    </m:r>
                  </m:sub>
                </m:sSub>
              </m:oMath>
            </m:oMathPara>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1,n-1</m:t>
                    </m:r>
                  </m:sub>
                </m:sSub>
              </m:oMath>
            </m:oMathPara>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1,n</m:t>
                    </m:r>
                  </m:sub>
                </m:sSub>
              </m:oMath>
            </m:oMathPara>
          </w:p>
        </w:tc>
      </w:tr>
      <w:tr w:rsidR="00EA083B" w:rsidRPr="007F5B09" w:rsidTr="00EA083B">
        <w:trPr>
          <w:jc w:val="center"/>
        </w:trPr>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2,1</m:t>
                    </m:r>
                  </m:sub>
                </m:sSub>
              </m:oMath>
            </m:oMathPara>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2,2</m:t>
                    </m:r>
                  </m:sub>
                </m:sSub>
              </m:oMath>
            </m:oMathPara>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2,s</m:t>
                    </m:r>
                  </m:sub>
                </m:sSub>
              </m:oMath>
            </m:oMathPara>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2,n-1</m:t>
                    </m:r>
                  </m:sub>
                </m:sSub>
              </m:oMath>
            </m:oMathPara>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r>
      <w:tr w:rsidR="00EA083B" w:rsidRPr="007F5B09" w:rsidTr="00EA083B">
        <w:trPr>
          <w:jc w:val="center"/>
        </w:trPr>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r>
      <w:tr w:rsidR="00EA083B" w:rsidRPr="007F5B09" w:rsidTr="00EA083B">
        <w:trPr>
          <w:jc w:val="center"/>
        </w:trPr>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i/>
                <w:iCs/>
              </w:rPr>
            </w:pPr>
            <w:r w:rsidRPr="007F5B09">
              <w:rPr>
                <w:rFonts w:cstheme="minorHAnsi"/>
                <w:i/>
                <w:iCs/>
              </w:rPr>
              <w:t>i</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i,1</m:t>
                    </m:r>
                  </m:sub>
                </m:sSub>
              </m:oMath>
            </m:oMathPara>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i,2</m:t>
                    </m:r>
                  </m:sub>
                </m:sSub>
              </m:oMath>
            </m:oMathPara>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oMath>
            </m:oMathPara>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r>
      <w:tr w:rsidR="00EA083B" w:rsidRPr="007F5B09" w:rsidTr="00EA083B">
        <w:trPr>
          <w:jc w:val="center"/>
        </w:trPr>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rPr>
            </w:pPr>
            <w:r w:rsidRPr="007F5B09">
              <w:rPr>
                <w:rFonts w:cstheme="minorHAnsi"/>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r>
      <w:tr w:rsidR="00EA083B" w:rsidRPr="007F5B09" w:rsidTr="00EA083B">
        <w:trPr>
          <w:trHeight w:val="330"/>
          <w:jc w:val="center"/>
        </w:trPr>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EA083B" w:rsidP="001567A3">
            <w:pPr>
              <w:jc w:val="center"/>
              <w:rPr>
                <w:rFonts w:cstheme="minorHAnsi"/>
                <w:i/>
                <w:iCs/>
              </w:rPr>
            </w:pPr>
            <w:r w:rsidRPr="007F5B09">
              <w:rPr>
                <w:rFonts w:cstheme="minorHAnsi"/>
                <w:i/>
                <w:iCs/>
              </w:rPr>
              <w:t>n-1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n-1,1</m:t>
                    </m:r>
                  </m:sub>
                </m:sSub>
              </m:oMath>
            </m:oMathPara>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n-1,2</m:t>
                    </m:r>
                  </m:sub>
                </m:sSub>
              </m:oMath>
            </m:oMathPara>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r>
      <w:tr w:rsidR="00EA083B" w:rsidRPr="007F5B09" w:rsidTr="00EA083B">
        <w:trPr>
          <w:jc w:val="center"/>
        </w:trPr>
        <w:tc>
          <w:tcPr>
            <w:tcW w:w="8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EA083B" w:rsidP="001567A3">
            <w:pPr>
              <w:jc w:val="center"/>
              <w:rPr>
                <w:rFonts w:cstheme="minorHAnsi"/>
                <w:i/>
                <w:iCs/>
              </w:rPr>
            </w:pPr>
            <w:r w:rsidRPr="007F5B09">
              <w:rPr>
                <w:rFonts w:cstheme="minorHAnsi"/>
                <w:i/>
                <w:iCs/>
              </w:rPr>
              <w:lastRenderedPageBreak/>
              <w:t>n</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EA083B" w:rsidRPr="007F5B09" w:rsidRDefault="00AD6295" w:rsidP="001567A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n,1</m:t>
                    </m:r>
                  </m:sub>
                </m:sSub>
              </m:oMath>
            </m:oMathPara>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7F5B09" w:rsidRDefault="00EA083B" w:rsidP="001567A3">
            <w:pPr>
              <w:jc w:val="center"/>
              <w:rPr>
                <w:rFonts w:cstheme="minorHAnsi"/>
              </w:rPr>
            </w:pPr>
          </w:p>
        </w:tc>
      </w:tr>
    </w:tbl>
    <w:p w:rsidR="001567A3" w:rsidRDefault="001567A3" w:rsidP="00F63DB7">
      <w:pPr>
        <w:spacing w:after="120"/>
        <w:jc w:val="both"/>
        <w:rPr>
          <w:rFonts w:cstheme="minorHAnsi"/>
          <w:lang w:val="en-US"/>
        </w:rPr>
      </w:pPr>
    </w:p>
    <w:p w:rsidR="00EA083B" w:rsidRPr="00F63DB7" w:rsidRDefault="00EA083B" w:rsidP="00F63DB7">
      <w:pPr>
        <w:pStyle w:val="BodyText"/>
        <w:spacing w:line="288" w:lineRule="auto"/>
        <w:ind w:left="440" w:right="173" w:firstLine="398"/>
        <w:jc w:val="both"/>
        <w:rPr>
          <w:rFonts w:cstheme="minorHAnsi"/>
          <w:lang w:val="en-US"/>
        </w:rPr>
      </w:pPr>
      <w:r w:rsidRPr="001567A3">
        <w:rPr>
          <w:rFonts w:cstheme="minorHAnsi"/>
        </w:rPr>
        <w:t xml:space="preserve">Pada Tabel 1, dapat dilihat </w:t>
      </w: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oMath>
      <w:r w:rsidRPr="001567A3">
        <w:rPr>
          <w:rFonts w:cstheme="minorHAnsi"/>
        </w:rPr>
        <w:t xml:space="preserve"> adalah suatu peubah acak yang menunjukkan besarnya klaim yang dibayarkan (</w:t>
      </w:r>
      <w:r w:rsidRPr="001567A3">
        <w:rPr>
          <w:rFonts w:cstheme="minorHAnsi"/>
          <w:i/>
        </w:rPr>
        <w:t>paid claims</w:t>
      </w:r>
      <w:r w:rsidRPr="001567A3">
        <w:rPr>
          <w:rFonts w:cstheme="minorHAnsi"/>
        </w:rPr>
        <w:t xml:space="preserve">) pada periode kejadian </w:t>
      </w:r>
      <w:r w:rsidRPr="001567A3">
        <w:rPr>
          <w:rFonts w:cstheme="minorHAnsi"/>
          <w:i/>
          <w:iCs/>
        </w:rPr>
        <w:t>i</w:t>
      </w:r>
      <w:r w:rsidRPr="001567A3">
        <w:rPr>
          <w:rFonts w:cstheme="minorHAnsi"/>
        </w:rPr>
        <w:t xml:space="preserve"> dan dibayarkan pada periode perkembangan </w:t>
      </w:r>
      <w:r w:rsidRPr="001567A3">
        <w:rPr>
          <w:rFonts w:cstheme="minorHAnsi"/>
          <w:i/>
          <w:iCs/>
        </w:rPr>
        <w:t>s</w:t>
      </w:r>
      <w:r w:rsidRPr="001567A3">
        <w:rPr>
          <w:rFonts w:cstheme="minorHAnsi"/>
        </w:rPr>
        <w:t xml:space="preserve">, dimana </w:t>
      </w:r>
      <m:oMath>
        <m:r>
          <w:rPr>
            <w:rFonts w:ascii="Cambria Math" w:hAnsi="Cambria Math" w:cstheme="minorHAnsi"/>
          </w:rPr>
          <m:t>1≤i≤n</m:t>
        </m:r>
      </m:oMath>
      <w:r w:rsidRPr="001567A3">
        <w:rPr>
          <w:rFonts w:cstheme="minorHAnsi"/>
        </w:rPr>
        <w:t xml:space="preserve"> dan </w:t>
      </w:r>
      <m:oMath>
        <m:r>
          <w:rPr>
            <w:rFonts w:ascii="Cambria Math" w:hAnsi="Cambria Math" w:cstheme="minorHAnsi"/>
          </w:rPr>
          <m:t>1≤s≤n</m:t>
        </m:r>
      </m:oMath>
      <w:r w:rsidRPr="001567A3">
        <w:rPr>
          <w:rFonts w:cstheme="minorHAnsi"/>
        </w:rPr>
        <w:t>.</w:t>
      </w:r>
    </w:p>
    <w:p w:rsidR="007F5B09" w:rsidRPr="007F5B09" w:rsidRDefault="007F5B09" w:rsidP="007F5B09">
      <w:pPr>
        <w:pStyle w:val="Caption"/>
        <w:keepNext/>
        <w:spacing w:line="276" w:lineRule="auto"/>
        <w:jc w:val="center"/>
        <w:rPr>
          <w:rFonts w:asciiTheme="minorHAnsi" w:hAnsiTheme="minorHAnsi" w:cstheme="minorHAnsi"/>
          <w:color w:val="auto"/>
          <w:sz w:val="22"/>
          <w:szCs w:val="22"/>
        </w:rPr>
      </w:pPr>
      <w:proofErr w:type="gramStart"/>
      <w:r w:rsidRPr="007F5B09">
        <w:rPr>
          <w:rFonts w:asciiTheme="minorHAnsi" w:hAnsiTheme="minorHAnsi" w:cstheme="minorHAnsi"/>
          <w:color w:val="auto"/>
          <w:sz w:val="22"/>
          <w:szCs w:val="22"/>
        </w:rPr>
        <w:t xml:space="preserve">Tabel </w:t>
      </w:r>
      <w:r w:rsidRPr="007F5B09">
        <w:rPr>
          <w:rFonts w:asciiTheme="minorHAnsi" w:hAnsiTheme="minorHAnsi" w:cstheme="minorHAnsi"/>
          <w:color w:val="auto"/>
          <w:sz w:val="22"/>
          <w:szCs w:val="22"/>
        </w:rPr>
        <w:fldChar w:fldCharType="begin"/>
      </w:r>
      <w:r w:rsidRPr="007F5B09">
        <w:rPr>
          <w:rFonts w:asciiTheme="minorHAnsi" w:hAnsiTheme="minorHAnsi" w:cstheme="minorHAnsi"/>
          <w:color w:val="auto"/>
          <w:sz w:val="22"/>
          <w:szCs w:val="22"/>
        </w:rPr>
        <w:instrText xml:space="preserve"> SEQ Tabel \* ARABIC </w:instrText>
      </w:r>
      <w:r w:rsidRPr="007F5B09">
        <w:rPr>
          <w:rFonts w:asciiTheme="minorHAnsi" w:hAnsiTheme="minorHAnsi" w:cstheme="minorHAnsi"/>
          <w:color w:val="auto"/>
          <w:sz w:val="22"/>
          <w:szCs w:val="22"/>
        </w:rPr>
        <w:fldChar w:fldCharType="separate"/>
      </w:r>
      <w:r w:rsidRPr="007F5B09">
        <w:rPr>
          <w:rFonts w:asciiTheme="minorHAnsi" w:hAnsiTheme="minorHAnsi" w:cstheme="minorHAnsi"/>
          <w:noProof/>
          <w:color w:val="auto"/>
          <w:sz w:val="22"/>
          <w:szCs w:val="22"/>
        </w:rPr>
        <w:t>2</w:t>
      </w:r>
      <w:r w:rsidRPr="007F5B09">
        <w:rPr>
          <w:rFonts w:asciiTheme="minorHAnsi" w:hAnsiTheme="minorHAnsi" w:cstheme="minorHAnsi"/>
          <w:color w:val="auto"/>
          <w:sz w:val="22"/>
          <w:szCs w:val="22"/>
        </w:rPr>
        <w:fldChar w:fldCharType="end"/>
      </w:r>
      <w:r w:rsidRPr="007F5B09">
        <w:rPr>
          <w:rFonts w:asciiTheme="minorHAnsi" w:hAnsiTheme="minorHAnsi" w:cstheme="minorHAnsi"/>
          <w:color w:val="auto"/>
          <w:sz w:val="22"/>
          <w:szCs w:val="22"/>
        </w:rPr>
        <w:t>.</w:t>
      </w:r>
      <w:proofErr w:type="gramEnd"/>
      <w:r w:rsidRPr="007F5B09">
        <w:rPr>
          <w:rFonts w:asciiTheme="minorHAnsi" w:hAnsiTheme="minorHAnsi" w:cstheme="minorHAnsi"/>
          <w:color w:val="auto"/>
          <w:sz w:val="22"/>
          <w:szCs w:val="22"/>
        </w:rPr>
        <w:t xml:space="preserve"> </w:t>
      </w:r>
      <w:r w:rsidRPr="000F5627">
        <w:rPr>
          <w:rFonts w:asciiTheme="minorHAnsi" w:hAnsiTheme="minorHAnsi" w:cstheme="minorHAnsi"/>
          <w:b w:val="0"/>
          <w:i/>
          <w:color w:val="auto"/>
          <w:sz w:val="22"/>
          <w:szCs w:val="22"/>
        </w:rPr>
        <w:t>Run-off Triangle</w:t>
      </w:r>
      <w:r w:rsidRPr="007F5B09">
        <w:rPr>
          <w:rFonts w:asciiTheme="minorHAnsi" w:hAnsiTheme="minorHAnsi" w:cstheme="minorHAnsi"/>
          <w:b w:val="0"/>
          <w:color w:val="auto"/>
          <w:sz w:val="22"/>
          <w:szCs w:val="22"/>
        </w:rPr>
        <w:t xml:space="preserve"> untuk </w:t>
      </w:r>
      <w:r w:rsidRPr="000F5627">
        <w:rPr>
          <w:rFonts w:asciiTheme="minorHAnsi" w:hAnsiTheme="minorHAnsi" w:cstheme="minorHAnsi"/>
          <w:b w:val="0"/>
          <w:i/>
          <w:color w:val="auto"/>
          <w:sz w:val="22"/>
          <w:szCs w:val="22"/>
        </w:rPr>
        <w:t>Incurred Claims</w:t>
      </w:r>
    </w:p>
    <w:tbl>
      <w:tblPr>
        <w:tblW w:w="0" w:type="auto"/>
        <w:jc w:val="center"/>
        <w:tblInd w:w="-720" w:type="dxa"/>
        <w:tblLook w:val="04A0" w:firstRow="1" w:lastRow="0" w:firstColumn="1" w:lastColumn="0" w:noHBand="0" w:noVBand="1"/>
      </w:tblPr>
      <w:tblGrid>
        <w:gridCol w:w="1011"/>
        <w:gridCol w:w="737"/>
        <w:gridCol w:w="737"/>
        <w:gridCol w:w="396"/>
        <w:gridCol w:w="502"/>
        <w:gridCol w:w="411"/>
        <w:gridCol w:w="737"/>
        <w:gridCol w:w="523"/>
      </w:tblGrid>
      <w:tr w:rsidR="00EA083B" w:rsidRPr="00275D7E" w:rsidTr="007F5B09">
        <w:trPr>
          <w:jc w:val="center"/>
        </w:trPr>
        <w:tc>
          <w:tcPr>
            <w:tcW w:w="1011" w:type="dxa"/>
            <w:vMerge w:val="restart"/>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0F5627" w:rsidRDefault="00EA083B" w:rsidP="007F5B09">
            <w:pPr>
              <w:jc w:val="center"/>
              <w:rPr>
                <w:rFonts w:cstheme="minorHAnsi"/>
              </w:rPr>
            </w:pPr>
            <w:r w:rsidRPr="000F5627">
              <w:rPr>
                <w:rFonts w:cstheme="minorHAnsi"/>
              </w:rPr>
              <w:t>Accident Year (</w:t>
            </w:r>
            <w:r w:rsidRPr="000F5627">
              <w:rPr>
                <w:rFonts w:cstheme="minorHAnsi"/>
                <w:i/>
                <w:iCs/>
              </w:rPr>
              <w:t>i</w:t>
            </w:r>
            <w:r w:rsidRPr="000F5627">
              <w:rPr>
                <w:rFonts w:cstheme="minorHAnsi"/>
              </w:rPr>
              <w:t>)</w:t>
            </w:r>
          </w:p>
        </w:tc>
        <w:tc>
          <w:tcPr>
            <w:tcW w:w="4043"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0F5627" w:rsidRDefault="00EA083B" w:rsidP="007F5B09">
            <w:pPr>
              <w:jc w:val="center"/>
              <w:rPr>
                <w:rFonts w:cstheme="minorHAnsi"/>
              </w:rPr>
            </w:pPr>
            <w:r w:rsidRPr="000F5627">
              <w:rPr>
                <w:rFonts w:cstheme="minorHAnsi"/>
              </w:rPr>
              <w:t>Development Year (</w:t>
            </w:r>
            <w:r w:rsidRPr="000F5627">
              <w:rPr>
                <w:rFonts w:cstheme="minorHAnsi"/>
                <w:i/>
                <w:iCs/>
              </w:rPr>
              <w:t>s</w:t>
            </w:r>
            <w:r w:rsidRPr="000F5627">
              <w:rPr>
                <w:rFonts w:cstheme="minorHAnsi"/>
              </w:rPr>
              <w:t>)</w:t>
            </w:r>
          </w:p>
        </w:tc>
      </w:tr>
      <w:tr w:rsidR="00EA083B" w:rsidRPr="00275D7E" w:rsidTr="007F5B09">
        <w:trPr>
          <w:trHeight w:val="249"/>
          <w:jc w:val="center"/>
        </w:trPr>
        <w:tc>
          <w:tcPr>
            <w:tcW w:w="1011" w:type="dxa"/>
            <w:vMerge/>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EA083B" w:rsidP="007F5B09">
            <w:pPr>
              <w:rPr>
                <w:rFonts w:cstheme="minorHAnsi"/>
              </w:rPr>
            </w:pPr>
          </w:p>
        </w:tc>
        <w:tc>
          <w:tcPr>
            <w:tcW w:w="73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1</w:t>
            </w:r>
          </w:p>
        </w:tc>
        <w:tc>
          <w:tcPr>
            <w:tcW w:w="73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2</w:t>
            </w:r>
          </w:p>
        </w:tc>
        <w:tc>
          <w:tcPr>
            <w:tcW w:w="396"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502"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EA083B" w:rsidP="007F5B09">
            <w:pPr>
              <w:jc w:val="center"/>
              <w:rPr>
                <w:rFonts w:cstheme="minorHAnsi"/>
                <w:i/>
                <w:iCs/>
              </w:rPr>
            </w:pPr>
            <w:r w:rsidRPr="00275D7E">
              <w:rPr>
                <w:rFonts w:cstheme="minorHAnsi"/>
                <w:i/>
                <w:iCs/>
              </w:rPr>
              <w:t>s</w:t>
            </w:r>
          </w:p>
        </w:tc>
        <w:tc>
          <w:tcPr>
            <w:tcW w:w="41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73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EA083B" w:rsidP="007F5B09">
            <w:pPr>
              <w:jc w:val="center"/>
              <w:rPr>
                <w:rFonts w:cstheme="minorHAnsi"/>
                <w:i/>
                <w:iCs/>
              </w:rPr>
            </w:pPr>
            <w:r w:rsidRPr="00275D7E">
              <w:rPr>
                <w:rFonts w:cstheme="minorHAnsi"/>
                <w:i/>
                <w:iCs/>
              </w:rPr>
              <w:t>n-1</w:t>
            </w:r>
          </w:p>
        </w:tc>
        <w:tc>
          <w:tcPr>
            <w:tcW w:w="5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EA083B" w:rsidP="007F5B09">
            <w:pPr>
              <w:jc w:val="center"/>
              <w:rPr>
                <w:rFonts w:cstheme="minorHAnsi"/>
                <w:i/>
                <w:iCs/>
              </w:rPr>
            </w:pPr>
            <w:r w:rsidRPr="00275D7E">
              <w:rPr>
                <w:rFonts w:cstheme="minorHAnsi"/>
                <w:i/>
                <w:iCs/>
              </w:rPr>
              <w:t>n</w:t>
            </w:r>
          </w:p>
        </w:tc>
      </w:tr>
      <w:tr w:rsidR="00EA083B" w:rsidRPr="00275D7E" w:rsidTr="007F5B09">
        <w:trPr>
          <w:trHeight w:val="255"/>
          <w:jc w:val="center"/>
        </w:trPr>
        <w:tc>
          <w:tcPr>
            <w:tcW w:w="1011"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1</w:t>
            </w:r>
          </w:p>
        </w:tc>
        <w:tc>
          <w:tcPr>
            <w:tcW w:w="737"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1,1</m:t>
                    </m:r>
                  </m:sub>
                </m:sSub>
              </m:oMath>
            </m:oMathPara>
          </w:p>
        </w:tc>
        <w:tc>
          <w:tcPr>
            <w:tcW w:w="737"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1,2</m:t>
                    </m:r>
                  </m:sub>
                </m:sSub>
              </m:oMath>
            </m:oMathPara>
          </w:p>
        </w:tc>
        <w:tc>
          <w:tcPr>
            <w:tcW w:w="396"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502"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1,s</m:t>
                    </m:r>
                  </m:sub>
                </m:sSub>
              </m:oMath>
            </m:oMathPara>
          </w:p>
        </w:tc>
        <w:tc>
          <w:tcPr>
            <w:tcW w:w="411"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737"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1,n-1</m:t>
                    </m:r>
                  </m:sub>
                </m:sSub>
              </m:oMath>
            </m:oMathPara>
          </w:p>
        </w:tc>
        <w:tc>
          <w:tcPr>
            <w:tcW w:w="52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1,n</m:t>
                    </m:r>
                  </m:sub>
                </m:sSub>
              </m:oMath>
            </m:oMathPara>
          </w:p>
        </w:tc>
      </w:tr>
      <w:tr w:rsidR="00EA083B" w:rsidRPr="00275D7E" w:rsidTr="007F5B09">
        <w:trPr>
          <w:jc w:val="center"/>
        </w:trPr>
        <w:tc>
          <w:tcPr>
            <w:tcW w:w="1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2</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2,1</m:t>
                    </m:r>
                  </m:sub>
                </m:sSub>
              </m:oMath>
            </m:oMathPara>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2,2</m:t>
                    </m:r>
                  </m:sub>
                </m:sSub>
              </m:oMath>
            </m:oMathPara>
          </w:p>
        </w:tc>
        <w:tc>
          <w:tcPr>
            <w:tcW w:w="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2,s</m:t>
                    </m:r>
                  </m:sub>
                </m:sSub>
              </m:oMath>
            </m:oMathPara>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2,n-1</m:t>
                    </m:r>
                  </m:sub>
                </m:sSub>
              </m:oMath>
            </m:oMathPara>
          </w:p>
        </w:tc>
        <w:tc>
          <w:tcPr>
            <w:tcW w:w="5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r>
      <w:tr w:rsidR="00EA083B" w:rsidRPr="00275D7E" w:rsidTr="007F5B09">
        <w:trPr>
          <w:jc w:val="center"/>
        </w:trPr>
        <w:tc>
          <w:tcPr>
            <w:tcW w:w="1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5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r>
      <w:tr w:rsidR="00EA083B" w:rsidRPr="00275D7E" w:rsidTr="007F5B09">
        <w:trPr>
          <w:jc w:val="center"/>
        </w:trPr>
        <w:tc>
          <w:tcPr>
            <w:tcW w:w="1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i/>
                <w:iCs/>
              </w:rPr>
            </w:pPr>
            <w:r w:rsidRPr="00275D7E">
              <w:rPr>
                <w:rFonts w:cstheme="minorHAnsi"/>
                <w:i/>
                <w:iCs/>
              </w:rPr>
              <w:t>i</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i,1</m:t>
                    </m:r>
                  </m:sub>
                </m:sSub>
              </m:oMath>
            </m:oMathPara>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i,2</m:t>
                    </m:r>
                  </m:sub>
                </m:sSub>
              </m:oMath>
            </m:oMathPara>
          </w:p>
        </w:tc>
        <w:tc>
          <w:tcPr>
            <w:tcW w:w="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oMath>
            </m:oMathPara>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5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r>
      <w:tr w:rsidR="00EA083B" w:rsidRPr="00275D7E" w:rsidTr="007F5B09">
        <w:trPr>
          <w:jc w:val="center"/>
        </w:trPr>
        <w:tc>
          <w:tcPr>
            <w:tcW w:w="1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rPr>
            </w:pPr>
            <w:r w:rsidRPr="00275D7E">
              <w:rPr>
                <w:rFonts w:cstheme="minorHAnsi"/>
              </w:rPr>
              <w:t>…</w:t>
            </w:r>
          </w:p>
        </w:tc>
        <w:tc>
          <w:tcPr>
            <w:tcW w:w="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5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r>
      <w:tr w:rsidR="00EA083B" w:rsidRPr="00275D7E" w:rsidTr="007F5B09">
        <w:trPr>
          <w:trHeight w:val="330"/>
          <w:jc w:val="center"/>
        </w:trPr>
        <w:tc>
          <w:tcPr>
            <w:tcW w:w="1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EA083B" w:rsidP="007F5B09">
            <w:pPr>
              <w:jc w:val="center"/>
              <w:rPr>
                <w:rFonts w:cstheme="minorHAnsi"/>
                <w:i/>
                <w:iCs/>
              </w:rPr>
            </w:pPr>
            <w:r w:rsidRPr="00275D7E">
              <w:rPr>
                <w:rFonts w:cstheme="minorHAnsi"/>
                <w:i/>
                <w:iCs/>
              </w:rPr>
              <w:t>n-1</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n-1,1</m:t>
                    </m:r>
                  </m:sub>
                </m:sSub>
              </m:oMath>
            </m:oMathPara>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n-1,2</m:t>
                    </m:r>
                  </m:sub>
                </m:sSub>
              </m:oMath>
            </m:oMathPara>
          </w:p>
        </w:tc>
        <w:tc>
          <w:tcPr>
            <w:tcW w:w="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5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r>
      <w:tr w:rsidR="00EA083B" w:rsidRPr="00275D7E" w:rsidTr="007F5B09">
        <w:trPr>
          <w:jc w:val="center"/>
        </w:trPr>
        <w:tc>
          <w:tcPr>
            <w:tcW w:w="101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EA083B" w:rsidP="007F5B09">
            <w:pPr>
              <w:jc w:val="center"/>
              <w:rPr>
                <w:rFonts w:cstheme="minorHAnsi"/>
                <w:i/>
                <w:iCs/>
              </w:rPr>
            </w:pPr>
            <w:r w:rsidRPr="00275D7E">
              <w:rPr>
                <w:rFonts w:cstheme="minorHAnsi"/>
                <w:i/>
                <w:iCs/>
              </w:rPr>
              <w:t>n</w:t>
            </w:r>
          </w:p>
        </w:tc>
        <w:tc>
          <w:tcPr>
            <w:tcW w:w="73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EA083B" w:rsidRPr="00275D7E" w:rsidRDefault="00AD6295" w:rsidP="007F5B09">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n,1</m:t>
                    </m:r>
                  </m:sub>
                </m:sSub>
              </m:oMath>
            </m:oMathPara>
          </w:p>
        </w:tc>
        <w:tc>
          <w:tcPr>
            <w:tcW w:w="73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39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50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41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73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c>
          <w:tcPr>
            <w:tcW w:w="5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92D050"/>
            <w:vAlign w:val="center"/>
          </w:tcPr>
          <w:p w:rsidR="00EA083B" w:rsidRPr="00275D7E" w:rsidRDefault="00EA083B" w:rsidP="007F5B09">
            <w:pPr>
              <w:jc w:val="center"/>
              <w:rPr>
                <w:rFonts w:cstheme="minorHAnsi"/>
              </w:rPr>
            </w:pPr>
          </w:p>
        </w:tc>
      </w:tr>
    </w:tbl>
    <w:p w:rsidR="00EA083B" w:rsidRPr="00275D7E" w:rsidRDefault="00EA083B" w:rsidP="00275D7E">
      <w:pPr>
        <w:pStyle w:val="BodyText"/>
        <w:spacing w:before="45"/>
        <w:ind w:right="178"/>
        <w:jc w:val="both"/>
        <w:rPr>
          <w:lang w:val="en-US"/>
        </w:rPr>
      </w:pPr>
    </w:p>
    <w:p w:rsidR="00EA083B" w:rsidRDefault="00EA083B" w:rsidP="00F63DB7">
      <w:pPr>
        <w:pStyle w:val="BodyText"/>
        <w:spacing w:before="52"/>
        <w:ind w:left="440" w:right="173" w:firstLine="398"/>
        <w:jc w:val="both"/>
        <w:rPr>
          <w:lang w:val="en-ID"/>
        </w:rPr>
      </w:pPr>
      <w:r w:rsidRPr="00467417">
        <w:rPr>
          <w:lang w:val="en-ID"/>
        </w:rPr>
        <w:t>Pada Tabel 2, dapat dilihat I</w:t>
      </w:r>
      <w:proofErr w:type="gramStart"/>
      <w:r w:rsidRPr="00467417">
        <w:rPr>
          <w:lang w:val="en-ID"/>
        </w:rPr>
        <w:t>_(</w:t>
      </w:r>
      <w:proofErr w:type="gramEnd"/>
      <w:r w:rsidRPr="00467417">
        <w:rPr>
          <w:lang w:val="en-ID"/>
        </w:rPr>
        <w:t>i,s) adalah suatu peubah acak yang menunjukkan besarnya klaim yang ditanggung (</w:t>
      </w:r>
      <w:r w:rsidRPr="000F5627">
        <w:rPr>
          <w:i/>
          <w:lang w:val="en-ID"/>
        </w:rPr>
        <w:t>incurred claims</w:t>
      </w:r>
      <w:r w:rsidRPr="00467417">
        <w:rPr>
          <w:lang w:val="en-ID"/>
        </w:rPr>
        <w:t>) pada periode kejadian i dan dibayarkan pada periode perkembangan s.</w:t>
      </w:r>
    </w:p>
    <w:p w:rsidR="00EA083B" w:rsidRPr="000F5627" w:rsidRDefault="00EA083B" w:rsidP="00275D7E">
      <w:pPr>
        <w:pStyle w:val="ListParagraph"/>
        <w:numPr>
          <w:ilvl w:val="0"/>
          <w:numId w:val="7"/>
        </w:numPr>
        <w:tabs>
          <w:tab w:val="left" w:pos="1698"/>
        </w:tabs>
        <w:jc w:val="both"/>
        <w:rPr>
          <w:rFonts w:asciiTheme="minorHAnsi" w:hAnsiTheme="minorHAnsi" w:cstheme="minorHAnsi"/>
          <w:b/>
          <w:i/>
        </w:rPr>
      </w:pPr>
      <w:r w:rsidRPr="000F5627">
        <w:rPr>
          <w:rFonts w:asciiTheme="minorHAnsi" w:hAnsiTheme="minorHAnsi" w:cstheme="minorHAnsi"/>
          <w:b/>
          <w:i/>
        </w:rPr>
        <w:t>Chain Ladder</w:t>
      </w:r>
    </w:p>
    <w:p w:rsidR="00EA083B" w:rsidRPr="00467417" w:rsidRDefault="00EA083B" w:rsidP="00F63DB7">
      <w:pPr>
        <w:pStyle w:val="BodyText"/>
        <w:spacing w:before="52" w:after="0"/>
        <w:ind w:left="440" w:right="173" w:firstLine="398"/>
        <w:jc w:val="both"/>
      </w:pPr>
      <w:r w:rsidRPr="005E78D9">
        <w:t xml:space="preserve">Menggunakan notasi pada run-off triangle, dimana </w:t>
      </w:r>
      <m:oMath>
        <m:sSub>
          <m:sSubPr>
            <m:ctrlPr>
              <w:rPr>
                <w:rFonts w:ascii="Cambria Math" w:hAnsi="Cambria Math" w:cstheme="majorBidi"/>
                <w:bCs/>
                <w:i/>
              </w:rPr>
            </m:ctrlPr>
          </m:sSubPr>
          <m:e>
            <m:r>
              <w:rPr>
                <w:rFonts w:ascii="Cambria Math" w:hAnsi="Cambria Math" w:cstheme="majorBidi"/>
              </w:rPr>
              <m:t>P</m:t>
            </m:r>
          </m:e>
          <m:sub>
            <m:r>
              <w:rPr>
                <w:rFonts w:ascii="Cambria Math" w:hAnsi="Cambria Math" w:cstheme="majorBidi"/>
              </w:rPr>
              <m:t>i,t</m:t>
            </m:r>
          </m:sub>
        </m:sSub>
      </m:oMath>
      <w:r w:rsidRPr="00467417">
        <w:rPr>
          <w:bCs/>
        </w:rPr>
        <w:t xml:space="preserve"> </w:t>
      </w:r>
      <w:r w:rsidRPr="005E78D9">
        <w:t xml:space="preserve">menyatakan klaim yang dibayarkan dan </w:t>
      </w:r>
      <m:oMath>
        <m:sSub>
          <m:sSubPr>
            <m:ctrlPr>
              <w:rPr>
                <w:rFonts w:ascii="Cambria Math" w:hAnsi="Cambria Math" w:cstheme="majorBidi"/>
                <w:bCs/>
                <w:i/>
              </w:rPr>
            </m:ctrlPr>
          </m:sSubPr>
          <m:e>
            <m:r>
              <w:rPr>
                <w:rFonts w:ascii="Cambria Math" w:hAnsi="Cambria Math" w:cstheme="majorBidi"/>
              </w:rPr>
              <m:t>I</m:t>
            </m:r>
          </m:e>
          <m:sub>
            <m:r>
              <w:rPr>
                <w:rFonts w:ascii="Cambria Math" w:hAnsi="Cambria Math" w:cstheme="majorBidi"/>
              </w:rPr>
              <m:t>i,t</m:t>
            </m:r>
          </m:sub>
        </m:sSub>
      </m:oMath>
      <w:r w:rsidRPr="00467417">
        <w:rPr>
          <w:bCs/>
        </w:rPr>
        <w:t xml:space="preserve"> </w:t>
      </w:r>
      <w:r w:rsidRPr="005E78D9">
        <w:t xml:space="preserve">menyatakan klaim yang ditanggung untuk periode kejadian </w:t>
      </w:r>
      <w:r w:rsidRPr="00467417">
        <w:rPr>
          <w:i/>
        </w:rPr>
        <w:t>i</w:t>
      </w:r>
      <w:r w:rsidRPr="005E78D9">
        <w:t xml:space="preserve"> dengan periode perkembangan </w:t>
      </w:r>
      <w:r w:rsidRPr="00467417">
        <w:rPr>
          <w:i/>
        </w:rPr>
        <w:t>t</w:t>
      </w:r>
      <w:r w:rsidRPr="005E78D9">
        <w:t xml:space="preserve">, maka untuk mencari estimasi cadangan klaim menggunakan metode </w:t>
      </w:r>
      <w:r w:rsidRPr="00467417">
        <w:rPr>
          <w:i/>
        </w:rPr>
        <w:t>Chain Ladder</w:t>
      </w:r>
      <w:r w:rsidRPr="005E78D9">
        <w:t xml:space="preserve"> adalah</w:t>
      </w:r>
    </w:p>
    <w:p w:rsidR="00EA083B" w:rsidRPr="0012397E" w:rsidRDefault="00EA083B" w:rsidP="00EA083B">
      <w:pPr>
        <w:pStyle w:val="ListParagraph"/>
        <w:ind w:left="360" w:firstLine="360"/>
        <w:jc w:val="both"/>
        <w:rPr>
          <w:bCs/>
          <w:sz w:val="20"/>
          <w:szCs w:val="20"/>
        </w:rPr>
      </w:pPr>
      <m:oMathPara>
        <m:oMath>
          <m:r>
            <w:rPr>
              <w:rFonts w:ascii="Cambria Math" w:hAnsi="Cambria Math"/>
              <w:sz w:val="20"/>
              <w:szCs w:val="20"/>
            </w:rPr>
            <m:t>E</m:t>
          </m:r>
          <m:d>
            <m:dPr>
              <m:ctrlPr>
                <w:rPr>
                  <w:rFonts w:ascii="Cambria Math" w:hAnsi="Cambria Math"/>
                  <w:bCs/>
                  <w:i/>
                  <w:sz w:val="20"/>
                  <w:szCs w:val="20"/>
                </w:rPr>
              </m:ctrlPr>
            </m:dPr>
            <m:e>
              <m:sSub>
                <m:sSubPr>
                  <m:ctrlPr>
                    <w:rPr>
                      <w:rFonts w:ascii="Cambria Math" w:hAnsi="Cambria Math"/>
                      <w:bCs/>
                      <w:i/>
                      <w:sz w:val="20"/>
                      <w:szCs w:val="20"/>
                    </w:rPr>
                  </m:ctrlPr>
                </m:sSubPr>
                <m:e>
                  <m:r>
                    <w:rPr>
                      <w:rFonts w:ascii="Cambria Math" w:hAnsi="Cambria Math"/>
                      <w:sz w:val="20"/>
                      <w:szCs w:val="20"/>
                    </w:rPr>
                    <m:t>P</m:t>
                  </m:r>
                </m:e>
                <m:sub>
                  <m:r>
                    <w:rPr>
                      <w:rFonts w:ascii="Cambria Math" w:hAnsi="Cambria Math"/>
                      <w:sz w:val="20"/>
                      <w:szCs w:val="20"/>
                    </w:rPr>
                    <m:t>i,t</m:t>
                  </m:r>
                </m:sub>
              </m:sSub>
            </m:e>
            <m:e>
              <m:sSub>
                <m:sSubPr>
                  <m:ctrlPr>
                    <w:rPr>
                      <w:rFonts w:ascii="Cambria Math" w:hAnsi="Cambria Math"/>
                      <w:bCs/>
                      <w:i/>
                      <w:sz w:val="20"/>
                      <w:szCs w:val="20"/>
                    </w:rPr>
                  </m:ctrlPr>
                </m:sSubPr>
                <m:e>
                  <m:r>
                    <w:rPr>
                      <w:rFonts w:ascii="Cambria Math" w:hAnsi="Cambria Math"/>
                      <w:sz w:val="20"/>
                      <w:szCs w:val="20"/>
                    </w:rPr>
                    <m:t>P</m:t>
                  </m:r>
                </m:e>
                <m:sub>
                  <m:r>
                    <w:rPr>
                      <w:rFonts w:ascii="Cambria Math" w:hAnsi="Cambria Math"/>
                      <w:sz w:val="20"/>
                      <w:szCs w:val="20"/>
                    </w:rPr>
                    <m:t>i,1</m:t>
                  </m:r>
                </m:sub>
              </m:sSub>
              <m:r>
                <w:rPr>
                  <w:rFonts w:ascii="Cambria Math" w:hAnsi="Cambria Math"/>
                  <w:sz w:val="20"/>
                  <w:szCs w:val="20"/>
                </w:rPr>
                <m:t xml:space="preserve">, </m:t>
              </m:r>
              <m:sSub>
                <m:sSubPr>
                  <m:ctrlPr>
                    <w:rPr>
                      <w:rFonts w:ascii="Cambria Math" w:hAnsi="Cambria Math"/>
                      <w:bCs/>
                      <w:i/>
                      <w:sz w:val="20"/>
                      <w:szCs w:val="20"/>
                    </w:rPr>
                  </m:ctrlPr>
                </m:sSubPr>
                <m:e>
                  <m:r>
                    <w:rPr>
                      <w:rFonts w:ascii="Cambria Math" w:hAnsi="Cambria Math"/>
                      <w:sz w:val="20"/>
                      <w:szCs w:val="20"/>
                    </w:rPr>
                    <m:t>P</m:t>
                  </m:r>
                </m:e>
                <m:sub>
                  <m:r>
                    <w:rPr>
                      <w:rFonts w:ascii="Cambria Math" w:hAnsi="Cambria Math"/>
                      <w:sz w:val="20"/>
                      <w:szCs w:val="20"/>
                    </w:rPr>
                    <m:t>i,2</m:t>
                  </m:r>
                </m:sub>
              </m:sSub>
              <m:r>
                <w:rPr>
                  <w:rFonts w:ascii="Cambria Math" w:hAnsi="Cambria Math"/>
                  <w:sz w:val="20"/>
                  <w:szCs w:val="20"/>
                </w:rPr>
                <m:t xml:space="preserve">, …, </m:t>
              </m:r>
              <m:sSub>
                <m:sSubPr>
                  <m:ctrlPr>
                    <w:rPr>
                      <w:rFonts w:ascii="Cambria Math" w:hAnsi="Cambria Math"/>
                      <w:bCs/>
                      <w:i/>
                      <w:sz w:val="20"/>
                      <w:szCs w:val="20"/>
                    </w:rPr>
                  </m:ctrlPr>
                </m:sSubPr>
                <m:e>
                  <m:r>
                    <w:rPr>
                      <w:rFonts w:ascii="Cambria Math" w:hAnsi="Cambria Math"/>
                      <w:sz w:val="20"/>
                      <w:szCs w:val="20"/>
                    </w:rPr>
                    <m:t>P</m:t>
                  </m:r>
                </m:e>
                <m:sub>
                  <m:r>
                    <w:rPr>
                      <w:rFonts w:ascii="Cambria Math" w:hAnsi="Cambria Math"/>
                      <w:sz w:val="20"/>
                      <w:szCs w:val="20"/>
                    </w:rPr>
                    <m:t>i,s</m:t>
                  </m:r>
                </m:sub>
              </m:sSub>
            </m:e>
          </m:d>
          <m:r>
            <w:rPr>
              <w:rFonts w:ascii="Cambria Math" w:hAnsi="Cambria Math"/>
              <w:sz w:val="20"/>
              <w:szCs w:val="20"/>
            </w:rPr>
            <m:t>=</m:t>
          </m:r>
          <m:sSubSup>
            <m:sSubSupPr>
              <m:ctrlPr>
                <w:rPr>
                  <w:rFonts w:ascii="Cambria Math" w:hAnsi="Cambria Math"/>
                  <w:bCs/>
                  <w:i/>
                  <w:sz w:val="20"/>
                  <w:szCs w:val="20"/>
                </w:rPr>
              </m:ctrlPr>
            </m:sSubSupPr>
            <m:e>
              <m:r>
                <w:rPr>
                  <w:rFonts w:ascii="Cambria Math" w:hAnsi="Cambria Math"/>
                  <w:sz w:val="20"/>
                  <w:szCs w:val="20"/>
                </w:rPr>
                <m:t>f</m:t>
              </m:r>
            </m:e>
            <m:sub>
              <m:r>
                <w:rPr>
                  <w:rFonts w:ascii="Cambria Math" w:eastAsiaTheme="minorEastAsia" w:hAnsi="Cambria Math"/>
                  <w:sz w:val="20"/>
                  <w:szCs w:val="20"/>
                </w:rPr>
                <m:t>s→t</m:t>
              </m:r>
            </m:sub>
            <m:sup>
              <m:r>
                <w:rPr>
                  <w:rFonts w:ascii="Cambria Math" w:hAnsi="Cambria Math"/>
                  <w:sz w:val="20"/>
                  <w:szCs w:val="20"/>
                </w:rPr>
                <m:t>P</m:t>
              </m:r>
            </m:sup>
          </m:sSubSup>
          <m:r>
            <w:rPr>
              <w:rFonts w:ascii="Cambria Math" w:hAnsi="Cambria Math"/>
              <w:sz w:val="20"/>
              <w:szCs w:val="20"/>
            </w:rPr>
            <m:t>∙</m:t>
          </m:r>
          <m:sSub>
            <m:sSubPr>
              <m:ctrlPr>
                <w:rPr>
                  <w:rFonts w:ascii="Cambria Math" w:hAnsi="Cambria Math"/>
                  <w:bCs/>
                  <w:i/>
                  <w:sz w:val="20"/>
                  <w:szCs w:val="20"/>
                </w:rPr>
              </m:ctrlPr>
            </m:sSubPr>
            <m:e>
              <m:r>
                <w:rPr>
                  <w:rFonts w:ascii="Cambria Math" w:hAnsi="Cambria Math"/>
                  <w:sz w:val="20"/>
                  <w:szCs w:val="20"/>
                </w:rPr>
                <m:t>P</m:t>
              </m:r>
            </m:e>
            <m:sub>
              <m:r>
                <w:rPr>
                  <w:rFonts w:ascii="Cambria Math" w:hAnsi="Cambria Math"/>
                  <w:sz w:val="20"/>
                  <w:szCs w:val="20"/>
                </w:rPr>
                <m:t>i,s</m:t>
              </m:r>
            </m:sub>
          </m:sSub>
        </m:oMath>
      </m:oMathPara>
    </w:p>
    <w:p w:rsidR="00EA083B" w:rsidRPr="00467417" w:rsidRDefault="00EA083B" w:rsidP="00EA083B">
      <w:pPr>
        <w:pStyle w:val="BodyText"/>
        <w:spacing w:before="52" w:line="288" w:lineRule="auto"/>
        <w:ind w:left="440" w:right="173" w:firstLine="398"/>
        <w:jc w:val="both"/>
        <w:rPr>
          <w:bCs/>
        </w:rPr>
      </w:pPr>
      <w:r w:rsidRPr="00467417">
        <w:rPr>
          <w:bCs/>
        </w:rPr>
        <w:t xml:space="preserve">Dimana </w:t>
      </w:r>
      <w:r w:rsidRPr="00467417">
        <w:rPr>
          <w:bCs/>
          <w:i/>
        </w:rPr>
        <w:t>paid claims</w:t>
      </w:r>
      <w:r w:rsidRPr="00467417">
        <w:rPr>
          <w:bCs/>
        </w:rPr>
        <w:t xml:space="preserve"> analog dengan </w:t>
      </w:r>
      <w:r w:rsidRPr="00467417">
        <w:rPr>
          <w:bCs/>
          <w:i/>
        </w:rPr>
        <w:t>incurred claims</w:t>
      </w:r>
      <w:r w:rsidRPr="00467417">
        <w:rPr>
          <w:bCs/>
        </w:rPr>
        <w:t xml:space="preserve">, untuk </w:t>
      </w:r>
      <m:oMath>
        <m:r>
          <w:rPr>
            <w:rFonts w:ascii="Cambria Math" w:hAnsi="Cambria Math"/>
          </w:rPr>
          <m:t>1≤i≤n</m:t>
        </m:r>
      </m:oMath>
      <w:r w:rsidRPr="00467417">
        <w:rPr>
          <w:bCs/>
        </w:rPr>
        <w:t xml:space="preserve"> dan </w:t>
      </w:r>
      <m:oMath>
        <m:r>
          <w:rPr>
            <w:rFonts w:ascii="Cambria Math" w:hAnsi="Cambria Math"/>
          </w:rPr>
          <m:t>1≤s≤n-1</m:t>
        </m:r>
      </m:oMath>
      <w:r w:rsidRPr="00467417">
        <w:rPr>
          <w:bCs/>
        </w:rPr>
        <w:t>.</w:t>
      </w:r>
    </w:p>
    <w:p w:rsidR="00EA083B" w:rsidRPr="00ED39CB" w:rsidRDefault="00EA083B" w:rsidP="00ED39CB">
      <w:pPr>
        <w:pStyle w:val="BodyText"/>
        <w:spacing w:before="52"/>
        <w:ind w:left="440" w:right="173" w:firstLine="398"/>
        <w:jc w:val="both"/>
        <w:rPr>
          <w:rFonts w:cstheme="minorHAnsi"/>
          <w:bCs/>
        </w:rPr>
      </w:pPr>
      <w:r w:rsidRPr="00ED39CB">
        <w:rPr>
          <w:rFonts w:cstheme="minorHAnsi"/>
          <w:bCs/>
        </w:rPr>
        <w:t xml:space="preserve">Terdapat faktor perkembangan yang merupakan perbandingan atau rasio antara klaim yang dibayarkan setiap periode kejadian </w:t>
      </w:r>
      <w:r w:rsidRPr="00ED39CB">
        <w:rPr>
          <w:rFonts w:cstheme="minorHAnsi"/>
          <w:bCs/>
          <w:i/>
        </w:rPr>
        <w:t>i</w:t>
      </w:r>
      <w:r w:rsidRPr="00ED39CB">
        <w:rPr>
          <w:rFonts w:cstheme="minorHAnsi"/>
          <w:bCs/>
        </w:rPr>
        <w:t xml:space="preserve"> pada periode perkembangan ke-</w:t>
      </w:r>
      <w:r w:rsidRPr="00ED39CB">
        <w:rPr>
          <w:rFonts w:cstheme="minorHAnsi"/>
          <w:bCs/>
          <w:i/>
        </w:rPr>
        <w:t>t</w:t>
      </w:r>
      <w:r w:rsidRPr="00ED39CB">
        <w:rPr>
          <w:rFonts w:cstheme="minorHAnsi"/>
          <w:bCs/>
        </w:rPr>
        <w:t xml:space="preserve"> dengan periode perkembangan </w:t>
      </w:r>
      <w:r w:rsidRPr="00ED39CB">
        <w:rPr>
          <w:rFonts w:cstheme="minorHAnsi"/>
          <w:bCs/>
          <w:i/>
        </w:rPr>
        <w:t>s</w:t>
      </w:r>
      <w:r w:rsidRPr="00ED39CB">
        <w:rPr>
          <w:rFonts w:cstheme="minorHAnsi"/>
          <w:bCs/>
        </w:rPr>
        <w:t>, yang didefinisikan sebagai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9"/>
        <w:gridCol w:w="675"/>
      </w:tblGrid>
      <w:tr w:rsidR="00EA083B" w:rsidRPr="00ED39CB" w:rsidTr="00AE6528">
        <w:trPr>
          <w:jc w:val="center"/>
        </w:trPr>
        <w:tc>
          <w:tcPr>
            <w:tcW w:w="6759" w:type="dxa"/>
            <w:vAlign w:val="center"/>
          </w:tcPr>
          <w:p w:rsidR="00EA083B" w:rsidRPr="00ED39CB" w:rsidRDefault="00AD6295" w:rsidP="00ED39CB">
            <w:pPr>
              <w:ind w:firstLine="720"/>
              <w:jc w:val="both"/>
              <w:rPr>
                <w:rFonts w:cstheme="minorHAnsi"/>
              </w:rPr>
            </w:pPr>
            <m:oMathPara>
              <m:oMathParaPr>
                <m:jc m:val="center"/>
              </m:oMathParaPr>
              <m:oMath>
                <m:sSubSup>
                  <m:sSubSupPr>
                    <m:ctrlPr>
                      <w:rPr>
                        <w:rFonts w:ascii="Cambria Math" w:hAnsi="Cambria Math" w:cstheme="minorHAnsi"/>
                        <w:bCs/>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P</m:t>
                    </m:r>
                  </m:sup>
                </m:sSubSup>
                <m:r>
                  <w:rPr>
                    <w:rFonts w:ascii="Cambria Math" w:hAnsi="Cambria Math" w:cstheme="minorHAnsi"/>
                  </w:rPr>
                  <m:t>=</m:t>
                </m:r>
                <m:f>
                  <m:fPr>
                    <m:ctrlPr>
                      <w:rPr>
                        <w:rFonts w:ascii="Cambria Math" w:hAnsi="Cambria Math" w:cstheme="minorHAnsi"/>
                        <w:i/>
                      </w:rPr>
                    </m:ctrlPr>
                  </m:fPr>
                  <m:num>
                    <m:nary>
                      <m:naryPr>
                        <m:chr m:val="∑"/>
                        <m:limLoc m:val="subSup"/>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i,t</m:t>
                            </m:r>
                          </m:sub>
                        </m:sSub>
                      </m:e>
                    </m:nary>
                  </m:num>
                  <m:den>
                    <m:nary>
                      <m:naryPr>
                        <m:chr m:val="∑"/>
                        <m:limLoc m:val="subSup"/>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e>
                    </m:nary>
                  </m:den>
                </m:f>
              </m:oMath>
            </m:oMathPara>
          </w:p>
        </w:tc>
        <w:tc>
          <w:tcPr>
            <w:tcW w:w="675" w:type="dxa"/>
            <w:vAlign w:val="center"/>
          </w:tcPr>
          <w:p w:rsidR="00EA083B" w:rsidRPr="00ED39CB" w:rsidRDefault="00EA083B" w:rsidP="00ED39CB">
            <w:pPr>
              <w:pStyle w:val="Caption"/>
              <w:spacing w:before="60" w:after="60" w:line="276" w:lineRule="auto"/>
              <w:jc w:val="both"/>
              <w:rPr>
                <w:rFonts w:asciiTheme="minorHAnsi" w:eastAsiaTheme="minorEastAsia" w:hAnsiTheme="minorHAnsi" w:cstheme="minorHAnsi"/>
                <w:b w:val="0"/>
                <w:sz w:val="22"/>
                <w:szCs w:val="22"/>
              </w:rPr>
            </w:pPr>
            <w:r w:rsidRPr="00ED39CB">
              <w:rPr>
                <w:rFonts w:asciiTheme="minorHAnsi" w:hAnsiTheme="minorHAnsi" w:cstheme="minorHAnsi"/>
                <w:b w:val="0"/>
                <w:color w:val="auto"/>
                <w:sz w:val="22"/>
                <w:szCs w:val="22"/>
              </w:rPr>
              <w:t>(</w:t>
            </w:r>
            <w:r w:rsidRPr="00ED39CB">
              <w:rPr>
                <w:rFonts w:asciiTheme="minorHAnsi" w:hAnsiTheme="minorHAnsi" w:cstheme="minorHAnsi"/>
                <w:b w:val="0"/>
                <w:color w:val="auto"/>
                <w:sz w:val="22"/>
                <w:szCs w:val="22"/>
              </w:rPr>
              <w:fldChar w:fldCharType="begin"/>
            </w:r>
            <w:r w:rsidRPr="00ED39CB">
              <w:rPr>
                <w:rFonts w:asciiTheme="minorHAnsi" w:hAnsiTheme="minorHAnsi" w:cstheme="minorHAnsi"/>
                <w:b w:val="0"/>
                <w:color w:val="auto"/>
                <w:sz w:val="22"/>
                <w:szCs w:val="22"/>
              </w:rPr>
              <w:instrText xml:space="preserve"> SEQ ( \* ARABIC </w:instrText>
            </w:r>
            <w:r w:rsidRPr="00ED39CB">
              <w:rPr>
                <w:rFonts w:asciiTheme="minorHAnsi" w:hAnsiTheme="minorHAnsi" w:cstheme="minorHAnsi"/>
                <w:b w:val="0"/>
                <w:color w:val="auto"/>
                <w:sz w:val="22"/>
                <w:szCs w:val="22"/>
              </w:rPr>
              <w:fldChar w:fldCharType="separate"/>
            </w:r>
            <w:r w:rsidRPr="00ED39CB">
              <w:rPr>
                <w:rFonts w:asciiTheme="minorHAnsi" w:hAnsiTheme="minorHAnsi" w:cstheme="minorHAnsi"/>
                <w:b w:val="0"/>
                <w:noProof/>
                <w:color w:val="auto"/>
                <w:sz w:val="22"/>
                <w:szCs w:val="22"/>
              </w:rPr>
              <w:t>1</w:t>
            </w:r>
            <w:r w:rsidRPr="00ED39CB">
              <w:rPr>
                <w:rFonts w:asciiTheme="minorHAnsi" w:hAnsiTheme="minorHAnsi" w:cstheme="minorHAnsi"/>
                <w:b w:val="0"/>
                <w:color w:val="auto"/>
                <w:sz w:val="22"/>
                <w:szCs w:val="22"/>
              </w:rPr>
              <w:fldChar w:fldCharType="end"/>
            </w:r>
            <w:r w:rsidRPr="00ED39CB">
              <w:rPr>
                <w:rFonts w:asciiTheme="minorHAnsi" w:hAnsiTheme="minorHAnsi" w:cstheme="minorHAnsi"/>
                <w:b w:val="0"/>
                <w:color w:val="auto"/>
                <w:sz w:val="22"/>
                <w:szCs w:val="22"/>
              </w:rPr>
              <w:t>)</w:t>
            </w:r>
          </w:p>
        </w:tc>
      </w:tr>
    </w:tbl>
    <w:p w:rsidR="00EA083B" w:rsidRPr="00ED39CB" w:rsidRDefault="00EA083B" w:rsidP="00ED39CB">
      <w:pPr>
        <w:pStyle w:val="BodyText"/>
        <w:spacing w:before="52"/>
        <w:ind w:left="440" w:right="173" w:firstLine="398"/>
        <w:jc w:val="both"/>
        <w:rPr>
          <w:rFonts w:cstheme="minorHAnsi"/>
        </w:rPr>
      </w:pPr>
      <w:r w:rsidRPr="00ED39CB">
        <w:rPr>
          <w:rFonts w:cstheme="minorHAnsi"/>
        </w:rPr>
        <w:t xml:space="preserve">Kemudian terdapat parameter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s→t</m:t>
            </m:r>
          </m:sub>
          <m:sup>
            <m:r>
              <w:rPr>
                <w:rFonts w:ascii="Cambria Math" w:hAnsi="Cambria Math" w:cstheme="minorHAnsi"/>
              </w:rPr>
              <m:t>P</m:t>
            </m:r>
          </m:sup>
        </m:sSubSup>
      </m:oMath>
      <w:r w:rsidRPr="00ED39CB">
        <w:rPr>
          <w:rFonts w:cstheme="minorHAnsi"/>
        </w:rPr>
        <w:t xml:space="preserve"> dan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s→t</m:t>
            </m:r>
          </m:sub>
          <m:sup>
            <m:r>
              <w:rPr>
                <w:rFonts w:ascii="Cambria Math" w:hAnsi="Cambria Math" w:cstheme="minorHAnsi"/>
              </w:rPr>
              <m:t>I</m:t>
            </m:r>
          </m:sup>
        </m:sSubSup>
      </m:oMath>
      <w:r w:rsidRPr="00ED39CB">
        <w:rPr>
          <w:rFonts w:cstheme="minorHAnsi"/>
        </w:rPr>
        <w:t xml:space="preserve"> , yang didapatkan dari</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9"/>
        <w:gridCol w:w="675"/>
      </w:tblGrid>
      <w:tr w:rsidR="00EA083B" w:rsidRPr="00ED39CB" w:rsidTr="00AE6528">
        <w:trPr>
          <w:jc w:val="center"/>
        </w:trPr>
        <w:tc>
          <w:tcPr>
            <w:tcW w:w="6759" w:type="dxa"/>
            <w:vAlign w:val="center"/>
          </w:tcPr>
          <w:p w:rsidR="00EA083B" w:rsidRPr="00ED39CB" w:rsidRDefault="00EA083B" w:rsidP="00ED39CB">
            <w:pPr>
              <w:ind w:firstLine="720"/>
              <w:jc w:val="both"/>
              <w:rPr>
                <w:rFonts w:cstheme="minorHAnsi"/>
              </w:rPr>
            </w:pPr>
            <m:oMathPara>
              <m:oMathParaPr>
                <m:jc m:val="center"/>
              </m:oMathParaPr>
              <m:oMath>
                <m:r>
                  <w:rPr>
                    <w:rFonts w:ascii="Cambria Math" w:hAnsi="Cambria Math" w:cstheme="minorHAnsi"/>
                  </w:rPr>
                  <m:t>var</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i,t</m:t>
                        </m:r>
                      </m:sub>
                    </m:sSub>
                  </m:e>
                  <m:e>
                    <m:sSub>
                      <m:sSubPr>
                        <m:ctrlPr>
                          <w:rPr>
                            <w:rFonts w:ascii="Cambria Math" w:hAnsi="Cambria Math" w:cstheme="minorHAnsi"/>
                            <w:i/>
                          </w:rPr>
                        </m:ctrlPr>
                      </m:sSubPr>
                      <m:e>
                        <m:r>
                          <m:rPr>
                            <m:scr m:val="script"/>
                          </m:rPr>
                          <w:rPr>
                            <w:rFonts w:ascii="Cambria Math" w:hAnsi="Cambria Math" w:cstheme="minorHAnsi"/>
                          </w:rPr>
                          <m:t>P</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s→t</m:t>
                            </m:r>
                          </m:sub>
                          <m:sup>
                            <m:r>
                              <w:rPr>
                                <w:rFonts w:ascii="Cambria Math" w:hAnsi="Cambria Math" w:cstheme="minorHAnsi"/>
                              </w:rPr>
                              <m:t>P</m:t>
                            </m:r>
                          </m:sup>
                        </m:sSubSup>
                      </m:e>
                    </m:d>
                  </m:e>
                  <m:sup>
                    <m:r>
                      <w:rPr>
                        <w:rFonts w:ascii="Cambria Math" w:hAnsi="Cambria Math" w:cstheme="minorHAnsi"/>
                      </w:rPr>
                      <m:t>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oMath>
            </m:oMathPara>
          </w:p>
        </w:tc>
        <w:tc>
          <w:tcPr>
            <w:tcW w:w="675" w:type="dxa"/>
            <w:vAlign w:val="center"/>
          </w:tcPr>
          <w:p w:rsidR="00EA083B" w:rsidRPr="00ED39CB" w:rsidRDefault="00EA083B" w:rsidP="00ED39CB">
            <w:pPr>
              <w:pStyle w:val="Caption"/>
              <w:spacing w:before="60" w:after="60" w:line="276" w:lineRule="auto"/>
              <w:jc w:val="both"/>
              <w:rPr>
                <w:rFonts w:asciiTheme="minorHAnsi" w:eastAsiaTheme="minorEastAsia" w:hAnsiTheme="minorHAnsi" w:cstheme="minorHAnsi"/>
                <w:b w:val="0"/>
                <w:sz w:val="22"/>
                <w:szCs w:val="22"/>
              </w:rPr>
            </w:pPr>
            <w:r w:rsidRPr="00ED39CB">
              <w:rPr>
                <w:rFonts w:asciiTheme="minorHAnsi" w:hAnsiTheme="minorHAnsi" w:cstheme="minorHAnsi"/>
                <w:b w:val="0"/>
                <w:color w:val="auto"/>
                <w:sz w:val="22"/>
                <w:szCs w:val="22"/>
              </w:rPr>
              <w:t>(</w:t>
            </w:r>
            <w:r w:rsidRPr="00ED39CB">
              <w:rPr>
                <w:rFonts w:asciiTheme="minorHAnsi" w:hAnsiTheme="minorHAnsi" w:cstheme="minorHAnsi"/>
                <w:b w:val="0"/>
                <w:color w:val="auto"/>
                <w:sz w:val="22"/>
                <w:szCs w:val="22"/>
              </w:rPr>
              <w:fldChar w:fldCharType="begin"/>
            </w:r>
            <w:r w:rsidRPr="00ED39CB">
              <w:rPr>
                <w:rFonts w:asciiTheme="minorHAnsi" w:hAnsiTheme="minorHAnsi" w:cstheme="minorHAnsi"/>
                <w:b w:val="0"/>
                <w:color w:val="auto"/>
                <w:sz w:val="22"/>
                <w:szCs w:val="22"/>
              </w:rPr>
              <w:instrText xml:space="preserve"> SEQ ( \* ARABIC </w:instrText>
            </w:r>
            <w:r w:rsidRPr="00ED39CB">
              <w:rPr>
                <w:rFonts w:asciiTheme="minorHAnsi" w:hAnsiTheme="minorHAnsi" w:cstheme="minorHAnsi"/>
                <w:b w:val="0"/>
                <w:color w:val="auto"/>
                <w:sz w:val="22"/>
                <w:szCs w:val="22"/>
              </w:rPr>
              <w:fldChar w:fldCharType="separate"/>
            </w:r>
            <w:r w:rsidRPr="00ED39CB">
              <w:rPr>
                <w:rFonts w:asciiTheme="minorHAnsi" w:hAnsiTheme="minorHAnsi" w:cstheme="minorHAnsi"/>
                <w:b w:val="0"/>
                <w:noProof/>
                <w:color w:val="auto"/>
                <w:sz w:val="22"/>
                <w:szCs w:val="22"/>
              </w:rPr>
              <w:t>2</w:t>
            </w:r>
            <w:r w:rsidRPr="00ED39CB">
              <w:rPr>
                <w:rFonts w:asciiTheme="minorHAnsi" w:hAnsiTheme="minorHAnsi" w:cstheme="minorHAnsi"/>
                <w:b w:val="0"/>
                <w:color w:val="auto"/>
                <w:sz w:val="22"/>
                <w:szCs w:val="22"/>
              </w:rPr>
              <w:fldChar w:fldCharType="end"/>
            </w:r>
            <w:r w:rsidRPr="00ED39CB">
              <w:rPr>
                <w:rFonts w:asciiTheme="minorHAnsi" w:hAnsiTheme="minorHAnsi" w:cstheme="minorHAnsi"/>
                <w:b w:val="0"/>
                <w:color w:val="auto"/>
                <w:sz w:val="22"/>
                <w:szCs w:val="22"/>
              </w:rPr>
              <w:t>)</w:t>
            </w:r>
          </w:p>
        </w:tc>
      </w:tr>
    </w:tbl>
    <w:p w:rsidR="00EA083B" w:rsidRPr="00485840" w:rsidRDefault="00EA083B" w:rsidP="00ED39CB">
      <w:pPr>
        <w:pStyle w:val="BodyText"/>
        <w:spacing w:before="52"/>
        <w:ind w:left="440" w:right="173" w:firstLine="398"/>
        <w:jc w:val="both"/>
        <w:rPr>
          <w:rFonts w:cstheme="minorHAnsi"/>
          <w:lang w:val="en-US"/>
        </w:rPr>
      </w:pPr>
      <w:r w:rsidRPr="00ED39CB">
        <w:rPr>
          <w:rFonts w:cstheme="minorHAnsi"/>
        </w:rPr>
        <w:t xml:space="preserve">Faktor perkembangan kemudian diterapkan untuk melengkapi </w:t>
      </w:r>
      <w:r w:rsidRPr="00ED39CB">
        <w:rPr>
          <w:rFonts w:cstheme="minorHAnsi"/>
          <w:i/>
        </w:rPr>
        <w:t>run-off triangle</w:t>
      </w:r>
      <w:r w:rsidRPr="00ED39CB">
        <w:rPr>
          <w:rFonts w:cstheme="minorHAnsi"/>
        </w:rPr>
        <w:t xml:space="preserve"> menjadi bentuk persegi, dengan menggunakan persamaan </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9"/>
        <w:gridCol w:w="675"/>
      </w:tblGrid>
      <w:tr w:rsidR="00EA083B" w:rsidRPr="00ED39CB" w:rsidTr="00485840">
        <w:trPr>
          <w:jc w:val="center"/>
        </w:trPr>
        <w:tc>
          <w:tcPr>
            <w:tcW w:w="6759" w:type="dxa"/>
            <w:vAlign w:val="center"/>
          </w:tcPr>
          <w:p w:rsidR="00EA083B" w:rsidRPr="00ED39CB" w:rsidRDefault="00AD6295" w:rsidP="00AD6295">
            <w:pPr>
              <w:ind w:firstLine="720"/>
              <w:jc w:val="both"/>
              <w:rPr>
                <w:rFonts w:cstheme="minorHAnsi"/>
              </w:rPr>
            </w:pPr>
            <m:oMathPara>
              <m:oMathParaPr>
                <m:jc m:val="center"/>
              </m:oMathParaPr>
              <m:oMath>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P</m:t>
                        </m:r>
                      </m:e>
                    </m:acc>
                  </m:e>
                  <m:sub>
                    <m:r>
                      <w:rPr>
                        <w:rFonts w:ascii="Cambria Math" w:hAnsi="Cambria Math" w:cstheme="minorHAnsi"/>
                      </w:rPr>
                      <m:t>i,s</m:t>
                    </m:r>
                  </m:sub>
                </m:sSub>
                <m:r>
                  <w:rPr>
                    <w:rFonts w:ascii="Cambria Math" w:hAnsi="Cambria Math" w:cstheme="minorHAnsi"/>
                  </w:rPr>
                  <m:t>=</m:t>
                </m:r>
                <m:sSubSup>
                  <m:sSubSupPr>
                    <m:ctrlPr>
                      <w:rPr>
                        <w:rFonts w:ascii="Cambria Math" w:hAnsi="Cambria Math" w:cstheme="minorHAnsi"/>
                        <w:bCs/>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P</m:t>
                    </m:r>
                  </m:sup>
                </m:sSubSup>
                <m:r>
                  <w:rPr>
                    <w:rFonts w:ascii="Cambria Math" w:hAnsi="Cambria Math" w:cstheme="minorHAnsi"/>
                  </w:rPr>
                  <m:t>∙</m:t>
                </m:r>
                <m:sSub>
                  <m:sSubPr>
                    <m:ctrlPr>
                      <w:rPr>
                        <w:rFonts w:ascii="Cambria Math" w:hAnsi="Cambria Math" w:cstheme="minorHAnsi"/>
                        <w:bCs/>
                        <w:i/>
                      </w:rPr>
                    </m:ctrlPr>
                  </m:sSubPr>
                  <m:e>
                    <m:r>
                      <w:rPr>
                        <w:rFonts w:ascii="Cambria Math" w:hAnsi="Cambria Math" w:cstheme="minorHAnsi"/>
                      </w:rPr>
                      <m:t>P</m:t>
                    </m:r>
                  </m:e>
                  <m:sub>
                    <m:r>
                      <w:rPr>
                        <w:rFonts w:ascii="Cambria Math" w:hAnsi="Cambria Math" w:cstheme="minorHAnsi"/>
                      </w:rPr>
                      <m:t>i,s-1</m:t>
                    </m:r>
                  </m:sub>
                </m:sSub>
              </m:oMath>
            </m:oMathPara>
          </w:p>
        </w:tc>
        <w:tc>
          <w:tcPr>
            <w:tcW w:w="675" w:type="dxa"/>
            <w:vAlign w:val="center"/>
          </w:tcPr>
          <w:p w:rsidR="00EA083B" w:rsidRPr="00ED39CB" w:rsidRDefault="00EA083B" w:rsidP="00ED39CB">
            <w:pPr>
              <w:pStyle w:val="Caption"/>
              <w:spacing w:before="60" w:after="60" w:line="276" w:lineRule="auto"/>
              <w:jc w:val="both"/>
              <w:rPr>
                <w:rFonts w:asciiTheme="minorHAnsi" w:eastAsiaTheme="minorEastAsia" w:hAnsiTheme="minorHAnsi" w:cstheme="minorHAnsi"/>
                <w:b w:val="0"/>
                <w:sz w:val="22"/>
                <w:szCs w:val="22"/>
              </w:rPr>
            </w:pPr>
            <w:r w:rsidRPr="00ED39CB">
              <w:rPr>
                <w:rFonts w:asciiTheme="minorHAnsi" w:hAnsiTheme="minorHAnsi" w:cstheme="minorHAnsi"/>
                <w:b w:val="0"/>
                <w:color w:val="auto"/>
                <w:sz w:val="22"/>
                <w:szCs w:val="22"/>
              </w:rPr>
              <w:t>(</w:t>
            </w:r>
            <w:r w:rsidRPr="00ED39CB">
              <w:rPr>
                <w:rFonts w:asciiTheme="minorHAnsi" w:hAnsiTheme="minorHAnsi" w:cstheme="minorHAnsi"/>
                <w:b w:val="0"/>
                <w:color w:val="auto"/>
                <w:sz w:val="22"/>
                <w:szCs w:val="22"/>
              </w:rPr>
              <w:fldChar w:fldCharType="begin"/>
            </w:r>
            <w:r w:rsidRPr="00ED39CB">
              <w:rPr>
                <w:rFonts w:asciiTheme="minorHAnsi" w:hAnsiTheme="minorHAnsi" w:cstheme="minorHAnsi"/>
                <w:b w:val="0"/>
                <w:color w:val="auto"/>
                <w:sz w:val="22"/>
                <w:szCs w:val="22"/>
              </w:rPr>
              <w:instrText xml:space="preserve"> SEQ ( \* ARABIC </w:instrText>
            </w:r>
            <w:r w:rsidRPr="00ED39CB">
              <w:rPr>
                <w:rFonts w:asciiTheme="minorHAnsi" w:hAnsiTheme="minorHAnsi" w:cstheme="minorHAnsi"/>
                <w:b w:val="0"/>
                <w:color w:val="auto"/>
                <w:sz w:val="22"/>
                <w:szCs w:val="22"/>
              </w:rPr>
              <w:fldChar w:fldCharType="separate"/>
            </w:r>
            <w:r w:rsidRPr="00ED39CB">
              <w:rPr>
                <w:rFonts w:asciiTheme="minorHAnsi" w:hAnsiTheme="minorHAnsi" w:cstheme="minorHAnsi"/>
                <w:b w:val="0"/>
                <w:noProof/>
                <w:color w:val="auto"/>
                <w:sz w:val="22"/>
                <w:szCs w:val="22"/>
              </w:rPr>
              <w:t>3</w:t>
            </w:r>
            <w:r w:rsidRPr="00ED39CB">
              <w:rPr>
                <w:rFonts w:asciiTheme="minorHAnsi" w:hAnsiTheme="minorHAnsi" w:cstheme="minorHAnsi"/>
                <w:b w:val="0"/>
                <w:color w:val="auto"/>
                <w:sz w:val="22"/>
                <w:szCs w:val="22"/>
              </w:rPr>
              <w:fldChar w:fldCharType="end"/>
            </w:r>
            <w:r w:rsidRPr="00ED39CB">
              <w:rPr>
                <w:rFonts w:asciiTheme="minorHAnsi" w:hAnsiTheme="minorHAnsi" w:cstheme="minorHAnsi"/>
                <w:b w:val="0"/>
                <w:color w:val="auto"/>
                <w:sz w:val="22"/>
                <w:szCs w:val="22"/>
              </w:rPr>
              <w:t>)</w:t>
            </w:r>
          </w:p>
        </w:tc>
      </w:tr>
    </w:tbl>
    <w:p w:rsidR="003F2B8C" w:rsidRPr="00ED39CB" w:rsidRDefault="003F2B8C" w:rsidP="00ED39CB">
      <w:pPr>
        <w:tabs>
          <w:tab w:val="left" w:pos="1698"/>
        </w:tabs>
        <w:ind w:firstLine="426"/>
        <w:jc w:val="both"/>
        <w:rPr>
          <w:rFonts w:cstheme="minorHAnsi"/>
          <w:lang w:val="en-US"/>
        </w:rPr>
      </w:pPr>
    </w:p>
    <w:p w:rsidR="00AE6528" w:rsidRDefault="00AE6528" w:rsidP="00ED39CB">
      <w:pPr>
        <w:pStyle w:val="BodyText"/>
        <w:spacing w:before="52"/>
        <w:ind w:left="440" w:right="173" w:firstLine="398"/>
        <w:jc w:val="both"/>
        <w:rPr>
          <w:rFonts w:cstheme="minorHAnsi"/>
          <w:lang w:val="en-US"/>
        </w:rPr>
      </w:pPr>
      <w:r w:rsidRPr="00ED39CB">
        <w:rPr>
          <w:rFonts w:cstheme="minorHAnsi"/>
        </w:rPr>
        <w:t>Estimasi cadangan klaim pertahun kejadian untuk data klaim yang dibayarkan (</w:t>
      </w:r>
      <w:r w:rsidRPr="00ED39CB">
        <w:rPr>
          <w:rFonts w:cstheme="minorHAnsi"/>
          <w:i/>
        </w:rPr>
        <w:t>paid claims</w:t>
      </w:r>
      <w:r w:rsidRPr="00ED39CB">
        <w:rPr>
          <w:rFonts w:cstheme="minorHAnsi"/>
        </w:rPr>
        <w:t>) dapat dihitung sebagai:</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AD6295" w:rsidTr="00485840">
        <w:trPr>
          <w:trHeight w:val="402"/>
        </w:trPr>
        <w:tc>
          <w:tcPr>
            <w:tcW w:w="6662" w:type="dxa"/>
            <w:vAlign w:val="center"/>
          </w:tcPr>
          <w:p w:rsidR="00AD6295" w:rsidRPr="00AD6295" w:rsidRDefault="00AD6295" w:rsidP="00AD6295">
            <w:pPr>
              <w:pStyle w:val="ListParagraph"/>
              <w:spacing w:before="60" w:after="60"/>
              <w:ind w:left="0"/>
              <w:jc w:val="both"/>
              <w:rPr>
                <w:rFonts w:asciiTheme="majorBidi" w:eastAsiaTheme="minorEastAsia" w:hAnsiTheme="majorBidi" w:cstheme="majorBidi"/>
                <w:sz w:val="24"/>
                <w:szCs w:val="24"/>
              </w:rPr>
            </w:pPr>
            <m:oMathPara>
              <m:oMath>
                <m:sSup>
                  <m:sSupPr>
                    <m:ctrlPr>
                      <w:rPr>
                        <w:rFonts w:ascii="Cambria Math" w:hAnsi="Cambria Math" w:cstheme="minorHAnsi"/>
                        <w:i/>
                      </w:rPr>
                    </m:ctrlPr>
                  </m:sSup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R</m:t>
                            </m:r>
                          </m:e>
                        </m:acc>
                      </m:e>
                      <m:sub>
                        <m:r>
                          <w:rPr>
                            <w:rFonts w:ascii="Cambria Math" w:hAnsi="Cambria Math" w:cstheme="minorHAnsi"/>
                          </w:rPr>
                          <m:t>i</m:t>
                        </m:r>
                      </m:sub>
                    </m:sSub>
                  </m:e>
                  <m:sup>
                    <m:r>
                      <w:rPr>
                        <w:rFonts w:ascii="Cambria Math" w:hAnsi="Cambria Math" w:cstheme="minorHAnsi"/>
                      </w:rPr>
                      <m:t>CL</m:t>
                    </m:r>
                  </m:sup>
                </m:sSup>
                <m:r>
                  <w:rPr>
                    <w:rFonts w:ascii="Cambria Math" w:hAnsi="Cambria Math" w:cstheme="minorHAnsi"/>
                  </w:rPr>
                  <m:t>=</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P</m:t>
                        </m:r>
                      </m:e>
                    </m:acc>
                  </m:e>
                  <m:sub>
                    <m:r>
                      <w:rPr>
                        <w:rFonts w:ascii="Cambria Math" w:hAnsi="Cambria Math" w:cstheme="minorHAnsi"/>
                      </w:rPr>
                      <m:t>i,s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 xml:space="preserve">i,n-i+1 </m:t>
                    </m:r>
                  </m:sub>
                </m:sSub>
              </m:oMath>
            </m:oMathPara>
          </w:p>
        </w:tc>
        <w:tc>
          <w:tcPr>
            <w:tcW w:w="709" w:type="dxa"/>
            <w:vAlign w:val="bottom"/>
          </w:tcPr>
          <w:p w:rsidR="00AD6295" w:rsidRPr="00485840" w:rsidRDefault="00485840" w:rsidP="00485840">
            <w:pPr>
              <w:pStyle w:val="Caption"/>
              <w:rPr>
                <w:rFonts w:asciiTheme="majorBidi" w:eastAsiaTheme="minorEastAsia" w:hAnsiTheme="majorBidi" w:cstheme="majorBidi"/>
                <w:b w:val="0"/>
                <w:color w:val="auto"/>
                <w:sz w:val="24"/>
                <w:szCs w:val="24"/>
              </w:rPr>
            </w:pPr>
            <w:r>
              <w:rPr>
                <w:b w:val="0"/>
                <w:color w:val="auto"/>
              </w:rPr>
              <w:t>(</w:t>
            </w:r>
            <w:r w:rsidR="00AD6295" w:rsidRPr="00485840">
              <w:rPr>
                <w:b w:val="0"/>
                <w:color w:val="auto"/>
              </w:rPr>
              <w:fldChar w:fldCharType="begin"/>
            </w:r>
            <w:r w:rsidR="00AD6295" w:rsidRPr="00485840">
              <w:rPr>
                <w:b w:val="0"/>
                <w:color w:val="auto"/>
              </w:rPr>
              <w:instrText xml:space="preserve"> SEQ ( \* ARABIC </w:instrText>
            </w:r>
            <w:r w:rsidR="00AD6295" w:rsidRPr="00485840">
              <w:rPr>
                <w:b w:val="0"/>
                <w:color w:val="auto"/>
              </w:rPr>
              <w:fldChar w:fldCharType="separate"/>
            </w:r>
            <w:r w:rsidR="00AD6295" w:rsidRPr="00485840">
              <w:rPr>
                <w:b w:val="0"/>
                <w:noProof/>
                <w:color w:val="auto"/>
              </w:rPr>
              <w:t>4</w:t>
            </w:r>
            <w:r w:rsidR="00AD6295" w:rsidRPr="00485840">
              <w:rPr>
                <w:b w:val="0"/>
                <w:color w:val="auto"/>
              </w:rPr>
              <w:fldChar w:fldCharType="end"/>
            </w:r>
            <w:r w:rsidR="00AD6295" w:rsidRPr="00485840">
              <w:rPr>
                <w:b w:val="0"/>
                <w:color w:val="auto"/>
              </w:rPr>
              <w:t>)</w:t>
            </w:r>
          </w:p>
        </w:tc>
      </w:tr>
    </w:tbl>
    <w:p w:rsidR="00AE6528" w:rsidRPr="00ED39CB" w:rsidRDefault="00AE6528" w:rsidP="00ED39CB">
      <w:pPr>
        <w:rPr>
          <w:rFonts w:cstheme="minorHAnsi"/>
          <w:lang w:val="en-US"/>
        </w:rPr>
      </w:pPr>
    </w:p>
    <w:p w:rsidR="00AE6528" w:rsidRPr="00ED39CB" w:rsidRDefault="00AE6528" w:rsidP="00ED39CB">
      <w:pPr>
        <w:pStyle w:val="ListParagraph"/>
        <w:spacing w:line="276" w:lineRule="auto"/>
        <w:ind w:left="0" w:firstLine="360"/>
        <w:rPr>
          <w:rFonts w:asciiTheme="minorHAnsi" w:eastAsiaTheme="minorEastAsia" w:hAnsiTheme="minorHAnsi" w:cstheme="minorHAnsi"/>
        </w:rPr>
      </w:pPr>
    </w:p>
    <w:p w:rsidR="00AE6528" w:rsidRDefault="00AE6528" w:rsidP="00ED39CB">
      <w:pPr>
        <w:pStyle w:val="BodyText"/>
        <w:spacing w:before="52"/>
        <w:ind w:left="440" w:right="173" w:firstLine="398"/>
        <w:jc w:val="both"/>
        <w:rPr>
          <w:rFonts w:cstheme="minorHAnsi"/>
          <w:lang w:val="en-US"/>
        </w:rPr>
      </w:pPr>
      <w:r w:rsidRPr="00ED39CB">
        <w:rPr>
          <w:rFonts w:cstheme="minorHAnsi"/>
        </w:rPr>
        <w:t>Sedangkan, estimasi cadangan klaim pertahun kejadian untuk data klaim yang ditanggung (</w:t>
      </w:r>
      <w:r w:rsidRPr="00ED39CB">
        <w:rPr>
          <w:rFonts w:cstheme="minorHAnsi"/>
          <w:i/>
        </w:rPr>
        <w:t>incurred claims</w:t>
      </w:r>
      <w:r w:rsidRPr="00ED39CB">
        <w:rPr>
          <w:rFonts w:cstheme="minorHAnsi"/>
        </w:rPr>
        <w:t>) dapat dihitung sebagai:</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485840" w:rsidTr="00485840">
        <w:trPr>
          <w:trHeight w:val="402"/>
        </w:trPr>
        <w:tc>
          <w:tcPr>
            <w:tcW w:w="6662" w:type="dxa"/>
            <w:vAlign w:val="center"/>
          </w:tcPr>
          <w:p w:rsidR="00485840" w:rsidRPr="00485840" w:rsidRDefault="00485840"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sSup>
                  <m:sSupPr>
                    <m:ctrlPr>
                      <w:rPr>
                        <w:rFonts w:ascii="Cambria Math" w:hAnsi="Cambria Math" w:cstheme="minorHAnsi"/>
                        <w:i/>
                      </w:rPr>
                    </m:ctrlPr>
                  </m:sSup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R</m:t>
                            </m:r>
                          </m:e>
                        </m:acc>
                      </m:e>
                      <m:sub>
                        <m:r>
                          <w:rPr>
                            <w:rFonts w:ascii="Cambria Math" w:hAnsi="Cambria Math" w:cstheme="minorHAnsi"/>
                          </w:rPr>
                          <m:t>i</m:t>
                        </m:r>
                      </m:sub>
                    </m:sSub>
                  </m:e>
                  <m:sup>
                    <m:r>
                      <w:rPr>
                        <w:rFonts w:ascii="Cambria Math" w:hAnsi="Cambria Math" w:cstheme="minorHAnsi"/>
                      </w:rPr>
                      <m:t>CL</m:t>
                    </m:r>
                  </m:sup>
                </m:sSup>
                <m:r>
                  <w:rPr>
                    <w:rFonts w:ascii="Cambria Math" w:hAnsi="Cambria Math" w:cstheme="minorHAnsi"/>
                  </w:rPr>
                  <m:t>=</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I</m:t>
                        </m:r>
                      </m:e>
                    </m:acc>
                  </m:e>
                  <m:sub>
                    <m:r>
                      <w:rPr>
                        <w:rFonts w:ascii="Cambria Math" w:hAnsi="Cambria Math" w:cstheme="minorHAnsi"/>
                      </w:rPr>
                      <m:t>i,s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i,n-i+1</m:t>
                    </m:r>
                  </m:sub>
                </m:sSub>
              </m:oMath>
            </m:oMathPara>
          </w:p>
        </w:tc>
        <w:tc>
          <w:tcPr>
            <w:tcW w:w="709" w:type="dxa"/>
            <w:vAlign w:val="bottom"/>
          </w:tcPr>
          <w:p w:rsidR="00485840" w:rsidRPr="00485840" w:rsidRDefault="00485840" w:rsidP="00485840">
            <w:pPr>
              <w:pStyle w:val="Caption"/>
              <w:rPr>
                <w:rFonts w:asciiTheme="majorBidi" w:eastAsiaTheme="minorEastAsia" w:hAnsiTheme="majorBidi" w:cstheme="majorBidi"/>
                <w:b w:val="0"/>
                <w:color w:val="auto"/>
                <w:sz w:val="24"/>
                <w:szCs w:val="24"/>
              </w:rPr>
            </w:pPr>
            <w:r w:rsidRPr="00485840">
              <w:rPr>
                <w:b w:val="0"/>
                <w:color w:val="auto"/>
              </w:rPr>
              <w:t>(</w:t>
            </w:r>
            <w:r w:rsidRPr="00485840">
              <w:rPr>
                <w:b w:val="0"/>
                <w:color w:val="auto"/>
              </w:rPr>
              <w:fldChar w:fldCharType="begin"/>
            </w:r>
            <w:r w:rsidRPr="00485840">
              <w:rPr>
                <w:b w:val="0"/>
                <w:color w:val="auto"/>
              </w:rPr>
              <w:instrText xml:space="preserve"> SEQ ( \* ARABIC </w:instrText>
            </w:r>
            <w:r w:rsidRPr="00485840">
              <w:rPr>
                <w:b w:val="0"/>
                <w:color w:val="auto"/>
              </w:rPr>
              <w:fldChar w:fldCharType="separate"/>
            </w:r>
            <w:r w:rsidRPr="00485840">
              <w:rPr>
                <w:b w:val="0"/>
                <w:noProof/>
                <w:color w:val="auto"/>
              </w:rPr>
              <w:t>5</w:t>
            </w:r>
            <w:r w:rsidRPr="00485840">
              <w:rPr>
                <w:b w:val="0"/>
                <w:color w:val="auto"/>
              </w:rPr>
              <w:fldChar w:fldCharType="end"/>
            </w:r>
            <w:r w:rsidRPr="00485840">
              <w:rPr>
                <w:b w:val="0"/>
                <w:color w:val="auto"/>
              </w:rPr>
              <w:t>)</w:t>
            </w:r>
          </w:p>
        </w:tc>
      </w:tr>
    </w:tbl>
    <w:p w:rsidR="00AE6528" w:rsidRPr="00ED39CB" w:rsidRDefault="00AE6528" w:rsidP="00ED39CB">
      <w:pPr>
        <w:rPr>
          <w:rFonts w:cstheme="minorHAnsi"/>
          <w:lang w:val="en-US"/>
        </w:rPr>
      </w:pPr>
    </w:p>
    <w:p w:rsidR="00AE6528" w:rsidRDefault="00AE6528" w:rsidP="00485840">
      <w:pPr>
        <w:pStyle w:val="BodyText"/>
        <w:ind w:left="440" w:right="173" w:firstLine="398"/>
        <w:jc w:val="both"/>
        <w:rPr>
          <w:rFonts w:cstheme="minorHAnsi"/>
          <w:lang w:val="en-US"/>
        </w:rPr>
      </w:pPr>
      <w:r w:rsidRPr="00ED39CB">
        <w:rPr>
          <w:rFonts w:cstheme="minorHAnsi"/>
        </w:rPr>
        <w:t>Estimasi total cadangan klaim dapat dihitung dengan persamaan:</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485840" w:rsidTr="00485840">
        <w:trPr>
          <w:trHeight w:val="402"/>
        </w:trPr>
        <w:tc>
          <w:tcPr>
            <w:tcW w:w="6662" w:type="dxa"/>
            <w:vAlign w:val="center"/>
          </w:tcPr>
          <w:p w:rsidR="00485840" w:rsidRPr="00485840" w:rsidRDefault="00485840"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sSup>
                  <m:sSupPr>
                    <m:ctrlPr>
                      <w:rPr>
                        <w:rFonts w:ascii="Cambria Math" w:hAnsi="Cambria Math" w:cstheme="minorHAnsi"/>
                        <w:i/>
                      </w:rPr>
                    </m:ctrlPr>
                  </m:sSupPr>
                  <m:e>
                    <m:acc>
                      <m:accPr>
                        <m:ctrlPr>
                          <w:rPr>
                            <w:rFonts w:ascii="Cambria Math" w:hAnsi="Cambria Math" w:cstheme="minorHAnsi"/>
                            <w:i/>
                          </w:rPr>
                        </m:ctrlPr>
                      </m:accPr>
                      <m:e>
                        <m:r>
                          <w:rPr>
                            <w:rFonts w:ascii="Cambria Math" w:hAnsi="Cambria Math" w:cstheme="minorHAnsi"/>
                          </w:rPr>
                          <m:t>R</m:t>
                        </m:r>
                      </m:e>
                    </m:acc>
                  </m:e>
                  <m:sup>
                    <m:r>
                      <w:rPr>
                        <w:rFonts w:ascii="Cambria Math" w:hAnsi="Cambria Math" w:cstheme="minorHAnsi"/>
                      </w:rPr>
                      <m:t>CL</m:t>
                    </m:r>
                  </m:sup>
                </m:sSup>
                <m:r>
                  <w:rPr>
                    <w:rFonts w:ascii="Cambria Math" w:hAnsi="Cambria Math" w:cstheme="minorHAnsi"/>
                  </w:rPr>
                  <m:t>=</m:t>
                </m:r>
                <m:nary>
                  <m:naryPr>
                    <m:chr m:val="∑"/>
                    <m:limLoc m:val="subSup"/>
                    <m:ctrlPr>
                      <w:rPr>
                        <w:rFonts w:ascii="Cambria Math" w:hAnsi="Cambria Math" w:cstheme="minorHAnsi"/>
                        <w:i/>
                      </w:rPr>
                    </m:ctrlPr>
                  </m:naryPr>
                  <m:sub>
                    <m:r>
                      <w:rPr>
                        <w:rFonts w:ascii="Cambria Math" w:hAnsi="Cambria Math" w:cstheme="minorHAnsi"/>
                      </w:rPr>
                      <m:t>i=2</m:t>
                    </m:r>
                  </m:sub>
                  <m:sup>
                    <m:r>
                      <w:rPr>
                        <w:rFonts w:ascii="Cambria Math" w:hAnsi="Cambria Math" w:cstheme="minorHAnsi"/>
                      </w:rPr>
                      <m:t>n</m:t>
                    </m:r>
                  </m:sup>
                  <m:e>
                    <m:sSup>
                      <m:sSupPr>
                        <m:ctrlPr>
                          <w:rPr>
                            <w:rFonts w:ascii="Cambria Math" w:hAnsi="Cambria Math" w:cstheme="minorHAnsi"/>
                            <w:i/>
                          </w:rPr>
                        </m:ctrlPr>
                      </m:sSup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R</m:t>
                                </m:r>
                              </m:e>
                            </m:acc>
                          </m:e>
                          <m:sub>
                            <m:r>
                              <w:rPr>
                                <w:rFonts w:ascii="Cambria Math" w:hAnsi="Cambria Math" w:cstheme="minorHAnsi"/>
                              </w:rPr>
                              <m:t>i</m:t>
                            </m:r>
                          </m:sub>
                        </m:sSub>
                      </m:e>
                      <m:sup>
                        <m:r>
                          <w:rPr>
                            <w:rFonts w:ascii="Cambria Math" w:hAnsi="Cambria Math" w:cstheme="minorHAnsi"/>
                          </w:rPr>
                          <m:t>CL</m:t>
                        </m:r>
                      </m:sup>
                    </m:sSup>
                  </m:e>
                </m:nary>
              </m:oMath>
            </m:oMathPara>
          </w:p>
        </w:tc>
        <w:tc>
          <w:tcPr>
            <w:tcW w:w="709" w:type="dxa"/>
            <w:vAlign w:val="bottom"/>
          </w:tcPr>
          <w:p w:rsidR="00485840" w:rsidRPr="00485840" w:rsidRDefault="00485840" w:rsidP="00485840">
            <w:pPr>
              <w:pStyle w:val="Caption"/>
              <w:rPr>
                <w:rFonts w:asciiTheme="majorBidi" w:eastAsiaTheme="minorEastAsia" w:hAnsiTheme="majorBidi" w:cstheme="majorBidi"/>
                <w:b w:val="0"/>
                <w:color w:val="auto"/>
                <w:sz w:val="24"/>
                <w:szCs w:val="24"/>
              </w:rPr>
            </w:pPr>
            <w:r>
              <w:rPr>
                <w:b w:val="0"/>
                <w:color w:val="auto"/>
              </w:rPr>
              <w:t>(</w:t>
            </w:r>
            <w:r w:rsidRPr="00485840">
              <w:rPr>
                <w:b w:val="0"/>
                <w:color w:val="auto"/>
              </w:rPr>
              <w:fldChar w:fldCharType="begin"/>
            </w:r>
            <w:r w:rsidRPr="00485840">
              <w:rPr>
                <w:b w:val="0"/>
                <w:color w:val="auto"/>
              </w:rPr>
              <w:instrText xml:space="preserve"> SEQ ( \* ARABIC </w:instrText>
            </w:r>
            <w:r w:rsidRPr="00485840">
              <w:rPr>
                <w:b w:val="0"/>
                <w:color w:val="auto"/>
              </w:rPr>
              <w:fldChar w:fldCharType="separate"/>
            </w:r>
            <w:r w:rsidRPr="00485840">
              <w:rPr>
                <w:b w:val="0"/>
                <w:noProof/>
                <w:color w:val="auto"/>
              </w:rPr>
              <w:t>6</w:t>
            </w:r>
            <w:r w:rsidRPr="00485840">
              <w:rPr>
                <w:b w:val="0"/>
                <w:color w:val="auto"/>
              </w:rPr>
              <w:fldChar w:fldCharType="end"/>
            </w:r>
            <w:r w:rsidRPr="00485840">
              <w:rPr>
                <w:b w:val="0"/>
                <w:color w:val="auto"/>
              </w:rPr>
              <w:t>)</w:t>
            </w:r>
          </w:p>
        </w:tc>
      </w:tr>
    </w:tbl>
    <w:p w:rsidR="00AE6528" w:rsidRPr="00ED39CB" w:rsidRDefault="00AE6528" w:rsidP="00ED39CB">
      <w:pPr>
        <w:rPr>
          <w:rFonts w:cstheme="minorHAnsi"/>
          <w:lang w:val="en-US"/>
        </w:rPr>
      </w:pPr>
    </w:p>
    <w:p w:rsidR="00AE6528" w:rsidRPr="009D103A" w:rsidRDefault="00AE6528" w:rsidP="009D103A">
      <w:pPr>
        <w:pStyle w:val="ListParagraph"/>
        <w:numPr>
          <w:ilvl w:val="0"/>
          <w:numId w:val="7"/>
        </w:numPr>
        <w:tabs>
          <w:tab w:val="left" w:pos="1698"/>
        </w:tabs>
        <w:jc w:val="both"/>
        <w:rPr>
          <w:rFonts w:asciiTheme="minorHAnsi" w:eastAsiaTheme="minorEastAsia" w:hAnsiTheme="minorHAnsi" w:cstheme="minorHAnsi"/>
          <w:b/>
        </w:rPr>
      </w:pPr>
      <w:r w:rsidRPr="009D103A">
        <w:rPr>
          <w:rFonts w:asciiTheme="minorHAnsi" w:eastAsiaTheme="minorEastAsia" w:hAnsiTheme="minorHAnsi" w:cstheme="minorHAnsi"/>
          <w:b/>
        </w:rPr>
        <w:t>Munich Chain Ladder</w:t>
      </w:r>
    </w:p>
    <w:p w:rsidR="00AE6528" w:rsidRDefault="00AE6528" w:rsidP="009D103A">
      <w:pPr>
        <w:pStyle w:val="BodyText"/>
        <w:spacing w:before="52" w:line="288" w:lineRule="auto"/>
        <w:ind w:left="440" w:right="173" w:firstLine="398"/>
        <w:jc w:val="both"/>
        <w:rPr>
          <w:rFonts w:cstheme="minorHAnsi"/>
          <w:bCs/>
          <w:lang w:val="en-US"/>
        </w:rPr>
      </w:pPr>
      <w:r w:rsidRPr="009D103A">
        <w:rPr>
          <w:rFonts w:cstheme="minorHAnsi"/>
          <w:bCs/>
        </w:rPr>
        <w:t xml:space="preserve">Ide dalam model </w:t>
      </w:r>
      <w:r w:rsidRPr="009D103A">
        <w:rPr>
          <w:rFonts w:cstheme="minorHAnsi"/>
          <w:bCs/>
          <w:i/>
        </w:rPr>
        <w:t>Munich Chain Ladder</w:t>
      </w:r>
      <w:r w:rsidRPr="009D103A">
        <w:rPr>
          <w:rFonts w:cstheme="minorHAnsi"/>
          <w:bCs/>
        </w:rPr>
        <w:t xml:space="preserve"> yang diusulkan oleh Quarg dan Mack [14] adalah menggabungkan informasi yang berasal dari klaim yang dibayarkan (</w:t>
      </w:r>
      <w:r w:rsidRPr="009D103A">
        <w:rPr>
          <w:rFonts w:cstheme="minorHAnsi"/>
          <w:bCs/>
          <w:i/>
        </w:rPr>
        <w:t>paid claims</w:t>
      </w:r>
      <w:r w:rsidRPr="009D103A">
        <w:rPr>
          <w:rFonts w:cstheme="minorHAnsi"/>
          <w:bCs/>
        </w:rPr>
        <w:t>) dan klaim yang ditanggung (</w:t>
      </w:r>
      <w:r w:rsidRPr="009D103A">
        <w:rPr>
          <w:rFonts w:cstheme="minorHAnsi"/>
          <w:bCs/>
          <w:i/>
        </w:rPr>
        <w:t>incurred claims</w:t>
      </w:r>
      <w:r w:rsidRPr="009D103A">
        <w:rPr>
          <w:rFonts w:cstheme="minorHAnsi"/>
          <w:bCs/>
        </w:rPr>
        <w:t xml:space="preserve">). Hal ini dilakukan dengan menggunakan rasio </w:t>
      </w:r>
      <w:r w:rsidRPr="009D103A">
        <w:rPr>
          <w:rFonts w:cstheme="minorHAnsi"/>
          <w:bCs/>
          <w:i/>
        </w:rPr>
        <w:t>P/I</w:t>
      </w:r>
      <w:r w:rsidRPr="009D103A">
        <w:rPr>
          <w:rFonts w:cstheme="minorHAnsi"/>
          <w:bCs/>
        </w:rPr>
        <w:t xml:space="preserve"> sebagai </w:t>
      </w:r>
      <m:oMath>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m:t>
            </m:r>
          </m:sub>
        </m:sSub>
      </m:oMath>
      <w:r w:rsidRPr="009D103A">
        <w:rPr>
          <w:rFonts w:cstheme="minorHAnsi"/>
        </w:rPr>
        <w:t xml:space="preserve"> </w:t>
      </w:r>
      <w:r w:rsidRPr="009D103A">
        <w:rPr>
          <w:rFonts w:cstheme="minorHAnsi"/>
          <w:bCs/>
        </w:rPr>
        <w:t xml:space="preserve">dan rasio </w:t>
      </w:r>
      <w:r w:rsidRPr="009D103A">
        <w:rPr>
          <w:rFonts w:cstheme="minorHAnsi"/>
          <w:bCs/>
          <w:i/>
        </w:rPr>
        <w:t>I/P</w:t>
      </w:r>
      <w:r w:rsidRPr="009D103A">
        <w:rPr>
          <w:rFonts w:cstheme="minorHAnsi"/>
          <w:bCs/>
        </w:rPr>
        <w:t xml:space="preserve"> sebagai </w:t>
      </w:r>
      <m:oMath>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m:t>
                </m:r>
              </m:sub>
            </m:sSub>
          </m:e>
          <m:sup>
            <m:r>
              <w:rPr>
                <w:rFonts w:ascii="Cambria Math" w:hAnsi="Cambria Math" w:cstheme="minorHAnsi"/>
              </w:rPr>
              <m:t>-1</m:t>
            </m:r>
          </m:sup>
        </m:sSup>
      </m:oMath>
      <w:r w:rsidRPr="009D103A">
        <w:rPr>
          <w:rFonts w:cstheme="minorHAnsi"/>
          <w:bCs/>
        </w:rPr>
        <w:t>, yaitu</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485840" w:rsidTr="00485840">
        <w:trPr>
          <w:trHeight w:val="402"/>
        </w:trPr>
        <w:tc>
          <w:tcPr>
            <w:tcW w:w="6662" w:type="dxa"/>
            <w:vAlign w:val="center"/>
          </w:tcPr>
          <w:p w:rsidR="00485840" w:rsidRPr="00485840" w:rsidRDefault="00485840"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i</m:t>
                    </m:r>
                  </m:sub>
                </m:sSub>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num>
                  <m:den>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i</m:t>
                        </m:r>
                      </m:sub>
                    </m:sSub>
                  </m:den>
                </m:f>
                <m:r>
                  <w:rPr>
                    <w:rFonts w:ascii="Cambria Math" w:hAnsi="Cambria Math" w:cstheme="majorBidi"/>
                  </w:rPr>
                  <m:t>=</m:t>
                </m:r>
                <m:sSub>
                  <m:sSubPr>
                    <m:ctrlPr>
                      <w:rPr>
                        <w:rFonts w:ascii="Cambria Math" w:hAnsi="Cambria Math" w:cstheme="majorBidi"/>
                        <w:i/>
                      </w:rPr>
                    </m:ctrlPr>
                  </m:sSubPr>
                  <m:e>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i,t</m:t>
                                </m:r>
                              </m:sub>
                            </m:sSub>
                          </m:num>
                          <m:den>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i,t</m:t>
                                </m:r>
                              </m:sub>
                            </m:sSub>
                          </m:den>
                        </m:f>
                      </m:e>
                    </m:d>
                  </m:e>
                  <m:sub>
                    <m:r>
                      <w:rPr>
                        <w:rFonts w:ascii="Cambria Math" w:hAnsi="Cambria Math" w:cstheme="majorBidi"/>
                      </w:rPr>
                      <m:t>t∈T</m:t>
                    </m:r>
                  </m:sub>
                </m:sSub>
              </m:oMath>
            </m:oMathPara>
          </w:p>
        </w:tc>
        <w:tc>
          <w:tcPr>
            <w:tcW w:w="709" w:type="dxa"/>
            <w:vAlign w:val="bottom"/>
          </w:tcPr>
          <w:p w:rsidR="00485840" w:rsidRPr="00485840" w:rsidRDefault="00485840" w:rsidP="00485840">
            <w:pPr>
              <w:pStyle w:val="Caption"/>
              <w:rPr>
                <w:rFonts w:asciiTheme="majorBidi" w:eastAsiaTheme="minorEastAsia" w:hAnsiTheme="majorBidi" w:cstheme="majorBidi"/>
                <w:b w:val="0"/>
                <w:color w:val="auto"/>
                <w:sz w:val="24"/>
                <w:szCs w:val="24"/>
              </w:rPr>
            </w:pPr>
            <w:r>
              <w:rPr>
                <w:b w:val="0"/>
                <w:color w:val="auto"/>
              </w:rPr>
              <w:t>(</w:t>
            </w:r>
            <w:r w:rsidRPr="00485840">
              <w:rPr>
                <w:b w:val="0"/>
                <w:color w:val="auto"/>
              </w:rPr>
              <w:fldChar w:fldCharType="begin"/>
            </w:r>
            <w:r w:rsidRPr="00485840">
              <w:rPr>
                <w:b w:val="0"/>
                <w:color w:val="auto"/>
              </w:rPr>
              <w:instrText xml:space="preserve"> SEQ ( \* ARABIC </w:instrText>
            </w:r>
            <w:r w:rsidRPr="00485840">
              <w:rPr>
                <w:b w:val="0"/>
                <w:color w:val="auto"/>
              </w:rPr>
              <w:fldChar w:fldCharType="separate"/>
            </w:r>
            <w:r w:rsidRPr="00485840">
              <w:rPr>
                <w:b w:val="0"/>
                <w:noProof/>
                <w:color w:val="auto"/>
              </w:rPr>
              <w:t>7</w:t>
            </w:r>
            <w:r w:rsidRPr="00485840">
              <w:rPr>
                <w:b w:val="0"/>
                <w:color w:val="auto"/>
              </w:rPr>
              <w:fldChar w:fldCharType="end"/>
            </w:r>
            <w:r w:rsidRPr="00485840">
              <w:rPr>
                <w:b w:val="0"/>
                <w:color w:val="auto"/>
              </w:rPr>
              <w:t>)</w:t>
            </w:r>
          </w:p>
        </w:tc>
      </w:tr>
      <w:tr w:rsidR="00485840" w:rsidTr="00485840">
        <w:trPr>
          <w:trHeight w:val="402"/>
        </w:trPr>
        <w:tc>
          <w:tcPr>
            <w:tcW w:w="6662" w:type="dxa"/>
            <w:vAlign w:val="center"/>
          </w:tcPr>
          <w:p w:rsidR="00485840" w:rsidRPr="00485840" w:rsidRDefault="00485840"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sSup>
                  <m:sSupPr>
                    <m:ctrlPr>
                      <w:rPr>
                        <w:rFonts w:ascii="Cambria Math" w:hAnsi="Cambria Math" w:cstheme="majorBidi"/>
                        <w:i/>
                      </w:rPr>
                    </m:ctrlPr>
                  </m:sSupPr>
                  <m:e>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i</m:t>
                        </m:r>
                      </m:sub>
                    </m:sSub>
                  </m:e>
                  <m:sup>
                    <m:r>
                      <w:rPr>
                        <w:rFonts w:ascii="Cambria Math" w:hAnsi="Cambria Math" w:cstheme="majorBidi"/>
                      </w:rPr>
                      <m:t>-1</m:t>
                    </m:r>
                  </m:sup>
                </m:sSup>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i</m:t>
                        </m:r>
                      </m:sub>
                    </m:sSub>
                  </m:num>
                  <m:den>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den>
                </m:f>
                <m:r>
                  <w:rPr>
                    <w:rFonts w:ascii="Cambria Math" w:hAnsi="Cambria Math" w:cstheme="majorBidi"/>
                  </w:rPr>
                  <m:t>=</m:t>
                </m:r>
                <m:sSub>
                  <m:sSubPr>
                    <m:ctrlPr>
                      <w:rPr>
                        <w:rFonts w:ascii="Cambria Math" w:hAnsi="Cambria Math" w:cstheme="majorBidi"/>
                        <w:i/>
                      </w:rPr>
                    </m:ctrlPr>
                  </m:sSubPr>
                  <m:e>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i,t</m:t>
                                </m:r>
                              </m:sub>
                            </m:sSub>
                          </m:num>
                          <m:den>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i,t</m:t>
                                </m:r>
                              </m:sub>
                            </m:sSub>
                          </m:den>
                        </m:f>
                      </m:e>
                    </m:d>
                  </m:e>
                  <m:sub>
                    <m:r>
                      <w:rPr>
                        <w:rFonts w:ascii="Cambria Math" w:hAnsi="Cambria Math" w:cstheme="majorBidi"/>
                      </w:rPr>
                      <m:t>t∈T</m:t>
                    </m:r>
                  </m:sub>
                </m:sSub>
              </m:oMath>
            </m:oMathPara>
          </w:p>
        </w:tc>
        <w:tc>
          <w:tcPr>
            <w:tcW w:w="709" w:type="dxa"/>
            <w:vAlign w:val="bottom"/>
          </w:tcPr>
          <w:p w:rsidR="00485840" w:rsidRPr="00485840" w:rsidRDefault="00485840" w:rsidP="00485840">
            <w:pPr>
              <w:pStyle w:val="Caption"/>
              <w:rPr>
                <w:rFonts w:asciiTheme="majorBidi" w:eastAsiaTheme="minorEastAsia" w:hAnsiTheme="majorBidi" w:cstheme="majorBidi"/>
                <w:b w:val="0"/>
                <w:color w:val="auto"/>
                <w:sz w:val="24"/>
                <w:szCs w:val="24"/>
              </w:rPr>
            </w:pPr>
            <w:r>
              <w:rPr>
                <w:b w:val="0"/>
                <w:color w:val="auto"/>
              </w:rPr>
              <w:t>(</w:t>
            </w:r>
            <w:r w:rsidRPr="00485840">
              <w:rPr>
                <w:b w:val="0"/>
                <w:color w:val="auto"/>
              </w:rPr>
              <w:fldChar w:fldCharType="begin"/>
            </w:r>
            <w:r w:rsidRPr="00485840">
              <w:rPr>
                <w:b w:val="0"/>
                <w:color w:val="auto"/>
              </w:rPr>
              <w:instrText xml:space="preserve"> SEQ ( \* ARABIC </w:instrText>
            </w:r>
            <w:r w:rsidRPr="00485840">
              <w:rPr>
                <w:b w:val="0"/>
                <w:color w:val="auto"/>
              </w:rPr>
              <w:fldChar w:fldCharType="separate"/>
            </w:r>
            <w:r w:rsidRPr="00485840">
              <w:rPr>
                <w:b w:val="0"/>
                <w:noProof/>
                <w:color w:val="auto"/>
              </w:rPr>
              <w:t>8</w:t>
            </w:r>
            <w:r w:rsidRPr="00485840">
              <w:rPr>
                <w:b w:val="0"/>
                <w:color w:val="auto"/>
              </w:rPr>
              <w:fldChar w:fldCharType="end"/>
            </w:r>
            <w:r w:rsidRPr="00485840">
              <w:rPr>
                <w:b w:val="0"/>
                <w:color w:val="auto"/>
              </w:rPr>
              <w:t>)</w:t>
            </w:r>
          </w:p>
        </w:tc>
      </w:tr>
    </w:tbl>
    <w:p w:rsidR="00AE6528" w:rsidRPr="009D103A" w:rsidRDefault="00AE6528" w:rsidP="009D103A">
      <w:pPr>
        <w:rPr>
          <w:rFonts w:asciiTheme="majorBidi" w:hAnsiTheme="majorBidi" w:cstheme="majorBidi"/>
          <w:lang w:val="en-US"/>
        </w:rPr>
      </w:pPr>
    </w:p>
    <w:p w:rsidR="00AE6528" w:rsidRDefault="00AE6528" w:rsidP="00AE6528">
      <w:pPr>
        <w:spacing w:line="360" w:lineRule="auto"/>
        <w:ind w:left="720" w:firstLine="720"/>
        <w:jc w:val="right"/>
        <w:rPr>
          <w:b/>
        </w:rPr>
      </w:pPr>
      <w:r w:rsidRPr="00A11B1D">
        <w:rPr>
          <w:rFonts w:asciiTheme="majorBidi" w:hAnsiTheme="majorBidi" w:cstheme="majorBidi"/>
        </w:rPr>
        <w:t>[15]</w:t>
      </w:r>
      <w:r>
        <w:rPr>
          <w:b/>
        </w:rPr>
        <w:t>.</w:t>
      </w:r>
    </w:p>
    <w:p w:rsidR="00AE6528" w:rsidRDefault="00AE6528" w:rsidP="009D103A">
      <w:pPr>
        <w:pStyle w:val="BodyText"/>
        <w:spacing w:before="52"/>
        <w:ind w:left="440" w:right="173" w:firstLine="398"/>
        <w:jc w:val="both"/>
        <w:rPr>
          <w:rFonts w:cstheme="minorHAnsi"/>
          <w:lang w:val="en-US"/>
        </w:rPr>
      </w:pPr>
      <w:r w:rsidRPr="009D103A">
        <w:rPr>
          <w:rFonts w:cstheme="minorHAnsi"/>
        </w:rPr>
        <w:t xml:space="preserve">Asumsi nilai harapan bersyarat dari rasio </w:t>
      </w:r>
      <m:oMath>
        <m:r>
          <w:rPr>
            <w:rFonts w:ascii="Cambria Math" w:hAnsi="Cambria Math" w:cstheme="minorHAnsi"/>
          </w:rPr>
          <m:t>P/I</m:t>
        </m:r>
      </m:oMath>
      <w:r w:rsidRPr="009D103A">
        <w:rPr>
          <w:rFonts w:cstheme="minorHAnsi"/>
        </w:rPr>
        <w:t xml:space="preserve"> mengacu pada </w:t>
      </w:r>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e>
          <m:e>
            <m:sSub>
              <m:sSubPr>
                <m:ctrlPr>
                  <w:rPr>
                    <w:rFonts w:ascii="Cambria Math" w:hAnsi="Cambria Math" w:cstheme="minorHAnsi"/>
                    <w:i/>
                  </w:rPr>
                </m:ctrlPr>
              </m:sSubPr>
              <m:e>
                <m:r>
                  <m:rPr>
                    <m:scr m:val="script"/>
                  </m:rPr>
                  <w:rPr>
                    <w:rFonts w:ascii="Cambria Math" w:hAnsi="Cambria Math" w:cstheme="minorHAnsi"/>
                  </w:rPr>
                  <m:t>I</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oMath>
      <w:r w:rsidRPr="009D103A">
        <w:rPr>
          <w:rFonts w:cstheme="minorHAnsi"/>
        </w:rPr>
        <w:t xml:space="preserve"> untuk </w:t>
      </w:r>
      <m:oMath>
        <m:r>
          <w:rPr>
            <w:rFonts w:ascii="Cambria Math" w:hAnsi="Cambria Math" w:cstheme="minorHAnsi"/>
          </w:rPr>
          <m:t>s=1,2,…,n</m:t>
        </m:r>
      </m:oMath>
      <w:r w:rsidRPr="009D103A">
        <w:rPr>
          <w:rFonts w:cstheme="minorHAnsi"/>
        </w:rPr>
        <w:t>, dengan estimator sebagai berikut: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485840" w:rsidTr="005B104A">
        <w:trPr>
          <w:trHeight w:val="402"/>
        </w:trPr>
        <w:tc>
          <w:tcPr>
            <w:tcW w:w="6662" w:type="dxa"/>
            <w:vAlign w:val="center"/>
          </w:tcPr>
          <w:p w:rsidR="00485840" w:rsidRPr="005B104A" w:rsidRDefault="00485840"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s</m:t>
                        </m:r>
                      </m:sub>
                    </m:sSub>
                  </m:e>
                </m:acc>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nary>
                      <m:naryPr>
                        <m:chr m:val="∑"/>
                        <m:limLoc m:val="subSup"/>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n-s+1</m:t>
                        </m:r>
                      </m:sup>
                      <m:e>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e>
                    </m:nary>
                  </m:den>
                </m:f>
                <m:nary>
                  <m:naryPr>
                    <m:chr m:val="∑"/>
                    <m:limLoc m:val="subSup"/>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n-s+1</m:t>
                    </m:r>
                  </m:sup>
                  <m:e>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e>
                </m:nary>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r>
                  <w:rPr>
                    <w:rFonts w:ascii="Cambria Math" w:hAnsi="Cambria Math" w:cstheme="minorHAnsi"/>
                  </w:rPr>
                  <m:t>=</m:t>
                </m:r>
                <m:nary>
                  <m:naryPr>
                    <m:chr m:val="∑"/>
                    <m:limLoc m:val="subSup"/>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n-s+1</m:t>
                    </m:r>
                  </m:sup>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num>
                      <m:den>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den>
                    </m:f>
                  </m:e>
                </m:nary>
              </m:oMath>
            </m:oMathPara>
          </w:p>
        </w:tc>
        <w:tc>
          <w:tcPr>
            <w:tcW w:w="709" w:type="dxa"/>
            <w:vAlign w:val="center"/>
          </w:tcPr>
          <w:p w:rsidR="00485840" w:rsidRDefault="00485840" w:rsidP="009E55B7">
            <w:pPr>
              <w:pStyle w:val="Caption"/>
            </w:pPr>
          </w:p>
          <w:p w:rsidR="00485840" w:rsidRPr="005B104A" w:rsidRDefault="005B104A" w:rsidP="005B104A">
            <w:pPr>
              <w:pStyle w:val="Caption"/>
              <w:rPr>
                <w:rFonts w:asciiTheme="majorBidi" w:eastAsiaTheme="minorEastAsia" w:hAnsiTheme="majorBidi" w:cstheme="majorBidi"/>
                <w:b w:val="0"/>
                <w:color w:val="auto"/>
                <w:sz w:val="24"/>
                <w:szCs w:val="24"/>
              </w:rPr>
            </w:pPr>
            <w:r w:rsidRPr="005B104A">
              <w:rPr>
                <w:b w:val="0"/>
                <w:color w:val="auto"/>
              </w:rPr>
              <w:t>(</w:t>
            </w:r>
            <w:r w:rsidR="00485840" w:rsidRPr="005B104A">
              <w:rPr>
                <w:b w:val="0"/>
                <w:color w:val="auto"/>
              </w:rPr>
              <w:fldChar w:fldCharType="begin"/>
            </w:r>
            <w:r w:rsidR="00485840" w:rsidRPr="005B104A">
              <w:rPr>
                <w:b w:val="0"/>
                <w:color w:val="auto"/>
              </w:rPr>
              <w:instrText xml:space="preserve"> SEQ ( \* ARABIC </w:instrText>
            </w:r>
            <w:r w:rsidR="00485840" w:rsidRPr="005B104A">
              <w:rPr>
                <w:b w:val="0"/>
                <w:color w:val="auto"/>
              </w:rPr>
              <w:fldChar w:fldCharType="separate"/>
            </w:r>
            <w:r w:rsidR="00485840" w:rsidRPr="005B104A">
              <w:rPr>
                <w:b w:val="0"/>
                <w:noProof/>
                <w:color w:val="auto"/>
              </w:rPr>
              <w:t>9</w:t>
            </w:r>
            <w:r w:rsidR="00485840" w:rsidRPr="005B104A">
              <w:rPr>
                <w:b w:val="0"/>
                <w:color w:val="auto"/>
              </w:rPr>
              <w:fldChar w:fldCharType="end"/>
            </w:r>
            <w:r w:rsidR="00485840" w:rsidRPr="005B104A">
              <w:rPr>
                <w:b w:val="0"/>
                <w:color w:val="auto"/>
              </w:rPr>
              <w:t>)</w:t>
            </w:r>
          </w:p>
        </w:tc>
      </w:tr>
    </w:tbl>
    <w:p w:rsidR="00AE6528" w:rsidRDefault="00AE6528" w:rsidP="00485840">
      <w:pPr>
        <w:pStyle w:val="BodyText"/>
        <w:spacing w:before="52"/>
        <w:ind w:left="440" w:right="173"/>
        <w:jc w:val="both"/>
        <w:rPr>
          <w:rFonts w:cstheme="minorHAnsi"/>
          <w:lang w:val="en-US"/>
        </w:rPr>
      </w:pPr>
      <w:r w:rsidRPr="009D103A">
        <w:rPr>
          <w:rFonts w:cstheme="minorHAnsi"/>
        </w:rPr>
        <w:t xml:space="preserve">berlaku sama untuk setiap tahun kejadian. Asumsi variansi bersyarat untuk rasio </w:t>
      </w:r>
      <m:oMath>
        <m:r>
          <w:rPr>
            <w:rFonts w:ascii="Cambria Math" w:hAnsi="Cambria Math" w:cstheme="minorHAnsi"/>
          </w:rPr>
          <m:t>P/I</m:t>
        </m:r>
      </m:oMath>
      <w:r w:rsidRPr="009D103A">
        <w:rPr>
          <w:rFonts w:cstheme="minorHAnsi"/>
        </w:rPr>
        <w:t xml:space="preserve"> dinotasikan </w:t>
      </w:r>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e>
          <m:e>
            <m:sSub>
              <m:sSubPr>
                <m:ctrlPr>
                  <w:rPr>
                    <w:rFonts w:ascii="Cambria Math" w:hAnsi="Cambria Math" w:cstheme="minorHAnsi"/>
                    <w:i/>
                  </w:rPr>
                </m:ctrlPr>
              </m:sSubPr>
              <m:e>
                <m:r>
                  <m:rPr>
                    <m:scr m:val="script"/>
                  </m:rPr>
                  <w:rPr>
                    <w:rFonts w:ascii="Cambria Math" w:hAnsi="Cambria Math" w:cstheme="minorHAnsi"/>
                  </w:rPr>
                  <m:t>I</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oMath>
      <w:r w:rsidRPr="009D103A">
        <w:rPr>
          <w:rFonts w:cstheme="minorHAnsi"/>
        </w:rPr>
        <w:t xml:space="preserve"> memiliki estimator sebagai berikut: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B104A" w:rsidTr="005B104A">
        <w:trPr>
          <w:trHeight w:val="402"/>
        </w:trPr>
        <w:tc>
          <w:tcPr>
            <w:tcW w:w="6662" w:type="dxa"/>
            <w:vAlign w:val="center"/>
          </w:tcPr>
          <w:p w:rsidR="005B104A" w:rsidRPr="005B104A" w:rsidRDefault="005B104A"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e>
                  <m:e>
                    <m:sSub>
                      <m:sSubPr>
                        <m:ctrlPr>
                          <w:rPr>
                            <w:rFonts w:ascii="Cambria Math" w:hAnsi="Cambria Math" w:cstheme="minorHAnsi"/>
                            <w:i/>
                          </w:rPr>
                        </m:ctrlPr>
                      </m:sSubPr>
                      <m:e>
                        <m:r>
                          <m:rPr>
                            <m:scr m:val="script"/>
                          </m:rPr>
                          <w:rPr>
                            <w:rFonts w:ascii="Cambria Math" w:hAnsi="Cambria Math" w:cstheme="minorHAnsi"/>
                          </w:rPr>
                          <m:t>I</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r>
                  <w:rPr>
                    <w:rFonts w:ascii="Cambria Math" w:hAnsi="Cambria Math" w:cstheme="minorHAnsi"/>
                  </w:rPr>
                  <m:t>=</m:t>
                </m:r>
                <m:f>
                  <m:fPr>
                    <m:ctrlPr>
                      <w:rPr>
                        <w:rFonts w:ascii="Cambria Math" w:hAnsi="Cambria Math" w:cstheme="minorHAnsi"/>
                        <w:i/>
                      </w:rPr>
                    </m:ctrlPr>
                  </m:fPr>
                  <m:num>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ρ</m:t>
                            </m:r>
                          </m:e>
                        </m:acc>
                      </m:e>
                      <m:sub>
                        <m:r>
                          <w:rPr>
                            <w:rFonts w:ascii="Cambria Math" w:hAnsi="Cambria Math" w:cstheme="minorHAnsi"/>
                          </w:rPr>
                          <m:t>s</m:t>
                        </m:r>
                      </m:sub>
                      <m:sup>
                        <m:r>
                          <w:rPr>
                            <w:rFonts w:ascii="Cambria Math" w:hAnsi="Cambria Math" w:cstheme="minorHAnsi"/>
                          </w:rPr>
                          <m:t>I</m:t>
                        </m:r>
                      </m:sup>
                    </m:sSubSup>
                  </m:num>
                  <m:den>
                    <m:rad>
                      <m:radPr>
                        <m:degHide m:val="1"/>
                        <m:ctrlPr>
                          <w:rPr>
                            <w:rFonts w:ascii="Cambria Math" w:hAnsi="Cambria Math" w:cstheme="minorHAnsi"/>
                            <w:i/>
                          </w:rPr>
                        </m:ctrlPr>
                      </m:radPr>
                      <m:deg/>
                      <m:e>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e>
                    </m:rad>
                  </m:den>
                </m:f>
              </m:oMath>
            </m:oMathPara>
          </w:p>
        </w:tc>
        <w:tc>
          <w:tcPr>
            <w:tcW w:w="709" w:type="dxa"/>
            <w:vAlign w:val="bottom"/>
          </w:tcPr>
          <w:p w:rsidR="005B104A" w:rsidRPr="005B104A" w:rsidRDefault="005B104A" w:rsidP="005B104A">
            <w:pPr>
              <w:pStyle w:val="Caption"/>
              <w:rPr>
                <w:rFonts w:asciiTheme="majorBidi" w:eastAsiaTheme="minorEastAsia" w:hAnsiTheme="majorBidi" w:cstheme="majorBidi"/>
                <w:b w:val="0"/>
                <w:color w:val="auto"/>
                <w:sz w:val="24"/>
                <w:szCs w:val="24"/>
              </w:rPr>
            </w:pPr>
            <w:r w:rsidRPr="005B104A">
              <w:rPr>
                <w:b w:val="0"/>
                <w:color w:val="auto"/>
              </w:rPr>
              <w:t>(</w:t>
            </w:r>
            <w:r w:rsidRPr="005B104A">
              <w:rPr>
                <w:b w:val="0"/>
                <w:color w:val="auto"/>
              </w:rPr>
              <w:fldChar w:fldCharType="begin"/>
            </w:r>
            <w:r w:rsidRPr="005B104A">
              <w:rPr>
                <w:b w:val="0"/>
                <w:color w:val="auto"/>
              </w:rPr>
              <w:instrText xml:space="preserve"> SEQ ( \* ARABIC </w:instrText>
            </w:r>
            <w:r w:rsidRPr="005B104A">
              <w:rPr>
                <w:b w:val="0"/>
                <w:color w:val="auto"/>
              </w:rPr>
              <w:fldChar w:fldCharType="separate"/>
            </w:r>
            <w:r w:rsidRPr="005B104A">
              <w:rPr>
                <w:b w:val="0"/>
                <w:noProof/>
                <w:color w:val="auto"/>
              </w:rPr>
              <w:t>10</w:t>
            </w:r>
            <w:r w:rsidRPr="005B104A">
              <w:rPr>
                <w:b w:val="0"/>
                <w:color w:val="auto"/>
              </w:rPr>
              <w:fldChar w:fldCharType="end"/>
            </w:r>
            <w:r w:rsidRPr="005B104A">
              <w:rPr>
                <w:b w:val="0"/>
                <w:color w:val="auto"/>
              </w:rPr>
              <w:t>)</w:t>
            </w:r>
          </w:p>
        </w:tc>
      </w:tr>
    </w:tbl>
    <w:p w:rsidR="00AE6528" w:rsidRDefault="005B104A" w:rsidP="005B104A">
      <w:pPr>
        <w:pStyle w:val="BodyText"/>
        <w:spacing w:before="52"/>
        <w:ind w:left="440" w:right="173"/>
        <w:jc w:val="both"/>
        <w:rPr>
          <w:rFonts w:cstheme="minorHAnsi"/>
          <w:lang w:val="en-US"/>
        </w:rPr>
      </w:pPr>
      <w:proofErr w:type="gramStart"/>
      <w:r>
        <w:rPr>
          <w:rFonts w:cstheme="minorHAnsi"/>
          <w:lang w:val="en-US"/>
        </w:rPr>
        <w:t>d</w:t>
      </w:r>
      <w:r w:rsidR="00AE6528" w:rsidRPr="009D103A">
        <w:rPr>
          <w:rFonts w:cstheme="minorHAnsi"/>
        </w:rPr>
        <w:t>engan</w:t>
      </w:r>
      <w:proofErr w:type="gramEnd"/>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B104A" w:rsidTr="005029FC">
        <w:trPr>
          <w:trHeight w:val="402"/>
        </w:trPr>
        <w:tc>
          <w:tcPr>
            <w:tcW w:w="6662" w:type="dxa"/>
            <w:vAlign w:val="center"/>
          </w:tcPr>
          <w:p w:rsidR="005B104A" w:rsidRPr="005B104A" w:rsidRDefault="005B104A"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sSup>
                  <m:sSupPr>
                    <m:ctrlPr>
                      <w:rPr>
                        <w:rFonts w:ascii="Cambria Math" w:hAnsi="Cambria Math" w:cstheme="minorHAnsi"/>
                        <w:i/>
                      </w:rPr>
                    </m:ctrlPr>
                  </m:sSupPr>
                  <m:e>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ρ</m:t>
                            </m:r>
                          </m:e>
                        </m:acc>
                      </m:e>
                      <m:sub>
                        <m:r>
                          <w:rPr>
                            <w:rFonts w:ascii="Cambria Math" w:hAnsi="Cambria Math" w:cstheme="minorHAnsi"/>
                          </w:rPr>
                          <m:t>s</m:t>
                        </m:r>
                      </m:sub>
                      <m:sup>
                        <m:r>
                          <w:rPr>
                            <w:rFonts w:ascii="Cambria Math" w:hAnsi="Cambria Math" w:cstheme="minorHAnsi"/>
                          </w:rPr>
                          <m:t>I</m:t>
                        </m:r>
                      </m:sup>
                    </m:sSubSup>
                  </m:e>
                  <m:sup>
                    <m:r>
                      <w:rPr>
                        <w:rFonts w:ascii="Cambria Math" w:hAnsi="Cambria Math" w:cstheme="minorHAnsi"/>
                      </w:rPr>
                      <m:t>2</m:t>
                    </m:r>
                  </m:sup>
                </m:s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n-s</m:t>
                    </m:r>
                  </m:den>
                </m:f>
                <m:nary>
                  <m:naryPr>
                    <m:chr m:val="∑"/>
                    <m:limLoc m:val="subSup"/>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n-s+1</m:t>
                    </m:r>
                  </m:sup>
                  <m:e>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e>
                </m:nary>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r>
                          <w:rPr>
                            <w:rFonts w:ascii="Cambria Math" w:hAnsi="Cambria Math" w:cstheme="minorHAnsi"/>
                          </w:rPr>
                          <m:t>-</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q</m:t>
                                </m:r>
                              </m:e>
                            </m:acc>
                          </m:e>
                          <m:sub>
                            <m:r>
                              <w:rPr>
                                <w:rFonts w:ascii="Cambria Math" w:hAnsi="Cambria Math" w:cstheme="minorHAnsi"/>
                              </w:rPr>
                              <m:t>s</m:t>
                            </m:r>
                          </m:sub>
                        </m:sSub>
                      </m:e>
                    </m:d>
                  </m:e>
                  <m:sup>
                    <m:r>
                      <w:rPr>
                        <w:rFonts w:ascii="Cambria Math" w:hAnsi="Cambria Math" w:cstheme="minorHAnsi"/>
                      </w:rPr>
                      <m:t>2</m:t>
                    </m:r>
                  </m:sup>
                </m:sSup>
              </m:oMath>
            </m:oMathPara>
          </w:p>
        </w:tc>
        <w:tc>
          <w:tcPr>
            <w:tcW w:w="709" w:type="dxa"/>
            <w:vAlign w:val="bottom"/>
          </w:tcPr>
          <w:p w:rsidR="005B104A" w:rsidRPr="005B104A" w:rsidRDefault="005B104A" w:rsidP="005B104A">
            <w:pPr>
              <w:pStyle w:val="Caption"/>
              <w:rPr>
                <w:rFonts w:asciiTheme="majorBidi" w:eastAsiaTheme="minorEastAsia" w:hAnsiTheme="majorBidi" w:cstheme="majorBidi"/>
                <w:b w:val="0"/>
                <w:color w:val="auto"/>
                <w:sz w:val="24"/>
                <w:szCs w:val="24"/>
              </w:rPr>
            </w:pPr>
            <w:r w:rsidRPr="005B104A">
              <w:rPr>
                <w:b w:val="0"/>
                <w:color w:val="auto"/>
              </w:rPr>
              <w:t>(</w:t>
            </w:r>
            <w:r w:rsidRPr="005B104A">
              <w:rPr>
                <w:b w:val="0"/>
                <w:color w:val="auto"/>
              </w:rPr>
              <w:fldChar w:fldCharType="begin"/>
            </w:r>
            <w:r w:rsidRPr="005B104A">
              <w:rPr>
                <w:b w:val="0"/>
                <w:color w:val="auto"/>
              </w:rPr>
              <w:instrText xml:space="preserve"> SEQ ( \* ARABIC </w:instrText>
            </w:r>
            <w:r w:rsidRPr="005B104A">
              <w:rPr>
                <w:b w:val="0"/>
                <w:color w:val="auto"/>
              </w:rPr>
              <w:fldChar w:fldCharType="separate"/>
            </w:r>
            <w:r w:rsidRPr="005B104A">
              <w:rPr>
                <w:b w:val="0"/>
                <w:noProof/>
                <w:color w:val="auto"/>
              </w:rPr>
              <w:t>11</w:t>
            </w:r>
            <w:r w:rsidRPr="005B104A">
              <w:rPr>
                <w:b w:val="0"/>
                <w:color w:val="auto"/>
              </w:rPr>
              <w:fldChar w:fldCharType="end"/>
            </w:r>
            <w:r w:rsidRPr="005B104A">
              <w:rPr>
                <w:b w:val="0"/>
                <w:color w:val="auto"/>
              </w:rPr>
              <w:t>)</w:t>
            </w:r>
          </w:p>
        </w:tc>
      </w:tr>
    </w:tbl>
    <w:p w:rsidR="00E471D2" w:rsidRPr="005029FC" w:rsidRDefault="00AD6295" w:rsidP="005029FC">
      <w:pPr>
        <w:pStyle w:val="BodyText"/>
        <w:spacing w:before="52"/>
        <w:ind w:left="440" w:right="173"/>
        <w:jc w:val="both"/>
        <w:rPr>
          <w:rFonts w:cstheme="minorHAnsi"/>
          <w:lang w:val="en-US"/>
        </w:rPr>
      </w:p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ρ</m:t>
                </m:r>
              </m:e>
            </m:acc>
          </m:e>
          <m:sub>
            <m:r>
              <w:rPr>
                <w:rFonts w:ascii="Cambria Math" w:hAnsi="Cambria Math" w:cstheme="minorHAnsi"/>
              </w:rPr>
              <m:t>s</m:t>
            </m:r>
          </m:sub>
          <m:sup>
            <m:r>
              <w:rPr>
                <w:rFonts w:ascii="Cambria Math" w:hAnsi="Cambria Math" w:cstheme="minorHAnsi"/>
              </w:rPr>
              <m:t>I</m:t>
            </m:r>
          </m:sup>
        </m:sSubSup>
      </m:oMath>
      <w:r w:rsidR="00AE6528" w:rsidRPr="009D103A">
        <w:rPr>
          <w:rFonts w:cstheme="minorHAnsi"/>
        </w:rPr>
        <w:t xml:space="preserve"> saling bebas dari tahun kejadian ke-</w:t>
      </w:r>
      <m:oMath>
        <m:r>
          <w:rPr>
            <w:rFonts w:ascii="Cambria Math" w:hAnsi="Cambria Math" w:cstheme="minorHAnsi"/>
          </w:rPr>
          <m:t>i</m:t>
        </m:r>
      </m:oMath>
      <w:r w:rsidR="00AE6528" w:rsidRPr="009D103A">
        <w:rPr>
          <w:rFonts w:cstheme="minorHAnsi"/>
        </w:rPr>
        <w:t xml:space="preserve"> dengan </w:t>
      </w:r>
      <m:oMath>
        <m:r>
          <w:rPr>
            <w:rFonts w:ascii="Cambria Math" w:hAnsi="Cambria Math" w:cstheme="minorHAnsi"/>
          </w:rPr>
          <m:t>s=1,2,…,n-1</m:t>
        </m:r>
      </m:oMath>
      <w:r w:rsidR="005029FC">
        <w:rPr>
          <w:rFonts w:cstheme="minorHAnsi"/>
        </w:rPr>
        <w:t>.</w:t>
      </w:r>
    </w:p>
    <w:p w:rsidR="00AE6528" w:rsidRDefault="00AE6528" w:rsidP="009D103A">
      <w:pPr>
        <w:pStyle w:val="BodyText"/>
        <w:spacing w:before="52"/>
        <w:ind w:left="440" w:right="173"/>
        <w:jc w:val="both"/>
        <w:rPr>
          <w:rFonts w:cstheme="minorHAnsi"/>
          <w:lang w:val="en-US"/>
        </w:rPr>
      </w:pPr>
      <w:r w:rsidRPr="009D103A">
        <w:rPr>
          <w:rFonts w:cstheme="minorHAnsi"/>
        </w:rPr>
        <w:t xml:space="preserve">Kemudian, asumsi nilai harapan bersyarat untuk rasio </w:t>
      </w:r>
      <m:oMath>
        <m:r>
          <w:rPr>
            <w:rFonts w:ascii="Cambria Math" w:hAnsi="Cambria Math" w:cstheme="minorHAnsi"/>
          </w:rPr>
          <m:t>I/P</m:t>
        </m:r>
      </m:oMath>
      <w:r w:rsidRPr="009D103A">
        <w:rPr>
          <w:rFonts w:cstheme="minorHAnsi"/>
        </w:rPr>
        <w:t xml:space="preserve"> dengan mengestimasi </w:t>
      </w:r>
      <m:oMath>
        <m:r>
          <w:rPr>
            <w:rFonts w:ascii="Cambria Math" w:hAnsi="Cambria Math" w:cstheme="minorHAnsi"/>
          </w:rPr>
          <m:t>E</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e>
          <m:e>
            <m:sSub>
              <m:sSubPr>
                <m:ctrlPr>
                  <w:rPr>
                    <w:rFonts w:ascii="Cambria Math" w:hAnsi="Cambria Math" w:cstheme="minorHAnsi"/>
                    <w:i/>
                  </w:rPr>
                </m:ctrlPr>
              </m:sSubPr>
              <m:e>
                <m:r>
                  <m:rPr>
                    <m:scr m:val="script"/>
                  </m:rPr>
                  <w:rPr>
                    <w:rFonts w:ascii="Cambria Math" w:hAnsi="Cambria Math" w:cstheme="minorHAnsi"/>
                  </w:rPr>
                  <m:t>P</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oMath>
      <w:r w:rsidRPr="009D103A">
        <w:rPr>
          <w:rFonts w:cstheme="minorHAnsi"/>
        </w:rPr>
        <w:t xml:space="preserve"> sebagai berikut: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029FC" w:rsidTr="005029FC">
        <w:trPr>
          <w:trHeight w:val="402"/>
        </w:trPr>
        <w:tc>
          <w:tcPr>
            <w:tcW w:w="6662" w:type="dxa"/>
            <w:vAlign w:val="center"/>
          </w:tcPr>
          <w:p w:rsidR="005029FC" w:rsidRPr="005029FC" w:rsidRDefault="005029FC"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q</m:t>
                        </m:r>
                      </m:e>
                    </m:acc>
                  </m:e>
                  <m:sub>
                    <m:r>
                      <w:rPr>
                        <w:rFonts w:ascii="Cambria Math" w:hAnsi="Cambria Math" w:cstheme="minorHAnsi"/>
                      </w:rPr>
                      <m:t>s</m:t>
                    </m:r>
                  </m:sub>
                  <m:sup>
                    <m:r>
                      <w:rPr>
                        <w:rFonts w:ascii="Cambria Math" w:hAnsi="Cambria Math" w:cstheme="minorHAnsi"/>
                      </w:rPr>
                      <m:t>-1</m:t>
                    </m:r>
                  </m:sup>
                </m:sSub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nary>
                      <m:naryPr>
                        <m:chr m:val="∑"/>
                        <m:limLoc m:val="subSup"/>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n-s+1</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e>
                    </m:nary>
                  </m:den>
                </m:f>
                <m:nary>
                  <m:naryPr>
                    <m:chr m:val="∑"/>
                    <m:limLoc m:val="subSup"/>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n-s+1</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e>
                </m:nary>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r>
                  <w:rPr>
                    <w:rFonts w:ascii="Cambria Math" w:hAnsi="Cambria Math" w:cstheme="minorHAnsi"/>
                  </w:rPr>
                  <m:t>=</m:t>
                </m:r>
                <m:nary>
                  <m:naryPr>
                    <m:chr m:val="∑"/>
                    <m:limLoc m:val="subSup"/>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n-s+1</m:t>
                    </m:r>
                  </m:sup>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den>
                    </m:f>
                  </m:e>
                </m:nary>
              </m:oMath>
            </m:oMathPara>
          </w:p>
        </w:tc>
        <w:tc>
          <w:tcPr>
            <w:tcW w:w="709" w:type="dxa"/>
            <w:vAlign w:val="bottom"/>
          </w:tcPr>
          <w:p w:rsidR="005029FC" w:rsidRPr="005029FC" w:rsidRDefault="005029FC" w:rsidP="005029FC">
            <w:pPr>
              <w:pStyle w:val="Caption"/>
              <w:rPr>
                <w:rFonts w:asciiTheme="majorBidi" w:eastAsiaTheme="minorEastAsia" w:hAnsiTheme="majorBidi" w:cstheme="majorBidi"/>
                <w:b w:val="0"/>
                <w:color w:val="auto"/>
                <w:sz w:val="24"/>
                <w:szCs w:val="24"/>
              </w:rPr>
            </w:pPr>
            <w:r w:rsidRPr="005029FC">
              <w:rPr>
                <w:b w:val="0"/>
                <w:color w:val="auto"/>
              </w:rPr>
              <w:t>(</w:t>
            </w:r>
            <w:r w:rsidRPr="005029FC">
              <w:rPr>
                <w:b w:val="0"/>
                <w:color w:val="auto"/>
              </w:rPr>
              <w:fldChar w:fldCharType="begin"/>
            </w:r>
            <w:r w:rsidRPr="005029FC">
              <w:rPr>
                <w:b w:val="0"/>
                <w:color w:val="auto"/>
              </w:rPr>
              <w:instrText xml:space="preserve"> SEQ ( \* ARABIC </w:instrText>
            </w:r>
            <w:r w:rsidRPr="005029FC">
              <w:rPr>
                <w:b w:val="0"/>
                <w:color w:val="auto"/>
              </w:rPr>
              <w:fldChar w:fldCharType="separate"/>
            </w:r>
            <w:r w:rsidRPr="005029FC">
              <w:rPr>
                <w:b w:val="0"/>
                <w:noProof/>
                <w:color w:val="auto"/>
              </w:rPr>
              <w:t>12</w:t>
            </w:r>
            <w:r w:rsidRPr="005029FC">
              <w:rPr>
                <w:b w:val="0"/>
                <w:color w:val="auto"/>
              </w:rPr>
              <w:fldChar w:fldCharType="end"/>
            </w:r>
            <w:r w:rsidRPr="005029FC">
              <w:rPr>
                <w:b w:val="0"/>
                <w:color w:val="auto"/>
              </w:rPr>
              <w:t>)</w:t>
            </w:r>
          </w:p>
        </w:tc>
      </w:tr>
    </w:tbl>
    <w:p w:rsidR="005029FC" w:rsidRPr="005029FC" w:rsidRDefault="005029FC" w:rsidP="009D103A">
      <w:pPr>
        <w:pStyle w:val="BodyText"/>
        <w:spacing w:before="52"/>
        <w:ind w:left="440" w:right="173"/>
        <w:jc w:val="both"/>
        <w:rPr>
          <w:rFonts w:cstheme="minorHAnsi"/>
          <w:lang w:val="en-US"/>
        </w:rPr>
      </w:pPr>
    </w:p>
    <w:p w:rsidR="00AE6528" w:rsidRDefault="00AE6528" w:rsidP="00E471D2">
      <w:pPr>
        <w:pStyle w:val="BodyText"/>
        <w:spacing w:before="52"/>
        <w:ind w:left="440" w:right="173"/>
        <w:jc w:val="both"/>
        <w:rPr>
          <w:rFonts w:cstheme="minorHAnsi"/>
          <w:lang w:val="en-US"/>
        </w:rPr>
      </w:pPr>
      <w:r w:rsidRPr="009D103A">
        <w:rPr>
          <w:rFonts w:cstheme="minorHAnsi"/>
        </w:rPr>
        <w:t xml:space="preserve">Sedangkan asumsi variansi bersyarat untuk rasio </w:t>
      </w:r>
      <m:oMath>
        <m:r>
          <w:rPr>
            <w:rFonts w:ascii="Cambria Math" w:hAnsi="Cambria Math" w:cstheme="minorHAnsi"/>
          </w:rPr>
          <m:t>I/P</m:t>
        </m:r>
      </m:oMath>
      <w:r w:rsidRPr="009D103A">
        <w:rPr>
          <w:rFonts w:cstheme="minorHAnsi"/>
        </w:rPr>
        <w:t xml:space="preserve"> dengan mengestimasi </w:t>
      </w:r>
      <m:oMath>
        <m:r>
          <w:rPr>
            <w:rFonts w:ascii="Cambria Math" w:hAnsi="Cambria Math" w:cstheme="minorHAnsi"/>
          </w:rPr>
          <m:t>σ</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e>
          <m:e>
            <m:sSub>
              <m:sSubPr>
                <m:ctrlPr>
                  <w:rPr>
                    <w:rFonts w:ascii="Cambria Math" w:hAnsi="Cambria Math" w:cstheme="minorHAnsi"/>
                    <w:i/>
                  </w:rPr>
                </m:ctrlPr>
              </m:sSubPr>
              <m:e>
                <m:r>
                  <m:rPr>
                    <m:scr m:val="script"/>
                  </m:rPr>
                  <w:rPr>
                    <w:rFonts w:ascii="Cambria Math" w:hAnsi="Cambria Math" w:cstheme="minorHAnsi"/>
                  </w:rPr>
                  <m:t>P</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oMath>
      <w:r w:rsidRPr="009D103A">
        <w:rPr>
          <w:rFonts w:cstheme="minorHAnsi"/>
        </w:rPr>
        <w:t xml:space="preserve"> adalah sebagai berikut: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029FC" w:rsidTr="00E95AA4">
        <w:trPr>
          <w:trHeight w:val="402"/>
        </w:trPr>
        <w:tc>
          <w:tcPr>
            <w:tcW w:w="6662" w:type="dxa"/>
            <w:vAlign w:val="center"/>
          </w:tcPr>
          <w:p w:rsidR="005029FC" w:rsidRPr="005029FC" w:rsidRDefault="005029FC"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r>
                  <w:rPr>
                    <w:rFonts w:ascii="Cambria Math" w:hAnsi="Cambria Math" w:cstheme="minorHAnsi"/>
                  </w:rPr>
                  <m:t>σ</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e>
                  <m:e>
                    <m:sSub>
                      <m:sSubPr>
                        <m:ctrlPr>
                          <w:rPr>
                            <w:rFonts w:ascii="Cambria Math" w:hAnsi="Cambria Math" w:cstheme="minorHAnsi"/>
                            <w:i/>
                          </w:rPr>
                        </m:ctrlPr>
                      </m:sSubPr>
                      <m:e>
                        <m:r>
                          <m:rPr>
                            <m:scr m:val="script"/>
                          </m:rPr>
                          <w:rPr>
                            <w:rFonts w:ascii="Cambria Math" w:hAnsi="Cambria Math" w:cstheme="minorHAnsi"/>
                          </w:rPr>
                          <m:t>P</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r>
                  <w:rPr>
                    <w:rFonts w:ascii="Cambria Math" w:hAnsi="Cambria Math" w:cstheme="minorHAnsi"/>
                  </w:rPr>
                  <m:t>=</m:t>
                </m:r>
                <m:f>
                  <m:fPr>
                    <m:ctrlPr>
                      <w:rPr>
                        <w:rFonts w:ascii="Cambria Math" w:hAnsi="Cambria Math" w:cstheme="minorHAnsi"/>
                        <w:i/>
                      </w:rPr>
                    </m:ctrlPr>
                  </m:fPr>
                  <m:num>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ρ</m:t>
                            </m:r>
                          </m:e>
                        </m:acc>
                      </m:e>
                      <m:sub>
                        <m:r>
                          <w:rPr>
                            <w:rFonts w:ascii="Cambria Math" w:hAnsi="Cambria Math" w:cstheme="minorHAnsi"/>
                          </w:rPr>
                          <m:t>s</m:t>
                        </m:r>
                      </m:sub>
                      <m:sup>
                        <m:r>
                          <w:rPr>
                            <w:rFonts w:ascii="Cambria Math" w:hAnsi="Cambria Math" w:cstheme="minorHAnsi"/>
                          </w:rPr>
                          <m:t>P</m:t>
                        </m:r>
                      </m:sup>
                    </m:sSubSup>
                  </m:num>
                  <m:den>
                    <m:rad>
                      <m:radPr>
                        <m:degHide m:val="1"/>
                        <m:ctrlPr>
                          <w:rPr>
                            <w:rFonts w:ascii="Cambria Math" w:hAnsi="Cambria Math" w:cstheme="minorHAnsi"/>
                            <w:i/>
                          </w:rPr>
                        </m:ctrlPr>
                      </m:radPr>
                      <m:deg/>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e>
                    </m:rad>
                  </m:den>
                </m:f>
              </m:oMath>
            </m:oMathPara>
          </w:p>
        </w:tc>
        <w:tc>
          <w:tcPr>
            <w:tcW w:w="709" w:type="dxa"/>
            <w:vAlign w:val="bottom"/>
          </w:tcPr>
          <w:p w:rsidR="005029FC" w:rsidRPr="005029FC" w:rsidRDefault="005029FC" w:rsidP="005029FC">
            <w:pPr>
              <w:pStyle w:val="Caption"/>
              <w:rPr>
                <w:rFonts w:asciiTheme="majorBidi" w:eastAsiaTheme="minorEastAsia" w:hAnsiTheme="majorBidi" w:cstheme="majorBidi"/>
                <w:b w:val="0"/>
                <w:color w:val="auto"/>
                <w:sz w:val="24"/>
                <w:szCs w:val="24"/>
              </w:rPr>
            </w:pPr>
            <w:r w:rsidRPr="005029FC">
              <w:rPr>
                <w:b w:val="0"/>
                <w:color w:val="auto"/>
              </w:rPr>
              <w:t>(</w:t>
            </w:r>
            <w:r w:rsidRPr="005029FC">
              <w:rPr>
                <w:b w:val="0"/>
                <w:color w:val="auto"/>
              </w:rPr>
              <w:fldChar w:fldCharType="begin"/>
            </w:r>
            <w:r w:rsidRPr="005029FC">
              <w:rPr>
                <w:b w:val="0"/>
                <w:color w:val="auto"/>
              </w:rPr>
              <w:instrText xml:space="preserve"> SEQ ( \* ARABIC </w:instrText>
            </w:r>
            <w:r w:rsidRPr="005029FC">
              <w:rPr>
                <w:b w:val="0"/>
                <w:color w:val="auto"/>
              </w:rPr>
              <w:fldChar w:fldCharType="separate"/>
            </w:r>
            <w:r w:rsidRPr="005029FC">
              <w:rPr>
                <w:b w:val="0"/>
                <w:noProof/>
                <w:color w:val="auto"/>
              </w:rPr>
              <w:t>13</w:t>
            </w:r>
            <w:r w:rsidRPr="005029FC">
              <w:rPr>
                <w:b w:val="0"/>
                <w:color w:val="auto"/>
              </w:rPr>
              <w:fldChar w:fldCharType="end"/>
            </w:r>
            <w:r w:rsidRPr="005029FC">
              <w:rPr>
                <w:b w:val="0"/>
                <w:color w:val="auto"/>
              </w:rPr>
              <w:t>)</w:t>
            </w:r>
          </w:p>
        </w:tc>
      </w:tr>
    </w:tbl>
    <w:p w:rsidR="00AE6528" w:rsidRDefault="005029FC" w:rsidP="005029FC">
      <w:pPr>
        <w:pStyle w:val="BodyText"/>
        <w:spacing w:before="52"/>
        <w:ind w:left="440" w:right="173"/>
        <w:jc w:val="both"/>
        <w:rPr>
          <w:rFonts w:asciiTheme="majorBidi" w:hAnsiTheme="majorBidi" w:cstheme="majorBidi"/>
          <w:lang w:val="en-US"/>
        </w:rPr>
      </w:pPr>
      <w:proofErr w:type="gramStart"/>
      <w:r>
        <w:rPr>
          <w:rFonts w:asciiTheme="majorBidi" w:hAnsiTheme="majorBidi" w:cstheme="majorBidi"/>
          <w:lang w:val="en-US"/>
        </w:rPr>
        <w:t>d</w:t>
      </w:r>
      <w:r w:rsidR="00AE6528" w:rsidRPr="00A11B1D">
        <w:rPr>
          <w:rFonts w:asciiTheme="majorBidi" w:hAnsiTheme="majorBidi" w:cstheme="majorBidi"/>
        </w:rPr>
        <w:t>engan</w:t>
      </w:r>
      <w:proofErr w:type="gramEnd"/>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029FC" w:rsidTr="00E95AA4">
        <w:trPr>
          <w:trHeight w:val="402"/>
        </w:trPr>
        <w:tc>
          <w:tcPr>
            <w:tcW w:w="6662" w:type="dxa"/>
            <w:vAlign w:val="center"/>
          </w:tcPr>
          <w:p w:rsidR="005029FC" w:rsidRPr="00E95AA4" w:rsidRDefault="005029FC"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sSup>
                  <m:sSupPr>
                    <m:ctrlPr>
                      <w:rPr>
                        <w:rFonts w:ascii="Cambria Math" w:hAnsi="Cambria Math" w:cstheme="majorBidi"/>
                        <w:i/>
                      </w:rPr>
                    </m:ctrlPr>
                  </m:sSupPr>
                  <m:e>
                    <m:sSubSup>
                      <m:sSubSupPr>
                        <m:ctrlPr>
                          <w:rPr>
                            <w:rFonts w:ascii="Cambria Math" w:hAnsi="Cambria Math" w:cstheme="majorBidi"/>
                            <w:i/>
                          </w:rPr>
                        </m:ctrlPr>
                      </m:sSubSupPr>
                      <m:e>
                        <m:acc>
                          <m:accPr>
                            <m:ctrlPr>
                              <w:rPr>
                                <w:rFonts w:ascii="Cambria Math" w:hAnsi="Cambria Math" w:cstheme="majorBidi"/>
                                <w:i/>
                              </w:rPr>
                            </m:ctrlPr>
                          </m:accPr>
                          <m:e>
                            <m:r>
                              <w:rPr>
                                <w:rFonts w:ascii="Cambria Math" w:hAnsi="Cambria Math" w:cstheme="majorBidi"/>
                              </w:rPr>
                              <m:t>ρ</m:t>
                            </m:r>
                          </m:e>
                        </m:acc>
                      </m:e>
                      <m:sub>
                        <m:r>
                          <w:rPr>
                            <w:rFonts w:ascii="Cambria Math" w:hAnsi="Cambria Math" w:cstheme="majorBidi"/>
                          </w:rPr>
                          <m:t>s</m:t>
                        </m:r>
                      </m:sub>
                      <m:sup>
                        <m:r>
                          <w:rPr>
                            <w:rFonts w:ascii="Cambria Math" w:hAnsi="Cambria Math" w:cstheme="majorBidi"/>
                          </w:rPr>
                          <m:t>P</m:t>
                        </m:r>
                      </m:sup>
                    </m:sSubSup>
                  </m:e>
                  <m:sup>
                    <m:r>
                      <w:rPr>
                        <w:rFonts w:ascii="Cambria Math" w:hAnsi="Cambria Math" w:cstheme="majorBidi"/>
                      </w:rPr>
                      <m:t>2</m:t>
                    </m:r>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n-s</m:t>
                    </m:r>
                  </m:den>
                </m:f>
                <m:nary>
                  <m:naryPr>
                    <m:chr m:val="∑"/>
                    <m:limLoc m:val="subSup"/>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n-s+1</m:t>
                    </m:r>
                  </m:sup>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i,s</m:t>
                        </m:r>
                      </m:sub>
                    </m:sSub>
                  </m:e>
                </m:nary>
                <m:r>
                  <w:rPr>
                    <w:rFonts w:ascii="Cambria Math" w:hAnsi="Cambria Math" w:cstheme="majorBidi"/>
                  </w:rPr>
                  <m:t>∙</m:t>
                </m:r>
                <m:sSup>
                  <m:sSupPr>
                    <m:ctrlPr>
                      <w:rPr>
                        <w:rFonts w:ascii="Cambria Math" w:hAnsi="Cambria Math" w:cstheme="majorBidi"/>
                        <w:i/>
                      </w:rPr>
                    </m:ctrlPr>
                  </m:sSupPr>
                  <m:e>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Q</m:t>
                            </m:r>
                          </m:e>
                          <m:sub>
                            <m:r>
                              <w:rPr>
                                <w:rFonts w:ascii="Cambria Math" w:hAnsi="Cambria Math" w:cstheme="majorBidi"/>
                              </w:rPr>
                              <m:t>i,s</m:t>
                            </m:r>
                          </m:sub>
                          <m:sup>
                            <m:r>
                              <w:rPr>
                                <w:rFonts w:ascii="Cambria Math" w:hAnsi="Cambria Math" w:cstheme="majorBidi"/>
                              </w:rPr>
                              <m:t>-1</m:t>
                            </m:r>
                          </m:sup>
                        </m:sSubSup>
                        <m:r>
                          <w:rPr>
                            <w:rFonts w:ascii="Cambria Math" w:hAnsi="Cambria Math" w:cstheme="majorBidi"/>
                          </w:rPr>
                          <m:t>-</m:t>
                        </m:r>
                        <m:sSubSup>
                          <m:sSubSupPr>
                            <m:ctrlPr>
                              <w:rPr>
                                <w:rFonts w:ascii="Cambria Math" w:hAnsi="Cambria Math" w:cstheme="majorBidi"/>
                                <w:i/>
                              </w:rPr>
                            </m:ctrlPr>
                          </m:sSubSupPr>
                          <m:e>
                            <m:acc>
                              <m:accPr>
                                <m:ctrlPr>
                                  <w:rPr>
                                    <w:rFonts w:ascii="Cambria Math" w:hAnsi="Cambria Math" w:cstheme="majorBidi"/>
                                    <w:i/>
                                  </w:rPr>
                                </m:ctrlPr>
                              </m:accPr>
                              <m:e>
                                <m:r>
                                  <w:rPr>
                                    <w:rFonts w:ascii="Cambria Math" w:hAnsi="Cambria Math" w:cstheme="majorBidi"/>
                                  </w:rPr>
                                  <m:t>q</m:t>
                                </m:r>
                              </m:e>
                            </m:acc>
                          </m:e>
                          <m:sub>
                            <m:r>
                              <w:rPr>
                                <w:rFonts w:ascii="Cambria Math" w:hAnsi="Cambria Math" w:cstheme="majorBidi"/>
                              </w:rPr>
                              <m:t>s</m:t>
                            </m:r>
                          </m:sub>
                          <m:sup>
                            <m:r>
                              <w:rPr>
                                <w:rFonts w:ascii="Cambria Math" w:hAnsi="Cambria Math" w:cstheme="majorBidi"/>
                              </w:rPr>
                              <m:t>-1</m:t>
                            </m:r>
                          </m:sup>
                        </m:sSubSup>
                      </m:e>
                    </m:d>
                  </m:e>
                  <m:sup>
                    <m:r>
                      <w:rPr>
                        <w:rFonts w:ascii="Cambria Math" w:hAnsi="Cambria Math" w:cstheme="majorBidi"/>
                      </w:rPr>
                      <m:t>2</m:t>
                    </m:r>
                  </m:sup>
                </m:sSup>
              </m:oMath>
            </m:oMathPara>
          </w:p>
        </w:tc>
        <w:tc>
          <w:tcPr>
            <w:tcW w:w="709" w:type="dxa"/>
            <w:vAlign w:val="bottom"/>
          </w:tcPr>
          <w:p w:rsidR="005029FC"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005029FC" w:rsidRPr="00E95AA4">
              <w:rPr>
                <w:b w:val="0"/>
                <w:color w:val="auto"/>
              </w:rPr>
              <w:fldChar w:fldCharType="begin"/>
            </w:r>
            <w:r w:rsidR="005029FC" w:rsidRPr="00E95AA4">
              <w:rPr>
                <w:b w:val="0"/>
                <w:color w:val="auto"/>
              </w:rPr>
              <w:instrText xml:space="preserve"> SEQ ( \* ARABIC </w:instrText>
            </w:r>
            <w:r w:rsidR="005029FC" w:rsidRPr="00E95AA4">
              <w:rPr>
                <w:b w:val="0"/>
                <w:color w:val="auto"/>
              </w:rPr>
              <w:fldChar w:fldCharType="separate"/>
            </w:r>
            <w:r w:rsidR="005029FC" w:rsidRPr="00E95AA4">
              <w:rPr>
                <w:b w:val="0"/>
                <w:noProof/>
                <w:color w:val="auto"/>
              </w:rPr>
              <w:t>14</w:t>
            </w:r>
            <w:r w:rsidR="005029FC" w:rsidRPr="00E95AA4">
              <w:rPr>
                <w:b w:val="0"/>
                <w:color w:val="auto"/>
              </w:rPr>
              <w:fldChar w:fldCharType="end"/>
            </w:r>
            <w:r w:rsidR="005029FC" w:rsidRPr="00E95AA4">
              <w:rPr>
                <w:b w:val="0"/>
                <w:color w:val="auto"/>
              </w:rPr>
              <w:t>)</w:t>
            </w:r>
          </w:p>
        </w:tc>
      </w:tr>
    </w:tbl>
    <w:p w:rsidR="00AE6528" w:rsidRDefault="00AE6528" w:rsidP="005029FC">
      <w:pPr>
        <w:pStyle w:val="BodyText"/>
        <w:spacing w:before="52"/>
        <w:ind w:left="440" w:right="173"/>
        <w:jc w:val="both"/>
        <w:rPr>
          <w:rFonts w:cstheme="minorHAnsi"/>
          <w:lang w:val="en-US"/>
        </w:rPr>
      </w:pPr>
      <w:r w:rsidRPr="00E471D2">
        <w:rPr>
          <w:rFonts w:cstheme="minorHAnsi"/>
        </w:rPr>
        <w:t xml:space="preserve">Residual bersyarat untuk faktor perkembangan </w:t>
      </w:r>
      <w:r w:rsidRPr="00E471D2">
        <w:rPr>
          <w:rFonts w:cstheme="minorHAnsi"/>
          <w:i/>
        </w:rPr>
        <w:t>paid claims</w:t>
      </w:r>
      <w:r w:rsidRPr="00E471D2">
        <w:rPr>
          <w:rFonts w:cstheme="minorHAnsi"/>
        </w:rPr>
        <w:t xml:space="preserve"> dan </w:t>
      </w:r>
      <w:r w:rsidRPr="00E471D2">
        <w:rPr>
          <w:rFonts w:cstheme="minorHAnsi"/>
          <w:i/>
        </w:rPr>
        <w:t>incurred claims</w:t>
      </w:r>
      <w:r w:rsidRPr="00E471D2">
        <w:rPr>
          <w:rFonts w:cstheme="minorHAnsi"/>
        </w:rPr>
        <w:t xml:space="preserve"> adalah</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029FC" w:rsidRPr="00E95AA4" w:rsidTr="00E95AA4">
        <w:trPr>
          <w:trHeight w:val="402"/>
        </w:trPr>
        <w:tc>
          <w:tcPr>
            <w:tcW w:w="6662" w:type="dxa"/>
            <w:vAlign w:val="center"/>
          </w:tcPr>
          <w:p w:rsidR="005029FC" w:rsidRPr="00E95AA4" w:rsidRDefault="00E95AA4" w:rsidP="00E95AA4">
            <w:pPr>
              <w:pStyle w:val="ListParagraph"/>
              <w:spacing w:before="60" w:after="60"/>
              <w:ind w:left="0"/>
              <w:jc w:val="center"/>
              <w:rPr>
                <w:rFonts w:asciiTheme="majorBidi" w:eastAsiaTheme="minorEastAsia" w:hAnsiTheme="majorBidi" w:cstheme="majorBidi"/>
                <w:sz w:val="24"/>
                <w:szCs w:val="24"/>
              </w:rPr>
            </w:pPr>
            <m:oMathPara>
              <m:oMathParaPr>
                <m:jc m:val="center"/>
              </m:oMathParaPr>
              <m:oMath>
                <m:r>
                  <w:rPr>
                    <w:rFonts w:ascii="Cambria Math" w:hAnsi="Cambria Math" w:cstheme="minorHAnsi"/>
                  </w:rPr>
                  <m:t>res</m:t>
                </m:r>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i,t</m:t>
                            </m:r>
                          </m:sub>
                        </m:sSub>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den>
                    </m:f>
                  </m:e>
                  <m:e>
                    <m:sSub>
                      <m:sSubPr>
                        <m:ctrlPr>
                          <w:rPr>
                            <w:rFonts w:ascii="Cambria Math" w:hAnsi="Cambria Math" w:cstheme="minorHAnsi"/>
                            <w:i/>
                          </w:rPr>
                        </m:ctrlPr>
                      </m:sSubPr>
                      <m:e>
                        <m:r>
                          <m:rPr>
                            <m:scr m:val="script"/>
                          </m:rPr>
                          <w:rPr>
                            <w:rFonts w:ascii="Cambria Math" w:hAnsi="Cambria Math" w:cstheme="minorHAnsi"/>
                          </w:rPr>
                          <m:t>P</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r>
                  <w:rPr>
                    <w:rFonts w:ascii="Cambria Math" w:hAnsi="Cambria Math" w:cstheme="minorHAnsi"/>
                  </w:rPr>
                  <m:t>=</m:t>
                </m:r>
                <m:f>
                  <m:fPr>
                    <m:ctrlPr>
                      <w:rPr>
                        <w:rFonts w:ascii="Cambria Math" w:hAnsi="Cambria Math" w:cstheme="minorHAnsi"/>
                        <w:i/>
                      </w:rPr>
                    </m:ctrlPr>
                  </m:fPr>
                  <m:num>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i,t</m:t>
                            </m:r>
                          </m:sub>
                        </m:sSub>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den>
                    </m:f>
                    <m:r>
                      <m:rPr>
                        <m:sty m:val="p"/>
                      </m:rPr>
                      <w:rPr>
                        <w:rFonts w:ascii="Cambria Math" w:hAnsi="Cambria Math" w:cstheme="minorHAnsi"/>
                      </w:rPr>
                      <m:t xml:space="preserve"> </m:t>
                    </m:r>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P</m:t>
                        </m:r>
                      </m:sup>
                    </m:sSubSup>
                  </m:num>
                  <m:den>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s→t</m:t>
                        </m:r>
                      </m:sub>
                      <m:sup>
                        <m:r>
                          <w:rPr>
                            <w:rFonts w:ascii="Cambria Math" w:hAnsi="Cambria Math" w:cstheme="minorHAnsi"/>
                          </w:rPr>
                          <m:t>P</m:t>
                        </m:r>
                      </m:sup>
                    </m:sSubSup>
                  </m:den>
                </m:f>
                <m:r>
                  <w:rPr>
                    <w:rFonts w:ascii="Cambria Math" w:hAnsi="Cambria Math" w:cstheme="minorHAnsi"/>
                  </w:rPr>
                  <m:t>∙</m:t>
                </m:r>
                <m:rad>
                  <m:radPr>
                    <m:degHide m:val="1"/>
                    <m:ctrlPr>
                      <w:rPr>
                        <w:rFonts w:ascii="Cambria Math" w:hAnsi="Cambria Math" w:cstheme="minorHAnsi"/>
                        <w:i/>
                      </w:rPr>
                    </m:ctrlPr>
                  </m:radPr>
                  <m:deg/>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e>
                </m:rad>
              </m:oMath>
            </m:oMathPara>
          </w:p>
        </w:tc>
        <w:tc>
          <w:tcPr>
            <w:tcW w:w="709" w:type="dxa"/>
            <w:vAlign w:val="center"/>
          </w:tcPr>
          <w:p w:rsidR="005029FC"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005029FC" w:rsidRPr="00E95AA4">
              <w:rPr>
                <w:b w:val="0"/>
                <w:color w:val="auto"/>
              </w:rPr>
              <w:fldChar w:fldCharType="begin"/>
            </w:r>
            <w:r w:rsidR="005029FC" w:rsidRPr="00E95AA4">
              <w:rPr>
                <w:b w:val="0"/>
                <w:color w:val="auto"/>
              </w:rPr>
              <w:instrText xml:space="preserve"> SEQ ( \* ARABIC </w:instrText>
            </w:r>
            <w:r w:rsidR="005029FC" w:rsidRPr="00E95AA4">
              <w:rPr>
                <w:b w:val="0"/>
                <w:color w:val="auto"/>
              </w:rPr>
              <w:fldChar w:fldCharType="separate"/>
            </w:r>
            <w:r w:rsidR="005029FC" w:rsidRPr="00E95AA4">
              <w:rPr>
                <w:b w:val="0"/>
                <w:noProof/>
                <w:color w:val="auto"/>
              </w:rPr>
              <w:t>15</w:t>
            </w:r>
            <w:r w:rsidR="005029FC" w:rsidRPr="00E95AA4">
              <w:rPr>
                <w:b w:val="0"/>
                <w:color w:val="auto"/>
              </w:rPr>
              <w:fldChar w:fldCharType="end"/>
            </w:r>
            <w:r w:rsidR="005029FC" w:rsidRPr="00E95AA4">
              <w:rPr>
                <w:b w:val="0"/>
                <w:color w:val="auto"/>
              </w:rPr>
              <w:t>)</w:t>
            </w:r>
          </w:p>
        </w:tc>
      </w:tr>
    </w:tbl>
    <w:p w:rsidR="00AE6528" w:rsidRPr="00E95AA4" w:rsidRDefault="00E95AA4" w:rsidP="005029FC">
      <w:pPr>
        <w:pStyle w:val="BodyText"/>
        <w:spacing w:before="52"/>
        <w:ind w:left="440" w:right="173"/>
        <w:jc w:val="both"/>
        <w:rPr>
          <w:rFonts w:cstheme="minorHAnsi"/>
          <w:lang w:val="en-US"/>
        </w:rPr>
      </w:pPr>
      <w:proofErr w:type="gramStart"/>
      <w:r>
        <w:rPr>
          <w:rFonts w:cstheme="minorHAnsi"/>
          <w:lang w:val="en-US"/>
        </w:rPr>
        <w:t>d</w:t>
      </w:r>
      <w:r w:rsidR="00AE6528" w:rsidRPr="00E95AA4">
        <w:rPr>
          <w:rFonts w:cstheme="minorHAnsi"/>
        </w:rPr>
        <w:t>an</w:t>
      </w:r>
      <w:proofErr w:type="gramEnd"/>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029FC" w:rsidRPr="00E95AA4" w:rsidTr="00E95AA4">
        <w:trPr>
          <w:trHeight w:val="402"/>
        </w:trPr>
        <w:tc>
          <w:tcPr>
            <w:tcW w:w="6662" w:type="dxa"/>
            <w:vAlign w:val="center"/>
          </w:tcPr>
          <w:p w:rsidR="005029FC" w:rsidRPr="00E95AA4" w:rsidRDefault="00E95AA4"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r>
                  <w:rPr>
                    <w:rFonts w:ascii="Cambria Math" w:hAnsi="Cambria Math" w:cstheme="minorHAnsi"/>
                  </w:rPr>
                  <m:t>res</m:t>
                </m:r>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i,t</m:t>
                            </m:r>
                          </m:sub>
                        </m:sSub>
                      </m:num>
                      <m:den>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den>
                    </m:f>
                  </m:e>
                  <m:e>
                    <m:sSub>
                      <m:sSubPr>
                        <m:ctrlPr>
                          <w:rPr>
                            <w:rFonts w:ascii="Cambria Math" w:hAnsi="Cambria Math" w:cstheme="minorHAnsi"/>
                            <w:i/>
                          </w:rPr>
                        </m:ctrlPr>
                      </m:sSubPr>
                      <m:e>
                        <m:r>
                          <m:rPr>
                            <m:scr m:val="script"/>
                          </m:rPr>
                          <w:rPr>
                            <w:rFonts w:ascii="Cambria Math" w:hAnsi="Cambria Math" w:cstheme="minorHAnsi"/>
                          </w:rPr>
                          <m:t>I</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r>
                  <w:rPr>
                    <w:rFonts w:ascii="Cambria Math" w:hAnsi="Cambria Math" w:cstheme="minorHAnsi"/>
                  </w:rPr>
                  <m:t>=</m:t>
                </m:r>
                <m:f>
                  <m:fPr>
                    <m:ctrlPr>
                      <w:rPr>
                        <w:rFonts w:ascii="Cambria Math" w:hAnsi="Cambria Math" w:cstheme="minorHAnsi"/>
                        <w:i/>
                      </w:rPr>
                    </m:ctrlPr>
                  </m:fPr>
                  <m:num>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i,t</m:t>
                            </m:r>
                          </m:sub>
                        </m:sSub>
                      </m:num>
                      <m:den>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den>
                    </m:f>
                    <m:r>
                      <m:rPr>
                        <m:sty m:val="p"/>
                      </m:rPr>
                      <w:rPr>
                        <w:rFonts w:ascii="Cambria Math" w:hAnsi="Cambria Math" w:cstheme="minorHAnsi"/>
                      </w:rPr>
                      <m:t xml:space="preserve"> </m:t>
                    </m:r>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I</m:t>
                        </m:r>
                      </m:sup>
                    </m:sSubSup>
                  </m:num>
                  <m:den>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s→t</m:t>
                        </m:r>
                      </m:sub>
                      <m:sup>
                        <m:r>
                          <w:rPr>
                            <w:rFonts w:ascii="Cambria Math" w:hAnsi="Cambria Math" w:cstheme="minorHAnsi"/>
                          </w:rPr>
                          <m:t>I</m:t>
                        </m:r>
                      </m:sup>
                    </m:sSubSup>
                  </m:den>
                </m:f>
                <m:r>
                  <w:rPr>
                    <w:rFonts w:ascii="Cambria Math" w:hAnsi="Cambria Math" w:cstheme="minorHAnsi"/>
                  </w:rPr>
                  <m:t>∙</m:t>
                </m:r>
                <m:rad>
                  <m:radPr>
                    <m:degHide m:val="1"/>
                    <m:ctrlPr>
                      <w:rPr>
                        <w:rFonts w:ascii="Cambria Math" w:hAnsi="Cambria Math" w:cstheme="minorHAnsi"/>
                        <w:i/>
                      </w:rPr>
                    </m:ctrlPr>
                  </m:radPr>
                  <m:deg/>
                  <m:e>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e>
                </m:rad>
              </m:oMath>
            </m:oMathPara>
          </w:p>
        </w:tc>
        <w:tc>
          <w:tcPr>
            <w:tcW w:w="709" w:type="dxa"/>
            <w:vAlign w:val="center"/>
          </w:tcPr>
          <w:p w:rsidR="005029FC"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005029FC" w:rsidRPr="00E95AA4">
              <w:rPr>
                <w:b w:val="0"/>
                <w:color w:val="auto"/>
              </w:rPr>
              <w:fldChar w:fldCharType="begin"/>
            </w:r>
            <w:r w:rsidR="005029FC" w:rsidRPr="00E95AA4">
              <w:rPr>
                <w:b w:val="0"/>
                <w:color w:val="auto"/>
              </w:rPr>
              <w:instrText xml:space="preserve"> SEQ ( \* ARABIC </w:instrText>
            </w:r>
            <w:r w:rsidR="005029FC" w:rsidRPr="00E95AA4">
              <w:rPr>
                <w:b w:val="0"/>
                <w:color w:val="auto"/>
              </w:rPr>
              <w:fldChar w:fldCharType="separate"/>
            </w:r>
            <w:r w:rsidR="005029FC" w:rsidRPr="00E95AA4">
              <w:rPr>
                <w:b w:val="0"/>
                <w:noProof/>
                <w:color w:val="auto"/>
              </w:rPr>
              <w:t>16</w:t>
            </w:r>
            <w:r w:rsidR="005029FC" w:rsidRPr="00E95AA4">
              <w:rPr>
                <w:b w:val="0"/>
                <w:color w:val="auto"/>
              </w:rPr>
              <w:fldChar w:fldCharType="end"/>
            </w:r>
            <w:r w:rsidR="005029FC" w:rsidRPr="00E95AA4">
              <w:rPr>
                <w:b w:val="0"/>
                <w:color w:val="auto"/>
              </w:rPr>
              <w:t>)</w:t>
            </w:r>
          </w:p>
        </w:tc>
      </w:tr>
    </w:tbl>
    <w:p w:rsidR="00AE6528" w:rsidRPr="00E95AA4" w:rsidRDefault="00AE6528" w:rsidP="005029FC">
      <w:pPr>
        <w:pStyle w:val="BodyText"/>
        <w:spacing w:before="52"/>
        <w:ind w:left="440" w:right="173"/>
        <w:jc w:val="both"/>
        <w:rPr>
          <w:rFonts w:cstheme="minorHAnsi"/>
          <w:lang w:val="en-US"/>
        </w:rPr>
      </w:pPr>
      <w:r w:rsidRPr="00E95AA4">
        <w:rPr>
          <w:rFonts w:cstheme="minorHAnsi"/>
        </w:rPr>
        <w:t xml:space="preserve">Residual bersyarat dari rasio </w:t>
      </w:r>
      <m:oMath>
        <m:r>
          <w:rPr>
            <w:rFonts w:ascii="Cambria Math" w:hAnsi="Cambria Math" w:cstheme="minorHAnsi"/>
          </w:rPr>
          <m:t>P/I</m:t>
        </m:r>
      </m:oMath>
      <w:r w:rsidRPr="00E95AA4">
        <w:rPr>
          <w:rFonts w:cstheme="minorHAnsi"/>
        </w:rPr>
        <w:t xml:space="preserve"> dan rasio </w:t>
      </w:r>
      <m:oMath>
        <m:r>
          <w:rPr>
            <w:rFonts w:ascii="Cambria Math" w:hAnsi="Cambria Math" w:cstheme="minorHAnsi"/>
          </w:rPr>
          <m:t>I/P</m:t>
        </m:r>
      </m:oMath>
      <w:r w:rsidRPr="00E95AA4">
        <w:rPr>
          <w:rFonts w:cstheme="minorHAnsi"/>
        </w:rPr>
        <w:t xml:space="preserve"> dapat ditulis sebagai:</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029FC" w:rsidRPr="00E95AA4" w:rsidTr="00E95AA4">
        <w:trPr>
          <w:trHeight w:val="402"/>
        </w:trPr>
        <w:tc>
          <w:tcPr>
            <w:tcW w:w="6662" w:type="dxa"/>
            <w:vAlign w:val="center"/>
          </w:tcPr>
          <w:p w:rsidR="005029FC" w:rsidRPr="00E95AA4" w:rsidRDefault="00E95AA4" w:rsidP="00E95AA4">
            <w:pPr>
              <w:pStyle w:val="ListParagraph"/>
              <w:spacing w:before="60" w:after="60"/>
              <w:ind w:left="0"/>
              <w:jc w:val="center"/>
              <w:rPr>
                <w:rFonts w:asciiTheme="majorBidi" w:eastAsiaTheme="minorEastAsia" w:hAnsiTheme="majorBidi" w:cstheme="majorBidi"/>
                <w:sz w:val="24"/>
                <w:szCs w:val="24"/>
              </w:rPr>
            </w:pPr>
            <m:oMathPara>
              <m:oMathParaPr>
                <m:jc m:val="center"/>
              </m:oMathParaPr>
              <m:oMath>
                <m:r>
                  <w:rPr>
                    <w:rFonts w:ascii="Cambria Math" w:hAnsi="Cambria Math" w:cstheme="minorHAnsi"/>
                  </w:rPr>
                  <m:t>res</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e>
                  <m:e>
                    <m:sSub>
                      <m:sSubPr>
                        <m:ctrlPr>
                          <w:rPr>
                            <w:rFonts w:ascii="Cambria Math" w:hAnsi="Cambria Math" w:cstheme="minorHAnsi"/>
                            <w:i/>
                          </w:rPr>
                        </m:ctrlPr>
                      </m:sSubPr>
                      <m:e>
                        <m:r>
                          <m:rPr>
                            <m:scr m:val="script"/>
                          </m:rPr>
                          <w:rPr>
                            <w:rFonts w:ascii="Cambria Math" w:hAnsi="Cambria Math" w:cstheme="minorHAnsi"/>
                          </w:rPr>
                          <m:t>P</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r>
                  <w:rPr>
                    <w:rFonts w:ascii="Cambria Math" w:hAnsi="Cambria Math" w:cstheme="minorHAnsi"/>
                  </w:rPr>
                  <m:t>=</m:t>
                </m:r>
                <m:f>
                  <m:fPr>
                    <m:ctrlPr>
                      <w:rPr>
                        <w:rFonts w:ascii="Cambria Math" w:hAnsi="Cambria Math" w:cstheme="minorHAnsi"/>
                        <w:i/>
                      </w:rPr>
                    </m:ctrlPr>
                  </m:fPr>
                  <m:num>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r>
                      <m:rPr>
                        <m:sty m:val="p"/>
                      </m:rPr>
                      <w:rPr>
                        <w:rFonts w:ascii="Cambria Math" w:hAnsi="Cambria Math" w:cstheme="minorHAnsi"/>
                      </w:rPr>
                      <m:t xml:space="preserve"> </m:t>
                    </m:r>
                    <m:r>
                      <w:rPr>
                        <w:rFonts w:ascii="Cambria Math" w:hAnsi="Cambria Math" w:cstheme="minorHAnsi"/>
                      </w:rPr>
                      <m:t>-</m:t>
                    </m:r>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q</m:t>
                            </m:r>
                          </m:e>
                        </m:acc>
                      </m:e>
                      <m:sub>
                        <m:r>
                          <w:rPr>
                            <w:rFonts w:ascii="Cambria Math" w:hAnsi="Cambria Math" w:cstheme="minorHAnsi"/>
                          </w:rPr>
                          <m:t>s</m:t>
                        </m:r>
                      </m:sub>
                      <m:sup>
                        <m:r>
                          <w:rPr>
                            <w:rFonts w:ascii="Cambria Math" w:hAnsi="Cambria Math" w:cstheme="minorHAnsi"/>
                          </w:rPr>
                          <m:t>-1</m:t>
                        </m:r>
                      </m:sup>
                    </m:sSubSup>
                  </m:num>
                  <m:den>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ρ</m:t>
                            </m:r>
                          </m:e>
                        </m:acc>
                      </m:e>
                      <m:sub>
                        <m:r>
                          <w:rPr>
                            <w:rFonts w:ascii="Cambria Math" w:hAnsi="Cambria Math" w:cstheme="minorHAnsi"/>
                          </w:rPr>
                          <m:t>s</m:t>
                        </m:r>
                      </m:sub>
                      <m:sup>
                        <m:r>
                          <w:rPr>
                            <w:rFonts w:ascii="Cambria Math" w:hAnsi="Cambria Math" w:cstheme="minorHAnsi"/>
                          </w:rPr>
                          <m:t>P</m:t>
                        </m:r>
                      </m:sup>
                    </m:sSubSup>
                  </m:den>
                </m:f>
                <m:r>
                  <w:rPr>
                    <w:rFonts w:ascii="Cambria Math" w:hAnsi="Cambria Math" w:cstheme="minorHAnsi"/>
                  </w:rPr>
                  <m:t>∙</m:t>
                </m:r>
                <m:rad>
                  <m:radPr>
                    <m:degHide m:val="1"/>
                    <m:ctrlPr>
                      <w:rPr>
                        <w:rFonts w:ascii="Cambria Math" w:hAnsi="Cambria Math" w:cstheme="minorHAnsi"/>
                        <w:i/>
                      </w:rPr>
                    </m:ctrlPr>
                  </m:radPr>
                  <m:deg/>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e>
                </m:rad>
              </m:oMath>
            </m:oMathPara>
          </w:p>
        </w:tc>
        <w:tc>
          <w:tcPr>
            <w:tcW w:w="709" w:type="dxa"/>
            <w:vAlign w:val="bottom"/>
          </w:tcPr>
          <w:p w:rsidR="005029FC"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005029FC" w:rsidRPr="00E95AA4">
              <w:rPr>
                <w:b w:val="0"/>
                <w:color w:val="auto"/>
              </w:rPr>
              <w:fldChar w:fldCharType="begin"/>
            </w:r>
            <w:r w:rsidR="005029FC" w:rsidRPr="00E95AA4">
              <w:rPr>
                <w:b w:val="0"/>
                <w:color w:val="auto"/>
              </w:rPr>
              <w:instrText xml:space="preserve"> SEQ ( \* ARABIC </w:instrText>
            </w:r>
            <w:r w:rsidR="005029FC" w:rsidRPr="00E95AA4">
              <w:rPr>
                <w:b w:val="0"/>
                <w:color w:val="auto"/>
              </w:rPr>
              <w:fldChar w:fldCharType="separate"/>
            </w:r>
            <w:r w:rsidR="005029FC" w:rsidRPr="00E95AA4">
              <w:rPr>
                <w:b w:val="0"/>
                <w:noProof/>
                <w:color w:val="auto"/>
              </w:rPr>
              <w:t>17</w:t>
            </w:r>
            <w:r w:rsidR="005029FC" w:rsidRPr="00E95AA4">
              <w:rPr>
                <w:b w:val="0"/>
                <w:color w:val="auto"/>
              </w:rPr>
              <w:fldChar w:fldCharType="end"/>
            </w:r>
            <w:r w:rsidR="005029FC" w:rsidRPr="00E95AA4">
              <w:rPr>
                <w:b w:val="0"/>
                <w:color w:val="auto"/>
              </w:rPr>
              <w:t>)</w:t>
            </w:r>
          </w:p>
        </w:tc>
      </w:tr>
      <w:tr w:rsidR="005029FC" w:rsidRPr="00E95AA4" w:rsidTr="00E95AA4">
        <w:trPr>
          <w:trHeight w:val="402"/>
        </w:trPr>
        <w:tc>
          <w:tcPr>
            <w:tcW w:w="6662" w:type="dxa"/>
            <w:vAlign w:val="center"/>
          </w:tcPr>
          <w:p w:rsidR="005029FC" w:rsidRPr="00E95AA4" w:rsidRDefault="00E95AA4" w:rsidP="00E95AA4">
            <w:pPr>
              <w:pStyle w:val="ListParagraph"/>
              <w:spacing w:before="60" w:after="60"/>
              <w:ind w:left="0"/>
              <w:jc w:val="center"/>
              <w:rPr>
                <w:rFonts w:asciiTheme="majorBidi" w:eastAsiaTheme="minorEastAsia" w:hAnsiTheme="majorBidi" w:cstheme="majorBidi"/>
                <w:sz w:val="24"/>
                <w:szCs w:val="24"/>
              </w:rPr>
            </w:pPr>
            <m:oMathPara>
              <m:oMathParaPr>
                <m:jc m:val="center"/>
              </m:oMathParaPr>
              <m:oMath>
                <m:r>
                  <w:rPr>
                    <w:rFonts w:ascii="Cambria Math" w:hAnsi="Cambria Math" w:cstheme="minorHAnsi"/>
                  </w:rPr>
                  <m:t>res</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e>
                  <m:e>
                    <m:sSub>
                      <m:sSubPr>
                        <m:ctrlPr>
                          <w:rPr>
                            <w:rFonts w:ascii="Cambria Math" w:hAnsi="Cambria Math" w:cstheme="minorHAnsi"/>
                            <w:i/>
                          </w:rPr>
                        </m:ctrlPr>
                      </m:sSubPr>
                      <m:e>
                        <m:r>
                          <m:rPr>
                            <m:scr m:val="script"/>
                          </m:rPr>
                          <w:rPr>
                            <w:rFonts w:ascii="Cambria Math" w:hAnsi="Cambria Math" w:cstheme="minorHAnsi"/>
                          </w:rPr>
                          <m:t>I</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r>
                      <m:rPr>
                        <m:sty m:val="p"/>
                      </m:rPr>
                      <w:rPr>
                        <w:rFonts w:ascii="Cambria Math" w:hAnsi="Cambria Math" w:cstheme="minorHAnsi"/>
                      </w:rPr>
                      <m:t xml:space="preserve"> </m:t>
                    </m:r>
                    <m:r>
                      <w:rPr>
                        <w:rFonts w:ascii="Cambria Math" w:hAnsi="Cambria Math" w:cstheme="minorHAnsi"/>
                      </w:rPr>
                      <m:t>-</m:t>
                    </m:r>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s</m:t>
                            </m:r>
                          </m:sub>
                        </m:sSub>
                      </m:e>
                    </m:acc>
                  </m:num>
                  <m:den>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ρ</m:t>
                            </m:r>
                          </m:e>
                        </m:acc>
                      </m:e>
                      <m:sub>
                        <m:r>
                          <w:rPr>
                            <w:rFonts w:ascii="Cambria Math" w:hAnsi="Cambria Math" w:cstheme="minorHAnsi"/>
                          </w:rPr>
                          <m:t>s</m:t>
                        </m:r>
                      </m:sub>
                      <m:sup>
                        <m:r>
                          <w:rPr>
                            <w:rFonts w:ascii="Cambria Math" w:hAnsi="Cambria Math" w:cstheme="minorHAnsi"/>
                          </w:rPr>
                          <m:t>I</m:t>
                        </m:r>
                      </m:sup>
                    </m:sSubSup>
                  </m:den>
                </m:f>
                <m:r>
                  <w:rPr>
                    <w:rFonts w:ascii="Cambria Math" w:hAnsi="Cambria Math" w:cstheme="minorHAnsi"/>
                  </w:rPr>
                  <m:t>∙</m:t>
                </m:r>
                <m:rad>
                  <m:radPr>
                    <m:degHide m:val="1"/>
                    <m:ctrlPr>
                      <w:rPr>
                        <w:rFonts w:ascii="Cambria Math" w:hAnsi="Cambria Math" w:cstheme="minorHAnsi"/>
                        <w:i/>
                      </w:rPr>
                    </m:ctrlPr>
                  </m:radPr>
                  <m:deg/>
                  <m:e>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e>
                </m:rad>
              </m:oMath>
            </m:oMathPara>
          </w:p>
        </w:tc>
        <w:tc>
          <w:tcPr>
            <w:tcW w:w="709" w:type="dxa"/>
            <w:vAlign w:val="bottom"/>
          </w:tcPr>
          <w:p w:rsidR="005029FC"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005029FC" w:rsidRPr="00E95AA4">
              <w:rPr>
                <w:b w:val="0"/>
                <w:color w:val="auto"/>
              </w:rPr>
              <w:fldChar w:fldCharType="begin"/>
            </w:r>
            <w:r w:rsidR="005029FC" w:rsidRPr="00E95AA4">
              <w:rPr>
                <w:b w:val="0"/>
                <w:color w:val="auto"/>
              </w:rPr>
              <w:instrText xml:space="preserve"> SEQ ( \* ARABIC </w:instrText>
            </w:r>
            <w:r w:rsidR="005029FC" w:rsidRPr="00E95AA4">
              <w:rPr>
                <w:b w:val="0"/>
                <w:color w:val="auto"/>
              </w:rPr>
              <w:fldChar w:fldCharType="separate"/>
            </w:r>
            <w:r w:rsidR="005029FC" w:rsidRPr="00E95AA4">
              <w:rPr>
                <w:b w:val="0"/>
                <w:noProof/>
                <w:color w:val="auto"/>
              </w:rPr>
              <w:t>18</w:t>
            </w:r>
            <w:r w:rsidR="005029FC" w:rsidRPr="00E95AA4">
              <w:rPr>
                <w:b w:val="0"/>
                <w:color w:val="auto"/>
              </w:rPr>
              <w:fldChar w:fldCharType="end"/>
            </w:r>
            <w:r w:rsidR="005029FC" w:rsidRPr="00E95AA4">
              <w:rPr>
                <w:b w:val="0"/>
                <w:color w:val="auto"/>
              </w:rPr>
              <w:t>)</w:t>
            </w:r>
          </w:p>
        </w:tc>
      </w:tr>
    </w:tbl>
    <w:p w:rsidR="005029FC" w:rsidRPr="005029FC" w:rsidRDefault="00AE6528" w:rsidP="00E95AA4">
      <w:pPr>
        <w:pStyle w:val="BodyText"/>
        <w:spacing w:before="52"/>
        <w:ind w:left="440" w:right="173"/>
        <w:jc w:val="both"/>
        <w:rPr>
          <w:rFonts w:cstheme="minorHAnsi"/>
          <w:lang w:val="en-US"/>
        </w:rPr>
      </w:pPr>
      <w:r w:rsidRPr="00E471D2">
        <w:rPr>
          <w:rFonts w:cstheme="minorHAnsi"/>
        </w:rPr>
        <w:t xml:space="preserve">Untuk nilai parameter korelasi </w:t>
      </w:r>
      <m:oMath>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P</m:t>
            </m:r>
          </m:sup>
        </m:sSup>
      </m:oMath>
      <w:r w:rsidRPr="00E471D2">
        <w:rPr>
          <w:rFonts w:cstheme="minorHAnsi"/>
        </w:rPr>
        <w:t xml:space="preserve"> dan </w:t>
      </w:r>
      <m:oMath>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I</m:t>
            </m:r>
          </m:sup>
        </m:sSup>
      </m:oMath>
      <w:r w:rsidRPr="00E471D2">
        <w:rPr>
          <w:rFonts w:cstheme="minorHAnsi"/>
        </w:rPr>
        <w:t xml:space="preserve">, estimasi nilai </w:t>
      </w:r>
      <m:oMath>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P</m:t>
            </m:r>
          </m:sup>
        </m:sSup>
      </m:oMath>
      <w:r w:rsidRPr="00E471D2">
        <w:rPr>
          <w:rFonts w:cstheme="minorHAnsi"/>
        </w:rPr>
        <w:t xml:space="preserve"> dan </w:t>
      </w:r>
      <m:oMath>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I</m:t>
            </m:r>
          </m:sup>
        </m:sSup>
      </m:oMath>
      <w:r w:rsidRPr="00E471D2">
        <w:rPr>
          <w:rFonts w:cstheme="minorHAnsi"/>
        </w:rPr>
        <w:t xml:space="preserve"> diperoleh dengan:</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029FC" w:rsidTr="00E95AA4">
        <w:trPr>
          <w:trHeight w:val="402"/>
        </w:trPr>
        <w:tc>
          <w:tcPr>
            <w:tcW w:w="6662" w:type="dxa"/>
            <w:vAlign w:val="center"/>
          </w:tcPr>
          <w:p w:rsidR="005029FC" w:rsidRPr="00E95AA4" w:rsidRDefault="005029FC"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sSup>
                  <m:sSupPr>
                    <m:ctrlPr>
                      <w:rPr>
                        <w:rFonts w:ascii="Cambria Math" w:hAnsi="Cambria Math" w:cstheme="minorHAnsi"/>
                        <w:i/>
                      </w:rPr>
                    </m:ctrlPr>
                  </m:sSupPr>
                  <m:e>
                    <m:acc>
                      <m:accPr>
                        <m:ctrlPr>
                          <w:rPr>
                            <w:rFonts w:ascii="Cambria Math" w:hAnsi="Cambria Math" w:cstheme="minorHAnsi"/>
                            <w:i/>
                          </w:rPr>
                        </m:ctrlPr>
                      </m:accPr>
                      <m:e>
                        <m:r>
                          <w:rPr>
                            <w:rFonts w:ascii="Cambria Math" w:hAnsi="Cambria Math" w:cstheme="minorHAnsi"/>
                          </w:rPr>
                          <m:t>λ</m:t>
                        </m:r>
                      </m:e>
                    </m:acc>
                  </m:e>
                  <m:sup>
                    <m:r>
                      <w:rPr>
                        <w:rFonts w:ascii="Cambria Math" w:hAnsi="Cambria Math" w:cstheme="minorHAnsi"/>
                      </w:rPr>
                      <m:t>P</m:t>
                    </m:r>
                  </m:sup>
                </m:sSup>
                <m:r>
                  <w:rPr>
                    <w:rFonts w:ascii="Cambria Math" w:hAnsi="Cambria Math" w:cstheme="minorHAnsi"/>
                  </w:rPr>
                  <m:t>=</m:t>
                </m:r>
                <m:f>
                  <m:fPr>
                    <m:ctrlPr>
                      <w:rPr>
                        <w:rFonts w:ascii="Cambria Math" w:hAnsi="Cambria Math" w:cstheme="minorHAnsi"/>
                        <w:i/>
                      </w:rPr>
                    </m:ctrlPr>
                  </m:fPr>
                  <m:num>
                    <m:nary>
                      <m:naryPr>
                        <m:chr m:val="∑"/>
                        <m:limLoc m:val="undOvr"/>
                        <m:supHide m:val="1"/>
                        <m:ctrlPr>
                          <w:rPr>
                            <w:rFonts w:ascii="Cambria Math" w:hAnsi="Cambria Math" w:cstheme="minorHAnsi"/>
                            <w:i/>
                          </w:rPr>
                        </m:ctrlPr>
                      </m:naryPr>
                      <m:sub>
                        <m:r>
                          <w:rPr>
                            <w:rFonts w:ascii="Cambria Math" w:hAnsi="Cambria Math" w:cstheme="minorHAnsi"/>
                          </w:rPr>
                          <m:t>i,s</m:t>
                        </m:r>
                      </m:sub>
                      <m:sup/>
                      <m:e>
                        <m:acc>
                          <m:accPr>
                            <m:ctrlPr>
                              <w:rPr>
                                <w:rFonts w:ascii="Cambria Math" w:hAnsi="Cambria Math" w:cstheme="minorHAnsi"/>
                                <w:i/>
                              </w:rPr>
                            </m:ctrlPr>
                          </m:accPr>
                          <m:e>
                            <m:r>
                              <w:rPr>
                                <w:rFonts w:ascii="Cambria Math" w:hAnsi="Cambria Math" w:cstheme="minorHAnsi"/>
                              </w:rPr>
                              <m:t>res</m:t>
                            </m:r>
                          </m:e>
                        </m:acc>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e>
                        </m:d>
                        <m:acc>
                          <m:accPr>
                            <m:ctrlPr>
                              <w:rPr>
                                <w:rFonts w:ascii="Cambria Math" w:hAnsi="Cambria Math" w:cstheme="minorHAnsi"/>
                                <w:i/>
                              </w:rPr>
                            </m:ctrlPr>
                          </m:accPr>
                          <m:e>
                            <m:r>
                              <w:rPr>
                                <w:rFonts w:ascii="Cambria Math" w:hAnsi="Cambria Math" w:cstheme="minorHAnsi"/>
                              </w:rPr>
                              <m:t>res</m:t>
                            </m:r>
                          </m:e>
                        </m:acc>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i,t</m:t>
                                </m:r>
                              </m:sub>
                            </m:sSub>
                          </m:e>
                        </m:d>
                      </m:e>
                    </m:nary>
                  </m:num>
                  <m:den>
                    <m:nary>
                      <m:naryPr>
                        <m:chr m:val="∑"/>
                        <m:limLoc m:val="undOvr"/>
                        <m:supHide m:val="1"/>
                        <m:ctrlPr>
                          <w:rPr>
                            <w:rFonts w:ascii="Cambria Math" w:hAnsi="Cambria Math" w:cstheme="minorHAnsi"/>
                            <w:i/>
                          </w:rPr>
                        </m:ctrlPr>
                      </m:naryPr>
                      <m:sub>
                        <m:r>
                          <w:rPr>
                            <w:rFonts w:ascii="Cambria Math" w:hAnsi="Cambria Math" w:cstheme="minorHAnsi"/>
                          </w:rPr>
                          <m:t>i,s</m:t>
                        </m:r>
                      </m:sub>
                      <m:sup/>
                      <m:e>
                        <m:acc>
                          <m:accPr>
                            <m:ctrlPr>
                              <w:rPr>
                                <w:rFonts w:ascii="Cambria Math" w:hAnsi="Cambria Math" w:cstheme="minorHAnsi"/>
                                <w:i/>
                              </w:rPr>
                            </m:ctrlPr>
                          </m:accPr>
                          <m:e>
                            <m:r>
                              <w:rPr>
                                <w:rFonts w:ascii="Cambria Math" w:hAnsi="Cambria Math" w:cstheme="minorHAnsi"/>
                              </w:rPr>
                              <m:t>res</m:t>
                            </m:r>
                          </m:e>
                        </m:acc>
                        <m:sSup>
                          <m:sSupPr>
                            <m:ctrlPr>
                              <w:rPr>
                                <w:rFonts w:ascii="Cambria Math" w:hAnsi="Cambria Math" w:cstheme="minorHAnsi"/>
                                <w:i/>
                              </w:rPr>
                            </m:ctrlPr>
                          </m:sSupPr>
                          <m:e>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e>
                            </m:d>
                          </m:e>
                          <m:sup>
                            <m:r>
                              <w:rPr>
                                <w:rFonts w:ascii="Cambria Math" w:hAnsi="Cambria Math" w:cstheme="minorHAnsi"/>
                              </w:rPr>
                              <m:t>2</m:t>
                            </m:r>
                          </m:sup>
                        </m:sSup>
                      </m:e>
                    </m:nary>
                  </m:den>
                </m:f>
              </m:oMath>
            </m:oMathPara>
          </w:p>
        </w:tc>
        <w:tc>
          <w:tcPr>
            <w:tcW w:w="709" w:type="dxa"/>
            <w:vAlign w:val="bottom"/>
          </w:tcPr>
          <w:p w:rsidR="005029FC"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005029FC" w:rsidRPr="00E95AA4">
              <w:rPr>
                <w:b w:val="0"/>
                <w:color w:val="auto"/>
              </w:rPr>
              <w:fldChar w:fldCharType="begin"/>
            </w:r>
            <w:r w:rsidR="005029FC" w:rsidRPr="00E95AA4">
              <w:rPr>
                <w:b w:val="0"/>
                <w:color w:val="auto"/>
              </w:rPr>
              <w:instrText xml:space="preserve"> SEQ ( \* ARABIC </w:instrText>
            </w:r>
            <w:r w:rsidR="005029FC" w:rsidRPr="00E95AA4">
              <w:rPr>
                <w:b w:val="0"/>
                <w:color w:val="auto"/>
              </w:rPr>
              <w:fldChar w:fldCharType="separate"/>
            </w:r>
            <w:r w:rsidR="005029FC" w:rsidRPr="00E95AA4">
              <w:rPr>
                <w:b w:val="0"/>
                <w:noProof/>
                <w:color w:val="auto"/>
              </w:rPr>
              <w:t>19</w:t>
            </w:r>
            <w:r w:rsidR="005029FC" w:rsidRPr="00E95AA4">
              <w:rPr>
                <w:b w:val="0"/>
                <w:color w:val="auto"/>
              </w:rPr>
              <w:fldChar w:fldCharType="end"/>
            </w:r>
            <w:r w:rsidR="005029FC" w:rsidRPr="00E95AA4">
              <w:rPr>
                <w:b w:val="0"/>
                <w:color w:val="auto"/>
              </w:rPr>
              <w:t>)</w:t>
            </w:r>
          </w:p>
        </w:tc>
      </w:tr>
      <w:tr w:rsidR="005029FC" w:rsidTr="00E95AA4">
        <w:trPr>
          <w:trHeight w:val="402"/>
        </w:trPr>
        <w:tc>
          <w:tcPr>
            <w:tcW w:w="6662" w:type="dxa"/>
            <w:vAlign w:val="center"/>
          </w:tcPr>
          <w:p w:rsidR="005029FC" w:rsidRPr="00E95AA4" w:rsidRDefault="005029FC" w:rsidP="005029FC">
            <w:pPr>
              <w:pStyle w:val="ListParagraph"/>
              <w:spacing w:before="60" w:after="60"/>
              <w:ind w:left="0"/>
              <w:jc w:val="center"/>
              <w:rPr>
                <w:rFonts w:asciiTheme="majorBidi" w:eastAsiaTheme="minorEastAsia" w:hAnsiTheme="majorBidi" w:cstheme="majorBidi"/>
                <w:sz w:val="24"/>
                <w:szCs w:val="24"/>
              </w:rPr>
            </w:pPr>
            <m:oMathPara>
              <m:oMathParaPr>
                <m:jc m:val="center"/>
              </m:oMathParaPr>
              <m:oMath>
                <m:sSup>
                  <m:sSupPr>
                    <m:ctrlPr>
                      <w:rPr>
                        <w:rFonts w:ascii="Cambria Math" w:hAnsi="Cambria Math" w:cstheme="minorHAnsi"/>
                        <w:i/>
                      </w:rPr>
                    </m:ctrlPr>
                  </m:sSupPr>
                  <m:e>
                    <m:acc>
                      <m:accPr>
                        <m:ctrlPr>
                          <w:rPr>
                            <w:rFonts w:ascii="Cambria Math" w:hAnsi="Cambria Math" w:cstheme="minorHAnsi"/>
                            <w:i/>
                          </w:rPr>
                        </m:ctrlPr>
                      </m:accPr>
                      <m:e>
                        <m:r>
                          <w:rPr>
                            <w:rFonts w:ascii="Cambria Math" w:hAnsi="Cambria Math" w:cstheme="minorHAnsi"/>
                          </w:rPr>
                          <m:t>λ</m:t>
                        </m:r>
                      </m:e>
                    </m:acc>
                  </m:e>
                  <m:sup>
                    <m:r>
                      <w:rPr>
                        <w:rFonts w:ascii="Cambria Math" w:hAnsi="Cambria Math" w:cstheme="minorHAnsi"/>
                      </w:rPr>
                      <m:t>I</m:t>
                    </m:r>
                  </m:sup>
                </m:sSup>
                <m:r>
                  <w:rPr>
                    <w:rFonts w:ascii="Cambria Math" w:hAnsi="Cambria Math" w:cstheme="minorHAnsi"/>
                  </w:rPr>
                  <m:t>=</m:t>
                </m:r>
                <m:f>
                  <m:fPr>
                    <m:ctrlPr>
                      <w:rPr>
                        <w:rFonts w:ascii="Cambria Math" w:hAnsi="Cambria Math" w:cstheme="minorHAnsi"/>
                        <w:i/>
                      </w:rPr>
                    </m:ctrlPr>
                  </m:fPr>
                  <m:num>
                    <m:nary>
                      <m:naryPr>
                        <m:chr m:val="∑"/>
                        <m:limLoc m:val="undOvr"/>
                        <m:supHide m:val="1"/>
                        <m:ctrlPr>
                          <w:rPr>
                            <w:rFonts w:ascii="Cambria Math" w:hAnsi="Cambria Math" w:cstheme="minorHAnsi"/>
                            <w:i/>
                          </w:rPr>
                        </m:ctrlPr>
                      </m:naryPr>
                      <m:sub>
                        <m:r>
                          <w:rPr>
                            <w:rFonts w:ascii="Cambria Math" w:hAnsi="Cambria Math" w:cstheme="minorHAnsi"/>
                          </w:rPr>
                          <m:t>i,s</m:t>
                        </m:r>
                      </m:sub>
                      <m:sup/>
                      <m:e>
                        <m:acc>
                          <m:accPr>
                            <m:ctrlPr>
                              <w:rPr>
                                <w:rFonts w:ascii="Cambria Math" w:hAnsi="Cambria Math" w:cstheme="minorHAnsi"/>
                                <w:i/>
                              </w:rPr>
                            </m:ctrlPr>
                          </m:accPr>
                          <m:e>
                            <m:r>
                              <w:rPr>
                                <w:rFonts w:ascii="Cambria Math" w:hAnsi="Cambria Math" w:cstheme="minorHAnsi"/>
                              </w:rPr>
                              <m:t>res</m:t>
                            </m:r>
                          </m:e>
                        </m:acc>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e>
                        </m:d>
                        <m:acc>
                          <m:accPr>
                            <m:ctrlPr>
                              <w:rPr>
                                <w:rFonts w:ascii="Cambria Math" w:hAnsi="Cambria Math" w:cstheme="minorHAnsi"/>
                                <w:i/>
                              </w:rPr>
                            </m:ctrlPr>
                          </m:accPr>
                          <m:e>
                            <m:r>
                              <w:rPr>
                                <w:rFonts w:ascii="Cambria Math" w:hAnsi="Cambria Math" w:cstheme="minorHAnsi"/>
                              </w:rPr>
                              <m:t>res</m:t>
                            </m:r>
                          </m:e>
                        </m:acc>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i,t</m:t>
                                </m:r>
                              </m:sub>
                            </m:sSub>
                          </m:e>
                        </m:d>
                      </m:e>
                    </m:nary>
                  </m:num>
                  <m:den>
                    <m:nary>
                      <m:naryPr>
                        <m:chr m:val="∑"/>
                        <m:limLoc m:val="undOvr"/>
                        <m:supHide m:val="1"/>
                        <m:ctrlPr>
                          <w:rPr>
                            <w:rFonts w:ascii="Cambria Math" w:hAnsi="Cambria Math" w:cstheme="minorHAnsi"/>
                            <w:i/>
                          </w:rPr>
                        </m:ctrlPr>
                      </m:naryPr>
                      <m:sub>
                        <m:r>
                          <w:rPr>
                            <w:rFonts w:ascii="Cambria Math" w:hAnsi="Cambria Math" w:cstheme="minorHAnsi"/>
                          </w:rPr>
                          <m:t>i,s</m:t>
                        </m:r>
                      </m:sub>
                      <m:sup/>
                      <m:e>
                        <m:acc>
                          <m:accPr>
                            <m:ctrlPr>
                              <w:rPr>
                                <w:rFonts w:ascii="Cambria Math" w:hAnsi="Cambria Math" w:cstheme="minorHAnsi"/>
                                <w:i/>
                              </w:rPr>
                            </m:ctrlPr>
                          </m:accPr>
                          <m:e>
                            <m:r>
                              <w:rPr>
                                <w:rFonts w:ascii="Cambria Math" w:hAnsi="Cambria Math" w:cstheme="minorHAnsi"/>
                              </w:rPr>
                              <m:t>res</m:t>
                            </m:r>
                          </m:e>
                        </m:acc>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e>
                            </m:d>
                          </m:e>
                          <m:sup>
                            <m:r>
                              <w:rPr>
                                <w:rFonts w:ascii="Cambria Math" w:hAnsi="Cambria Math" w:cstheme="minorHAnsi"/>
                              </w:rPr>
                              <m:t>2</m:t>
                            </m:r>
                          </m:sup>
                        </m:sSup>
                      </m:e>
                    </m:nary>
                  </m:den>
                </m:f>
              </m:oMath>
            </m:oMathPara>
          </w:p>
        </w:tc>
        <w:tc>
          <w:tcPr>
            <w:tcW w:w="709" w:type="dxa"/>
            <w:vAlign w:val="bottom"/>
          </w:tcPr>
          <w:p w:rsidR="005029FC"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005029FC" w:rsidRPr="00E95AA4">
              <w:rPr>
                <w:b w:val="0"/>
                <w:color w:val="auto"/>
              </w:rPr>
              <w:fldChar w:fldCharType="begin"/>
            </w:r>
            <w:r w:rsidR="005029FC" w:rsidRPr="00E95AA4">
              <w:rPr>
                <w:b w:val="0"/>
                <w:color w:val="auto"/>
              </w:rPr>
              <w:instrText xml:space="preserve"> SEQ ( \* ARABIC </w:instrText>
            </w:r>
            <w:r w:rsidR="005029FC" w:rsidRPr="00E95AA4">
              <w:rPr>
                <w:b w:val="0"/>
                <w:color w:val="auto"/>
              </w:rPr>
              <w:fldChar w:fldCharType="separate"/>
            </w:r>
            <w:r w:rsidR="005029FC" w:rsidRPr="00E95AA4">
              <w:rPr>
                <w:b w:val="0"/>
                <w:noProof/>
                <w:color w:val="auto"/>
              </w:rPr>
              <w:t>20</w:t>
            </w:r>
            <w:r w:rsidR="005029FC" w:rsidRPr="00E95AA4">
              <w:rPr>
                <w:b w:val="0"/>
                <w:color w:val="auto"/>
              </w:rPr>
              <w:fldChar w:fldCharType="end"/>
            </w:r>
            <w:r w:rsidR="005029FC" w:rsidRPr="00E95AA4">
              <w:rPr>
                <w:b w:val="0"/>
                <w:color w:val="auto"/>
              </w:rPr>
              <w:t>)</w:t>
            </w:r>
          </w:p>
        </w:tc>
      </w:tr>
    </w:tbl>
    <w:p w:rsidR="00AE6528" w:rsidRDefault="00AE6528" w:rsidP="005029FC">
      <w:pPr>
        <w:pStyle w:val="BodyText"/>
        <w:spacing w:before="52"/>
        <w:ind w:left="440" w:right="173"/>
        <w:jc w:val="both"/>
        <w:rPr>
          <w:rFonts w:cstheme="minorHAnsi"/>
          <w:lang w:val="en-US"/>
        </w:rPr>
      </w:pPr>
      <w:r w:rsidRPr="00E471D2">
        <w:rPr>
          <w:rFonts w:cstheme="minorHAnsi"/>
        </w:rPr>
        <w:lastRenderedPageBreak/>
        <w:t xml:space="preserve">Terdapat konstanta </w:t>
      </w:r>
      <m:oMath>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P</m:t>
            </m:r>
          </m:sup>
        </m:sSup>
        <m:r>
          <w:rPr>
            <w:rFonts w:ascii="Cambria Math" w:hAnsi="Cambria Math" w:cstheme="minorHAnsi"/>
          </w:rPr>
          <m:t xml:space="preserve"> dan </m:t>
        </m:r>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I</m:t>
            </m:r>
          </m:sup>
        </m:sSup>
        <m:r>
          <w:rPr>
            <w:rFonts w:ascii="Cambria Math" w:hAnsi="Cambria Math" w:cstheme="minorHAnsi"/>
          </w:rPr>
          <m:t xml:space="preserve"> </m:t>
        </m:r>
      </m:oMath>
      <w:r w:rsidRPr="00E471D2">
        <w:rPr>
          <w:rFonts w:cstheme="minorHAnsi"/>
        </w:rPr>
        <w:t xml:space="preserve">untuk </w:t>
      </w:r>
      <m:oMath>
        <m:r>
          <w:rPr>
            <w:rFonts w:ascii="Cambria Math" w:hAnsi="Cambria Math" w:cstheme="minorHAnsi"/>
          </w:rPr>
          <m:t>s,t∈T</m:t>
        </m:r>
      </m:oMath>
      <w:r w:rsidRPr="00E471D2">
        <w:rPr>
          <w:rFonts w:cstheme="minorHAnsi"/>
        </w:rPr>
        <w:t xml:space="preserve"> dengan </w:t>
      </w:r>
      <m:oMath>
        <m:r>
          <w:rPr>
            <w:rFonts w:ascii="Cambria Math" w:hAnsi="Cambria Math" w:cstheme="minorHAnsi"/>
          </w:rPr>
          <m:t>t=s+1</m:t>
        </m:r>
      </m:oMath>
      <w:r w:rsidRPr="00E471D2">
        <w:rPr>
          <w:rFonts w:cstheme="minorHAnsi"/>
        </w:rPr>
        <w:t xml:space="preserve"> sehingga untuk setiap </w:t>
      </w:r>
      <m:oMath>
        <m:r>
          <w:rPr>
            <w:rFonts w:ascii="Cambria Math" w:hAnsi="Cambria Math" w:cstheme="minorHAnsi"/>
          </w:rPr>
          <m:t>i=1,2,…,n,</m:t>
        </m:r>
      </m:oMath>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5029FC" w:rsidTr="00E95AA4">
        <w:trPr>
          <w:trHeight w:val="402"/>
        </w:trPr>
        <w:tc>
          <w:tcPr>
            <w:tcW w:w="6662" w:type="dxa"/>
            <w:vAlign w:val="center"/>
          </w:tcPr>
          <w:p w:rsidR="005029FC" w:rsidRPr="00E95AA4" w:rsidRDefault="00E95AA4"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r>
                  <w:rPr>
                    <w:rFonts w:ascii="Cambria Math" w:hAnsi="Cambria Math" w:cstheme="minorHAnsi"/>
                  </w:rPr>
                  <m:t>E</m:t>
                </m:r>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i,t</m:t>
                            </m:r>
                          </m:sub>
                        </m:sSub>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den>
                    </m:f>
                  </m:e>
                  <m:e>
                    <m:sSub>
                      <m:sSubPr>
                        <m:ctrlPr>
                          <w:rPr>
                            <w:rFonts w:ascii="Cambria Math" w:hAnsi="Cambria Math" w:cstheme="minorHAnsi"/>
                            <w:i/>
                          </w:rPr>
                        </m:ctrlPr>
                      </m:sSubPr>
                      <m:e>
                        <m:r>
                          <m:rPr>
                            <m:scr m:val="script"/>
                          </m:rPr>
                          <w:rPr>
                            <w:rFonts w:ascii="Cambria Math" w:hAnsi="Cambria Math" w:cstheme="minorHAnsi"/>
                          </w:rPr>
                          <m:t>B</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P</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P</m:t>
                    </m:r>
                  </m:sup>
                </m:s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σ</m:t>
                    </m:r>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i,t</m:t>
                                </m:r>
                              </m:sub>
                            </m:sSub>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i,s</m:t>
                                </m:r>
                              </m:sub>
                            </m:sSub>
                          </m:den>
                        </m:f>
                      </m:e>
                      <m:e>
                        <m:sSub>
                          <m:sSubPr>
                            <m:ctrlPr>
                              <w:rPr>
                                <w:rFonts w:ascii="Cambria Math" w:hAnsi="Cambria Math" w:cstheme="minorHAnsi"/>
                                <w:i/>
                              </w:rPr>
                            </m:ctrlPr>
                          </m:sSubPr>
                          <m:e>
                            <m:r>
                              <m:rPr>
                                <m:scr m:val="script"/>
                              </m:rPr>
                              <w:rPr>
                                <w:rFonts w:ascii="Cambria Math" w:hAnsi="Cambria Math" w:cstheme="minorHAnsi"/>
                              </w:rPr>
                              <m:t>P</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num>
                  <m:den>
                    <m:r>
                      <w:rPr>
                        <w:rFonts w:ascii="Cambria Math" w:hAnsi="Cambria Math" w:cstheme="minorHAnsi"/>
                      </w:rPr>
                      <m:t>σ</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e>
                      <m:e>
                        <m:sSub>
                          <m:sSubPr>
                            <m:ctrlPr>
                              <w:rPr>
                                <w:rFonts w:ascii="Cambria Math" w:hAnsi="Cambria Math" w:cstheme="minorHAnsi"/>
                                <w:i/>
                              </w:rPr>
                            </m:ctrlPr>
                          </m:sSubPr>
                          <m:e>
                            <m:r>
                              <m:rPr>
                                <m:scr m:val="script"/>
                              </m:rPr>
                              <w:rPr>
                                <w:rFonts w:ascii="Cambria Math" w:hAnsi="Cambria Math" w:cstheme="minorHAnsi"/>
                              </w:rPr>
                              <m:t>P</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den>
                </m:f>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r>
                      <w:rPr>
                        <w:rFonts w:ascii="Cambria Math" w:hAnsi="Cambria Math" w:cstheme="minorHAnsi"/>
                      </w:rPr>
                      <m:t>-E</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e>
                      <m:e>
                        <m:sSub>
                          <m:sSubPr>
                            <m:ctrlPr>
                              <w:rPr>
                                <w:rFonts w:ascii="Cambria Math" w:hAnsi="Cambria Math" w:cstheme="minorHAnsi"/>
                                <w:i/>
                              </w:rPr>
                            </m:ctrlPr>
                          </m:sSubPr>
                          <m:e>
                            <m:r>
                              <m:rPr>
                                <m:scr m:val="script"/>
                              </m:rPr>
                              <w:rPr>
                                <w:rFonts w:ascii="Cambria Math" w:hAnsi="Cambria Math" w:cstheme="minorHAnsi"/>
                              </w:rPr>
                              <m:t>P</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e>
                </m:d>
              </m:oMath>
            </m:oMathPara>
          </w:p>
        </w:tc>
        <w:tc>
          <w:tcPr>
            <w:tcW w:w="709" w:type="dxa"/>
            <w:vAlign w:val="bottom"/>
          </w:tcPr>
          <w:p w:rsidR="005029FC"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005029FC" w:rsidRPr="00E95AA4">
              <w:rPr>
                <w:b w:val="0"/>
                <w:color w:val="auto"/>
              </w:rPr>
              <w:fldChar w:fldCharType="begin"/>
            </w:r>
            <w:r w:rsidR="005029FC" w:rsidRPr="00E95AA4">
              <w:rPr>
                <w:b w:val="0"/>
                <w:color w:val="auto"/>
              </w:rPr>
              <w:instrText xml:space="preserve"> SEQ ( \* ARABIC </w:instrText>
            </w:r>
            <w:r w:rsidR="005029FC" w:rsidRPr="00E95AA4">
              <w:rPr>
                <w:b w:val="0"/>
                <w:color w:val="auto"/>
              </w:rPr>
              <w:fldChar w:fldCharType="separate"/>
            </w:r>
            <w:r w:rsidR="005029FC" w:rsidRPr="00E95AA4">
              <w:rPr>
                <w:b w:val="0"/>
                <w:noProof/>
                <w:color w:val="auto"/>
              </w:rPr>
              <w:t>21</w:t>
            </w:r>
            <w:r w:rsidR="005029FC" w:rsidRPr="00E95AA4">
              <w:rPr>
                <w:b w:val="0"/>
                <w:color w:val="auto"/>
              </w:rPr>
              <w:fldChar w:fldCharType="end"/>
            </w:r>
            <w:r w:rsidR="005029FC" w:rsidRPr="00E95AA4">
              <w:rPr>
                <w:b w:val="0"/>
                <w:color w:val="auto"/>
              </w:rPr>
              <w:t>)</w:t>
            </w:r>
          </w:p>
        </w:tc>
      </w:tr>
      <w:tr w:rsidR="005029FC" w:rsidTr="00E95AA4">
        <w:trPr>
          <w:trHeight w:val="402"/>
        </w:trPr>
        <w:tc>
          <w:tcPr>
            <w:tcW w:w="6662" w:type="dxa"/>
            <w:vAlign w:val="center"/>
          </w:tcPr>
          <w:p w:rsidR="005029FC" w:rsidRPr="00E95AA4" w:rsidRDefault="00E95AA4" w:rsidP="00E95AA4">
            <w:pPr>
              <w:pStyle w:val="ListParagraph"/>
              <w:spacing w:before="60" w:after="60"/>
              <w:ind w:left="0"/>
              <w:jc w:val="center"/>
              <w:rPr>
                <w:rFonts w:asciiTheme="majorBidi" w:eastAsiaTheme="minorEastAsia" w:hAnsiTheme="majorBidi" w:cstheme="majorBidi"/>
                <w:sz w:val="24"/>
                <w:szCs w:val="24"/>
              </w:rPr>
            </w:pPr>
            <m:oMathPara>
              <m:oMathParaPr>
                <m:jc m:val="center"/>
              </m:oMathParaPr>
              <m:oMath>
                <m:r>
                  <w:rPr>
                    <w:rFonts w:ascii="Cambria Math" w:hAnsi="Cambria Math" w:cstheme="minorHAnsi"/>
                  </w:rPr>
                  <m:t>E</m:t>
                </m:r>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i,t</m:t>
                            </m:r>
                          </m:sub>
                        </m:sSub>
                      </m:num>
                      <m:den>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den>
                    </m:f>
                  </m:e>
                  <m:e>
                    <m:sSub>
                      <m:sSubPr>
                        <m:ctrlPr>
                          <w:rPr>
                            <w:rFonts w:ascii="Cambria Math" w:hAnsi="Cambria Math" w:cstheme="minorHAnsi"/>
                            <w:i/>
                          </w:rPr>
                        </m:ctrlPr>
                      </m:sSubPr>
                      <m:e>
                        <m:r>
                          <m:rPr>
                            <m:scr m:val="script"/>
                          </m:rPr>
                          <w:rPr>
                            <w:rFonts w:ascii="Cambria Math" w:hAnsi="Cambria Math" w:cstheme="minorHAnsi"/>
                          </w:rPr>
                          <m:t>B</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I</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I</m:t>
                    </m:r>
                  </m:sup>
                </m:sSup>
                <m:f>
                  <m:fPr>
                    <m:ctrlPr>
                      <w:rPr>
                        <w:rFonts w:ascii="Cambria Math" w:hAnsi="Cambria Math" w:cstheme="minorHAnsi"/>
                        <w:i/>
                      </w:rPr>
                    </m:ctrlPr>
                  </m:fPr>
                  <m:num>
                    <m:r>
                      <w:rPr>
                        <w:rFonts w:ascii="Cambria Math" w:hAnsi="Cambria Math" w:cstheme="minorHAnsi"/>
                      </w:rPr>
                      <m:t>σ</m:t>
                    </m:r>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i,t</m:t>
                                </m:r>
                              </m:sub>
                            </m:sSub>
                          </m:num>
                          <m:den>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i,s</m:t>
                                </m:r>
                              </m:sub>
                            </m:sSub>
                          </m:den>
                        </m:f>
                      </m:e>
                      <m:e>
                        <m:sSub>
                          <m:sSubPr>
                            <m:ctrlPr>
                              <w:rPr>
                                <w:rFonts w:ascii="Cambria Math" w:hAnsi="Cambria Math" w:cstheme="minorHAnsi"/>
                                <w:i/>
                              </w:rPr>
                            </m:ctrlPr>
                          </m:sSubPr>
                          <m:e>
                            <m:r>
                              <m:rPr>
                                <m:scr m:val="script"/>
                              </m:rPr>
                              <w:rPr>
                                <w:rFonts w:ascii="Cambria Math" w:hAnsi="Cambria Math" w:cstheme="minorHAnsi"/>
                              </w:rPr>
                              <m:t>I</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num>
                  <m:den>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e>
                      <m:e>
                        <m:sSub>
                          <m:sSubPr>
                            <m:ctrlPr>
                              <w:rPr>
                                <w:rFonts w:ascii="Cambria Math" w:hAnsi="Cambria Math" w:cstheme="minorHAnsi"/>
                                <w:i/>
                              </w:rPr>
                            </m:ctrlPr>
                          </m:sSubPr>
                          <m:e>
                            <m:r>
                              <m:rPr>
                                <m:scr m:val="script"/>
                              </m:rPr>
                              <w:rPr>
                                <w:rFonts w:ascii="Cambria Math" w:hAnsi="Cambria Math" w:cstheme="minorHAnsi"/>
                              </w:rPr>
                              <m:t>I</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den>
                </m:f>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e>
                      <m:e>
                        <m:sSub>
                          <m:sSubPr>
                            <m:ctrlPr>
                              <w:rPr>
                                <w:rFonts w:ascii="Cambria Math" w:hAnsi="Cambria Math" w:cstheme="minorHAnsi"/>
                                <w:i/>
                              </w:rPr>
                            </m:ctrlPr>
                          </m:sSubPr>
                          <m:e>
                            <m:r>
                              <m:rPr>
                                <m:scr m:val="script"/>
                              </m:rPr>
                              <w:rPr>
                                <w:rFonts w:ascii="Cambria Math" w:hAnsi="Cambria Math" w:cstheme="minorHAnsi"/>
                              </w:rPr>
                              <m:t>I</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s</m:t>
                            </m:r>
                          </m:e>
                        </m:d>
                      </m:e>
                    </m:d>
                  </m:e>
                </m:d>
              </m:oMath>
            </m:oMathPara>
          </w:p>
        </w:tc>
        <w:tc>
          <w:tcPr>
            <w:tcW w:w="709" w:type="dxa"/>
            <w:vAlign w:val="bottom"/>
          </w:tcPr>
          <w:p w:rsidR="005029FC"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005029FC" w:rsidRPr="00E95AA4">
              <w:rPr>
                <w:b w:val="0"/>
                <w:color w:val="auto"/>
              </w:rPr>
              <w:fldChar w:fldCharType="begin"/>
            </w:r>
            <w:r w:rsidR="005029FC" w:rsidRPr="00E95AA4">
              <w:rPr>
                <w:b w:val="0"/>
                <w:color w:val="auto"/>
              </w:rPr>
              <w:instrText xml:space="preserve"> SEQ ( \* ARABIC </w:instrText>
            </w:r>
            <w:r w:rsidR="005029FC" w:rsidRPr="00E95AA4">
              <w:rPr>
                <w:b w:val="0"/>
                <w:color w:val="auto"/>
              </w:rPr>
              <w:fldChar w:fldCharType="separate"/>
            </w:r>
            <w:r w:rsidR="005029FC" w:rsidRPr="00E95AA4">
              <w:rPr>
                <w:b w:val="0"/>
                <w:noProof/>
                <w:color w:val="auto"/>
              </w:rPr>
              <w:t>22</w:t>
            </w:r>
            <w:r w:rsidR="005029FC" w:rsidRPr="00E95AA4">
              <w:rPr>
                <w:b w:val="0"/>
                <w:color w:val="auto"/>
              </w:rPr>
              <w:fldChar w:fldCharType="end"/>
            </w:r>
            <w:r w:rsidR="005029FC" w:rsidRPr="00E95AA4">
              <w:rPr>
                <w:b w:val="0"/>
                <w:color w:val="auto"/>
              </w:rPr>
              <w:t>)</w:t>
            </w:r>
          </w:p>
        </w:tc>
      </w:tr>
    </w:tbl>
    <w:p w:rsidR="00E95AA4" w:rsidRDefault="00E95AA4" w:rsidP="00E95AA4">
      <w:pPr>
        <w:pStyle w:val="BodyText"/>
        <w:spacing w:before="52"/>
        <w:ind w:left="440" w:right="173"/>
        <w:jc w:val="both"/>
        <w:rPr>
          <w:rFonts w:cstheme="minorHAnsi"/>
          <w:lang w:val="en-US"/>
        </w:rPr>
      </w:pPr>
    </w:p>
    <w:p w:rsidR="00E95AA4" w:rsidRDefault="00E95AA4" w:rsidP="00E95AA4">
      <w:pPr>
        <w:pStyle w:val="BodyText"/>
        <w:spacing w:before="52"/>
        <w:ind w:left="440" w:right="173"/>
        <w:jc w:val="both"/>
        <w:rPr>
          <w:rFonts w:cstheme="minorHAnsi"/>
          <w:lang w:val="en-US"/>
        </w:rPr>
      </w:pPr>
    </w:p>
    <w:p w:rsidR="00AE6528" w:rsidRDefault="00AE6528" w:rsidP="00E95AA4">
      <w:pPr>
        <w:pStyle w:val="BodyText"/>
        <w:spacing w:before="52"/>
        <w:ind w:left="440" w:right="173"/>
        <w:jc w:val="both"/>
        <w:rPr>
          <w:rFonts w:cstheme="minorHAnsi"/>
          <w:lang w:val="en-US"/>
        </w:rPr>
      </w:pPr>
      <w:r w:rsidRPr="0089560B">
        <w:rPr>
          <w:rFonts w:cstheme="minorHAnsi"/>
        </w:rPr>
        <w:t xml:space="preserve">Dengan menggunakan asumsi persamaan (21) dan (22), diperoleh persamaan untuk melengkapi </w:t>
      </w:r>
      <w:r w:rsidRPr="0089560B">
        <w:rPr>
          <w:rFonts w:cstheme="minorHAnsi"/>
          <w:i/>
        </w:rPr>
        <w:t>run-off triangle</w:t>
      </w:r>
      <w:r w:rsidRPr="0089560B">
        <w:rPr>
          <w:rFonts w:cstheme="minorHAnsi"/>
        </w:rPr>
        <w:t xml:space="preserve"> menjadi bentuk persegi, yaitu</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E95AA4" w:rsidTr="000D34D6">
        <w:trPr>
          <w:trHeight w:val="402"/>
        </w:trPr>
        <w:tc>
          <w:tcPr>
            <w:tcW w:w="6662" w:type="dxa"/>
            <w:vAlign w:val="center"/>
          </w:tcPr>
          <w:p w:rsidR="00E95AA4" w:rsidRPr="00E95AA4" w:rsidRDefault="00E95AA4" w:rsidP="009E55B7">
            <w:pPr>
              <w:pStyle w:val="ListParagraph"/>
              <w:spacing w:before="60" w:after="60"/>
              <w:ind w:left="0"/>
              <w:jc w:val="both"/>
              <w:rPr>
                <w:rFonts w:asciiTheme="majorBidi" w:eastAsiaTheme="minorEastAsia" w:hAnsiTheme="majorBidi" w:cstheme="majorBidi"/>
                <w:sz w:val="24"/>
                <w:szCs w:val="24"/>
              </w:rPr>
            </w:pPr>
            <m:oMathPara>
              <m:oMathParaPr>
                <m:jc m:val="center"/>
              </m:oMathParaPr>
              <m:oMath>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P</m:t>
                        </m:r>
                      </m:e>
                    </m:acc>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i,t</m:t>
                    </m:r>
                  </m:sub>
                </m:sSub>
                <m:r>
                  <m:rPr>
                    <m:sty m:val="p"/>
                  </m:rPr>
                  <w:rPr>
                    <w:rFonts w:ascii="Cambria Math" w:hAnsi="Cambria Math" w:cstheme="minorHAnsi"/>
                  </w:rPr>
                  <m:t xml:space="preserve"> </m:t>
                </m:r>
                <m:d>
                  <m:dPr>
                    <m:ctrlPr>
                      <w:rPr>
                        <w:rFonts w:ascii="Cambria Math" w:hAnsi="Cambria Math" w:cstheme="minorHAnsi"/>
                        <w:i/>
                      </w:rPr>
                    </m:ctrlPr>
                  </m:dPr>
                  <m:e>
                    <m:acc>
                      <m:accPr>
                        <m:ctrlPr>
                          <w:rPr>
                            <w:rFonts w:ascii="Cambria Math" w:hAnsi="Cambria Math" w:cstheme="minorHAnsi"/>
                            <w:i/>
                          </w:rPr>
                        </m:ctrlPr>
                      </m:accPr>
                      <m:e>
                        <m:sSubSup>
                          <m:sSubSupPr>
                            <m:ctrlPr>
                              <w:rPr>
                                <w:rFonts w:ascii="Cambria Math" w:hAnsi="Cambria Math" w:cstheme="minorHAnsi"/>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P</m:t>
                            </m:r>
                          </m:sup>
                        </m:sSubSup>
                      </m:e>
                    </m:acc>
                    <m:r>
                      <w:rPr>
                        <w:rFonts w:ascii="Cambria Math" w:hAnsi="Cambria Math" w:cstheme="minorHAnsi"/>
                      </w:rPr>
                      <m:t>+</m:t>
                    </m:r>
                    <m:sSup>
                      <m:sSupPr>
                        <m:ctrlPr>
                          <w:rPr>
                            <w:rFonts w:ascii="Cambria Math" w:hAnsi="Cambria Math" w:cstheme="minorHAnsi"/>
                            <w:i/>
                          </w:rPr>
                        </m:ctrlPr>
                      </m:sSupPr>
                      <m:e>
                        <m:acc>
                          <m:accPr>
                            <m:ctrlPr>
                              <w:rPr>
                                <w:rFonts w:ascii="Cambria Math" w:hAnsi="Cambria Math" w:cstheme="minorHAnsi"/>
                                <w:i/>
                              </w:rPr>
                            </m:ctrlPr>
                          </m:accPr>
                          <m:e>
                            <m:r>
                              <w:rPr>
                                <w:rFonts w:ascii="Cambria Math" w:hAnsi="Cambria Math" w:cstheme="minorHAnsi"/>
                              </w:rPr>
                              <m:t>λ</m:t>
                            </m:r>
                          </m:e>
                        </m:acc>
                      </m:e>
                      <m:sup>
                        <m:r>
                          <w:rPr>
                            <w:rFonts w:ascii="Cambria Math" w:hAnsi="Cambria Math" w:cstheme="minorHAnsi"/>
                          </w:rPr>
                          <m:t>P</m:t>
                        </m:r>
                      </m:sup>
                    </m:sSup>
                    <m:f>
                      <m:fPr>
                        <m:ctrlPr>
                          <w:rPr>
                            <w:rFonts w:ascii="Cambria Math" w:hAnsi="Cambria Math" w:cstheme="minorHAnsi"/>
                            <w:i/>
                          </w:rPr>
                        </m:ctrlPr>
                      </m:fPr>
                      <m:num>
                        <m:acc>
                          <m:accPr>
                            <m:ctrlPr>
                              <w:rPr>
                                <w:rFonts w:ascii="Cambria Math" w:hAnsi="Cambria Math" w:cstheme="minorHAnsi"/>
                                <w:i/>
                              </w:rPr>
                            </m:ctrlPr>
                          </m:accPr>
                          <m:e>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s→t</m:t>
                                </m:r>
                              </m:sub>
                              <m:sup>
                                <m:r>
                                  <w:rPr>
                                    <w:rFonts w:ascii="Cambria Math" w:hAnsi="Cambria Math" w:cstheme="minorHAnsi"/>
                                  </w:rPr>
                                  <m:t>P</m:t>
                                </m:r>
                              </m:sup>
                            </m:sSubSup>
                          </m:e>
                        </m:acc>
                      </m:num>
                      <m:den>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ρ</m:t>
                                </m:r>
                              </m:e>
                            </m:acc>
                          </m:e>
                          <m:sub>
                            <m:r>
                              <w:rPr>
                                <w:rFonts w:ascii="Cambria Math" w:hAnsi="Cambria Math" w:cstheme="minorHAnsi"/>
                              </w:rPr>
                              <m:t>s</m:t>
                            </m:r>
                          </m:sub>
                          <m:sup>
                            <m:r>
                              <w:rPr>
                                <w:rFonts w:ascii="Cambria Math" w:hAnsi="Cambria Math" w:cstheme="minorHAnsi"/>
                              </w:rPr>
                              <m:t>P</m:t>
                            </m:r>
                          </m:sup>
                        </m:sSubSup>
                      </m:den>
                    </m:f>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Q</m:t>
                            </m:r>
                          </m:e>
                          <m:sub>
                            <m:r>
                              <w:rPr>
                                <w:rFonts w:ascii="Cambria Math" w:hAnsi="Cambria Math" w:cstheme="minorHAnsi"/>
                              </w:rPr>
                              <m:t>i,s</m:t>
                            </m:r>
                          </m:sub>
                          <m:sup>
                            <m:r>
                              <w:rPr>
                                <w:rFonts w:ascii="Cambria Math" w:hAnsi="Cambria Math" w:cstheme="minorHAnsi"/>
                              </w:rPr>
                              <m:t>-1</m:t>
                            </m:r>
                          </m:sup>
                        </m:sSubSup>
                        <m:r>
                          <m:rPr>
                            <m:sty m:val="p"/>
                          </m:rPr>
                          <w:rPr>
                            <w:rFonts w:ascii="Cambria Math" w:hAnsi="Cambria Math" w:cstheme="minorHAnsi"/>
                          </w:rPr>
                          <m:t xml:space="preserve"> </m:t>
                        </m:r>
                        <m:r>
                          <w:rPr>
                            <w:rFonts w:ascii="Cambria Math" w:hAnsi="Cambria Math" w:cstheme="minorHAnsi"/>
                          </w:rPr>
                          <m:t>-</m:t>
                        </m:r>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q</m:t>
                                </m:r>
                              </m:e>
                            </m:acc>
                          </m:e>
                          <m:sub>
                            <m:r>
                              <w:rPr>
                                <w:rFonts w:ascii="Cambria Math" w:hAnsi="Cambria Math" w:cstheme="minorHAnsi"/>
                              </w:rPr>
                              <m:t>s</m:t>
                            </m:r>
                          </m:sub>
                          <m:sup>
                            <m:r>
                              <w:rPr>
                                <w:rFonts w:ascii="Cambria Math" w:hAnsi="Cambria Math" w:cstheme="minorHAnsi"/>
                              </w:rPr>
                              <m:t>-1</m:t>
                            </m:r>
                          </m:sup>
                        </m:sSubSup>
                      </m:e>
                    </m:d>
                  </m:e>
                </m:d>
              </m:oMath>
            </m:oMathPara>
          </w:p>
        </w:tc>
        <w:tc>
          <w:tcPr>
            <w:tcW w:w="709" w:type="dxa"/>
            <w:vAlign w:val="bottom"/>
          </w:tcPr>
          <w:p w:rsidR="00E95AA4"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Pr="00E95AA4">
              <w:rPr>
                <w:b w:val="0"/>
                <w:color w:val="auto"/>
              </w:rPr>
              <w:fldChar w:fldCharType="begin"/>
            </w:r>
            <w:r w:rsidRPr="00E95AA4">
              <w:rPr>
                <w:b w:val="0"/>
                <w:color w:val="auto"/>
              </w:rPr>
              <w:instrText xml:space="preserve"> SEQ ( \* ARABIC </w:instrText>
            </w:r>
            <w:r w:rsidRPr="00E95AA4">
              <w:rPr>
                <w:b w:val="0"/>
                <w:color w:val="auto"/>
              </w:rPr>
              <w:fldChar w:fldCharType="separate"/>
            </w:r>
            <w:r w:rsidRPr="00E95AA4">
              <w:rPr>
                <w:b w:val="0"/>
                <w:noProof/>
                <w:color w:val="auto"/>
              </w:rPr>
              <w:t>23</w:t>
            </w:r>
            <w:r w:rsidRPr="00E95AA4">
              <w:rPr>
                <w:b w:val="0"/>
                <w:color w:val="auto"/>
              </w:rPr>
              <w:fldChar w:fldCharType="end"/>
            </w:r>
            <w:r w:rsidRPr="00E95AA4">
              <w:rPr>
                <w:b w:val="0"/>
                <w:color w:val="auto"/>
              </w:rPr>
              <w:t>)</w:t>
            </w:r>
          </w:p>
        </w:tc>
      </w:tr>
      <w:tr w:rsidR="00E95AA4" w:rsidTr="000D34D6">
        <w:trPr>
          <w:trHeight w:val="402"/>
        </w:trPr>
        <w:tc>
          <w:tcPr>
            <w:tcW w:w="6662" w:type="dxa"/>
            <w:vAlign w:val="center"/>
          </w:tcPr>
          <w:p w:rsidR="00E95AA4" w:rsidRPr="00E95AA4" w:rsidRDefault="00E95AA4" w:rsidP="00E95AA4">
            <w:pPr>
              <w:pStyle w:val="ListParagraph"/>
              <w:spacing w:before="60" w:after="60"/>
              <w:ind w:left="0"/>
              <w:jc w:val="center"/>
              <w:rPr>
                <w:rFonts w:asciiTheme="majorBidi" w:eastAsiaTheme="minorEastAsia" w:hAnsiTheme="majorBidi" w:cstheme="majorBidi"/>
                <w:sz w:val="24"/>
                <w:szCs w:val="24"/>
              </w:rPr>
            </w:pPr>
            <m:oMathPara>
              <m:oMathParaPr>
                <m:jc m:val="center"/>
              </m:oMathParaPr>
              <m:oMath>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I</m:t>
                        </m:r>
                      </m:e>
                    </m:acc>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i,t</m:t>
                    </m:r>
                  </m:sub>
                </m:sSub>
                <m:d>
                  <m:dPr>
                    <m:ctrlPr>
                      <w:rPr>
                        <w:rFonts w:ascii="Cambria Math" w:hAnsi="Cambria Math" w:cstheme="minorHAnsi"/>
                        <w:i/>
                      </w:rPr>
                    </m:ctrlPr>
                  </m:dPr>
                  <m:e>
                    <m:acc>
                      <m:accPr>
                        <m:ctrlPr>
                          <w:rPr>
                            <w:rFonts w:ascii="Cambria Math" w:hAnsi="Cambria Math" w:cstheme="minorHAnsi"/>
                            <w:i/>
                          </w:rPr>
                        </m:ctrlPr>
                      </m:accPr>
                      <m:e>
                        <m:sSubSup>
                          <m:sSubSupPr>
                            <m:ctrlPr>
                              <w:rPr>
                                <w:rFonts w:ascii="Cambria Math" w:hAnsi="Cambria Math" w:cstheme="minorHAnsi"/>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I</m:t>
                            </m:r>
                          </m:sup>
                        </m:sSubSup>
                      </m:e>
                    </m:acc>
                    <m:r>
                      <w:rPr>
                        <w:rFonts w:ascii="Cambria Math" w:hAnsi="Cambria Math" w:cstheme="minorHAnsi"/>
                      </w:rPr>
                      <m:t>+</m:t>
                    </m:r>
                    <m:sSup>
                      <m:sSupPr>
                        <m:ctrlPr>
                          <w:rPr>
                            <w:rFonts w:ascii="Cambria Math" w:hAnsi="Cambria Math" w:cstheme="minorHAnsi"/>
                            <w:i/>
                          </w:rPr>
                        </m:ctrlPr>
                      </m:sSupPr>
                      <m:e>
                        <m:acc>
                          <m:accPr>
                            <m:ctrlPr>
                              <w:rPr>
                                <w:rFonts w:ascii="Cambria Math" w:hAnsi="Cambria Math" w:cstheme="minorHAnsi"/>
                                <w:i/>
                              </w:rPr>
                            </m:ctrlPr>
                          </m:accPr>
                          <m:e>
                            <m:r>
                              <w:rPr>
                                <w:rFonts w:ascii="Cambria Math" w:hAnsi="Cambria Math" w:cstheme="minorHAnsi"/>
                              </w:rPr>
                              <m:t>λ</m:t>
                            </m:r>
                          </m:e>
                        </m:acc>
                      </m:e>
                      <m:sup>
                        <m:r>
                          <w:rPr>
                            <w:rFonts w:ascii="Cambria Math" w:hAnsi="Cambria Math" w:cstheme="minorHAnsi"/>
                          </w:rPr>
                          <m:t>I</m:t>
                        </m:r>
                      </m:sup>
                    </m:sSup>
                    <m:f>
                      <m:fPr>
                        <m:ctrlPr>
                          <w:rPr>
                            <w:rFonts w:ascii="Cambria Math" w:hAnsi="Cambria Math" w:cstheme="minorHAnsi"/>
                            <w:i/>
                          </w:rPr>
                        </m:ctrlPr>
                      </m:fPr>
                      <m:num>
                        <m:acc>
                          <m:accPr>
                            <m:ctrlPr>
                              <w:rPr>
                                <w:rFonts w:ascii="Cambria Math" w:hAnsi="Cambria Math" w:cstheme="minorHAnsi"/>
                                <w:i/>
                              </w:rPr>
                            </m:ctrlPr>
                          </m:accPr>
                          <m:e>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s→t</m:t>
                                </m:r>
                              </m:sub>
                              <m:sup>
                                <m:r>
                                  <w:rPr>
                                    <w:rFonts w:ascii="Cambria Math" w:hAnsi="Cambria Math" w:cstheme="minorHAnsi"/>
                                  </w:rPr>
                                  <m:t>I</m:t>
                                </m:r>
                              </m:sup>
                            </m:sSubSup>
                          </m:e>
                        </m:acc>
                      </m:num>
                      <m:den>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ρ</m:t>
                                </m:r>
                              </m:e>
                            </m:acc>
                          </m:e>
                          <m:sub>
                            <m:r>
                              <w:rPr>
                                <w:rFonts w:ascii="Cambria Math" w:hAnsi="Cambria Math" w:cstheme="minorHAnsi"/>
                              </w:rPr>
                              <m:t>s</m:t>
                            </m:r>
                          </m:sub>
                          <m:sup>
                            <m:r>
                              <w:rPr>
                                <w:rFonts w:ascii="Cambria Math" w:hAnsi="Cambria Math" w:cstheme="minorHAnsi"/>
                              </w:rPr>
                              <m:t>I</m:t>
                            </m:r>
                          </m:sup>
                        </m:sSubSup>
                      </m:den>
                    </m:f>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i,s</m:t>
                            </m:r>
                          </m:sub>
                        </m:sSub>
                        <m:r>
                          <m:rPr>
                            <m:sty m:val="p"/>
                          </m:rPr>
                          <w:rPr>
                            <w:rFonts w:ascii="Cambria Math" w:hAnsi="Cambria Math" w:cstheme="minorHAnsi"/>
                          </w:rPr>
                          <m:t xml:space="preserve"> </m:t>
                        </m:r>
                        <m:r>
                          <w:rPr>
                            <w:rFonts w:ascii="Cambria Math" w:hAnsi="Cambria Math" w:cstheme="minorHAnsi"/>
                          </w:rPr>
                          <m:t>-</m:t>
                        </m:r>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s</m:t>
                                </m:r>
                              </m:sub>
                            </m:sSub>
                          </m:e>
                        </m:acc>
                      </m:e>
                    </m:d>
                  </m:e>
                </m:d>
              </m:oMath>
            </m:oMathPara>
          </w:p>
        </w:tc>
        <w:tc>
          <w:tcPr>
            <w:tcW w:w="709" w:type="dxa"/>
            <w:vAlign w:val="bottom"/>
          </w:tcPr>
          <w:p w:rsidR="00E95AA4"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Pr="00E95AA4">
              <w:rPr>
                <w:b w:val="0"/>
                <w:color w:val="auto"/>
              </w:rPr>
              <w:fldChar w:fldCharType="begin"/>
            </w:r>
            <w:r w:rsidRPr="00E95AA4">
              <w:rPr>
                <w:b w:val="0"/>
                <w:color w:val="auto"/>
              </w:rPr>
              <w:instrText xml:space="preserve"> SEQ ( \* ARABIC </w:instrText>
            </w:r>
            <w:r w:rsidRPr="00E95AA4">
              <w:rPr>
                <w:b w:val="0"/>
                <w:color w:val="auto"/>
              </w:rPr>
              <w:fldChar w:fldCharType="separate"/>
            </w:r>
            <w:r w:rsidRPr="00E95AA4">
              <w:rPr>
                <w:b w:val="0"/>
                <w:noProof/>
                <w:color w:val="auto"/>
              </w:rPr>
              <w:t>24</w:t>
            </w:r>
            <w:r w:rsidRPr="00E95AA4">
              <w:rPr>
                <w:b w:val="0"/>
                <w:color w:val="auto"/>
              </w:rPr>
              <w:fldChar w:fldCharType="end"/>
            </w:r>
            <w:r w:rsidRPr="00E95AA4">
              <w:rPr>
                <w:b w:val="0"/>
                <w:color w:val="auto"/>
              </w:rPr>
              <w:t>)</w:t>
            </w:r>
          </w:p>
        </w:tc>
      </w:tr>
    </w:tbl>
    <w:p w:rsidR="00AE6528" w:rsidRPr="0089560B" w:rsidRDefault="00AE6528" w:rsidP="00E95AA4">
      <w:pPr>
        <w:pStyle w:val="BodyText"/>
        <w:spacing w:before="52"/>
        <w:ind w:left="440" w:right="173"/>
        <w:jc w:val="both"/>
        <w:rPr>
          <w:rFonts w:cstheme="minorHAnsi"/>
        </w:rPr>
      </w:pPr>
      <w:r w:rsidRPr="0089560B">
        <w:rPr>
          <w:rFonts w:cstheme="minorHAnsi"/>
        </w:rPr>
        <w:t xml:space="preserve">untuk </w:t>
      </w:r>
      <m:oMath>
        <m:r>
          <w:rPr>
            <w:rFonts w:ascii="Cambria Math" w:hAnsi="Cambria Math" w:cstheme="minorHAnsi"/>
          </w:rPr>
          <m:t>s=n-i+1</m:t>
        </m:r>
      </m:oMath>
    </w:p>
    <w:p w:rsidR="00AE6528" w:rsidRDefault="00AE6528" w:rsidP="0089560B">
      <w:pPr>
        <w:pStyle w:val="BodyText"/>
        <w:spacing w:before="52"/>
        <w:ind w:left="440" w:right="173"/>
        <w:jc w:val="both"/>
        <w:rPr>
          <w:rFonts w:cstheme="minorHAnsi"/>
          <w:lang w:val="en-US"/>
        </w:rPr>
      </w:pPr>
      <w:r w:rsidRPr="0089560B">
        <w:rPr>
          <w:rFonts w:cstheme="minorHAnsi"/>
        </w:rPr>
        <w:t>Estimasi cadangan klaim pertahun kejadian untuk data klaim yang dibayarkan (</w:t>
      </w:r>
      <w:r w:rsidRPr="0089560B">
        <w:rPr>
          <w:rFonts w:cstheme="minorHAnsi"/>
          <w:i/>
        </w:rPr>
        <w:t>paid claims</w:t>
      </w:r>
      <w:r w:rsidRPr="0089560B">
        <w:rPr>
          <w:rFonts w:cstheme="minorHAnsi"/>
        </w:rPr>
        <w:t>) dapat dihitung sebagai:</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E95AA4" w:rsidTr="000D34D6">
        <w:trPr>
          <w:trHeight w:val="402"/>
        </w:trPr>
        <w:tc>
          <w:tcPr>
            <w:tcW w:w="6662" w:type="dxa"/>
            <w:vAlign w:val="center"/>
          </w:tcPr>
          <w:p w:rsidR="00E95AA4" w:rsidRPr="00E95AA4" w:rsidRDefault="00E95AA4" w:rsidP="00E95AA4">
            <w:pPr>
              <w:pStyle w:val="ListParagraph"/>
              <w:spacing w:before="60" w:after="60"/>
              <w:ind w:left="0"/>
              <w:jc w:val="center"/>
              <w:rPr>
                <w:rFonts w:asciiTheme="majorBidi" w:eastAsiaTheme="minorEastAsia" w:hAnsiTheme="majorBidi" w:cstheme="majorBidi"/>
                <w:sz w:val="24"/>
                <w:szCs w:val="24"/>
              </w:rPr>
            </w:pPr>
            <m:oMathPara>
              <m:oMathParaPr>
                <m:jc m:val="center"/>
              </m:oMathParaPr>
              <m:oMath>
                <m:sSup>
                  <m:sSupPr>
                    <m:ctrlPr>
                      <w:rPr>
                        <w:rFonts w:ascii="Cambria Math" w:hAnsi="Cambria Math" w:cstheme="minorHAnsi"/>
                        <w:i/>
                      </w:rPr>
                    </m:ctrlPr>
                  </m:sSup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R</m:t>
                            </m:r>
                          </m:e>
                        </m:acc>
                      </m:e>
                      <m:sub>
                        <m:r>
                          <w:rPr>
                            <w:rFonts w:ascii="Cambria Math" w:hAnsi="Cambria Math" w:cstheme="minorHAnsi"/>
                          </w:rPr>
                          <m:t>i</m:t>
                        </m:r>
                      </m:sub>
                    </m:sSub>
                  </m:e>
                  <m:sup>
                    <m:r>
                      <w:rPr>
                        <w:rFonts w:ascii="Cambria Math" w:hAnsi="Cambria Math" w:cstheme="minorHAnsi"/>
                      </w:rPr>
                      <m:t>MCL</m:t>
                    </m:r>
                  </m:sup>
                </m:sSup>
                <m:r>
                  <w:rPr>
                    <w:rFonts w:ascii="Cambria Math" w:hAnsi="Cambria Math" w:cstheme="minorHAnsi"/>
                  </w:rPr>
                  <m:t>=</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P</m:t>
                        </m:r>
                      </m:e>
                    </m:acc>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i,n-i+1</m:t>
                    </m:r>
                  </m:sub>
                </m:sSub>
              </m:oMath>
            </m:oMathPara>
          </w:p>
        </w:tc>
        <w:tc>
          <w:tcPr>
            <w:tcW w:w="709" w:type="dxa"/>
            <w:vAlign w:val="bottom"/>
          </w:tcPr>
          <w:p w:rsidR="00E95AA4" w:rsidRPr="00E95AA4" w:rsidRDefault="00E95AA4" w:rsidP="00E95AA4">
            <w:pPr>
              <w:pStyle w:val="Caption"/>
              <w:rPr>
                <w:rFonts w:asciiTheme="majorBidi" w:eastAsiaTheme="minorEastAsia" w:hAnsiTheme="majorBidi" w:cstheme="majorBidi"/>
                <w:b w:val="0"/>
                <w:color w:val="auto"/>
                <w:sz w:val="24"/>
                <w:szCs w:val="24"/>
              </w:rPr>
            </w:pPr>
            <w:r w:rsidRPr="00E95AA4">
              <w:rPr>
                <w:b w:val="0"/>
                <w:color w:val="auto"/>
              </w:rPr>
              <w:t>(</w:t>
            </w:r>
            <w:r w:rsidRPr="00E95AA4">
              <w:rPr>
                <w:b w:val="0"/>
                <w:color w:val="auto"/>
              </w:rPr>
              <w:fldChar w:fldCharType="begin"/>
            </w:r>
            <w:r w:rsidRPr="00E95AA4">
              <w:rPr>
                <w:b w:val="0"/>
                <w:color w:val="auto"/>
              </w:rPr>
              <w:instrText xml:space="preserve"> SEQ ( \* ARABIC </w:instrText>
            </w:r>
            <w:r w:rsidRPr="00E95AA4">
              <w:rPr>
                <w:b w:val="0"/>
                <w:color w:val="auto"/>
              </w:rPr>
              <w:fldChar w:fldCharType="separate"/>
            </w:r>
            <w:r w:rsidRPr="00E95AA4">
              <w:rPr>
                <w:b w:val="0"/>
                <w:noProof/>
                <w:color w:val="auto"/>
              </w:rPr>
              <w:t>25</w:t>
            </w:r>
            <w:r w:rsidRPr="00E95AA4">
              <w:rPr>
                <w:b w:val="0"/>
                <w:color w:val="auto"/>
              </w:rPr>
              <w:fldChar w:fldCharType="end"/>
            </w:r>
            <w:r w:rsidRPr="00E95AA4">
              <w:rPr>
                <w:b w:val="0"/>
                <w:color w:val="auto"/>
              </w:rPr>
              <w:t>)</w:t>
            </w:r>
          </w:p>
        </w:tc>
      </w:tr>
    </w:tbl>
    <w:p w:rsidR="00AE6528" w:rsidRDefault="00AE6528" w:rsidP="00E95AA4">
      <w:pPr>
        <w:pStyle w:val="BodyText"/>
        <w:spacing w:before="52"/>
        <w:ind w:left="440" w:right="173"/>
        <w:jc w:val="both"/>
        <w:rPr>
          <w:rFonts w:cstheme="minorHAnsi"/>
          <w:lang w:val="en-US"/>
        </w:rPr>
      </w:pPr>
      <w:r w:rsidRPr="0089560B">
        <w:rPr>
          <w:rFonts w:cstheme="minorHAnsi"/>
        </w:rPr>
        <w:t>Sedangkan, estimasi cadangan klaim pertahun kejadian untuk data klaim yang ditanggung (</w:t>
      </w:r>
      <w:r w:rsidRPr="0089560B">
        <w:rPr>
          <w:rFonts w:cstheme="minorHAnsi"/>
          <w:i/>
        </w:rPr>
        <w:t>incurred claims</w:t>
      </w:r>
      <w:r w:rsidRPr="0089560B">
        <w:rPr>
          <w:rFonts w:cstheme="minorHAnsi"/>
        </w:rPr>
        <w:t>) dapat dihitung sebagai:</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E95AA4" w:rsidTr="000D34D6">
        <w:trPr>
          <w:trHeight w:val="402"/>
        </w:trPr>
        <w:tc>
          <w:tcPr>
            <w:tcW w:w="6662" w:type="dxa"/>
            <w:vAlign w:val="center"/>
          </w:tcPr>
          <w:p w:rsidR="00E95AA4" w:rsidRPr="00E95AA4" w:rsidRDefault="00E95AA4" w:rsidP="00E95AA4">
            <w:pPr>
              <w:pStyle w:val="ListParagraph"/>
              <w:spacing w:before="60" w:after="60"/>
              <w:ind w:left="0"/>
              <w:jc w:val="center"/>
              <w:rPr>
                <w:rFonts w:asciiTheme="majorBidi" w:eastAsiaTheme="minorEastAsia" w:hAnsiTheme="majorBidi" w:cstheme="majorBidi"/>
                <w:sz w:val="24"/>
                <w:szCs w:val="24"/>
              </w:rPr>
            </w:pPr>
            <m:oMathPara>
              <m:oMathParaPr>
                <m:jc m:val="center"/>
              </m:oMathParaPr>
              <m:oMath>
                <m:sSup>
                  <m:sSupPr>
                    <m:ctrlPr>
                      <w:rPr>
                        <w:rFonts w:ascii="Cambria Math" w:hAnsi="Cambria Math" w:cstheme="minorHAnsi"/>
                        <w:i/>
                      </w:rPr>
                    </m:ctrlPr>
                  </m:sSup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R</m:t>
                            </m:r>
                          </m:e>
                        </m:acc>
                      </m:e>
                      <m:sub>
                        <m:r>
                          <w:rPr>
                            <w:rFonts w:ascii="Cambria Math" w:hAnsi="Cambria Math" w:cstheme="minorHAnsi"/>
                          </w:rPr>
                          <m:t>i</m:t>
                        </m:r>
                      </m:sub>
                    </m:sSub>
                  </m:e>
                  <m:sup>
                    <m:r>
                      <w:rPr>
                        <w:rFonts w:ascii="Cambria Math" w:hAnsi="Cambria Math" w:cstheme="minorHAnsi"/>
                      </w:rPr>
                      <m:t>MCL</m:t>
                    </m:r>
                  </m:sup>
                </m:sSup>
                <m:r>
                  <w:rPr>
                    <w:rFonts w:ascii="Cambria Math" w:hAnsi="Cambria Math" w:cstheme="minorHAnsi"/>
                  </w:rPr>
                  <m:t>=</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I</m:t>
                        </m:r>
                      </m:e>
                    </m:acc>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i,n-i+1</m:t>
                    </m:r>
                  </m:sub>
                </m:sSub>
              </m:oMath>
            </m:oMathPara>
          </w:p>
        </w:tc>
        <w:tc>
          <w:tcPr>
            <w:tcW w:w="709" w:type="dxa"/>
            <w:vAlign w:val="bottom"/>
          </w:tcPr>
          <w:p w:rsidR="00E95AA4" w:rsidRPr="00CF6D32" w:rsidRDefault="00CF6D32" w:rsidP="00CF6D32">
            <w:pPr>
              <w:pStyle w:val="Caption"/>
              <w:rPr>
                <w:rFonts w:asciiTheme="majorBidi" w:eastAsiaTheme="minorEastAsia" w:hAnsiTheme="majorBidi" w:cstheme="majorBidi"/>
                <w:b w:val="0"/>
                <w:color w:val="auto"/>
                <w:sz w:val="24"/>
                <w:szCs w:val="24"/>
              </w:rPr>
            </w:pPr>
            <w:r w:rsidRPr="00CF6D32">
              <w:rPr>
                <w:b w:val="0"/>
                <w:color w:val="auto"/>
              </w:rPr>
              <w:t>(</w:t>
            </w:r>
            <w:r w:rsidR="00E95AA4" w:rsidRPr="00CF6D32">
              <w:rPr>
                <w:b w:val="0"/>
                <w:color w:val="auto"/>
              </w:rPr>
              <w:fldChar w:fldCharType="begin"/>
            </w:r>
            <w:r w:rsidR="00E95AA4" w:rsidRPr="00CF6D32">
              <w:rPr>
                <w:b w:val="0"/>
                <w:color w:val="auto"/>
              </w:rPr>
              <w:instrText xml:space="preserve"> SEQ ( \* ARABIC </w:instrText>
            </w:r>
            <w:r w:rsidR="00E95AA4" w:rsidRPr="00CF6D32">
              <w:rPr>
                <w:b w:val="0"/>
                <w:color w:val="auto"/>
              </w:rPr>
              <w:fldChar w:fldCharType="separate"/>
            </w:r>
            <w:r w:rsidR="00E95AA4" w:rsidRPr="00CF6D32">
              <w:rPr>
                <w:b w:val="0"/>
                <w:noProof/>
                <w:color w:val="auto"/>
              </w:rPr>
              <w:t>26</w:t>
            </w:r>
            <w:r w:rsidR="00E95AA4" w:rsidRPr="00CF6D32">
              <w:rPr>
                <w:b w:val="0"/>
                <w:color w:val="auto"/>
              </w:rPr>
              <w:fldChar w:fldCharType="end"/>
            </w:r>
            <w:r w:rsidR="00E95AA4" w:rsidRPr="00CF6D32">
              <w:rPr>
                <w:b w:val="0"/>
                <w:color w:val="auto"/>
              </w:rPr>
              <w:t>)</w:t>
            </w:r>
          </w:p>
        </w:tc>
      </w:tr>
    </w:tbl>
    <w:p w:rsidR="00AE6528" w:rsidRDefault="00AE6528" w:rsidP="00E95AA4">
      <w:pPr>
        <w:pStyle w:val="BodyText"/>
        <w:spacing w:before="52"/>
        <w:ind w:left="440" w:right="173"/>
        <w:jc w:val="both"/>
        <w:rPr>
          <w:rFonts w:cstheme="minorHAnsi"/>
          <w:lang w:val="en-US"/>
        </w:rPr>
      </w:pPr>
      <w:r w:rsidRPr="0089560B">
        <w:rPr>
          <w:rFonts w:cstheme="minorHAnsi"/>
        </w:rPr>
        <w:t>Estimasi total cadangan klaim dapat dihitung dengan persamaan:</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09"/>
      </w:tblGrid>
      <w:tr w:rsidR="00E95AA4" w:rsidTr="000D34D6">
        <w:trPr>
          <w:trHeight w:val="402"/>
        </w:trPr>
        <w:tc>
          <w:tcPr>
            <w:tcW w:w="6662" w:type="dxa"/>
            <w:vAlign w:val="center"/>
          </w:tcPr>
          <w:p w:rsidR="00E95AA4" w:rsidRPr="00E95AA4" w:rsidRDefault="00E95AA4" w:rsidP="00E95AA4">
            <w:pPr>
              <w:pStyle w:val="ListParagraph"/>
              <w:spacing w:before="60" w:after="60"/>
              <w:ind w:left="0"/>
              <w:jc w:val="center"/>
              <w:rPr>
                <w:rFonts w:asciiTheme="majorBidi" w:eastAsiaTheme="minorEastAsia" w:hAnsiTheme="majorBidi" w:cstheme="majorBidi"/>
                <w:sz w:val="24"/>
                <w:szCs w:val="24"/>
              </w:rPr>
            </w:pPr>
            <m:oMathPara>
              <m:oMathParaPr>
                <m:jc m:val="center"/>
              </m:oMathParaPr>
              <m:oMath>
                <m:sSup>
                  <m:sSupPr>
                    <m:ctrlPr>
                      <w:rPr>
                        <w:rFonts w:ascii="Cambria Math" w:hAnsi="Cambria Math" w:cstheme="minorHAnsi"/>
                        <w:i/>
                      </w:rPr>
                    </m:ctrlPr>
                  </m:sSupPr>
                  <m:e>
                    <m:acc>
                      <m:accPr>
                        <m:ctrlPr>
                          <w:rPr>
                            <w:rFonts w:ascii="Cambria Math" w:hAnsi="Cambria Math" w:cstheme="minorHAnsi"/>
                            <w:i/>
                          </w:rPr>
                        </m:ctrlPr>
                      </m:accPr>
                      <m:e>
                        <m:r>
                          <w:rPr>
                            <w:rFonts w:ascii="Cambria Math" w:hAnsi="Cambria Math" w:cstheme="minorHAnsi"/>
                          </w:rPr>
                          <m:t>R</m:t>
                        </m:r>
                      </m:e>
                    </m:acc>
                  </m:e>
                  <m:sup>
                    <m:r>
                      <w:rPr>
                        <w:rFonts w:ascii="Cambria Math" w:hAnsi="Cambria Math" w:cstheme="minorHAnsi"/>
                      </w:rPr>
                      <m:t>MCL</m:t>
                    </m:r>
                  </m:sup>
                </m:sSup>
                <m:r>
                  <w:rPr>
                    <w:rFonts w:ascii="Cambria Math" w:hAnsi="Cambria Math" w:cstheme="minorHAnsi"/>
                  </w:rPr>
                  <m:t>=</m:t>
                </m:r>
                <m:nary>
                  <m:naryPr>
                    <m:chr m:val="∑"/>
                    <m:limLoc m:val="subSup"/>
                    <m:ctrlPr>
                      <w:rPr>
                        <w:rFonts w:ascii="Cambria Math" w:hAnsi="Cambria Math" w:cstheme="minorHAnsi"/>
                        <w:i/>
                      </w:rPr>
                    </m:ctrlPr>
                  </m:naryPr>
                  <m:sub>
                    <m:r>
                      <w:rPr>
                        <w:rFonts w:ascii="Cambria Math" w:hAnsi="Cambria Math" w:cstheme="minorHAnsi"/>
                      </w:rPr>
                      <m:t>i=2</m:t>
                    </m:r>
                  </m:sub>
                  <m:sup>
                    <m:r>
                      <w:rPr>
                        <w:rFonts w:ascii="Cambria Math" w:hAnsi="Cambria Math" w:cstheme="minorHAnsi"/>
                      </w:rPr>
                      <m:t>n</m:t>
                    </m:r>
                  </m:sup>
                  <m:e>
                    <m:sSup>
                      <m:sSupPr>
                        <m:ctrlPr>
                          <w:rPr>
                            <w:rFonts w:ascii="Cambria Math" w:hAnsi="Cambria Math" w:cstheme="minorHAnsi"/>
                            <w:i/>
                          </w:rPr>
                        </m:ctrlPr>
                      </m:sSup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R</m:t>
                                </m:r>
                              </m:e>
                            </m:acc>
                          </m:e>
                          <m:sub>
                            <m:r>
                              <w:rPr>
                                <w:rFonts w:ascii="Cambria Math" w:hAnsi="Cambria Math" w:cstheme="minorHAnsi"/>
                              </w:rPr>
                              <m:t>i</m:t>
                            </m:r>
                          </m:sub>
                        </m:sSub>
                      </m:e>
                      <m:sup>
                        <m:r>
                          <w:rPr>
                            <w:rFonts w:ascii="Cambria Math" w:hAnsi="Cambria Math" w:cstheme="minorHAnsi"/>
                          </w:rPr>
                          <m:t>MCL</m:t>
                        </m:r>
                      </m:sup>
                    </m:sSup>
                  </m:e>
                </m:nary>
              </m:oMath>
            </m:oMathPara>
          </w:p>
        </w:tc>
        <w:tc>
          <w:tcPr>
            <w:tcW w:w="709" w:type="dxa"/>
            <w:vAlign w:val="bottom"/>
          </w:tcPr>
          <w:p w:rsidR="00E95AA4" w:rsidRPr="00CF6D32" w:rsidRDefault="00CF6D32" w:rsidP="00CF6D32">
            <w:pPr>
              <w:pStyle w:val="Caption"/>
              <w:rPr>
                <w:rFonts w:asciiTheme="majorBidi" w:eastAsiaTheme="minorEastAsia" w:hAnsiTheme="majorBidi" w:cstheme="majorBidi"/>
                <w:b w:val="0"/>
                <w:color w:val="auto"/>
                <w:sz w:val="24"/>
                <w:szCs w:val="24"/>
              </w:rPr>
            </w:pPr>
            <w:r w:rsidRPr="00CF6D32">
              <w:rPr>
                <w:b w:val="0"/>
                <w:color w:val="auto"/>
              </w:rPr>
              <w:t>(</w:t>
            </w:r>
            <w:r w:rsidR="00E95AA4" w:rsidRPr="00CF6D32">
              <w:rPr>
                <w:b w:val="0"/>
                <w:color w:val="auto"/>
              </w:rPr>
              <w:fldChar w:fldCharType="begin"/>
            </w:r>
            <w:r w:rsidR="00E95AA4" w:rsidRPr="00CF6D32">
              <w:rPr>
                <w:b w:val="0"/>
                <w:color w:val="auto"/>
              </w:rPr>
              <w:instrText xml:space="preserve"> SEQ ( \* ARABIC </w:instrText>
            </w:r>
            <w:r w:rsidR="00E95AA4" w:rsidRPr="00CF6D32">
              <w:rPr>
                <w:b w:val="0"/>
                <w:color w:val="auto"/>
              </w:rPr>
              <w:fldChar w:fldCharType="separate"/>
            </w:r>
            <w:r w:rsidR="00E95AA4" w:rsidRPr="00CF6D32">
              <w:rPr>
                <w:b w:val="0"/>
                <w:noProof/>
                <w:color w:val="auto"/>
              </w:rPr>
              <w:t>27</w:t>
            </w:r>
            <w:r w:rsidR="00E95AA4" w:rsidRPr="00CF6D32">
              <w:rPr>
                <w:b w:val="0"/>
                <w:color w:val="auto"/>
              </w:rPr>
              <w:fldChar w:fldCharType="end"/>
            </w:r>
            <w:r w:rsidR="00E95AA4" w:rsidRPr="00CF6D32">
              <w:rPr>
                <w:b w:val="0"/>
                <w:color w:val="auto"/>
              </w:rPr>
              <w:t>)</w:t>
            </w:r>
          </w:p>
        </w:tc>
      </w:tr>
    </w:tbl>
    <w:p w:rsidR="00CB74DF" w:rsidRDefault="00CB74DF" w:rsidP="00CB74DF">
      <w:pPr>
        <w:tabs>
          <w:tab w:val="left" w:pos="1698"/>
        </w:tabs>
        <w:jc w:val="both"/>
        <w:rPr>
          <w:rFonts w:ascii="Times New Roman" w:eastAsia="Times New Roman" w:hAnsi="Times New Roman" w:cs="Times New Roman"/>
          <w:b/>
          <w:sz w:val="24"/>
          <w:szCs w:val="24"/>
          <w:lang w:val="en-US" w:eastAsia="en-US"/>
        </w:rPr>
      </w:pPr>
    </w:p>
    <w:p w:rsidR="0079180C" w:rsidRDefault="0079180C" w:rsidP="00CB74DF">
      <w:pPr>
        <w:tabs>
          <w:tab w:val="left" w:pos="1698"/>
          <w:tab w:val="left" w:pos="2220"/>
        </w:tabs>
        <w:jc w:val="both"/>
        <w:rPr>
          <w:rFonts w:cstheme="minorHAnsi"/>
          <w:b/>
          <w:lang w:val="en-US"/>
        </w:rPr>
      </w:pPr>
    </w:p>
    <w:p w:rsidR="0079180C" w:rsidRDefault="0079180C" w:rsidP="00CB74DF">
      <w:pPr>
        <w:tabs>
          <w:tab w:val="left" w:pos="1698"/>
          <w:tab w:val="left" w:pos="2220"/>
        </w:tabs>
        <w:jc w:val="both"/>
        <w:rPr>
          <w:rFonts w:cstheme="minorHAnsi"/>
          <w:b/>
          <w:lang w:val="en-US"/>
        </w:rPr>
      </w:pPr>
    </w:p>
    <w:p w:rsidR="0079180C" w:rsidRDefault="0079180C" w:rsidP="00CB74DF">
      <w:pPr>
        <w:tabs>
          <w:tab w:val="left" w:pos="1698"/>
          <w:tab w:val="left" w:pos="2220"/>
        </w:tabs>
        <w:jc w:val="both"/>
        <w:rPr>
          <w:rFonts w:cstheme="minorHAnsi"/>
          <w:b/>
          <w:lang w:val="en-US"/>
        </w:rPr>
      </w:pPr>
    </w:p>
    <w:p w:rsidR="0079180C" w:rsidRDefault="0079180C" w:rsidP="00CB74DF">
      <w:pPr>
        <w:tabs>
          <w:tab w:val="left" w:pos="1698"/>
          <w:tab w:val="left" w:pos="2220"/>
        </w:tabs>
        <w:jc w:val="both"/>
        <w:rPr>
          <w:rFonts w:cstheme="minorHAnsi"/>
          <w:b/>
          <w:lang w:val="en-US"/>
        </w:rPr>
      </w:pPr>
    </w:p>
    <w:p w:rsidR="0079180C" w:rsidRDefault="0079180C" w:rsidP="00CB74DF">
      <w:pPr>
        <w:tabs>
          <w:tab w:val="left" w:pos="1698"/>
          <w:tab w:val="left" w:pos="2220"/>
        </w:tabs>
        <w:jc w:val="both"/>
        <w:rPr>
          <w:rFonts w:cstheme="minorHAnsi"/>
          <w:b/>
          <w:lang w:val="en-US"/>
        </w:rPr>
      </w:pPr>
    </w:p>
    <w:p w:rsidR="0079180C" w:rsidRDefault="0079180C" w:rsidP="00CB74DF">
      <w:pPr>
        <w:tabs>
          <w:tab w:val="left" w:pos="1698"/>
          <w:tab w:val="left" w:pos="2220"/>
        </w:tabs>
        <w:jc w:val="both"/>
        <w:rPr>
          <w:rFonts w:cstheme="minorHAnsi"/>
          <w:b/>
          <w:lang w:val="en-US"/>
        </w:rPr>
      </w:pPr>
    </w:p>
    <w:p w:rsidR="00CB74DF" w:rsidRPr="00CB74DF" w:rsidRDefault="00CB74DF" w:rsidP="00CB74DF">
      <w:pPr>
        <w:tabs>
          <w:tab w:val="left" w:pos="1698"/>
          <w:tab w:val="left" w:pos="2220"/>
        </w:tabs>
        <w:jc w:val="both"/>
        <w:rPr>
          <w:rFonts w:cstheme="minorHAnsi"/>
          <w:b/>
          <w:lang w:val="en-US"/>
        </w:rPr>
      </w:pPr>
      <w:r w:rsidRPr="00CB74DF">
        <w:rPr>
          <w:rFonts w:cstheme="minorHAnsi"/>
          <w:b/>
        </w:rPr>
        <w:lastRenderedPageBreak/>
        <w:t>H</w:t>
      </w:r>
      <w:r w:rsidRPr="00CB74DF">
        <w:rPr>
          <w:rFonts w:cstheme="minorHAnsi"/>
          <w:b/>
          <w:lang w:val="en-US"/>
        </w:rPr>
        <w:t>asil dan Diskusi</w:t>
      </w:r>
      <w:r w:rsidRPr="00CB74DF">
        <w:rPr>
          <w:rFonts w:cstheme="minorHAnsi"/>
          <w:b/>
          <w:lang w:val="en-US"/>
        </w:rPr>
        <w:tab/>
      </w:r>
      <w:r w:rsidRPr="00CB74DF">
        <w:rPr>
          <w:rFonts w:cstheme="minorHAnsi"/>
          <w:b/>
          <w:lang w:val="en-US"/>
        </w:rPr>
        <w:tab/>
      </w:r>
    </w:p>
    <w:p w:rsidR="00AE6528" w:rsidRPr="00CB74DF" w:rsidRDefault="00AE6528" w:rsidP="00CB74DF">
      <w:pPr>
        <w:tabs>
          <w:tab w:val="left" w:pos="1698"/>
        </w:tabs>
        <w:jc w:val="both"/>
        <w:rPr>
          <w:rFonts w:cstheme="minorHAnsi"/>
          <w:b/>
        </w:rPr>
      </w:pPr>
      <w:r w:rsidRPr="00CB74DF">
        <w:rPr>
          <w:rFonts w:cstheme="minorHAnsi"/>
          <w:b/>
        </w:rPr>
        <w:t>Data</w:t>
      </w:r>
    </w:p>
    <w:p w:rsidR="00AE6528" w:rsidRPr="00CB74DF" w:rsidRDefault="00AE6528" w:rsidP="009E55B7">
      <w:pPr>
        <w:pStyle w:val="ListParagraph"/>
        <w:spacing w:line="276" w:lineRule="auto"/>
        <w:ind w:left="0" w:firstLine="567"/>
        <w:jc w:val="both"/>
        <w:rPr>
          <w:rFonts w:asciiTheme="minorHAnsi" w:hAnsiTheme="minorHAnsi" w:cstheme="minorHAnsi"/>
        </w:rPr>
      </w:pPr>
      <w:proofErr w:type="gramStart"/>
      <w:r w:rsidRPr="00CB74DF">
        <w:rPr>
          <w:rFonts w:asciiTheme="minorHAnsi" w:hAnsiTheme="minorHAnsi" w:cstheme="minorHAnsi"/>
        </w:rPr>
        <w:t>Data yang digunakan adalah data asuransi kendaraan bermotor periode 2017-2021 yang terdapat pada salah satu perusahaan asuransi di Indonesia.</w:t>
      </w:r>
      <w:proofErr w:type="gramEnd"/>
      <w:r w:rsidRPr="00CB74DF">
        <w:rPr>
          <w:rFonts w:asciiTheme="minorHAnsi" w:hAnsiTheme="minorHAnsi" w:cstheme="minorHAnsi"/>
        </w:rPr>
        <w:t xml:space="preserve"> </w:t>
      </w:r>
      <w:bookmarkStart w:id="0" w:name="_GoBack"/>
      <w:bookmarkEnd w:id="0"/>
    </w:p>
    <w:p w:rsidR="00AE6528" w:rsidRPr="00CB74DF" w:rsidRDefault="00AE6528" w:rsidP="009E55B7">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3</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5B0A10">
        <w:rPr>
          <w:rFonts w:asciiTheme="minorHAnsi" w:hAnsiTheme="minorHAnsi" w:cstheme="minorHAnsi"/>
          <w:b w:val="0"/>
          <w:i/>
          <w:color w:val="auto"/>
          <w:sz w:val="22"/>
          <w:szCs w:val="22"/>
        </w:rPr>
        <w:t>Run-off Triangle Paid Claims</w:t>
      </w:r>
    </w:p>
    <w:tbl>
      <w:tblPr>
        <w:tblW w:w="8224" w:type="dxa"/>
        <w:jc w:val="center"/>
        <w:tblInd w:w="-1958" w:type="dxa"/>
        <w:tblLook w:val="04A0" w:firstRow="1" w:lastRow="0" w:firstColumn="1" w:lastColumn="0" w:noHBand="0" w:noVBand="1"/>
      </w:tblPr>
      <w:tblGrid>
        <w:gridCol w:w="985"/>
        <w:gridCol w:w="1608"/>
        <w:gridCol w:w="1608"/>
        <w:gridCol w:w="1608"/>
        <w:gridCol w:w="1608"/>
        <w:gridCol w:w="1608"/>
      </w:tblGrid>
      <w:tr w:rsidR="00AE6528" w:rsidRPr="00CB74DF" w:rsidTr="0079180C">
        <w:trPr>
          <w:trHeight w:val="249"/>
          <w:jc w:val="center"/>
        </w:trPr>
        <w:tc>
          <w:tcPr>
            <w:tcW w:w="894" w:type="dxa"/>
            <w:vMerge w:val="restart"/>
            <w:tcBorders>
              <w:top w:val="single" w:sz="4" w:space="0" w:color="auto"/>
            </w:tcBorders>
            <w:shd w:val="clear" w:color="auto" w:fill="auto"/>
            <w:vAlign w:val="center"/>
            <w:hideMark/>
          </w:tcPr>
          <w:p w:rsidR="00AE6528" w:rsidRPr="00CB74DF" w:rsidRDefault="005B0A10" w:rsidP="009E55B7">
            <w:pPr>
              <w:jc w:val="center"/>
              <w:rPr>
                <w:rFonts w:cstheme="minorHAnsi"/>
                <w:color w:val="000000"/>
                <w:lang w:val="en-ID" w:eastAsia="en-ID"/>
              </w:rPr>
            </w:pPr>
            <w:r>
              <w:rPr>
                <w:rFonts w:cstheme="minorHAnsi"/>
                <w:color w:val="000000"/>
                <w:lang w:val="en-ID" w:eastAsia="en-ID"/>
              </w:rPr>
              <w:t>Tahun K</w:t>
            </w:r>
            <w:r w:rsidR="00AE6528" w:rsidRPr="00CB74DF">
              <w:rPr>
                <w:rFonts w:cstheme="minorHAnsi"/>
                <w:color w:val="000000"/>
                <w:lang w:val="en-ID" w:eastAsia="en-ID"/>
              </w:rPr>
              <w:t>ejadian</w:t>
            </w:r>
          </w:p>
        </w:tc>
        <w:tc>
          <w:tcPr>
            <w:tcW w:w="7330" w:type="dxa"/>
            <w:gridSpan w:val="5"/>
            <w:tcBorders>
              <w:top w:val="single" w:sz="4" w:space="0" w:color="auto"/>
              <w:bottom w:val="single" w:sz="4" w:space="0" w:color="auto"/>
            </w:tcBorders>
            <w:shd w:val="clear" w:color="auto" w:fill="auto"/>
            <w:noWrap/>
            <w:vAlign w:val="center"/>
            <w:hideMark/>
          </w:tcPr>
          <w:p w:rsidR="00AE6528" w:rsidRPr="00CB74DF" w:rsidRDefault="005B0A10" w:rsidP="009E55B7">
            <w:pPr>
              <w:jc w:val="center"/>
              <w:rPr>
                <w:rFonts w:cstheme="minorHAnsi"/>
                <w:color w:val="000000"/>
                <w:lang w:val="en-ID" w:eastAsia="en-ID"/>
              </w:rPr>
            </w:pPr>
            <w:r>
              <w:rPr>
                <w:rFonts w:cstheme="minorHAnsi"/>
                <w:color w:val="000000"/>
                <w:lang w:val="en-ID" w:eastAsia="en-ID"/>
              </w:rPr>
              <w:t>Tahun P</w:t>
            </w:r>
            <w:r w:rsidR="00AE6528" w:rsidRPr="00CB74DF">
              <w:rPr>
                <w:rFonts w:cstheme="minorHAnsi"/>
                <w:color w:val="000000"/>
                <w:lang w:val="en-ID" w:eastAsia="en-ID"/>
              </w:rPr>
              <w:t>erkembangan</w:t>
            </w:r>
          </w:p>
        </w:tc>
      </w:tr>
      <w:tr w:rsidR="00AE6528" w:rsidRPr="00CB74DF" w:rsidTr="0079180C">
        <w:trPr>
          <w:trHeight w:val="249"/>
          <w:jc w:val="center"/>
        </w:trPr>
        <w:tc>
          <w:tcPr>
            <w:tcW w:w="894" w:type="dxa"/>
            <w:vMerge/>
            <w:tcBorders>
              <w:bottom w:val="single" w:sz="4" w:space="0" w:color="auto"/>
            </w:tcBorders>
            <w:vAlign w:val="center"/>
            <w:hideMark/>
          </w:tcPr>
          <w:p w:rsidR="00AE6528" w:rsidRPr="00CB74DF" w:rsidRDefault="00AE6528" w:rsidP="009E55B7">
            <w:pPr>
              <w:jc w:val="center"/>
              <w:rPr>
                <w:rFonts w:cstheme="minorHAnsi"/>
                <w:color w:val="000000"/>
                <w:lang w:val="en-ID" w:eastAsia="en-ID"/>
              </w:rPr>
            </w:pPr>
          </w:p>
        </w:tc>
        <w:tc>
          <w:tcPr>
            <w:tcW w:w="1466"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w:t>
            </w:r>
          </w:p>
        </w:tc>
        <w:tc>
          <w:tcPr>
            <w:tcW w:w="1466"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w:t>
            </w:r>
          </w:p>
        </w:tc>
        <w:tc>
          <w:tcPr>
            <w:tcW w:w="1466"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w:t>
            </w:r>
          </w:p>
        </w:tc>
        <w:tc>
          <w:tcPr>
            <w:tcW w:w="1466"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4</w:t>
            </w:r>
          </w:p>
        </w:tc>
        <w:tc>
          <w:tcPr>
            <w:tcW w:w="1466"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5</w:t>
            </w:r>
          </w:p>
        </w:tc>
      </w:tr>
      <w:tr w:rsidR="00AE6528" w:rsidRPr="00CB74DF" w:rsidTr="0079180C">
        <w:trPr>
          <w:trHeight w:val="249"/>
          <w:jc w:val="center"/>
        </w:trPr>
        <w:tc>
          <w:tcPr>
            <w:tcW w:w="894" w:type="dxa"/>
            <w:tcBorders>
              <w:top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2017</w:t>
            </w:r>
          </w:p>
        </w:tc>
        <w:tc>
          <w:tcPr>
            <w:tcW w:w="1466"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8,423,706,172</w:t>
            </w:r>
          </w:p>
        </w:tc>
        <w:tc>
          <w:tcPr>
            <w:tcW w:w="1466"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11,189,324,125</w:t>
            </w:r>
          </w:p>
        </w:tc>
        <w:tc>
          <w:tcPr>
            <w:tcW w:w="1466"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11,662,679,851</w:t>
            </w:r>
          </w:p>
        </w:tc>
        <w:tc>
          <w:tcPr>
            <w:tcW w:w="1466"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12,016,827,228</w:t>
            </w:r>
          </w:p>
        </w:tc>
        <w:tc>
          <w:tcPr>
            <w:tcW w:w="1466"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12,488,132,767</w:t>
            </w:r>
          </w:p>
        </w:tc>
      </w:tr>
      <w:tr w:rsidR="00AE6528" w:rsidRPr="00CB74DF" w:rsidTr="0079180C">
        <w:trPr>
          <w:trHeight w:val="249"/>
          <w:jc w:val="center"/>
        </w:trPr>
        <w:tc>
          <w:tcPr>
            <w:tcW w:w="894" w:type="dxa"/>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2018</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7,907,287,198</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10,581,745,598</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11,243,221,000</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11,722,131,809</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p>
        </w:tc>
      </w:tr>
      <w:tr w:rsidR="00AE6528" w:rsidRPr="00CB74DF" w:rsidTr="0079180C">
        <w:trPr>
          <w:trHeight w:val="249"/>
          <w:jc w:val="center"/>
        </w:trPr>
        <w:tc>
          <w:tcPr>
            <w:tcW w:w="894" w:type="dxa"/>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2019</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13,798,783,091</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17,738,813,032</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19,916,044,369</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p>
        </w:tc>
      </w:tr>
      <w:tr w:rsidR="00AE6528" w:rsidRPr="00CB74DF" w:rsidTr="0079180C">
        <w:trPr>
          <w:trHeight w:val="249"/>
          <w:jc w:val="center"/>
        </w:trPr>
        <w:tc>
          <w:tcPr>
            <w:tcW w:w="894" w:type="dxa"/>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2020</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18,568,832,081</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22,899,806,759</w:t>
            </w: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66" w:type="dxa"/>
            <w:shd w:val="clear" w:color="auto" w:fill="auto"/>
            <w:noWrap/>
            <w:vAlign w:val="center"/>
            <w:hideMark/>
          </w:tcPr>
          <w:p w:rsidR="00AE6528" w:rsidRPr="00CB74DF" w:rsidRDefault="00AE6528" w:rsidP="009E55B7">
            <w:pPr>
              <w:jc w:val="center"/>
              <w:rPr>
                <w:rFonts w:cstheme="minorHAnsi"/>
                <w:color w:val="000000"/>
                <w:lang w:val="en-ID" w:eastAsia="en-ID"/>
              </w:rPr>
            </w:pPr>
          </w:p>
        </w:tc>
      </w:tr>
      <w:tr w:rsidR="00AE6528" w:rsidRPr="00CB74DF" w:rsidTr="0079180C">
        <w:trPr>
          <w:trHeight w:val="249"/>
          <w:jc w:val="center"/>
        </w:trPr>
        <w:tc>
          <w:tcPr>
            <w:tcW w:w="894" w:type="dxa"/>
            <w:tcBorders>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2021</w:t>
            </w:r>
          </w:p>
        </w:tc>
        <w:tc>
          <w:tcPr>
            <w:tcW w:w="1466"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15,685,159,888</w:t>
            </w:r>
          </w:p>
        </w:tc>
        <w:tc>
          <w:tcPr>
            <w:tcW w:w="1466"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66"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66"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66"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p>
        </w:tc>
      </w:tr>
    </w:tbl>
    <w:p w:rsidR="00AE6528" w:rsidRPr="00CB74DF" w:rsidRDefault="00AE6528" w:rsidP="00AE6528">
      <w:pPr>
        <w:pStyle w:val="ListParagraph"/>
        <w:ind w:left="0" w:firstLine="567"/>
        <w:jc w:val="both"/>
        <w:rPr>
          <w:rFonts w:asciiTheme="minorHAnsi" w:hAnsiTheme="minorHAnsi" w:cstheme="minorHAnsi"/>
        </w:rPr>
      </w:pPr>
    </w:p>
    <w:p w:rsidR="00AE6528" w:rsidRPr="00CB74DF" w:rsidRDefault="00AE6528" w:rsidP="009E55B7">
      <w:pPr>
        <w:pStyle w:val="ListParagraph"/>
        <w:spacing w:line="276" w:lineRule="auto"/>
        <w:ind w:left="0" w:firstLine="567"/>
        <w:jc w:val="both"/>
        <w:rPr>
          <w:rFonts w:asciiTheme="minorHAnsi" w:hAnsiTheme="minorHAnsi" w:cstheme="minorHAnsi"/>
        </w:rPr>
      </w:pPr>
      <w:r w:rsidRPr="00CB74DF">
        <w:rPr>
          <w:rFonts w:asciiTheme="minorHAnsi" w:hAnsiTheme="minorHAnsi" w:cstheme="minorHAnsi"/>
        </w:rPr>
        <w:t xml:space="preserve">Pada Tabel 3, dapat dilihat nilai klaim yang dibayarkan pada tahun 2017 tetapi baru dibayarkan 3 tahun setelahnya atau pada tahun perkembangan ke-3 yaitu sebesar Rp. </w:t>
      </w:r>
      <w:r w:rsidRPr="00CB74DF">
        <w:rPr>
          <w:rFonts w:asciiTheme="minorHAnsi" w:hAnsiTheme="minorHAnsi" w:cstheme="minorHAnsi"/>
          <w:color w:val="000000"/>
          <w:lang w:val="en-ID" w:eastAsia="en-ID"/>
        </w:rPr>
        <w:t>11,662,679,851.</w:t>
      </w:r>
    </w:p>
    <w:p w:rsidR="00AE6528" w:rsidRPr="00CB74DF" w:rsidRDefault="00AE6528" w:rsidP="009E55B7">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4</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5B0A10">
        <w:rPr>
          <w:rFonts w:asciiTheme="minorHAnsi" w:hAnsiTheme="minorHAnsi" w:cstheme="minorHAnsi"/>
          <w:b w:val="0"/>
          <w:i/>
          <w:color w:val="auto"/>
          <w:sz w:val="22"/>
          <w:szCs w:val="22"/>
        </w:rPr>
        <w:t>Run-off Triangle Incurred Claims</w:t>
      </w:r>
    </w:p>
    <w:tbl>
      <w:tblPr>
        <w:tblW w:w="8375" w:type="dxa"/>
        <w:jc w:val="center"/>
        <w:tblInd w:w="-1958" w:type="dxa"/>
        <w:tblLook w:val="04A0" w:firstRow="1" w:lastRow="0" w:firstColumn="1" w:lastColumn="0" w:noHBand="0" w:noVBand="1"/>
      </w:tblPr>
      <w:tblGrid>
        <w:gridCol w:w="985"/>
        <w:gridCol w:w="1608"/>
        <w:gridCol w:w="1608"/>
        <w:gridCol w:w="1608"/>
        <w:gridCol w:w="1608"/>
        <w:gridCol w:w="1608"/>
      </w:tblGrid>
      <w:tr w:rsidR="00AE6528" w:rsidRPr="00CB74DF" w:rsidTr="0079180C">
        <w:trPr>
          <w:trHeight w:val="261"/>
          <w:jc w:val="center"/>
        </w:trPr>
        <w:tc>
          <w:tcPr>
            <w:tcW w:w="953" w:type="dxa"/>
            <w:vMerge w:val="restart"/>
            <w:tcBorders>
              <w:top w:val="single" w:sz="4" w:space="0" w:color="auto"/>
            </w:tcBorders>
            <w:shd w:val="clear" w:color="auto" w:fill="auto"/>
            <w:vAlign w:val="center"/>
            <w:hideMark/>
          </w:tcPr>
          <w:p w:rsidR="00AE6528" w:rsidRPr="00CB74DF" w:rsidRDefault="005B0A10" w:rsidP="009E55B7">
            <w:pPr>
              <w:jc w:val="center"/>
              <w:rPr>
                <w:rFonts w:cstheme="minorHAnsi"/>
                <w:color w:val="000000"/>
                <w:lang w:val="en-ID" w:eastAsia="en-ID"/>
              </w:rPr>
            </w:pPr>
            <w:r>
              <w:rPr>
                <w:rFonts w:cstheme="minorHAnsi"/>
                <w:color w:val="000000"/>
                <w:lang w:val="en-ID" w:eastAsia="en-ID"/>
              </w:rPr>
              <w:t>Tahun K</w:t>
            </w:r>
            <w:r w:rsidR="00AE6528" w:rsidRPr="00CB74DF">
              <w:rPr>
                <w:rFonts w:cstheme="minorHAnsi"/>
                <w:color w:val="000000"/>
                <w:lang w:val="en-ID" w:eastAsia="en-ID"/>
              </w:rPr>
              <w:t>ejadian</w:t>
            </w:r>
          </w:p>
        </w:tc>
        <w:tc>
          <w:tcPr>
            <w:tcW w:w="7422" w:type="dxa"/>
            <w:gridSpan w:val="5"/>
            <w:tcBorders>
              <w:top w:val="single" w:sz="4" w:space="0" w:color="auto"/>
              <w:bottom w:val="single" w:sz="4" w:space="0" w:color="auto"/>
            </w:tcBorders>
            <w:shd w:val="clear" w:color="auto" w:fill="auto"/>
            <w:noWrap/>
            <w:vAlign w:val="center"/>
            <w:hideMark/>
          </w:tcPr>
          <w:p w:rsidR="00AE6528" w:rsidRPr="00CB74DF" w:rsidRDefault="005B0A10" w:rsidP="009E55B7">
            <w:pPr>
              <w:jc w:val="center"/>
              <w:rPr>
                <w:rFonts w:cstheme="minorHAnsi"/>
                <w:color w:val="000000"/>
                <w:lang w:val="en-ID" w:eastAsia="en-ID"/>
              </w:rPr>
            </w:pPr>
            <w:r>
              <w:rPr>
                <w:rFonts w:cstheme="minorHAnsi"/>
                <w:color w:val="000000"/>
                <w:lang w:val="en-ID" w:eastAsia="en-ID"/>
              </w:rPr>
              <w:t>Tahun P</w:t>
            </w:r>
            <w:r w:rsidR="00AE6528" w:rsidRPr="00CB74DF">
              <w:rPr>
                <w:rFonts w:cstheme="minorHAnsi"/>
                <w:color w:val="000000"/>
                <w:lang w:val="en-ID" w:eastAsia="en-ID"/>
              </w:rPr>
              <w:t>erkembangan</w:t>
            </w:r>
          </w:p>
        </w:tc>
      </w:tr>
      <w:tr w:rsidR="00AE6528" w:rsidRPr="00CB74DF" w:rsidTr="0079180C">
        <w:trPr>
          <w:trHeight w:val="261"/>
          <w:jc w:val="center"/>
        </w:trPr>
        <w:tc>
          <w:tcPr>
            <w:tcW w:w="953" w:type="dxa"/>
            <w:vMerge/>
            <w:tcBorders>
              <w:bottom w:val="single" w:sz="4" w:space="0" w:color="auto"/>
            </w:tcBorders>
            <w:vAlign w:val="center"/>
            <w:hideMark/>
          </w:tcPr>
          <w:p w:rsidR="00AE6528" w:rsidRPr="00CB74DF" w:rsidRDefault="00AE6528" w:rsidP="009E55B7">
            <w:pPr>
              <w:jc w:val="center"/>
              <w:rPr>
                <w:rFonts w:cstheme="minorHAnsi"/>
                <w:color w:val="000000"/>
                <w:lang w:val="en-ID" w:eastAsia="en-ID"/>
              </w:rPr>
            </w:pPr>
          </w:p>
        </w:tc>
        <w:tc>
          <w:tcPr>
            <w:tcW w:w="1484"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w:t>
            </w:r>
          </w:p>
        </w:tc>
        <w:tc>
          <w:tcPr>
            <w:tcW w:w="1484"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w:t>
            </w:r>
          </w:p>
        </w:tc>
        <w:tc>
          <w:tcPr>
            <w:tcW w:w="1484"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w:t>
            </w:r>
          </w:p>
        </w:tc>
        <w:tc>
          <w:tcPr>
            <w:tcW w:w="1484"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4</w:t>
            </w:r>
          </w:p>
        </w:tc>
        <w:tc>
          <w:tcPr>
            <w:tcW w:w="1486" w:type="dxa"/>
            <w:tcBorders>
              <w:top w:val="single" w:sz="4" w:space="0" w:color="auto"/>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5</w:t>
            </w:r>
          </w:p>
        </w:tc>
      </w:tr>
      <w:tr w:rsidR="00AE6528" w:rsidRPr="00CB74DF" w:rsidTr="0079180C">
        <w:trPr>
          <w:trHeight w:val="261"/>
          <w:jc w:val="center"/>
        </w:trPr>
        <w:tc>
          <w:tcPr>
            <w:tcW w:w="953" w:type="dxa"/>
            <w:tcBorders>
              <w:top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2017</w:t>
            </w:r>
          </w:p>
        </w:tc>
        <w:tc>
          <w:tcPr>
            <w:tcW w:w="1484"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10,029,515,199</w:t>
            </w:r>
          </w:p>
        </w:tc>
        <w:tc>
          <w:tcPr>
            <w:tcW w:w="1484"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11,503,037,047</w:t>
            </w:r>
          </w:p>
        </w:tc>
        <w:tc>
          <w:tcPr>
            <w:tcW w:w="1484"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12,151,139,703</w:t>
            </w:r>
          </w:p>
        </w:tc>
        <w:tc>
          <w:tcPr>
            <w:tcW w:w="1484"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12,671,760,275</w:t>
            </w:r>
          </w:p>
        </w:tc>
        <w:tc>
          <w:tcPr>
            <w:tcW w:w="1486" w:type="dxa"/>
            <w:tcBorders>
              <w:top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13,051,365,497</w:t>
            </w:r>
          </w:p>
        </w:tc>
      </w:tr>
      <w:tr w:rsidR="00AE6528" w:rsidRPr="00CB74DF" w:rsidTr="0079180C">
        <w:trPr>
          <w:trHeight w:val="261"/>
          <w:jc w:val="center"/>
        </w:trPr>
        <w:tc>
          <w:tcPr>
            <w:tcW w:w="953" w:type="dxa"/>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2018</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8,620,245,103</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10,093,033,256</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10,728,529,792</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11,435,854,219</w:t>
            </w:r>
          </w:p>
        </w:tc>
        <w:tc>
          <w:tcPr>
            <w:tcW w:w="1486" w:type="dxa"/>
            <w:shd w:val="clear" w:color="auto" w:fill="auto"/>
            <w:noWrap/>
            <w:vAlign w:val="center"/>
            <w:hideMark/>
          </w:tcPr>
          <w:p w:rsidR="00AE6528" w:rsidRPr="00CB74DF" w:rsidRDefault="00AE6528" w:rsidP="009E55B7">
            <w:pPr>
              <w:jc w:val="center"/>
              <w:rPr>
                <w:rFonts w:cstheme="minorHAnsi"/>
                <w:color w:val="000000"/>
                <w:lang w:val="en-ID" w:eastAsia="en-ID"/>
              </w:rPr>
            </w:pPr>
          </w:p>
        </w:tc>
      </w:tr>
      <w:tr w:rsidR="00AE6528" w:rsidRPr="00CB74DF" w:rsidTr="0079180C">
        <w:trPr>
          <w:trHeight w:val="261"/>
          <w:jc w:val="center"/>
        </w:trPr>
        <w:tc>
          <w:tcPr>
            <w:tcW w:w="953" w:type="dxa"/>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2019</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18,782,473,769</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23,662,891,319</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25,520,910,072</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86" w:type="dxa"/>
            <w:shd w:val="clear" w:color="auto" w:fill="auto"/>
            <w:noWrap/>
            <w:vAlign w:val="center"/>
            <w:hideMark/>
          </w:tcPr>
          <w:p w:rsidR="00AE6528" w:rsidRPr="00CB74DF" w:rsidRDefault="00AE6528" w:rsidP="009E55B7">
            <w:pPr>
              <w:jc w:val="center"/>
              <w:rPr>
                <w:rFonts w:cstheme="minorHAnsi"/>
                <w:color w:val="000000"/>
                <w:lang w:val="en-ID" w:eastAsia="en-ID"/>
              </w:rPr>
            </w:pPr>
          </w:p>
        </w:tc>
      </w:tr>
      <w:tr w:rsidR="00AE6528" w:rsidRPr="00CB74DF" w:rsidTr="0079180C">
        <w:trPr>
          <w:trHeight w:val="261"/>
          <w:jc w:val="center"/>
        </w:trPr>
        <w:tc>
          <w:tcPr>
            <w:tcW w:w="953" w:type="dxa"/>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2020</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23,365,695,859</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30,261,620,457</w:t>
            </w: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84" w:type="dxa"/>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86" w:type="dxa"/>
            <w:shd w:val="clear" w:color="auto" w:fill="auto"/>
            <w:noWrap/>
            <w:vAlign w:val="center"/>
            <w:hideMark/>
          </w:tcPr>
          <w:p w:rsidR="00AE6528" w:rsidRPr="00CB74DF" w:rsidRDefault="00AE6528" w:rsidP="009E55B7">
            <w:pPr>
              <w:jc w:val="center"/>
              <w:rPr>
                <w:rFonts w:cstheme="minorHAnsi"/>
                <w:color w:val="000000"/>
                <w:lang w:val="en-ID" w:eastAsia="en-ID"/>
              </w:rPr>
            </w:pPr>
          </w:p>
        </w:tc>
      </w:tr>
      <w:tr w:rsidR="00AE6528" w:rsidRPr="00CB74DF" w:rsidTr="0079180C">
        <w:trPr>
          <w:trHeight w:val="261"/>
          <w:jc w:val="center"/>
        </w:trPr>
        <w:tc>
          <w:tcPr>
            <w:tcW w:w="953" w:type="dxa"/>
            <w:tcBorders>
              <w:bottom w:val="single" w:sz="4" w:space="0" w:color="auto"/>
            </w:tcBorders>
            <w:shd w:val="clear" w:color="000000"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2021</w:t>
            </w:r>
          </w:p>
        </w:tc>
        <w:tc>
          <w:tcPr>
            <w:tcW w:w="1484"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24,463,245,802</w:t>
            </w:r>
          </w:p>
        </w:tc>
        <w:tc>
          <w:tcPr>
            <w:tcW w:w="1484"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84"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84"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p>
        </w:tc>
        <w:tc>
          <w:tcPr>
            <w:tcW w:w="1486" w:type="dxa"/>
            <w:tcBorders>
              <w:bottom w:val="single" w:sz="4" w:space="0" w:color="auto"/>
            </w:tcBorders>
            <w:shd w:val="clear" w:color="auto" w:fill="auto"/>
            <w:noWrap/>
            <w:vAlign w:val="center"/>
            <w:hideMark/>
          </w:tcPr>
          <w:p w:rsidR="00AE6528" w:rsidRPr="00CB74DF" w:rsidRDefault="00AE6528" w:rsidP="009E55B7">
            <w:pPr>
              <w:jc w:val="center"/>
              <w:rPr>
                <w:rFonts w:cstheme="minorHAnsi"/>
                <w:color w:val="000000"/>
                <w:lang w:val="en-ID" w:eastAsia="en-ID"/>
              </w:rPr>
            </w:pPr>
          </w:p>
        </w:tc>
      </w:tr>
    </w:tbl>
    <w:p w:rsidR="00AE6528" w:rsidRPr="00CB74DF" w:rsidRDefault="00AE6528" w:rsidP="00AE6528">
      <w:pPr>
        <w:pStyle w:val="ListParagraph"/>
        <w:ind w:left="0" w:firstLine="567"/>
        <w:jc w:val="both"/>
        <w:rPr>
          <w:rFonts w:asciiTheme="minorHAnsi" w:hAnsiTheme="minorHAnsi" w:cstheme="minorHAnsi"/>
          <w:b/>
        </w:rPr>
      </w:pPr>
    </w:p>
    <w:p w:rsidR="00AE6528" w:rsidRPr="009E55B7" w:rsidRDefault="00AE6528" w:rsidP="009E55B7">
      <w:pPr>
        <w:pStyle w:val="ListParagraph"/>
        <w:spacing w:line="276" w:lineRule="auto"/>
        <w:ind w:left="0" w:firstLine="567"/>
        <w:jc w:val="both"/>
        <w:rPr>
          <w:rFonts w:asciiTheme="minorHAnsi" w:hAnsiTheme="minorHAnsi" w:cstheme="minorHAnsi"/>
        </w:rPr>
      </w:pPr>
      <w:r w:rsidRPr="00CB74DF">
        <w:rPr>
          <w:rFonts w:asciiTheme="minorHAnsi" w:hAnsiTheme="minorHAnsi" w:cstheme="minorHAnsi"/>
        </w:rPr>
        <w:t xml:space="preserve">Pada Tabel 4, dapat dilihat nilai klaim yang ditanggung pada tahun 2017 tetapi baru dibayarkan 3 tahun setelahnya atau pada tahun perkembangan ke-3 yaitu sebesar Rp. </w:t>
      </w:r>
      <w:r w:rsidRPr="00CB74DF">
        <w:rPr>
          <w:rFonts w:asciiTheme="minorHAnsi" w:hAnsiTheme="minorHAnsi" w:cstheme="minorHAnsi"/>
          <w:color w:val="000000"/>
          <w:lang w:val="en-ID" w:eastAsia="en-ID"/>
        </w:rPr>
        <w:t>12,151,139,703.</w:t>
      </w:r>
    </w:p>
    <w:p w:rsidR="00AE6528" w:rsidRPr="009E55B7" w:rsidRDefault="00AE6528" w:rsidP="009E55B7">
      <w:pPr>
        <w:tabs>
          <w:tab w:val="left" w:pos="1698"/>
        </w:tabs>
        <w:jc w:val="both"/>
        <w:rPr>
          <w:rFonts w:cstheme="minorHAnsi"/>
          <w:b/>
        </w:rPr>
      </w:pPr>
      <w:r w:rsidRPr="009E55B7">
        <w:rPr>
          <w:rFonts w:cstheme="minorHAnsi"/>
          <w:b/>
        </w:rPr>
        <w:t xml:space="preserve">Menghitung Estimasi Cadangan Klaim Dengan Metode </w:t>
      </w:r>
      <w:r w:rsidRPr="009E55B7">
        <w:rPr>
          <w:rFonts w:cstheme="minorHAnsi"/>
          <w:b/>
          <w:i/>
        </w:rPr>
        <w:t>Chain Ladder</w:t>
      </w:r>
    </w:p>
    <w:p w:rsidR="00AE6528" w:rsidRPr="00CB74DF" w:rsidRDefault="00AE6528" w:rsidP="009E55B7">
      <w:pPr>
        <w:pStyle w:val="ListParagraph"/>
        <w:spacing w:line="276" w:lineRule="auto"/>
        <w:ind w:left="0" w:firstLine="567"/>
        <w:jc w:val="both"/>
        <w:rPr>
          <w:rFonts w:cstheme="minorHAnsi"/>
          <w:b/>
        </w:rPr>
      </w:pPr>
      <w:r w:rsidRPr="00CB74DF">
        <w:rPr>
          <w:rFonts w:cstheme="minorHAnsi"/>
          <w:b/>
        </w:rPr>
        <w:t xml:space="preserve">Estimasi faktor perkembangan serta parameter </w:t>
      </w:r>
      <m:oMath>
        <m:r>
          <m:rPr>
            <m:sty m:val="bi"/>
          </m:rPr>
          <w:rPr>
            <w:rFonts w:ascii="Cambria Math" w:hAnsi="Cambria Math" w:cstheme="minorHAnsi"/>
          </w:rPr>
          <m:t>σ</m:t>
        </m:r>
      </m:oMath>
    </w:p>
    <w:p w:rsidR="00AE6528" w:rsidRPr="00CB74DF" w:rsidRDefault="00AE6528" w:rsidP="00AE6528">
      <w:pPr>
        <w:pStyle w:val="ListParagraph"/>
        <w:ind w:left="0" w:firstLine="567"/>
        <w:jc w:val="both"/>
        <w:rPr>
          <w:rFonts w:asciiTheme="minorHAnsi" w:eastAsiaTheme="minorEastAsia" w:hAnsiTheme="minorHAnsi" w:cstheme="minorHAnsi"/>
        </w:rPr>
      </w:pPr>
      <w:r w:rsidRPr="00CB74DF">
        <w:rPr>
          <w:rFonts w:asciiTheme="minorHAnsi" w:hAnsiTheme="minorHAnsi" w:cstheme="minorHAnsi"/>
        </w:rPr>
        <w:t xml:space="preserve">Tahap pertama adalah menghitung nilai estimasi faktor perkembangan dan nilai estimasi parameter </w:t>
      </w:r>
      <m:oMath>
        <m:r>
          <w:rPr>
            <w:rFonts w:ascii="Cambria Math" w:hAnsi="Cambria Math" w:cstheme="minorHAnsi"/>
          </w:rPr>
          <m:t>σ</m:t>
        </m:r>
      </m:oMath>
      <w:r w:rsidRPr="00CB74DF">
        <w:rPr>
          <w:rFonts w:asciiTheme="minorHAnsi" w:hAnsiTheme="minorHAnsi" w:cstheme="minorHAnsi"/>
        </w:rPr>
        <w:t xml:space="preserve"> dengan menggunakan persamaan (1) dan (2) </w:t>
      </w:r>
      <w:r w:rsidRPr="00CB74DF">
        <w:rPr>
          <w:rFonts w:asciiTheme="minorHAnsi" w:eastAsiaTheme="minorEastAsia" w:hAnsiTheme="minorHAnsi" w:cstheme="minorHAnsi"/>
        </w:rPr>
        <w:t>secara lengkap disajikan pada Tabel 5 berikut:</w:t>
      </w:r>
    </w:p>
    <w:p w:rsidR="00AE6528" w:rsidRPr="00CB74DF" w:rsidRDefault="00AE6528" w:rsidP="009E55B7">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5</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E55B7">
        <w:rPr>
          <w:rFonts w:asciiTheme="minorHAnsi" w:hAnsiTheme="minorHAnsi" w:cstheme="minorHAnsi"/>
          <w:b w:val="0"/>
          <w:color w:val="auto"/>
          <w:sz w:val="22"/>
          <w:szCs w:val="22"/>
        </w:rPr>
        <w:t xml:space="preserve">Estimasi Nilai Faktor Peerkembangan serta Parameter </w:t>
      </w:r>
      <m:oMath>
        <m:r>
          <w:rPr>
            <w:rFonts w:ascii="Cambria Math" w:hAnsi="Cambria Math" w:cstheme="minorHAnsi"/>
            <w:color w:val="auto"/>
            <w:sz w:val="22"/>
            <w:szCs w:val="22"/>
          </w:rPr>
          <m:t>σ</m:t>
        </m:r>
      </m:oMath>
    </w:p>
    <w:tbl>
      <w:tblPr>
        <w:tblStyle w:val="TableGrid"/>
        <w:tblW w:w="0" w:type="auto"/>
        <w:jc w:val="center"/>
        <w:tblLook w:val="04A0" w:firstRow="1" w:lastRow="0" w:firstColumn="1" w:lastColumn="0" w:noHBand="0" w:noVBand="1"/>
      </w:tblPr>
      <w:tblGrid>
        <w:gridCol w:w="629"/>
        <w:gridCol w:w="1268"/>
        <w:gridCol w:w="1276"/>
        <w:gridCol w:w="1276"/>
        <w:gridCol w:w="1110"/>
      </w:tblGrid>
      <w:tr w:rsidR="00AE6528" w:rsidRPr="00CB74DF" w:rsidTr="00AE6528">
        <w:trPr>
          <w:cantSplit/>
          <w:trHeight w:val="20"/>
          <w:jc w:val="center"/>
        </w:trPr>
        <w:tc>
          <w:tcPr>
            <w:tcW w:w="1849" w:type="dxa"/>
            <w:gridSpan w:val="2"/>
            <w:tcBorders>
              <w:left w:val="nil"/>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 xml:space="preserve">          1→2</w:t>
            </w:r>
          </w:p>
        </w:tc>
        <w:tc>
          <w:tcPr>
            <w:tcW w:w="1276" w:type="dxa"/>
            <w:tcBorders>
              <w:left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2 → 3</w:t>
            </w:r>
          </w:p>
        </w:tc>
        <w:tc>
          <w:tcPr>
            <w:tcW w:w="1276" w:type="dxa"/>
            <w:tcBorders>
              <w:left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3 → 4</w:t>
            </w:r>
          </w:p>
        </w:tc>
        <w:tc>
          <w:tcPr>
            <w:tcW w:w="1110" w:type="dxa"/>
            <w:tcBorders>
              <w:left w:val="single" w:sz="4" w:space="0" w:color="FFFFFF" w:themeColor="background1"/>
              <w:right w:val="nil"/>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4→5</w:t>
            </w:r>
          </w:p>
        </w:tc>
      </w:tr>
      <w:tr w:rsidR="00AE6528" w:rsidRPr="00CB74DF" w:rsidTr="00AE6528">
        <w:trPr>
          <w:cantSplit/>
          <w:trHeight w:val="20"/>
          <w:jc w:val="center"/>
        </w:trPr>
        <w:tc>
          <w:tcPr>
            <w:tcW w:w="0" w:type="auto"/>
            <w:tcBorders>
              <w:left w:val="nil"/>
              <w:bottom w:val="single" w:sz="4" w:space="0" w:color="FFFFFF" w:themeColor="background1"/>
              <w:right w:val="single" w:sz="4" w:space="0" w:color="FFFFFF" w:themeColor="background1"/>
            </w:tcBorders>
            <w:vAlign w:val="center"/>
          </w:tcPr>
          <w:p w:rsidR="00AE6528" w:rsidRPr="00CB74DF" w:rsidRDefault="00AD6295" w:rsidP="009E55B7">
            <w:pPr>
              <w:pStyle w:val="ListParagraph"/>
              <w:spacing w:line="276" w:lineRule="auto"/>
              <w:ind w:left="0"/>
              <w:jc w:val="center"/>
              <w:rPr>
                <w:rFonts w:asciiTheme="minorHAnsi" w:eastAsiaTheme="minorEastAsia" w:hAnsiTheme="minorHAnsi" w:cstheme="minorHAnsi"/>
              </w:rPr>
            </w:pPr>
            <m:oMathPara>
              <m:oMath>
                <m:sSubSup>
                  <m:sSubSupPr>
                    <m:ctrlPr>
                      <w:rPr>
                        <w:rFonts w:ascii="Cambria Math" w:hAnsi="Cambria Math" w:cstheme="minorHAnsi"/>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P</m:t>
                    </m:r>
                  </m:sup>
                </m:sSubSup>
              </m:oMath>
            </m:oMathPara>
          </w:p>
        </w:tc>
        <w:tc>
          <w:tcPr>
            <w:tcW w:w="1268" w:type="dxa"/>
            <w:tcBorders>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1.282</w:t>
            </w:r>
          </w:p>
        </w:tc>
        <w:tc>
          <w:tcPr>
            <w:tcW w:w="1276" w:type="dxa"/>
            <w:tcBorders>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1.084</w:t>
            </w:r>
          </w:p>
        </w:tc>
        <w:tc>
          <w:tcPr>
            <w:tcW w:w="1276" w:type="dxa"/>
            <w:tcBorders>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 xml:space="preserve"> 1.036</w:t>
            </w:r>
          </w:p>
        </w:tc>
        <w:tc>
          <w:tcPr>
            <w:tcW w:w="1110" w:type="dxa"/>
            <w:tcBorders>
              <w:left w:val="single" w:sz="4" w:space="0" w:color="FFFFFF" w:themeColor="background1"/>
              <w:bottom w:val="single" w:sz="4" w:space="0" w:color="FFFFFF" w:themeColor="background1"/>
              <w:right w:val="nil"/>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1.039</w:t>
            </w:r>
          </w:p>
        </w:tc>
      </w:tr>
      <w:tr w:rsidR="00AE6528" w:rsidRPr="00CB74DF" w:rsidTr="00AE6528">
        <w:trPr>
          <w:cantSplit/>
          <w:trHeight w:val="20"/>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D6295" w:rsidP="009E55B7">
            <w:pPr>
              <w:pStyle w:val="ListParagraph"/>
              <w:spacing w:line="276" w:lineRule="auto"/>
              <w:ind w:left="0"/>
              <w:jc w:val="center"/>
              <w:rPr>
                <w:rFonts w:asciiTheme="minorHAnsi" w:eastAsiaTheme="minorEastAsia" w:hAnsiTheme="minorHAnsi" w:cstheme="minorHAnsi"/>
              </w:rPr>
            </w:pPr>
            <m:oMathPara>
              <m:oMath>
                <m:sSubSup>
                  <m:sSubSupPr>
                    <m:ctrlPr>
                      <w:rPr>
                        <w:rFonts w:ascii="Cambria Math" w:hAnsi="Cambria Math" w:cstheme="minorHAnsi"/>
                        <w:i/>
                      </w:rPr>
                    </m:ctrlPr>
                  </m:sSubSupPr>
                  <m:e>
                    <m:r>
                      <w:rPr>
                        <w:rFonts w:ascii="Cambria Math" w:hAnsi="Cambria Math" w:cstheme="minorHAnsi"/>
                      </w:rPr>
                      <m:t>f</m:t>
                    </m:r>
                  </m:e>
                  <m:sub>
                    <m:r>
                      <w:rPr>
                        <w:rFonts w:ascii="Cambria Math" w:hAnsi="Cambria Math" w:cstheme="minorHAnsi"/>
                      </w:rPr>
                      <m:t>s→t</m:t>
                    </m:r>
                  </m:sub>
                  <m:sup>
                    <m:r>
                      <w:rPr>
                        <w:rFonts w:ascii="Cambria Math" w:hAnsi="Cambria Math" w:cstheme="minorHAnsi"/>
                      </w:rPr>
                      <m:t>I</m:t>
                    </m:r>
                  </m:sup>
                </m:sSubSup>
              </m:oMath>
            </m:oMathPara>
          </w:p>
        </w:tc>
        <w:tc>
          <w:tcPr>
            <w:tcW w:w="1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1.242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1.069</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 xml:space="preserve"> 1.054</w:t>
            </w:r>
          </w:p>
        </w:tc>
        <w:tc>
          <w:tcPr>
            <w:tcW w:w="1110" w:type="dxa"/>
            <w:tcBorders>
              <w:top w:val="single" w:sz="4" w:space="0" w:color="FFFFFF" w:themeColor="background1"/>
              <w:left w:val="single" w:sz="4" w:space="0" w:color="FFFFFF" w:themeColor="background1"/>
              <w:bottom w:val="single" w:sz="4" w:space="0" w:color="FFFFFF" w:themeColor="background1"/>
              <w:right w:val="nil"/>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1.030</w:t>
            </w:r>
          </w:p>
        </w:tc>
      </w:tr>
      <w:tr w:rsidR="00AE6528" w:rsidRPr="00CB74DF" w:rsidTr="00AE6528">
        <w:trPr>
          <w:cantSplit/>
          <w:trHeight w:val="20"/>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D6295" w:rsidP="009E55B7">
            <w:pPr>
              <w:pStyle w:val="ListParagraph"/>
              <w:spacing w:line="276" w:lineRule="auto"/>
              <w:ind w:left="0"/>
              <w:jc w:val="center"/>
              <w:rPr>
                <w:rFonts w:asciiTheme="minorHAnsi" w:eastAsiaTheme="minorEastAsia" w:hAnsiTheme="minorHAnsi" w:cstheme="minorHAnsi"/>
              </w:rPr>
            </w:pPr>
            <m:oMathPara>
              <m:oMath>
                <m:sSubSup>
                  <m:sSubSupPr>
                    <m:ctrlPr>
                      <w:rPr>
                        <w:rFonts w:ascii="Cambria Math" w:eastAsiaTheme="minorEastAsia" w:hAnsi="Cambria Math" w:cstheme="minorHAnsi"/>
                        <w:i/>
                      </w:rPr>
                    </m:ctrlPr>
                  </m:sSubSupPr>
                  <m:e>
                    <m:r>
                      <w:rPr>
                        <w:rFonts w:ascii="Cambria Math" w:eastAsiaTheme="minorEastAsia" w:hAnsi="Cambria Math" w:cstheme="minorHAnsi"/>
                      </w:rPr>
                      <m:t>σ</m:t>
                    </m:r>
                  </m:e>
                  <m:sub>
                    <m:r>
                      <w:rPr>
                        <w:rFonts w:ascii="Cambria Math" w:eastAsiaTheme="minorEastAsia" w:hAnsi="Cambria Math" w:cstheme="minorHAnsi"/>
                      </w:rPr>
                      <m:t>s→t</m:t>
                    </m:r>
                  </m:sub>
                  <m:sup>
                    <m:r>
                      <w:rPr>
                        <w:rFonts w:ascii="Cambria Math" w:eastAsiaTheme="minorEastAsia" w:hAnsi="Cambria Math" w:cstheme="minorHAnsi"/>
                      </w:rPr>
                      <m:t>P</m:t>
                    </m:r>
                  </m:sup>
                </m:sSubSup>
              </m:oMath>
            </m:oMathPara>
          </w:p>
        </w:tc>
        <w:tc>
          <w:tcPr>
            <w:tcW w:w="1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5,396.91</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5,047.68</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925.30</w:t>
            </w:r>
          </w:p>
        </w:tc>
        <w:tc>
          <w:tcPr>
            <w:tcW w:w="1110" w:type="dxa"/>
            <w:tcBorders>
              <w:top w:val="single" w:sz="4" w:space="0" w:color="FFFFFF" w:themeColor="background1"/>
              <w:left w:val="single" w:sz="4" w:space="0" w:color="FFFFFF" w:themeColor="background1"/>
              <w:bottom w:val="single" w:sz="4" w:space="0" w:color="FFFFFF" w:themeColor="background1"/>
              <w:right w:val="nil"/>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0</w:t>
            </w:r>
          </w:p>
        </w:tc>
      </w:tr>
      <w:tr w:rsidR="00AE6528" w:rsidRPr="00CB74DF" w:rsidTr="00AE6528">
        <w:trPr>
          <w:cantSplit/>
          <w:trHeight w:val="20"/>
          <w:jc w:val="center"/>
        </w:trPr>
        <w:tc>
          <w:tcPr>
            <w:tcW w:w="0" w:type="auto"/>
            <w:tcBorders>
              <w:top w:val="single" w:sz="4" w:space="0" w:color="FFFFFF" w:themeColor="background1"/>
              <w:left w:val="nil"/>
              <w:right w:val="single" w:sz="4" w:space="0" w:color="FFFFFF" w:themeColor="background1"/>
            </w:tcBorders>
            <w:vAlign w:val="center"/>
          </w:tcPr>
          <w:p w:rsidR="00AE6528" w:rsidRPr="00CB74DF" w:rsidRDefault="00AD6295" w:rsidP="009E55B7">
            <w:pPr>
              <w:pStyle w:val="ListParagraph"/>
              <w:spacing w:line="276" w:lineRule="auto"/>
              <w:ind w:left="0"/>
              <w:jc w:val="center"/>
              <w:rPr>
                <w:rFonts w:asciiTheme="minorHAnsi" w:eastAsiaTheme="minorEastAsia" w:hAnsiTheme="minorHAnsi" w:cstheme="minorHAnsi"/>
              </w:rPr>
            </w:pPr>
            <m:oMathPara>
              <m:oMath>
                <m:sSubSup>
                  <m:sSubSupPr>
                    <m:ctrlPr>
                      <w:rPr>
                        <w:rFonts w:ascii="Cambria Math" w:eastAsiaTheme="minorEastAsia" w:hAnsi="Cambria Math" w:cstheme="minorHAnsi"/>
                        <w:i/>
                      </w:rPr>
                    </m:ctrlPr>
                  </m:sSubSupPr>
                  <m:e>
                    <m:r>
                      <w:rPr>
                        <w:rFonts w:ascii="Cambria Math" w:eastAsiaTheme="minorEastAsia" w:hAnsi="Cambria Math" w:cstheme="minorHAnsi"/>
                      </w:rPr>
                      <m:t>σ</m:t>
                    </m:r>
                  </m:e>
                  <m:sub>
                    <m:r>
                      <w:rPr>
                        <w:rFonts w:ascii="Cambria Math" w:eastAsiaTheme="minorEastAsia" w:hAnsi="Cambria Math" w:cstheme="minorHAnsi"/>
                      </w:rPr>
                      <m:t>s→t</m:t>
                    </m:r>
                  </m:sub>
                  <m:sup>
                    <m:r>
                      <w:rPr>
                        <w:rFonts w:ascii="Cambria Math" w:eastAsiaTheme="minorEastAsia" w:hAnsi="Cambria Math" w:cstheme="minorHAnsi"/>
                      </w:rPr>
                      <m:t>I</m:t>
                    </m:r>
                  </m:sup>
                </m:sSubSup>
              </m:oMath>
            </m:oMathPara>
          </w:p>
        </w:tc>
        <w:tc>
          <w:tcPr>
            <w:tcW w:w="1268" w:type="dxa"/>
            <w:tcBorders>
              <w:top w:val="single" w:sz="4" w:space="0" w:color="FFFFFF" w:themeColor="background1"/>
              <w:left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8,291.37</w:t>
            </w:r>
          </w:p>
        </w:tc>
        <w:tc>
          <w:tcPr>
            <w:tcW w:w="1276" w:type="dxa"/>
            <w:tcBorders>
              <w:top w:val="single" w:sz="4" w:space="0" w:color="FFFFFF" w:themeColor="background1"/>
              <w:left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1,474.42</w:t>
            </w:r>
          </w:p>
        </w:tc>
        <w:tc>
          <w:tcPr>
            <w:tcW w:w="1276" w:type="dxa"/>
            <w:tcBorders>
              <w:top w:val="single" w:sz="4" w:space="0" w:color="FFFFFF" w:themeColor="background1"/>
              <w:left w:val="single" w:sz="4" w:space="0" w:color="FFFFFF" w:themeColor="background1"/>
              <w:right w:val="single" w:sz="4" w:space="0" w:color="FFFFFF" w:themeColor="background1"/>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1,742.46</w:t>
            </w:r>
          </w:p>
        </w:tc>
        <w:tc>
          <w:tcPr>
            <w:tcW w:w="1110" w:type="dxa"/>
            <w:tcBorders>
              <w:top w:val="single" w:sz="4" w:space="0" w:color="FFFFFF" w:themeColor="background1"/>
              <w:left w:val="single" w:sz="4" w:space="0" w:color="FFFFFF" w:themeColor="background1"/>
              <w:right w:val="nil"/>
            </w:tcBorders>
            <w:vAlign w:val="center"/>
          </w:tcPr>
          <w:p w:rsidR="00AE6528" w:rsidRPr="00CB74DF" w:rsidRDefault="00AE6528" w:rsidP="009E55B7">
            <w:pPr>
              <w:pStyle w:val="ListParagraph"/>
              <w:spacing w:line="276" w:lineRule="auto"/>
              <w:ind w:left="0"/>
              <w:jc w:val="center"/>
              <w:rPr>
                <w:rFonts w:asciiTheme="minorHAnsi" w:eastAsiaTheme="minorEastAsia" w:hAnsiTheme="minorHAnsi" w:cstheme="minorHAnsi"/>
              </w:rPr>
            </w:pPr>
            <w:r w:rsidRPr="00CB74DF">
              <w:rPr>
                <w:rFonts w:asciiTheme="minorHAnsi" w:eastAsiaTheme="minorEastAsia" w:hAnsiTheme="minorHAnsi" w:cstheme="minorHAnsi"/>
              </w:rPr>
              <w:t>0</w:t>
            </w:r>
          </w:p>
        </w:tc>
      </w:tr>
    </w:tbl>
    <w:p w:rsidR="00AE6528" w:rsidRPr="009E55B7" w:rsidRDefault="00AE6528" w:rsidP="009E55B7">
      <w:pPr>
        <w:tabs>
          <w:tab w:val="left" w:pos="6096"/>
        </w:tabs>
        <w:spacing w:line="240" w:lineRule="auto"/>
        <w:jc w:val="both"/>
        <w:rPr>
          <w:rFonts w:cstheme="minorHAnsi"/>
          <w:b/>
          <w:lang w:val="en-US"/>
        </w:rPr>
      </w:pPr>
    </w:p>
    <w:p w:rsidR="00AE6528" w:rsidRPr="00CB74DF" w:rsidRDefault="00AE6528" w:rsidP="009E55B7">
      <w:pPr>
        <w:pStyle w:val="ListParagraph"/>
        <w:spacing w:line="276" w:lineRule="auto"/>
        <w:ind w:left="0" w:firstLine="567"/>
        <w:jc w:val="both"/>
        <w:rPr>
          <w:rFonts w:cstheme="minorHAnsi"/>
          <w:b/>
        </w:rPr>
      </w:pPr>
      <w:r w:rsidRPr="00CB74DF">
        <w:rPr>
          <w:rFonts w:cstheme="minorHAnsi"/>
          <w:b/>
        </w:rPr>
        <w:t xml:space="preserve">Melengkapi run-off triangle untuk </w:t>
      </w:r>
      <w:r w:rsidRPr="00CB74DF">
        <w:rPr>
          <w:rFonts w:cstheme="minorHAnsi"/>
          <w:b/>
          <w:i/>
        </w:rPr>
        <w:t>paid claims</w:t>
      </w:r>
      <w:r w:rsidRPr="00CB74DF">
        <w:rPr>
          <w:rFonts w:cstheme="minorHAnsi"/>
          <w:b/>
        </w:rPr>
        <w:t xml:space="preserve"> dan </w:t>
      </w:r>
      <w:r w:rsidRPr="00CB74DF">
        <w:rPr>
          <w:rFonts w:cstheme="minorHAnsi"/>
          <w:b/>
          <w:i/>
        </w:rPr>
        <w:t>incurred claims</w:t>
      </w:r>
    </w:p>
    <w:p w:rsidR="00AE6528" w:rsidRPr="00CB74DF" w:rsidRDefault="00AE6528" w:rsidP="009E55B7">
      <w:pPr>
        <w:pStyle w:val="ListParagraph"/>
        <w:spacing w:line="276" w:lineRule="auto"/>
        <w:ind w:left="0" w:firstLine="567"/>
        <w:jc w:val="both"/>
        <w:rPr>
          <w:rFonts w:asciiTheme="minorHAnsi" w:hAnsiTheme="minorHAnsi" w:cstheme="minorHAnsi"/>
        </w:rPr>
      </w:pPr>
      <w:proofErr w:type="gramStart"/>
      <w:r w:rsidRPr="00CB74DF">
        <w:rPr>
          <w:rFonts w:asciiTheme="minorHAnsi" w:hAnsiTheme="minorHAnsi" w:cstheme="minorHAnsi"/>
        </w:rPr>
        <w:t xml:space="preserve">Setelah mendapatkan nilai estimasi faktor perkembangan, perhitungan nilai estimasi jumlah klaim untuk melengkapi </w:t>
      </w:r>
      <w:r w:rsidRPr="00CB74DF">
        <w:rPr>
          <w:rFonts w:asciiTheme="minorHAnsi" w:hAnsiTheme="minorHAnsi" w:cstheme="minorHAnsi"/>
          <w:i/>
        </w:rPr>
        <w:t>run-off triangle</w:t>
      </w:r>
      <w:r w:rsidRPr="00CB74DF">
        <w:rPr>
          <w:rFonts w:asciiTheme="minorHAnsi" w:hAnsiTheme="minorHAnsi" w:cstheme="minorHAnsi"/>
        </w:rPr>
        <w:t xml:space="preserve"> menjadi bentuk persegi dilakukan menggunakan persamaan (3).</w:t>
      </w:r>
      <w:proofErr w:type="gramEnd"/>
      <w:r w:rsidRPr="00CB74DF">
        <w:rPr>
          <w:rFonts w:asciiTheme="minorHAnsi" w:hAnsiTheme="minorHAnsi" w:cstheme="minorHAnsi"/>
        </w:rPr>
        <w:t xml:space="preserve"> Hasil perhitungan </w:t>
      </w:r>
      <w:r w:rsidRPr="00CB74DF">
        <w:rPr>
          <w:rFonts w:asciiTheme="minorHAnsi" w:hAnsiTheme="minorHAnsi" w:cstheme="minorHAnsi"/>
          <w:i/>
        </w:rPr>
        <w:t>run-off triangle</w:t>
      </w:r>
      <w:r w:rsidRPr="00CB74DF">
        <w:rPr>
          <w:rFonts w:asciiTheme="minorHAnsi" w:hAnsiTheme="minorHAnsi" w:cstheme="minorHAnsi"/>
        </w:rPr>
        <w:t xml:space="preserve"> keseluruhan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secara lengkap disajikan dalam Tabel 6 dan Tabel 7 berikut:</w:t>
      </w:r>
    </w:p>
    <w:p w:rsidR="00AE6528" w:rsidRPr="009E55B7" w:rsidRDefault="00AE6528" w:rsidP="009E55B7">
      <w:pPr>
        <w:pStyle w:val="Caption"/>
        <w:keepNext/>
        <w:spacing w:after="0" w:line="276" w:lineRule="auto"/>
        <w:jc w:val="center"/>
        <w:rPr>
          <w:rFonts w:asciiTheme="minorHAnsi" w:hAnsiTheme="minorHAnsi" w:cstheme="minorHAnsi"/>
          <w:b w:val="0"/>
          <w:color w:val="auto"/>
          <w:sz w:val="22"/>
          <w:szCs w:val="22"/>
        </w:rPr>
      </w:pPr>
      <w:proofErr w:type="gramStart"/>
      <w:r w:rsidRPr="00CB74DF">
        <w:rPr>
          <w:rFonts w:asciiTheme="minorHAnsi" w:hAnsiTheme="minorHAnsi" w:cstheme="minorHAnsi"/>
          <w:color w:val="auto"/>
          <w:sz w:val="22"/>
          <w:szCs w:val="22"/>
        </w:rPr>
        <w:lastRenderedPageBreak/>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6</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E55B7">
        <w:rPr>
          <w:rFonts w:asciiTheme="minorHAnsi" w:hAnsiTheme="minorHAnsi" w:cstheme="minorHAnsi"/>
          <w:b w:val="0"/>
          <w:i/>
          <w:color w:val="auto"/>
          <w:sz w:val="22"/>
          <w:szCs w:val="22"/>
        </w:rPr>
        <w:t>Run-off Triangle</w:t>
      </w:r>
      <w:r w:rsidRPr="009E55B7">
        <w:rPr>
          <w:rFonts w:asciiTheme="minorHAnsi" w:hAnsiTheme="minorHAnsi" w:cstheme="minorHAnsi"/>
          <w:b w:val="0"/>
          <w:color w:val="auto"/>
          <w:sz w:val="22"/>
          <w:szCs w:val="22"/>
        </w:rPr>
        <w:t xml:space="preserve"> Keseluruhan </w:t>
      </w:r>
      <w:r w:rsidRPr="009E55B7">
        <w:rPr>
          <w:rFonts w:asciiTheme="minorHAnsi" w:hAnsiTheme="minorHAnsi" w:cstheme="minorHAnsi"/>
          <w:b w:val="0"/>
          <w:i/>
          <w:color w:val="auto"/>
          <w:sz w:val="22"/>
          <w:szCs w:val="22"/>
        </w:rPr>
        <w:t>Paid Claims</w:t>
      </w:r>
      <w:r w:rsidRPr="009E55B7">
        <w:rPr>
          <w:rFonts w:asciiTheme="minorHAnsi" w:hAnsiTheme="minorHAnsi" w:cstheme="minorHAnsi"/>
          <w:b w:val="0"/>
          <w:color w:val="auto"/>
          <w:sz w:val="22"/>
          <w:szCs w:val="22"/>
        </w:rPr>
        <w:t xml:space="preserve"> menggunakan Metode </w:t>
      </w:r>
      <w:r w:rsidRPr="009E55B7">
        <w:rPr>
          <w:rFonts w:asciiTheme="minorHAnsi" w:hAnsiTheme="minorHAnsi" w:cstheme="minorHAnsi"/>
          <w:b w:val="0"/>
          <w:i/>
          <w:color w:val="auto"/>
          <w:sz w:val="22"/>
          <w:szCs w:val="22"/>
        </w:rPr>
        <w:t>Chain Ladder</w:t>
      </w:r>
    </w:p>
    <w:tbl>
      <w:tblPr>
        <w:tblW w:w="0" w:type="auto"/>
        <w:jc w:val="center"/>
        <w:tblInd w:w="-1259" w:type="dxa"/>
        <w:tblLook w:val="04A0" w:firstRow="1" w:lastRow="0" w:firstColumn="1" w:lastColumn="0" w:noHBand="0" w:noVBand="1"/>
      </w:tblPr>
      <w:tblGrid>
        <w:gridCol w:w="985"/>
        <w:gridCol w:w="1608"/>
        <w:gridCol w:w="1608"/>
        <w:gridCol w:w="1608"/>
        <w:gridCol w:w="1608"/>
        <w:gridCol w:w="1608"/>
      </w:tblGrid>
      <w:tr w:rsidR="00AE6528" w:rsidRPr="00CB74DF" w:rsidTr="00AE6528">
        <w:trPr>
          <w:trHeight w:val="96"/>
          <w:jc w:val="center"/>
        </w:trPr>
        <w:tc>
          <w:tcPr>
            <w:tcW w:w="977" w:type="dxa"/>
            <w:vMerge w:val="restart"/>
            <w:tcBorders>
              <w:top w:val="single" w:sz="4" w:space="0" w:color="auto"/>
              <w:left w:val="single" w:sz="4" w:space="0" w:color="FFFFFF" w:themeColor="background1"/>
              <w:bottom w:val="single" w:sz="4" w:space="0" w:color="000000"/>
              <w:right w:val="single" w:sz="4" w:space="0" w:color="FFFFFF" w:themeColor="background1"/>
            </w:tcBorders>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Tahun Kejadian</w:t>
            </w:r>
          </w:p>
        </w:tc>
        <w:tc>
          <w:tcPr>
            <w:tcW w:w="7330" w:type="dxa"/>
            <w:gridSpan w:val="5"/>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Tahun Perkembangan</w:t>
            </w:r>
          </w:p>
        </w:tc>
      </w:tr>
      <w:tr w:rsidR="00AE6528" w:rsidRPr="00CB74DF" w:rsidTr="00AE6528">
        <w:trPr>
          <w:trHeight w:val="64"/>
          <w:jc w:val="center"/>
        </w:trPr>
        <w:tc>
          <w:tcPr>
            <w:tcW w:w="977" w:type="dxa"/>
            <w:vMerge/>
            <w:tcBorders>
              <w:top w:val="single" w:sz="4" w:space="0" w:color="auto"/>
              <w:left w:val="single" w:sz="4" w:space="0" w:color="FFFFFF" w:themeColor="background1"/>
              <w:bottom w:val="single" w:sz="4" w:space="0" w:color="000000"/>
              <w:right w:val="single" w:sz="4" w:space="0" w:color="FFFFFF" w:themeColor="background1"/>
            </w:tcBorders>
            <w:vAlign w:val="center"/>
            <w:hideMark/>
          </w:tcPr>
          <w:p w:rsidR="00AE6528" w:rsidRPr="00CB74DF" w:rsidRDefault="00AE6528" w:rsidP="009E55B7">
            <w:pPr>
              <w:rPr>
                <w:rFonts w:cstheme="minorHAnsi"/>
                <w:color w:val="000000"/>
                <w:lang w:val="en-ID" w:eastAsia="en-ID"/>
              </w:rPr>
            </w:pPr>
          </w:p>
        </w:tc>
        <w:tc>
          <w:tcPr>
            <w:tcW w:w="0" w:type="auto"/>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w:t>
            </w:r>
          </w:p>
        </w:tc>
        <w:tc>
          <w:tcPr>
            <w:tcW w:w="0" w:type="auto"/>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w:t>
            </w:r>
          </w:p>
        </w:tc>
        <w:tc>
          <w:tcPr>
            <w:tcW w:w="0" w:type="auto"/>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w:t>
            </w:r>
          </w:p>
        </w:tc>
        <w:tc>
          <w:tcPr>
            <w:tcW w:w="0" w:type="auto"/>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4</w:t>
            </w:r>
          </w:p>
        </w:tc>
        <w:tc>
          <w:tcPr>
            <w:tcW w:w="1466" w:type="dxa"/>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5</w:t>
            </w:r>
          </w:p>
        </w:tc>
      </w:tr>
      <w:tr w:rsidR="00AE6528" w:rsidRPr="00CB74DF" w:rsidTr="00AE6528">
        <w:trPr>
          <w:trHeight w:val="280"/>
          <w:jc w:val="center"/>
        </w:trPr>
        <w:tc>
          <w:tcPr>
            <w:tcW w:w="977" w:type="dxa"/>
            <w:tcBorders>
              <w:top w:val="nil"/>
              <w:left w:val="single" w:sz="4" w:space="0" w:color="FFFFFF" w:themeColor="background1"/>
              <w:bottom w:val="single" w:sz="4" w:space="0" w:color="FFFFFF" w:themeColor="background1"/>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2017</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8,423,706,172</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11,189,324,125</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11,662,679,851</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12,016,827,228</w:t>
            </w:r>
          </w:p>
        </w:tc>
        <w:tc>
          <w:tcPr>
            <w:tcW w:w="1466"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12,488,132,767</w:t>
            </w:r>
          </w:p>
        </w:tc>
      </w:tr>
      <w:tr w:rsidR="00AE6528" w:rsidRPr="00CB74DF" w:rsidTr="00AE6528">
        <w:trPr>
          <w:trHeight w:val="64"/>
          <w:jc w:val="center"/>
        </w:trPr>
        <w:tc>
          <w:tcPr>
            <w:tcW w:w="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7,907,287,198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10,581,745,598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11,243,221,000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11,722,131,809</w:t>
            </w:r>
          </w:p>
        </w:tc>
        <w:tc>
          <w:tcPr>
            <w:tcW w:w="14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12,181,879,257</w:t>
            </w:r>
          </w:p>
        </w:tc>
      </w:tr>
      <w:tr w:rsidR="00AE6528" w:rsidRPr="00CB74DF" w:rsidTr="00AE6528">
        <w:trPr>
          <w:trHeight w:val="64"/>
          <w:jc w:val="center"/>
        </w:trPr>
        <w:tc>
          <w:tcPr>
            <w:tcW w:w="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13,798,783,091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17,738,813,032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19,916,044,369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20,640,365,316</w:t>
            </w:r>
          </w:p>
        </w:tc>
        <w:tc>
          <w:tcPr>
            <w:tcW w:w="14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21,449,890,020</w:t>
            </w:r>
          </w:p>
        </w:tc>
      </w:tr>
      <w:tr w:rsidR="00AE6528" w:rsidRPr="00CB74DF" w:rsidTr="00AE6528">
        <w:trPr>
          <w:trHeight w:val="64"/>
          <w:jc w:val="center"/>
        </w:trPr>
        <w:tc>
          <w:tcPr>
            <w:tcW w:w="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2020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18,568,832,081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22,899,806,759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24,819,467,996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25,722,120,161</w:t>
            </w:r>
          </w:p>
        </w:tc>
        <w:tc>
          <w:tcPr>
            <w:tcW w:w="14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26,730,953,647</w:t>
            </w:r>
          </w:p>
        </w:tc>
      </w:tr>
      <w:tr w:rsidR="00AE6528" w:rsidRPr="00CB74DF" w:rsidTr="00AE6528">
        <w:trPr>
          <w:trHeight w:val="64"/>
          <w:jc w:val="center"/>
        </w:trPr>
        <w:tc>
          <w:tcPr>
            <w:tcW w:w="97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2021</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15,685,159,888</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20,101,312,705</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21,786,379,798</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22,578,722,442</w:t>
            </w:r>
          </w:p>
        </w:tc>
        <w:tc>
          <w:tcPr>
            <w:tcW w:w="146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23,464,270,411</w:t>
            </w:r>
          </w:p>
        </w:tc>
      </w:tr>
    </w:tbl>
    <w:p w:rsidR="00AE6528" w:rsidRPr="00CB74DF" w:rsidRDefault="00AE6528" w:rsidP="00AE6528">
      <w:pPr>
        <w:spacing w:line="240" w:lineRule="auto"/>
        <w:rPr>
          <w:rFonts w:cstheme="minorHAnsi"/>
        </w:rPr>
      </w:pPr>
    </w:p>
    <w:p w:rsidR="00AE6528" w:rsidRPr="00CB74DF" w:rsidRDefault="00AE6528" w:rsidP="009E55B7">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7</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E55B7">
        <w:rPr>
          <w:rFonts w:asciiTheme="minorHAnsi" w:hAnsiTheme="minorHAnsi" w:cstheme="minorHAnsi"/>
          <w:b w:val="0"/>
          <w:i/>
          <w:color w:val="auto"/>
          <w:sz w:val="22"/>
          <w:szCs w:val="22"/>
        </w:rPr>
        <w:t>Run-off Triangle</w:t>
      </w:r>
      <w:r w:rsidRPr="009E55B7">
        <w:rPr>
          <w:rFonts w:asciiTheme="minorHAnsi" w:hAnsiTheme="minorHAnsi" w:cstheme="minorHAnsi"/>
          <w:b w:val="0"/>
          <w:color w:val="auto"/>
          <w:sz w:val="22"/>
          <w:szCs w:val="22"/>
        </w:rPr>
        <w:t xml:space="preserve"> Keseluruhan </w:t>
      </w:r>
      <w:r w:rsidRPr="009E55B7">
        <w:rPr>
          <w:rFonts w:asciiTheme="minorHAnsi" w:hAnsiTheme="minorHAnsi" w:cstheme="minorHAnsi"/>
          <w:b w:val="0"/>
          <w:i/>
          <w:color w:val="auto"/>
          <w:sz w:val="22"/>
          <w:szCs w:val="22"/>
        </w:rPr>
        <w:t>Incurred Claims</w:t>
      </w:r>
      <w:r w:rsidRPr="009E55B7">
        <w:rPr>
          <w:rFonts w:asciiTheme="minorHAnsi" w:hAnsiTheme="minorHAnsi" w:cstheme="minorHAnsi"/>
          <w:b w:val="0"/>
          <w:color w:val="auto"/>
          <w:sz w:val="22"/>
          <w:szCs w:val="22"/>
        </w:rPr>
        <w:t xml:space="preserve"> menggunakan Metode </w:t>
      </w:r>
      <w:r w:rsidRPr="009E55B7">
        <w:rPr>
          <w:rFonts w:asciiTheme="minorHAnsi" w:hAnsiTheme="minorHAnsi" w:cstheme="minorHAnsi"/>
          <w:b w:val="0"/>
          <w:i/>
          <w:color w:val="auto"/>
          <w:sz w:val="22"/>
          <w:szCs w:val="22"/>
        </w:rPr>
        <w:t>Chain Ladder</w:t>
      </w:r>
    </w:p>
    <w:tbl>
      <w:tblPr>
        <w:tblW w:w="10163" w:type="dxa"/>
        <w:jc w:val="center"/>
        <w:tblInd w:w="1592" w:type="dxa"/>
        <w:tblLook w:val="04A0" w:firstRow="1" w:lastRow="0" w:firstColumn="1" w:lastColumn="0" w:noHBand="0" w:noVBand="1"/>
      </w:tblPr>
      <w:tblGrid>
        <w:gridCol w:w="985"/>
        <w:gridCol w:w="1622"/>
        <w:gridCol w:w="1886"/>
        <w:gridCol w:w="1963"/>
        <w:gridCol w:w="1886"/>
        <w:gridCol w:w="1886"/>
      </w:tblGrid>
      <w:tr w:rsidR="00AE6528" w:rsidRPr="00CB74DF" w:rsidTr="009E55B7">
        <w:trPr>
          <w:trHeight w:val="212"/>
          <w:jc w:val="center"/>
        </w:trPr>
        <w:tc>
          <w:tcPr>
            <w:tcW w:w="985" w:type="dxa"/>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Tahun Kejadian</w:t>
            </w:r>
          </w:p>
        </w:tc>
        <w:tc>
          <w:tcPr>
            <w:tcW w:w="9178" w:type="dxa"/>
            <w:gridSpan w:val="5"/>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Tahun Perkembangan</w:t>
            </w:r>
          </w:p>
        </w:tc>
      </w:tr>
      <w:tr w:rsidR="00AE6528" w:rsidRPr="00CB74DF" w:rsidTr="009E55B7">
        <w:trPr>
          <w:trHeight w:val="172"/>
          <w:jc w:val="center"/>
        </w:trPr>
        <w:tc>
          <w:tcPr>
            <w:tcW w:w="985" w:type="dxa"/>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rsidR="00AE6528" w:rsidRPr="00CB74DF" w:rsidRDefault="00AE6528" w:rsidP="009E55B7">
            <w:pPr>
              <w:rPr>
                <w:rFonts w:cstheme="minorHAnsi"/>
                <w:color w:val="000000"/>
                <w:lang w:val="en-ID" w:eastAsia="en-ID"/>
              </w:rPr>
            </w:pPr>
          </w:p>
        </w:tc>
        <w:tc>
          <w:tcPr>
            <w:tcW w:w="1622" w:type="dxa"/>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w:t>
            </w:r>
          </w:p>
        </w:tc>
        <w:tc>
          <w:tcPr>
            <w:tcW w:w="1886" w:type="dxa"/>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w:t>
            </w:r>
          </w:p>
        </w:tc>
        <w:tc>
          <w:tcPr>
            <w:tcW w:w="1963" w:type="dxa"/>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w:t>
            </w:r>
          </w:p>
        </w:tc>
        <w:tc>
          <w:tcPr>
            <w:tcW w:w="1886" w:type="dxa"/>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4</w:t>
            </w:r>
          </w:p>
        </w:tc>
        <w:tc>
          <w:tcPr>
            <w:tcW w:w="1821" w:type="dxa"/>
            <w:tcBorders>
              <w:top w:val="nil"/>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5</w:t>
            </w:r>
          </w:p>
        </w:tc>
      </w:tr>
      <w:tr w:rsidR="00AE6528" w:rsidRPr="00CB74DF" w:rsidTr="009E55B7">
        <w:trPr>
          <w:trHeight w:val="64"/>
          <w:jc w:val="center"/>
        </w:trPr>
        <w:tc>
          <w:tcPr>
            <w:tcW w:w="985" w:type="dxa"/>
            <w:tcBorders>
              <w:top w:val="nil"/>
              <w:left w:val="single" w:sz="4" w:space="0" w:color="FFFFFF" w:themeColor="background1"/>
              <w:bottom w:val="single" w:sz="4" w:space="0" w:color="FFFFFF" w:themeColor="background1"/>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2017</w:t>
            </w:r>
          </w:p>
        </w:tc>
        <w:tc>
          <w:tcPr>
            <w:tcW w:w="1622"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10,029,515,199</w:t>
            </w:r>
          </w:p>
        </w:tc>
        <w:tc>
          <w:tcPr>
            <w:tcW w:w="1886"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11,503,037,047</w:t>
            </w:r>
          </w:p>
        </w:tc>
        <w:tc>
          <w:tcPr>
            <w:tcW w:w="1963"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12,151,139,703</w:t>
            </w:r>
          </w:p>
        </w:tc>
        <w:tc>
          <w:tcPr>
            <w:tcW w:w="1886"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12,671,760,275</w:t>
            </w:r>
          </w:p>
        </w:tc>
        <w:tc>
          <w:tcPr>
            <w:tcW w:w="1821"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13,051,365,497</w:t>
            </w:r>
          </w:p>
        </w:tc>
      </w:tr>
      <w:tr w:rsidR="00AE6528" w:rsidRPr="00CB74DF" w:rsidTr="009E55B7">
        <w:trPr>
          <w:trHeight w:val="64"/>
          <w:jc w:val="center"/>
        </w:trPr>
        <w:tc>
          <w:tcPr>
            <w:tcW w:w="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2018</w:t>
            </w:r>
          </w:p>
        </w:tc>
        <w:tc>
          <w:tcPr>
            <w:tcW w:w="1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8,620,245,103</w:t>
            </w:r>
          </w:p>
        </w:tc>
        <w:tc>
          <w:tcPr>
            <w:tcW w:w="18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10,093,033,256</w:t>
            </w:r>
          </w:p>
        </w:tc>
        <w:tc>
          <w:tcPr>
            <w:tcW w:w="19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10,728,529,792</w:t>
            </w:r>
          </w:p>
        </w:tc>
        <w:tc>
          <w:tcPr>
            <w:tcW w:w="18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11,435,854,219</w:t>
            </w:r>
          </w:p>
        </w:tc>
        <w:tc>
          <w:tcPr>
            <w:tcW w:w="1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11,778,435,666.67</w:t>
            </w:r>
          </w:p>
        </w:tc>
      </w:tr>
      <w:tr w:rsidR="00AE6528" w:rsidRPr="00CB74DF" w:rsidTr="009E55B7">
        <w:trPr>
          <w:trHeight w:val="64"/>
          <w:jc w:val="center"/>
        </w:trPr>
        <w:tc>
          <w:tcPr>
            <w:tcW w:w="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2019</w:t>
            </w:r>
          </w:p>
        </w:tc>
        <w:tc>
          <w:tcPr>
            <w:tcW w:w="1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18,782,473,769</w:t>
            </w:r>
          </w:p>
        </w:tc>
        <w:tc>
          <w:tcPr>
            <w:tcW w:w="18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23,662,891,319</w:t>
            </w:r>
          </w:p>
        </w:tc>
        <w:tc>
          <w:tcPr>
            <w:tcW w:w="19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25,520,910,072</w:t>
            </w:r>
          </w:p>
        </w:tc>
        <w:tc>
          <w:tcPr>
            <w:tcW w:w="18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26,890,609,660.52</w:t>
            </w:r>
          </w:p>
        </w:tc>
        <w:tc>
          <w:tcPr>
            <w:tcW w:w="1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27,696,165,923.30</w:t>
            </w:r>
          </w:p>
        </w:tc>
      </w:tr>
      <w:tr w:rsidR="00AE6528" w:rsidRPr="00CB74DF" w:rsidTr="009E55B7">
        <w:trPr>
          <w:trHeight w:val="64"/>
          <w:jc w:val="center"/>
        </w:trPr>
        <w:tc>
          <w:tcPr>
            <w:tcW w:w="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2020</w:t>
            </w:r>
          </w:p>
        </w:tc>
        <w:tc>
          <w:tcPr>
            <w:tcW w:w="1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23,365,695,859</w:t>
            </w:r>
          </w:p>
        </w:tc>
        <w:tc>
          <w:tcPr>
            <w:tcW w:w="18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30,261,620,457</w:t>
            </w:r>
          </w:p>
        </w:tc>
        <w:tc>
          <w:tcPr>
            <w:tcW w:w="19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32,362,208,859.06</w:t>
            </w:r>
          </w:p>
        </w:tc>
        <w:tc>
          <w:tcPr>
            <w:tcW w:w="18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34,099,078,901.43</w:t>
            </w:r>
          </w:p>
        </w:tc>
        <w:tc>
          <w:tcPr>
            <w:tcW w:w="1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35,120,577,741.01</w:t>
            </w:r>
          </w:p>
        </w:tc>
      </w:tr>
      <w:tr w:rsidR="00AE6528" w:rsidRPr="00CB74DF" w:rsidTr="009E55B7">
        <w:trPr>
          <w:trHeight w:val="64"/>
          <w:jc w:val="center"/>
        </w:trPr>
        <w:tc>
          <w:tcPr>
            <w:tcW w:w="98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DB4E2"/>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2021</w:t>
            </w:r>
          </w:p>
        </w:tc>
        <w:tc>
          <w:tcPr>
            <w:tcW w:w="1622"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E55B7">
            <w:pPr>
              <w:jc w:val="center"/>
              <w:rPr>
                <w:rFonts w:cstheme="minorHAnsi"/>
                <w:lang w:val="en-ID" w:eastAsia="en-ID"/>
              </w:rPr>
            </w:pPr>
            <w:r w:rsidRPr="00CB74DF">
              <w:rPr>
                <w:rFonts w:cstheme="minorHAnsi"/>
                <w:lang w:val="en-ID" w:eastAsia="en-ID"/>
              </w:rPr>
              <w:t>24,463,245,802</w:t>
            </w:r>
          </w:p>
        </w:tc>
        <w:tc>
          <w:tcPr>
            <w:tcW w:w="188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30,387,195,166.61</w:t>
            </w:r>
          </w:p>
        </w:tc>
        <w:tc>
          <w:tcPr>
            <w:tcW w:w="196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32,496,500,245.92</w:t>
            </w:r>
          </w:p>
        </w:tc>
        <w:tc>
          <w:tcPr>
            <w:tcW w:w="188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34,240,577,666.74</w:t>
            </w:r>
          </w:p>
        </w:tc>
        <w:tc>
          <w:tcPr>
            <w:tcW w:w="182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E55B7">
            <w:pPr>
              <w:jc w:val="center"/>
              <w:rPr>
                <w:rFonts w:cstheme="minorHAnsi"/>
                <w:color w:val="000000"/>
                <w:lang w:val="en-ID" w:eastAsia="en-ID"/>
              </w:rPr>
            </w:pPr>
            <w:r w:rsidRPr="00CB74DF">
              <w:rPr>
                <w:rFonts w:cstheme="minorHAnsi"/>
                <w:color w:val="000000"/>
                <w:lang w:val="en-ID" w:eastAsia="en-ID"/>
              </w:rPr>
              <w:t>35,266,315,354.67</w:t>
            </w:r>
          </w:p>
        </w:tc>
      </w:tr>
    </w:tbl>
    <w:p w:rsidR="009E55B7" w:rsidRPr="0079180C" w:rsidRDefault="009E55B7" w:rsidP="0079180C">
      <w:pPr>
        <w:rPr>
          <w:rFonts w:cstheme="minorHAnsi"/>
          <w:lang w:val="en-US"/>
        </w:rPr>
      </w:pPr>
    </w:p>
    <w:p w:rsidR="00AE6528" w:rsidRPr="00CB74DF" w:rsidRDefault="00AE6528" w:rsidP="009E55B7">
      <w:pPr>
        <w:pStyle w:val="ListParagraph"/>
        <w:spacing w:line="276" w:lineRule="auto"/>
        <w:ind w:left="0" w:firstLine="567"/>
        <w:jc w:val="both"/>
        <w:rPr>
          <w:rFonts w:cstheme="minorHAnsi"/>
          <w:b/>
          <w:i/>
          <w:lang w:val="en"/>
        </w:rPr>
      </w:pPr>
      <w:r w:rsidRPr="00CB74DF">
        <w:rPr>
          <w:rFonts w:cstheme="minorHAnsi"/>
          <w:b/>
          <w:lang w:val="en"/>
        </w:rPr>
        <w:t xml:space="preserve">Estimasi cadangan klaim untuk </w:t>
      </w:r>
      <w:r w:rsidRPr="00CB74DF">
        <w:rPr>
          <w:rFonts w:cstheme="minorHAnsi"/>
          <w:b/>
          <w:i/>
          <w:lang w:val="en"/>
        </w:rPr>
        <w:t>paid claims</w:t>
      </w:r>
      <w:r w:rsidRPr="00CB74DF">
        <w:rPr>
          <w:rFonts w:cstheme="minorHAnsi"/>
          <w:b/>
          <w:lang w:val="en"/>
        </w:rPr>
        <w:t xml:space="preserve"> dan </w:t>
      </w:r>
      <w:r w:rsidRPr="00CB74DF">
        <w:rPr>
          <w:rFonts w:cstheme="minorHAnsi"/>
          <w:b/>
          <w:i/>
          <w:lang w:val="en"/>
        </w:rPr>
        <w:t>incurred claims</w:t>
      </w:r>
    </w:p>
    <w:p w:rsidR="00AE6528" w:rsidRPr="00CB74DF" w:rsidRDefault="00AE6528" w:rsidP="00AE6528">
      <w:pPr>
        <w:pStyle w:val="ListParagraph"/>
        <w:ind w:left="0" w:firstLine="567"/>
        <w:jc w:val="both"/>
        <w:rPr>
          <w:rFonts w:asciiTheme="minorHAnsi" w:hAnsiTheme="minorHAnsi" w:cstheme="minorHAnsi"/>
          <w:lang w:val="en"/>
        </w:rPr>
      </w:pPr>
      <w:proofErr w:type="gramStart"/>
      <w:r w:rsidRPr="00CB74DF">
        <w:rPr>
          <w:rFonts w:asciiTheme="minorHAnsi" w:hAnsiTheme="minorHAnsi" w:cstheme="minorHAnsi"/>
          <w:lang w:val="en"/>
        </w:rPr>
        <w:t xml:space="preserve">Setelah mendapatkan nilai estimasi </w:t>
      </w:r>
      <w:r w:rsidRPr="00CB74DF">
        <w:rPr>
          <w:rFonts w:asciiTheme="minorHAnsi" w:hAnsiTheme="minorHAnsi" w:cstheme="minorHAnsi"/>
          <w:i/>
          <w:lang w:val="en"/>
        </w:rPr>
        <w:t>run-off triangle</w:t>
      </w:r>
      <w:r w:rsidRPr="00CB74DF">
        <w:rPr>
          <w:rFonts w:asciiTheme="minorHAnsi" w:hAnsiTheme="minorHAnsi" w:cstheme="minorHAnsi"/>
          <w:lang w:val="en"/>
        </w:rPr>
        <w:t xml:space="preserve"> secara keseluruhan, dilakukan perhitungan estimasi cadangan klaim pertahun kejadian menggunakan persamaan (4)</w:t>
      </w:r>
      <w:r w:rsidRPr="00CB74DF">
        <w:rPr>
          <w:rFonts w:asciiTheme="minorHAnsi" w:hAnsiTheme="minorHAnsi" w:cstheme="minorHAnsi"/>
          <w:b/>
          <w:lang w:val="en"/>
        </w:rPr>
        <w:t>.</w:t>
      </w:r>
      <w:proofErr w:type="gramEnd"/>
      <w:r w:rsidRPr="00CB74DF">
        <w:rPr>
          <w:rFonts w:asciiTheme="minorHAnsi" w:hAnsiTheme="minorHAnsi" w:cstheme="minorHAnsi"/>
          <w:b/>
          <w:lang w:val="en"/>
        </w:rPr>
        <w:t xml:space="preserve"> </w:t>
      </w:r>
      <w:r w:rsidRPr="00CB74DF">
        <w:rPr>
          <w:rFonts w:asciiTheme="minorHAnsi" w:hAnsiTheme="minorHAnsi" w:cstheme="minorHAnsi"/>
          <w:lang w:val="en"/>
        </w:rPr>
        <w:t xml:space="preserve">Perhitungan secara lengkap untuk </w:t>
      </w:r>
      <w:r w:rsidRPr="00CB74DF">
        <w:rPr>
          <w:rFonts w:asciiTheme="minorHAnsi" w:hAnsiTheme="minorHAnsi" w:cstheme="minorHAnsi"/>
          <w:i/>
          <w:lang w:val="en"/>
        </w:rPr>
        <w:t>paid claims</w:t>
      </w:r>
      <w:r w:rsidRPr="00CB74DF">
        <w:rPr>
          <w:rFonts w:asciiTheme="minorHAnsi" w:hAnsiTheme="minorHAnsi" w:cstheme="minorHAnsi"/>
          <w:lang w:val="en"/>
        </w:rPr>
        <w:t xml:space="preserve"> dan </w:t>
      </w:r>
      <w:r w:rsidRPr="00CB74DF">
        <w:rPr>
          <w:rFonts w:asciiTheme="minorHAnsi" w:hAnsiTheme="minorHAnsi" w:cstheme="minorHAnsi"/>
          <w:i/>
          <w:lang w:val="en"/>
        </w:rPr>
        <w:t>incurred claims</w:t>
      </w:r>
      <w:r w:rsidRPr="00CB74DF">
        <w:rPr>
          <w:rFonts w:asciiTheme="minorHAnsi" w:hAnsiTheme="minorHAnsi" w:cstheme="minorHAnsi"/>
          <w:lang w:val="en"/>
        </w:rPr>
        <w:t xml:space="preserve"> disajikan pada Tabel 8 dan Tabel 9 sebagai berikut</w:t>
      </w:r>
    </w:p>
    <w:p w:rsidR="00AE6528" w:rsidRPr="00CB74DF" w:rsidRDefault="00AE6528" w:rsidP="00AE6528">
      <w:pPr>
        <w:spacing w:line="240" w:lineRule="auto"/>
        <w:ind w:firstLine="360"/>
        <w:contextualSpacing/>
        <w:jc w:val="both"/>
        <w:rPr>
          <w:rFonts w:cstheme="minorHAnsi"/>
          <w:lang w:val="en"/>
        </w:rPr>
      </w:pPr>
    </w:p>
    <w:p w:rsidR="00AE6528" w:rsidRPr="00CB74DF" w:rsidRDefault="00AE6528" w:rsidP="00D51EBA">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8</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E55B7">
        <w:rPr>
          <w:rFonts w:asciiTheme="minorHAnsi" w:hAnsiTheme="minorHAnsi" w:cstheme="minorHAnsi"/>
          <w:b w:val="0"/>
          <w:color w:val="auto"/>
          <w:sz w:val="22"/>
          <w:szCs w:val="22"/>
        </w:rPr>
        <w:t xml:space="preserve">Hasil Estimasi Nilai Cadangan Klaim untuk </w:t>
      </w:r>
      <w:r w:rsidRPr="009E55B7">
        <w:rPr>
          <w:rFonts w:asciiTheme="minorHAnsi" w:hAnsiTheme="minorHAnsi" w:cstheme="minorHAnsi"/>
          <w:b w:val="0"/>
          <w:i/>
          <w:color w:val="auto"/>
          <w:sz w:val="22"/>
          <w:szCs w:val="22"/>
        </w:rPr>
        <w:t>Paid Claims</w:t>
      </w:r>
    </w:p>
    <w:tbl>
      <w:tblPr>
        <w:tblStyle w:val="TableGrid1"/>
        <w:tblW w:w="0" w:type="auto"/>
        <w:jc w:val="center"/>
        <w:tblInd w:w="1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
        <w:gridCol w:w="1922"/>
        <w:gridCol w:w="1798"/>
        <w:gridCol w:w="1969"/>
      </w:tblGrid>
      <w:tr w:rsidR="00AE6528" w:rsidRPr="00CB74DF" w:rsidTr="00D51EBA">
        <w:trPr>
          <w:trHeight w:val="199"/>
          <w:jc w:val="center"/>
        </w:trPr>
        <w:tc>
          <w:tcPr>
            <w:tcW w:w="1199" w:type="dxa"/>
            <w:tcBorders>
              <w:top w:val="single" w:sz="4" w:space="0" w:color="auto"/>
              <w:bottom w:val="single" w:sz="4" w:space="0" w:color="auto"/>
            </w:tcBorders>
            <w:hideMark/>
          </w:tcPr>
          <w:p w:rsidR="00AE6528" w:rsidRPr="00CB74DF" w:rsidRDefault="00AE6528" w:rsidP="00D51EBA">
            <w:pPr>
              <w:contextualSpacing/>
              <w:jc w:val="center"/>
              <w:rPr>
                <w:rFonts w:asciiTheme="minorHAnsi" w:hAnsiTheme="minorHAnsi" w:cstheme="minorHAnsi"/>
                <w:sz w:val="22"/>
                <w:szCs w:val="22"/>
              </w:rPr>
            </w:pPr>
            <w:r w:rsidRPr="00CB74DF">
              <w:rPr>
                <w:rFonts w:asciiTheme="minorHAnsi" w:hAnsiTheme="minorHAnsi" w:cstheme="minorHAnsi"/>
                <w:sz w:val="22"/>
                <w:szCs w:val="22"/>
              </w:rPr>
              <w:t>Tahun</w:t>
            </w:r>
            <w:r w:rsidRPr="00CB74DF">
              <w:rPr>
                <w:rFonts w:asciiTheme="minorHAnsi" w:hAnsiTheme="minorHAnsi" w:cstheme="minorHAnsi"/>
                <w:sz w:val="22"/>
                <w:szCs w:val="22"/>
              </w:rPr>
              <w:br/>
              <w:t>Kejadian</w:t>
            </w:r>
          </w:p>
        </w:tc>
        <w:tc>
          <w:tcPr>
            <w:tcW w:w="1922" w:type="dxa"/>
            <w:tcBorders>
              <w:top w:val="single" w:sz="4" w:space="0" w:color="auto"/>
              <w:bottom w:val="single" w:sz="4" w:space="0" w:color="auto"/>
            </w:tcBorders>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Ultimate Paid Claims</w:t>
            </w:r>
          </w:p>
        </w:tc>
        <w:tc>
          <w:tcPr>
            <w:tcW w:w="1798" w:type="dxa"/>
            <w:tcBorders>
              <w:top w:val="single" w:sz="4" w:space="0" w:color="auto"/>
              <w:bottom w:val="single" w:sz="4" w:space="0" w:color="auto"/>
            </w:tcBorders>
            <w:vAlign w:val="center"/>
            <w:hideMark/>
          </w:tcPr>
          <w:p w:rsidR="00AE6528" w:rsidRPr="00CB74DF" w:rsidRDefault="00AE6528" w:rsidP="00D51EBA">
            <w:pPr>
              <w:contextualSpacing/>
              <w:jc w:val="center"/>
              <w:rPr>
                <w:rFonts w:asciiTheme="minorHAnsi" w:hAnsiTheme="minorHAnsi" w:cstheme="minorHAnsi"/>
                <w:sz w:val="22"/>
                <w:szCs w:val="22"/>
              </w:rPr>
            </w:pPr>
            <w:r w:rsidRPr="00CB74DF">
              <w:rPr>
                <w:rFonts w:asciiTheme="minorHAnsi" w:hAnsiTheme="minorHAnsi" w:cstheme="minorHAnsi"/>
                <w:sz w:val="22"/>
                <w:szCs w:val="22"/>
              </w:rPr>
              <w:t>Paid Claims</w:t>
            </w:r>
          </w:p>
        </w:tc>
        <w:tc>
          <w:tcPr>
            <w:tcW w:w="1969" w:type="dxa"/>
            <w:tcBorders>
              <w:top w:val="single" w:sz="4" w:space="0" w:color="auto"/>
              <w:bottom w:val="single" w:sz="4" w:space="0" w:color="auto"/>
            </w:tcBorders>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 xml:space="preserve">Taksiran Cadangan </w:t>
            </w:r>
            <w:r w:rsidRPr="00CB74DF">
              <w:rPr>
                <w:rFonts w:asciiTheme="minorHAnsi" w:hAnsiTheme="minorHAnsi" w:cstheme="minorHAnsi"/>
                <w:sz w:val="22"/>
                <w:szCs w:val="22"/>
              </w:rPr>
              <w:br/>
              <w:t>Klaim</w:t>
            </w:r>
          </w:p>
        </w:tc>
      </w:tr>
      <w:tr w:rsidR="00AE6528" w:rsidRPr="00CB74DF" w:rsidTr="00D51EBA">
        <w:trPr>
          <w:jc w:val="center"/>
        </w:trPr>
        <w:tc>
          <w:tcPr>
            <w:tcW w:w="1199" w:type="dxa"/>
            <w:tcBorders>
              <w:top w:val="single" w:sz="4" w:space="0" w:color="auto"/>
            </w:tcBorders>
            <w:hideMark/>
          </w:tcPr>
          <w:p w:rsidR="00AE6528" w:rsidRPr="00CB74DF" w:rsidRDefault="00AE6528" w:rsidP="00D51EBA">
            <w:pPr>
              <w:contextualSpacing/>
              <w:jc w:val="center"/>
              <w:rPr>
                <w:rFonts w:asciiTheme="minorHAnsi" w:hAnsiTheme="minorHAnsi" w:cstheme="minorHAnsi"/>
                <w:sz w:val="22"/>
                <w:szCs w:val="22"/>
              </w:rPr>
            </w:pPr>
            <w:r w:rsidRPr="00CB74DF">
              <w:rPr>
                <w:rFonts w:asciiTheme="minorHAnsi" w:hAnsiTheme="minorHAnsi" w:cstheme="minorHAnsi"/>
                <w:sz w:val="22"/>
                <w:szCs w:val="22"/>
              </w:rPr>
              <w:t>2018</w:t>
            </w:r>
          </w:p>
        </w:tc>
        <w:tc>
          <w:tcPr>
            <w:tcW w:w="1922" w:type="dxa"/>
            <w:tcBorders>
              <w:top w:val="single" w:sz="4" w:space="0" w:color="auto"/>
            </w:tcBorders>
            <w:hideMark/>
          </w:tcPr>
          <w:p w:rsidR="00AE6528" w:rsidRPr="00CB74DF" w:rsidRDefault="00AE6528" w:rsidP="009E55B7">
            <w:pPr>
              <w:ind w:firstLine="312"/>
              <w:contextualSpacing/>
              <w:jc w:val="center"/>
              <w:rPr>
                <w:rFonts w:asciiTheme="minorHAnsi" w:hAnsiTheme="minorHAnsi" w:cstheme="minorHAnsi"/>
                <w:sz w:val="22"/>
                <w:szCs w:val="22"/>
              </w:rPr>
            </w:pPr>
            <w:r w:rsidRPr="00CB74DF">
              <w:rPr>
                <w:rFonts w:asciiTheme="minorHAnsi" w:hAnsiTheme="minorHAnsi" w:cstheme="minorHAnsi"/>
                <w:sz w:val="22"/>
                <w:szCs w:val="22"/>
              </w:rPr>
              <w:t>12,181,879,257</w:t>
            </w:r>
          </w:p>
        </w:tc>
        <w:tc>
          <w:tcPr>
            <w:tcW w:w="1798" w:type="dxa"/>
            <w:tcBorders>
              <w:top w:val="single" w:sz="4" w:space="0" w:color="auto"/>
            </w:tcBorders>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11,722,131,809</w:t>
            </w:r>
          </w:p>
        </w:tc>
        <w:tc>
          <w:tcPr>
            <w:tcW w:w="1969" w:type="dxa"/>
            <w:tcBorders>
              <w:top w:val="single" w:sz="4" w:space="0" w:color="auto"/>
            </w:tcBorders>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459,747,448</w:t>
            </w:r>
          </w:p>
        </w:tc>
      </w:tr>
      <w:tr w:rsidR="00AE6528" w:rsidRPr="00CB74DF" w:rsidTr="00D51EBA">
        <w:trPr>
          <w:jc w:val="center"/>
        </w:trPr>
        <w:tc>
          <w:tcPr>
            <w:tcW w:w="1199" w:type="dxa"/>
            <w:hideMark/>
          </w:tcPr>
          <w:p w:rsidR="00AE6528" w:rsidRPr="00CB74DF" w:rsidRDefault="00AE6528" w:rsidP="00D51EBA">
            <w:pPr>
              <w:contextualSpacing/>
              <w:jc w:val="center"/>
              <w:rPr>
                <w:rFonts w:asciiTheme="minorHAnsi" w:hAnsiTheme="minorHAnsi" w:cstheme="minorHAnsi"/>
                <w:sz w:val="22"/>
                <w:szCs w:val="22"/>
              </w:rPr>
            </w:pPr>
            <w:r w:rsidRPr="00CB74DF">
              <w:rPr>
                <w:rFonts w:asciiTheme="minorHAnsi" w:hAnsiTheme="minorHAnsi" w:cstheme="minorHAnsi"/>
                <w:sz w:val="22"/>
                <w:szCs w:val="22"/>
              </w:rPr>
              <w:t>2019</w:t>
            </w:r>
          </w:p>
        </w:tc>
        <w:tc>
          <w:tcPr>
            <w:tcW w:w="1922" w:type="dxa"/>
            <w:hideMark/>
          </w:tcPr>
          <w:p w:rsidR="00AE6528" w:rsidRPr="00CB74DF" w:rsidRDefault="00AE6528" w:rsidP="009E55B7">
            <w:pPr>
              <w:ind w:firstLine="312"/>
              <w:contextualSpacing/>
              <w:jc w:val="center"/>
              <w:rPr>
                <w:rFonts w:asciiTheme="minorHAnsi" w:hAnsiTheme="minorHAnsi" w:cstheme="minorHAnsi"/>
                <w:sz w:val="22"/>
                <w:szCs w:val="22"/>
              </w:rPr>
            </w:pPr>
            <w:r w:rsidRPr="00CB74DF">
              <w:rPr>
                <w:rFonts w:asciiTheme="minorHAnsi" w:hAnsiTheme="minorHAnsi" w:cstheme="minorHAnsi"/>
                <w:sz w:val="22"/>
                <w:szCs w:val="22"/>
              </w:rPr>
              <w:t>21,449,890,020</w:t>
            </w:r>
          </w:p>
        </w:tc>
        <w:tc>
          <w:tcPr>
            <w:tcW w:w="1798" w:type="dxa"/>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19,916,044,369</w:t>
            </w:r>
          </w:p>
        </w:tc>
        <w:tc>
          <w:tcPr>
            <w:tcW w:w="1969" w:type="dxa"/>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1,533,845,651</w:t>
            </w:r>
          </w:p>
        </w:tc>
      </w:tr>
      <w:tr w:rsidR="00AE6528" w:rsidRPr="00CB74DF" w:rsidTr="00D51EBA">
        <w:trPr>
          <w:jc w:val="center"/>
        </w:trPr>
        <w:tc>
          <w:tcPr>
            <w:tcW w:w="1199" w:type="dxa"/>
            <w:hideMark/>
          </w:tcPr>
          <w:p w:rsidR="00AE6528" w:rsidRPr="00CB74DF" w:rsidRDefault="00AE6528" w:rsidP="00D51EBA">
            <w:pPr>
              <w:contextualSpacing/>
              <w:jc w:val="center"/>
              <w:rPr>
                <w:rFonts w:asciiTheme="minorHAnsi" w:hAnsiTheme="minorHAnsi" w:cstheme="minorHAnsi"/>
                <w:sz w:val="22"/>
                <w:szCs w:val="22"/>
              </w:rPr>
            </w:pPr>
            <w:r w:rsidRPr="00CB74DF">
              <w:rPr>
                <w:rFonts w:asciiTheme="minorHAnsi" w:hAnsiTheme="minorHAnsi" w:cstheme="minorHAnsi"/>
                <w:sz w:val="22"/>
                <w:szCs w:val="22"/>
              </w:rPr>
              <w:t>2020</w:t>
            </w:r>
          </w:p>
        </w:tc>
        <w:tc>
          <w:tcPr>
            <w:tcW w:w="1922" w:type="dxa"/>
            <w:hideMark/>
          </w:tcPr>
          <w:p w:rsidR="00AE6528" w:rsidRPr="00CB74DF" w:rsidRDefault="00AE6528" w:rsidP="009E55B7">
            <w:pPr>
              <w:ind w:firstLine="312"/>
              <w:contextualSpacing/>
              <w:jc w:val="center"/>
              <w:rPr>
                <w:rFonts w:asciiTheme="minorHAnsi" w:hAnsiTheme="minorHAnsi" w:cstheme="minorHAnsi"/>
                <w:sz w:val="22"/>
                <w:szCs w:val="22"/>
              </w:rPr>
            </w:pPr>
            <w:r w:rsidRPr="00CB74DF">
              <w:rPr>
                <w:rFonts w:asciiTheme="minorHAnsi" w:hAnsiTheme="minorHAnsi" w:cstheme="minorHAnsi"/>
                <w:sz w:val="22"/>
                <w:szCs w:val="22"/>
              </w:rPr>
              <w:t>26,730,953,647</w:t>
            </w:r>
          </w:p>
        </w:tc>
        <w:tc>
          <w:tcPr>
            <w:tcW w:w="1798" w:type="dxa"/>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22,899,806,759</w:t>
            </w:r>
          </w:p>
        </w:tc>
        <w:tc>
          <w:tcPr>
            <w:tcW w:w="1969" w:type="dxa"/>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3,831,146,888</w:t>
            </w:r>
          </w:p>
        </w:tc>
      </w:tr>
      <w:tr w:rsidR="00AE6528" w:rsidRPr="00CB74DF" w:rsidTr="00D51EBA">
        <w:trPr>
          <w:jc w:val="center"/>
        </w:trPr>
        <w:tc>
          <w:tcPr>
            <w:tcW w:w="1199" w:type="dxa"/>
            <w:tcBorders>
              <w:bottom w:val="single" w:sz="4" w:space="0" w:color="auto"/>
            </w:tcBorders>
            <w:hideMark/>
          </w:tcPr>
          <w:p w:rsidR="00AE6528" w:rsidRPr="00CB74DF" w:rsidRDefault="00AE6528" w:rsidP="00D51EBA">
            <w:pPr>
              <w:contextualSpacing/>
              <w:jc w:val="center"/>
              <w:rPr>
                <w:rFonts w:asciiTheme="minorHAnsi" w:hAnsiTheme="minorHAnsi" w:cstheme="minorHAnsi"/>
                <w:sz w:val="22"/>
                <w:szCs w:val="22"/>
              </w:rPr>
            </w:pPr>
            <w:r w:rsidRPr="00CB74DF">
              <w:rPr>
                <w:rFonts w:asciiTheme="minorHAnsi" w:hAnsiTheme="minorHAnsi" w:cstheme="minorHAnsi"/>
                <w:sz w:val="22"/>
                <w:szCs w:val="22"/>
              </w:rPr>
              <w:t>2021</w:t>
            </w:r>
          </w:p>
        </w:tc>
        <w:tc>
          <w:tcPr>
            <w:tcW w:w="1922" w:type="dxa"/>
            <w:tcBorders>
              <w:bottom w:val="single" w:sz="4" w:space="0" w:color="auto"/>
            </w:tcBorders>
            <w:hideMark/>
          </w:tcPr>
          <w:p w:rsidR="00AE6528" w:rsidRPr="00CB74DF" w:rsidRDefault="00AE6528" w:rsidP="009E55B7">
            <w:pPr>
              <w:ind w:firstLine="312"/>
              <w:contextualSpacing/>
              <w:jc w:val="center"/>
              <w:rPr>
                <w:rFonts w:asciiTheme="minorHAnsi" w:hAnsiTheme="minorHAnsi" w:cstheme="minorHAnsi"/>
                <w:sz w:val="22"/>
                <w:szCs w:val="22"/>
              </w:rPr>
            </w:pPr>
            <w:r w:rsidRPr="00CB74DF">
              <w:rPr>
                <w:rFonts w:asciiTheme="minorHAnsi" w:hAnsiTheme="minorHAnsi" w:cstheme="minorHAnsi"/>
                <w:sz w:val="22"/>
                <w:szCs w:val="22"/>
              </w:rPr>
              <w:t>23,464,270,411</w:t>
            </w:r>
          </w:p>
        </w:tc>
        <w:tc>
          <w:tcPr>
            <w:tcW w:w="1798" w:type="dxa"/>
            <w:tcBorders>
              <w:bottom w:val="single" w:sz="4" w:space="0" w:color="auto"/>
            </w:tcBorders>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15,685,159,888</w:t>
            </w:r>
          </w:p>
        </w:tc>
        <w:tc>
          <w:tcPr>
            <w:tcW w:w="1969" w:type="dxa"/>
            <w:tcBorders>
              <w:bottom w:val="single" w:sz="4" w:space="0" w:color="auto"/>
            </w:tcBorders>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7,779,110,523</w:t>
            </w:r>
          </w:p>
        </w:tc>
      </w:tr>
      <w:tr w:rsidR="00AE6528" w:rsidRPr="00CB74DF" w:rsidTr="00D51EBA">
        <w:trPr>
          <w:jc w:val="center"/>
        </w:trPr>
        <w:tc>
          <w:tcPr>
            <w:tcW w:w="1199" w:type="dxa"/>
            <w:tcBorders>
              <w:top w:val="single" w:sz="4" w:space="0" w:color="auto"/>
            </w:tcBorders>
          </w:tcPr>
          <w:p w:rsidR="00AE6528" w:rsidRPr="00CB74DF" w:rsidRDefault="00AE6528" w:rsidP="00D51EBA">
            <w:pPr>
              <w:ind w:firstLine="312"/>
              <w:contextualSpacing/>
              <w:jc w:val="center"/>
              <w:rPr>
                <w:rFonts w:asciiTheme="minorHAnsi" w:hAnsiTheme="minorHAnsi" w:cstheme="minorHAnsi"/>
                <w:sz w:val="22"/>
                <w:szCs w:val="22"/>
              </w:rPr>
            </w:pPr>
          </w:p>
        </w:tc>
        <w:tc>
          <w:tcPr>
            <w:tcW w:w="1922" w:type="dxa"/>
            <w:tcBorders>
              <w:top w:val="single" w:sz="4" w:space="0" w:color="auto"/>
            </w:tcBorders>
          </w:tcPr>
          <w:p w:rsidR="00AE6528" w:rsidRPr="00CB74DF" w:rsidRDefault="00AE6528" w:rsidP="009E55B7">
            <w:pPr>
              <w:ind w:firstLine="312"/>
              <w:contextualSpacing/>
              <w:jc w:val="center"/>
              <w:rPr>
                <w:rFonts w:asciiTheme="minorHAnsi" w:hAnsiTheme="minorHAnsi" w:cstheme="minorHAnsi"/>
                <w:sz w:val="22"/>
                <w:szCs w:val="22"/>
              </w:rPr>
            </w:pPr>
          </w:p>
        </w:tc>
        <w:tc>
          <w:tcPr>
            <w:tcW w:w="1798" w:type="dxa"/>
            <w:tcBorders>
              <w:top w:val="single" w:sz="4" w:space="0" w:color="auto"/>
              <w:bottom w:val="single" w:sz="4" w:space="0" w:color="auto"/>
            </w:tcBorders>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TOTAL</w:t>
            </w:r>
          </w:p>
        </w:tc>
        <w:tc>
          <w:tcPr>
            <w:tcW w:w="1969" w:type="dxa"/>
            <w:tcBorders>
              <w:top w:val="single" w:sz="4" w:space="0" w:color="auto"/>
              <w:bottom w:val="single" w:sz="4" w:space="0" w:color="auto"/>
            </w:tcBorders>
            <w:hideMark/>
          </w:tcPr>
          <w:p w:rsidR="00AE6528" w:rsidRPr="00CB74DF" w:rsidRDefault="00AE6528" w:rsidP="009E55B7">
            <w:pPr>
              <w:contextualSpacing/>
              <w:jc w:val="center"/>
              <w:rPr>
                <w:rFonts w:asciiTheme="minorHAnsi" w:hAnsiTheme="minorHAnsi" w:cstheme="minorHAnsi"/>
                <w:sz w:val="22"/>
                <w:szCs w:val="22"/>
              </w:rPr>
            </w:pPr>
            <w:r w:rsidRPr="00CB74DF">
              <w:rPr>
                <w:rFonts w:asciiTheme="minorHAnsi" w:hAnsiTheme="minorHAnsi" w:cstheme="minorHAnsi"/>
                <w:sz w:val="22"/>
                <w:szCs w:val="22"/>
              </w:rPr>
              <w:t>13,603,850,510</w:t>
            </w:r>
          </w:p>
        </w:tc>
      </w:tr>
    </w:tbl>
    <w:p w:rsidR="00AE6528" w:rsidRPr="00CB74DF" w:rsidRDefault="00AE6528" w:rsidP="00AE6528">
      <w:pPr>
        <w:pStyle w:val="ListParagraph"/>
        <w:ind w:left="0" w:firstLine="360"/>
        <w:rPr>
          <w:rFonts w:asciiTheme="minorHAnsi" w:hAnsiTheme="minorHAnsi" w:cstheme="minorHAnsi"/>
        </w:rPr>
      </w:pPr>
    </w:p>
    <w:p w:rsidR="00AE6528" w:rsidRPr="00CB74DF" w:rsidRDefault="00AE6528" w:rsidP="00D51EBA">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9</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D51EBA">
        <w:rPr>
          <w:rFonts w:asciiTheme="minorHAnsi" w:hAnsiTheme="minorHAnsi" w:cstheme="minorHAnsi"/>
          <w:b w:val="0"/>
          <w:color w:val="auto"/>
          <w:sz w:val="22"/>
          <w:szCs w:val="22"/>
        </w:rPr>
        <w:t xml:space="preserve">Hasil Estimasi Nilai Cadangan Klaim untuk </w:t>
      </w:r>
      <w:r w:rsidRPr="00D51EBA">
        <w:rPr>
          <w:rFonts w:asciiTheme="minorHAnsi" w:hAnsiTheme="minorHAnsi" w:cstheme="minorHAnsi"/>
          <w:b w:val="0"/>
          <w:i/>
          <w:color w:val="auto"/>
          <w:sz w:val="22"/>
          <w:szCs w:val="22"/>
        </w:rPr>
        <w:t>Incurred Claims</w:t>
      </w:r>
    </w:p>
    <w:tbl>
      <w:tblPr>
        <w:tblStyle w:val="TableGrid"/>
        <w:tblW w:w="0" w:type="auto"/>
        <w:jc w:val="center"/>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1929"/>
        <w:gridCol w:w="1757"/>
        <w:gridCol w:w="2178"/>
      </w:tblGrid>
      <w:tr w:rsidR="00AE6528" w:rsidRPr="00CB74DF" w:rsidTr="00D51EBA">
        <w:trPr>
          <w:jc w:val="center"/>
        </w:trPr>
        <w:tc>
          <w:tcPr>
            <w:tcW w:w="1373" w:type="dxa"/>
            <w:tcBorders>
              <w:top w:val="single" w:sz="4" w:space="0" w:color="auto"/>
              <w:bottom w:val="single" w:sz="4" w:space="0" w:color="auto"/>
            </w:tcBorders>
            <w:hideMark/>
          </w:tcPr>
          <w:p w:rsidR="00D51EBA" w:rsidRPr="00D51EBA" w:rsidRDefault="00AE6528" w:rsidP="00D51EBA">
            <w:pPr>
              <w:jc w:val="center"/>
              <w:rPr>
                <w:rFonts w:cstheme="minorHAnsi"/>
              </w:rPr>
            </w:pPr>
            <w:r w:rsidRPr="00D51EBA">
              <w:rPr>
                <w:rFonts w:cstheme="minorHAnsi"/>
              </w:rPr>
              <w:t>Tahun</w:t>
            </w:r>
          </w:p>
          <w:p w:rsidR="00AE6528" w:rsidRPr="00D51EBA" w:rsidRDefault="00AE6528" w:rsidP="00D51EBA">
            <w:pPr>
              <w:jc w:val="center"/>
              <w:rPr>
                <w:rFonts w:cstheme="minorHAnsi"/>
              </w:rPr>
            </w:pPr>
            <w:r w:rsidRPr="00D51EBA">
              <w:rPr>
                <w:rFonts w:cstheme="minorHAnsi"/>
              </w:rPr>
              <w:t>Kejadian</w:t>
            </w:r>
          </w:p>
        </w:tc>
        <w:tc>
          <w:tcPr>
            <w:tcW w:w="1929" w:type="dxa"/>
            <w:tcBorders>
              <w:top w:val="single" w:sz="4" w:space="0" w:color="auto"/>
              <w:bottom w:val="single" w:sz="4" w:space="0" w:color="auto"/>
            </w:tcBorders>
            <w:hideMark/>
          </w:tcPr>
          <w:p w:rsidR="00D51EBA" w:rsidRPr="00D51EBA" w:rsidRDefault="00AE6528" w:rsidP="00D51EBA">
            <w:pPr>
              <w:jc w:val="center"/>
              <w:rPr>
                <w:rFonts w:cstheme="minorHAnsi"/>
              </w:rPr>
            </w:pPr>
            <w:r w:rsidRPr="00D51EBA">
              <w:rPr>
                <w:rFonts w:cstheme="minorHAnsi"/>
              </w:rPr>
              <w:t>Ultimate Incurred</w:t>
            </w:r>
          </w:p>
          <w:p w:rsidR="00AE6528" w:rsidRPr="00D51EBA" w:rsidRDefault="00AE6528" w:rsidP="00D51EBA">
            <w:pPr>
              <w:jc w:val="center"/>
              <w:rPr>
                <w:rFonts w:cstheme="minorHAnsi"/>
              </w:rPr>
            </w:pPr>
            <w:r w:rsidRPr="00D51EBA">
              <w:rPr>
                <w:rFonts w:cstheme="minorHAnsi"/>
              </w:rPr>
              <w:t>Claims</w:t>
            </w:r>
          </w:p>
        </w:tc>
        <w:tc>
          <w:tcPr>
            <w:tcW w:w="1757" w:type="dxa"/>
            <w:tcBorders>
              <w:top w:val="single" w:sz="4" w:space="0" w:color="auto"/>
              <w:bottom w:val="single" w:sz="4" w:space="0" w:color="auto"/>
            </w:tcBorders>
            <w:vAlign w:val="center"/>
            <w:hideMark/>
          </w:tcPr>
          <w:p w:rsidR="00AE6528" w:rsidRPr="00D51EBA" w:rsidRDefault="00AE6528" w:rsidP="00D51EBA">
            <w:pPr>
              <w:jc w:val="center"/>
              <w:rPr>
                <w:rFonts w:cstheme="minorHAnsi"/>
              </w:rPr>
            </w:pPr>
            <w:r w:rsidRPr="00D51EBA">
              <w:rPr>
                <w:rFonts w:cstheme="minorHAnsi"/>
              </w:rPr>
              <w:t>Paid Claims</w:t>
            </w:r>
          </w:p>
        </w:tc>
        <w:tc>
          <w:tcPr>
            <w:tcW w:w="2178" w:type="dxa"/>
            <w:tcBorders>
              <w:top w:val="single" w:sz="4" w:space="0" w:color="auto"/>
              <w:bottom w:val="single" w:sz="4" w:space="0" w:color="auto"/>
            </w:tcBorders>
            <w:hideMark/>
          </w:tcPr>
          <w:p w:rsidR="00D51EBA" w:rsidRPr="00D51EBA" w:rsidRDefault="00AE6528" w:rsidP="00D51EBA">
            <w:pPr>
              <w:jc w:val="center"/>
              <w:rPr>
                <w:rFonts w:cstheme="minorHAnsi"/>
              </w:rPr>
            </w:pPr>
            <w:r w:rsidRPr="00D51EBA">
              <w:rPr>
                <w:rFonts w:cstheme="minorHAnsi"/>
              </w:rPr>
              <w:t>Taksiran Cadangan</w:t>
            </w:r>
          </w:p>
          <w:p w:rsidR="00AE6528" w:rsidRPr="00D51EBA" w:rsidRDefault="00AE6528" w:rsidP="00D51EBA">
            <w:pPr>
              <w:jc w:val="center"/>
              <w:rPr>
                <w:rFonts w:cstheme="minorHAnsi"/>
              </w:rPr>
            </w:pPr>
            <w:r w:rsidRPr="00D51EBA">
              <w:rPr>
                <w:rFonts w:cstheme="minorHAnsi"/>
              </w:rPr>
              <w:t>Klaim</w:t>
            </w:r>
          </w:p>
        </w:tc>
      </w:tr>
      <w:tr w:rsidR="00AE6528" w:rsidRPr="00CB74DF" w:rsidTr="00D51EBA">
        <w:trPr>
          <w:jc w:val="center"/>
        </w:trPr>
        <w:tc>
          <w:tcPr>
            <w:tcW w:w="1373" w:type="dxa"/>
            <w:tcBorders>
              <w:top w:val="single" w:sz="4" w:space="0" w:color="auto"/>
            </w:tcBorders>
            <w:hideMark/>
          </w:tcPr>
          <w:p w:rsidR="00AE6528" w:rsidRPr="00D51EBA" w:rsidRDefault="00AE6528" w:rsidP="00D51EBA">
            <w:pPr>
              <w:jc w:val="center"/>
              <w:rPr>
                <w:rFonts w:cstheme="minorHAnsi"/>
              </w:rPr>
            </w:pPr>
            <w:r w:rsidRPr="00D51EBA">
              <w:rPr>
                <w:rFonts w:cstheme="minorHAnsi"/>
              </w:rPr>
              <w:t>2018</w:t>
            </w:r>
          </w:p>
        </w:tc>
        <w:tc>
          <w:tcPr>
            <w:tcW w:w="1929" w:type="dxa"/>
            <w:tcBorders>
              <w:top w:val="single" w:sz="4" w:space="0" w:color="auto"/>
            </w:tcBorders>
            <w:hideMark/>
          </w:tcPr>
          <w:p w:rsidR="00AE6528" w:rsidRPr="00D51EBA" w:rsidRDefault="00AE6528" w:rsidP="00D51EBA">
            <w:pPr>
              <w:jc w:val="center"/>
              <w:rPr>
                <w:rFonts w:cstheme="minorHAnsi"/>
              </w:rPr>
            </w:pPr>
            <w:r w:rsidRPr="00D51EBA">
              <w:rPr>
                <w:rFonts w:cstheme="minorHAnsi"/>
              </w:rPr>
              <w:t>11,778,435,667</w:t>
            </w:r>
          </w:p>
        </w:tc>
        <w:tc>
          <w:tcPr>
            <w:tcW w:w="1757" w:type="dxa"/>
            <w:tcBorders>
              <w:top w:val="single" w:sz="4" w:space="0" w:color="auto"/>
            </w:tcBorders>
            <w:hideMark/>
          </w:tcPr>
          <w:p w:rsidR="00AE6528" w:rsidRPr="00D51EBA" w:rsidRDefault="00AE6528" w:rsidP="00D51EBA">
            <w:pPr>
              <w:jc w:val="center"/>
              <w:rPr>
                <w:rFonts w:cstheme="minorHAnsi"/>
              </w:rPr>
            </w:pPr>
            <w:r w:rsidRPr="00D51EBA">
              <w:rPr>
                <w:rFonts w:cstheme="minorHAnsi"/>
              </w:rPr>
              <w:t>11,722,131,809</w:t>
            </w:r>
          </w:p>
        </w:tc>
        <w:tc>
          <w:tcPr>
            <w:tcW w:w="2178" w:type="dxa"/>
            <w:tcBorders>
              <w:top w:val="single" w:sz="4" w:space="0" w:color="auto"/>
            </w:tcBorders>
            <w:hideMark/>
          </w:tcPr>
          <w:p w:rsidR="00AE6528" w:rsidRPr="00D51EBA" w:rsidRDefault="00AE6528" w:rsidP="00D51EBA">
            <w:pPr>
              <w:jc w:val="center"/>
              <w:rPr>
                <w:rFonts w:cstheme="minorHAnsi"/>
              </w:rPr>
            </w:pPr>
            <w:r w:rsidRPr="00D51EBA">
              <w:rPr>
                <w:rFonts w:cstheme="minorHAnsi"/>
              </w:rPr>
              <w:t>56,303,858</w:t>
            </w:r>
          </w:p>
        </w:tc>
      </w:tr>
      <w:tr w:rsidR="00AE6528" w:rsidRPr="00CB74DF" w:rsidTr="00D51EBA">
        <w:trPr>
          <w:jc w:val="center"/>
        </w:trPr>
        <w:tc>
          <w:tcPr>
            <w:tcW w:w="1373" w:type="dxa"/>
            <w:hideMark/>
          </w:tcPr>
          <w:p w:rsidR="00AE6528" w:rsidRPr="00D51EBA" w:rsidRDefault="00AE6528" w:rsidP="00D51EBA">
            <w:pPr>
              <w:jc w:val="center"/>
              <w:rPr>
                <w:rFonts w:cstheme="minorHAnsi"/>
              </w:rPr>
            </w:pPr>
            <w:r w:rsidRPr="00D51EBA">
              <w:rPr>
                <w:rFonts w:cstheme="minorHAnsi"/>
              </w:rPr>
              <w:t>2019</w:t>
            </w:r>
          </w:p>
        </w:tc>
        <w:tc>
          <w:tcPr>
            <w:tcW w:w="1929" w:type="dxa"/>
            <w:hideMark/>
          </w:tcPr>
          <w:p w:rsidR="00AE6528" w:rsidRPr="00D51EBA" w:rsidRDefault="00AE6528" w:rsidP="00D51EBA">
            <w:pPr>
              <w:jc w:val="center"/>
              <w:rPr>
                <w:rFonts w:cstheme="minorHAnsi"/>
              </w:rPr>
            </w:pPr>
            <w:r w:rsidRPr="00D51EBA">
              <w:rPr>
                <w:rFonts w:cstheme="minorHAnsi"/>
              </w:rPr>
              <w:t>27,696,165,923</w:t>
            </w:r>
          </w:p>
        </w:tc>
        <w:tc>
          <w:tcPr>
            <w:tcW w:w="1757" w:type="dxa"/>
            <w:hideMark/>
          </w:tcPr>
          <w:p w:rsidR="00AE6528" w:rsidRPr="00D51EBA" w:rsidRDefault="00AE6528" w:rsidP="00D51EBA">
            <w:pPr>
              <w:jc w:val="center"/>
              <w:rPr>
                <w:rFonts w:cstheme="minorHAnsi"/>
              </w:rPr>
            </w:pPr>
            <w:r w:rsidRPr="00D51EBA">
              <w:rPr>
                <w:rFonts w:cstheme="minorHAnsi"/>
              </w:rPr>
              <w:t>19,916,044,369</w:t>
            </w:r>
          </w:p>
        </w:tc>
        <w:tc>
          <w:tcPr>
            <w:tcW w:w="2178" w:type="dxa"/>
            <w:hideMark/>
          </w:tcPr>
          <w:p w:rsidR="00AE6528" w:rsidRPr="00D51EBA" w:rsidRDefault="00AE6528" w:rsidP="00D51EBA">
            <w:pPr>
              <w:jc w:val="center"/>
              <w:rPr>
                <w:rFonts w:cstheme="minorHAnsi"/>
              </w:rPr>
            </w:pPr>
            <w:r w:rsidRPr="00D51EBA">
              <w:rPr>
                <w:rFonts w:cstheme="minorHAnsi"/>
              </w:rPr>
              <w:t>7,780,121,554</w:t>
            </w:r>
          </w:p>
        </w:tc>
      </w:tr>
      <w:tr w:rsidR="00AE6528" w:rsidRPr="00CB74DF" w:rsidTr="00D51EBA">
        <w:trPr>
          <w:jc w:val="center"/>
        </w:trPr>
        <w:tc>
          <w:tcPr>
            <w:tcW w:w="1373" w:type="dxa"/>
            <w:hideMark/>
          </w:tcPr>
          <w:p w:rsidR="00AE6528" w:rsidRPr="00D51EBA" w:rsidRDefault="00AE6528" w:rsidP="00D51EBA">
            <w:pPr>
              <w:jc w:val="center"/>
              <w:rPr>
                <w:rFonts w:cstheme="minorHAnsi"/>
              </w:rPr>
            </w:pPr>
            <w:r w:rsidRPr="00D51EBA">
              <w:rPr>
                <w:rFonts w:cstheme="minorHAnsi"/>
              </w:rPr>
              <w:t>2020</w:t>
            </w:r>
          </w:p>
        </w:tc>
        <w:tc>
          <w:tcPr>
            <w:tcW w:w="1929" w:type="dxa"/>
            <w:hideMark/>
          </w:tcPr>
          <w:p w:rsidR="00AE6528" w:rsidRPr="00D51EBA" w:rsidRDefault="00AE6528" w:rsidP="00D51EBA">
            <w:pPr>
              <w:jc w:val="center"/>
              <w:rPr>
                <w:rFonts w:cstheme="minorHAnsi"/>
              </w:rPr>
            </w:pPr>
            <w:r w:rsidRPr="00D51EBA">
              <w:rPr>
                <w:rFonts w:cstheme="minorHAnsi"/>
              </w:rPr>
              <w:t>35,120,577,741</w:t>
            </w:r>
          </w:p>
        </w:tc>
        <w:tc>
          <w:tcPr>
            <w:tcW w:w="1757" w:type="dxa"/>
            <w:hideMark/>
          </w:tcPr>
          <w:p w:rsidR="00AE6528" w:rsidRPr="00D51EBA" w:rsidRDefault="00AE6528" w:rsidP="00D51EBA">
            <w:pPr>
              <w:jc w:val="center"/>
              <w:rPr>
                <w:rFonts w:cstheme="minorHAnsi"/>
              </w:rPr>
            </w:pPr>
            <w:r w:rsidRPr="00D51EBA">
              <w:rPr>
                <w:rFonts w:cstheme="minorHAnsi"/>
              </w:rPr>
              <w:t>22,899,806,759</w:t>
            </w:r>
          </w:p>
        </w:tc>
        <w:tc>
          <w:tcPr>
            <w:tcW w:w="2178" w:type="dxa"/>
            <w:hideMark/>
          </w:tcPr>
          <w:p w:rsidR="00AE6528" w:rsidRPr="00D51EBA" w:rsidRDefault="00AE6528" w:rsidP="00D51EBA">
            <w:pPr>
              <w:jc w:val="center"/>
              <w:rPr>
                <w:rFonts w:cstheme="minorHAnsi"/>
              </w:rPr>
            </w:pPr>
            <w:r w:rsidRPr="00D51EBA">
              <w:rPr>
                <w:rFonts w:cstheme="minorHAnsi"/>
              </w:rPr>
              <w:t>12,220,770,982</w:t>
            </w:r>
          </w:p>
        </w:tc>
      </w:tr>
      <w:tr w:rsidR="00AE6528" w:rsidRPr="00CB74DF" w:rsidTr="00D51EBA">
        <w:trPr>
          <w:jc w:val="center"/>
        </w:trPr>
        <w:tc>
          <w:tcPr>
            <w:tcW w:w="1373" w:type="dxa"/>
            <w:tcBorders>
              <w:bottom w:val="single" w:sz="4" w:space="0" w:color="auto"/>
            </w:tcBorders>
            <w:hideMark/>
          </w:tcPr>
          <w:p w:rsidR="00AE6528" w:rsidRPr="00D51EBA" w:rsidRDefault="00AE6528" w:rsidP="00D51EBA">
            <w:pPr>
              <w:jc w:val="center"/>
              <w:rPr>
                <w:rFonts w:cstheme="minorHAnsi"/>
              </w:rPr>
            </w:pPr>
            <w:r w:rsidRPr="00D51EBA">
              <w:rPr>
                <w:rFonts w:cstheme="minorHAnsi"/>
              </w:rPr>
              <w:t>2021</w:t>
            </w:r>
          </w:p>
        </w:tc>
        <w:tc>
          <w:tcPr>
            <w:tcW w:w="1929" w:type="dxa"/>
            <w:tcBorders>
              <w:bottom w:val="single" w:sz="4" w:space="0" w:color="auto"/>
            </w:tcBorders>
            <w:hideMark/>
          </w:tcPr>
          <w:p w:rsidR="00AE6528" w:rsidRPr="00D51EBA" w:rsidRDefault="00AE6528" w:rsidP="00D51EBA">
            <w:pPr>
              <w:jc w:val="center"/>
              <w:rPr>
                <w:rFonts w:cstheme="minorHAnsi"/>
              </w:rPr>
            </w:pPr>
            <w:r w:rsidRPr="00D51EBA">
              <w:rPr>
                <w:rFonts w:cstheme="minorHAnsi"/>
              </w:rPr>
              <w:t>35,266,315,355</w:t>
            </w:r>
          </w:p>
        </w:tc>
        <w:tc>
          <w:tcPr>
            <w:tcW w:w="1757" w:type="dxa"/>
            <w:tcBorders>
              <w:bottom w:val="single" w:sz="4" w:space="0" w:color="auto"/>
            </w:tcBorders>
            <w:hideMark/>
          </w:tcPr>
          <w:p w:rsidR="00AE6528" w:rsidRPr="00D51EBA" w:rsidRDefault="00AE6528" w:rsidP="00D51EBA">
            <w:pPr>
              <w:jc w:val="center"/>
              <w:rPr>
                <w:rFonts w:cstheme="minorHAnsi"/>
              </w:rPr>
            </w:pPr>
            <w:r w:rsidRPr="00D51EBA">
              <w:rPr>
                <w:rFonts w:cstheme="minorHAnsi"/>
              </w:rPr>
              <w:t>15,685,159,888</w:t>
            </w:r>
          </w:p>
        </w:tc>
        <w:tc>
          <w:tcPr>
            <w:tcW w:w="2178" w:type="dxa"/>
            <w:tcBorders>
              <w:bottom w:val="single" w:sz="4" w:space="0" w:color="auto"/>
            </w:tcBorders>
            <w:hideMark/>
          </w:tcPr>
          <w:p w:rsidR="00AE6528" w:rsidRPr="00D51EBA" w:rsidRDefault="00AE6528" w:rsidP="00D51EBA">
            <w:pPr>
              <w:jc w:val="center"/>
              <w:rPr>
                <w:rFonts w:cstheme="minorHAnsi"/>
              </w:rPr>
            </w:pPr>
            <w:r w:rsidRPr="00D51EBA">
              <w:rPr>
                <w:rFonts w:cstheme="minorHAnsi"/>
              </w:rPr>
              <w:t>19,581,155,467</w:t>
            </w:r>
          </w:p>
        </w:tc>
      </w:tr>
      <w:tr w:rsidR="00AE6528" w:rsidRPr="00CB74DF" w:rsidTr="00D51EBA">
        <w:trPr>
          <w:jc w:val="center"/>
        </w:trPr>
        <w:tc>
          <w:tcPr>
            <w:tcW w:w="1373" w:type="dxa"/>
            <w:tcBorders>
              <w:top w:val="single" w:sz="4" w:space="0" w:color="auto"/>
            </w:tcBorders>
          </w:tcPr>
          <w:p w:rsidR="00AE6528" w:rsidRPr="00CB74DF" w:rsidRDefault="00AE6528" w:rsidP="00D51EBA">
            <w:pPr>
              <w:pStyle w:val="ListParagraph"/>
              <w:spacing w:line="276" w:lineRule="auto"/>
              <w:ind w:left="0"/>
              <w:jc w:val="center"/>
              <w:rPr>
                <w:rFonts w:asciiTheme="minorHAnsi" w:hAnsiTheme="minorHAnsi" w:cstheme="minorHAnsi"/>
              </w:rPr>
            </w:pPr>
          </w:p>
        </w:tc>
        <w:tc>
          <w:tcPr>
            <w:tcW w:w="1929" w:type="dxa"/>
            <w:tcBorders>
              <w:top w:val="single" w:sz="4" w:space="0" w:color="auto"/>
            </w:tcBorders>
          </w:tcPr>
          <w:p w:rsidR="00AE6528" w:rsidRPr="00CB74DF" w:rsidRDefault="00AE6528" w:rsidP="00D51EBA">
            <w:pPr>
              <w:pStyle w:val="ListParagraph"/>
              <w:spacing w:line="276" w:lineRule="auto"/>
              <w:ind w:left="0"/>
              <w:jc w:val="center"/>
              <w:rPr>
                <w:rFonts w:asciiTheme="minorHAnsi" w:hAnsiTheme="minorHAnsi" w:cstheme="minorHAnsi"/>
              </w:rPr>
            </w:pPr>
          </w:p>
        </w:tc>
        <w:tc>
          <w:tcPr>
            <w:tcW w:w="1757" w:type="dxa"/>
            <w:tcBorders>
              <w:top w:val="single" w:sz="4" w:space="0" w:color="auto"/>
              <w:bottom w:val="single" w:sz="4" w:space="0" w:color="auto"/>
            </w:tcBorders>
            <w:hideMark/>
          </w:tcPr>
          <w:p w:rsidR="00AE6528" w:rsidRPr="00D51EBA" w:rsidRDefault="00AE6528" w:rsidP="00D51EBA">
            <w:pPr>
              <w:jc w:val="center"/>
              <w:rPr>
                <w:rFonts w:cstheme="minorHAnsi"/>
              </w:rPr>
            </w:pPr>
            <w:r w:rsidRPr="00D51EBA">
              <w:rPr>
                <w:rFonts w:cstheme="minorHAnsi"/>
              </w:rPr>
              <w:t>TOTAL</w:t>
            </w:r>
          </w:p>
        </w:tc>
        <w:tc>
          <w:tcPr>
            <w:tcW w:w="2178" w:type="dxa"/>
            <w:tcBorders>
              <w:top w:val="single" w:sz="4" w:space="0" w:color="auto"/>
              <w:bottom w:val="single" w:sz="4" w:space="0" w:color="auto"/>
            </w:tcBorders>
            <w:hideMark/>
          </w:tcPr>
          <w:p w:rsidR="00AE6528" w:rsidRPr="00D51EBA" w:rsidRDefault="00AE6528" w:rsidP="00D51EBA">
            <w:pPr>
              <w:jc w:val="center"/>
              <w:rPr>
                <w:rFonts w:cstheme="minorHAnsi"/>
              </w:rPr>
            </w:pPr>
            <w:r w:rsidRPr="00D51EBA">
              <w:rPr>
                <w:rFonts w:cstheme="minorHAnsi"/>
              </w:rPr>
              <w:t>39,638,351,861</w:t>
            </w:r>
          </w:p>
        </w:tc>
      </w:tr>
    </w:tbl>
    <w:p w:rsidR="00AE6528" w:rsidRPr="00CB74DF" w:rsidRDefault="00AE6528" w:rsidP="009F28BF">
      <w:pPr>
        <w:pStyle w:val="ListParagraph"/>
        <w:spacing w:line="276" w:lineRule="auto"/>
        <w:ind w:left="0" w:firstLine="567"/>
        <w:jc w:val="both"/>
        <w:rPr>
          <w:rFonts w:asciiTheme="minorHAnsi" w:hAnsiTheme="minorHAnsi" w:cstheme="minorHAnsi"/>
        </w:rPr>
      </w:pPr>
      <w:r w:rsidRPr="00CB74DF">
        <w:rPr>
          <w:rFonts w:asciiTheme="minorHAnsi" w:hAnsiTheme="minorHAnsi" w:cstheme="minorHAnsi"/>
        </w:rPr>
        <w:t xml:space="preserve">Tabel 8 menunjukkan bahwa total estimasi cadangan klaim untuk </w:t>
      </w:r>
      <w:r w:rsidRPr="00CB74DF">
        <w:rPr>
          <w:rFonts w:asciiTheme="minorHAnsi" w:hAnsiTheme="minorHAnsi" w:cstheme="minorHAnsi"/>
          <w:i/>
        </w:rPr>
        <w:t>paid claims</w:t>
      </w:r>
      <w:r w:rsidRPr="00CB74DF">
        <w:rPr>
          <w:rFonts w:asciiTheme="minorHAnsi" w:hAnsiTheme="minorHAnsi" w:cstheme="minorHAnsi"/>
        </w:rPr>
        <w:t xml:space="preserve"> adalah sebesar Rp13,603,850,510, sedangkan Tabel 9 menunjukkan bahwa total estimasi cadangan klaim untuk </w:t>
      </w:r>
      <w:r w:rsidRPr="00CB74DF">
        <w:rPr>
          <w:rFonts w:asciiTheme="minorHAnsi" w:hAnsiTheme="minorHAnsi" w:cstheme="minorHAnsi"/>
          <w:i/>
        </w:rPr>
        <w:lastRenderedPageBreak/>
        <w:t>incurred claims</w:t>
      </w:r>
      <w:r w:rsidRPr="00CB74DF">
        <w:rPr>
          <w:rFonts w:asciiTheme="minorHAnsi" w:hAnsiTheme="minorHAnsi" w:cstheme="minorHAnsi"/>
        </w:rPr>
        <w:t xml:space="preserve"> adalah sebesar Rp39,638,351,861.</w:t>
      </w:r>
    </w:p>
    <w:p w:rsidR="00AE6528" w:rsidRPr="009F28BF" w:rsidRDefault="00AE6528" w:rsidP="009F28BF">
      <w:pPr>
        <w:tabs>
          <w:tab w:val="left" w:pos="1698"/>
        </w:tabs>
        <w:jc w:val="both"/>
        <w:rPr>
          <w:rFonts w:cstheme="minorHAnsi"/>
          <w:b/>
        </w:rPr>
      </w:pPr>
      <w:r w:rsidRPr="009F28BF">
        <w:rPr>
          <w:rFonts w:cstheme="minorHAnsi"/>
          <w:b/>
        </w:rPr>
        <w:t xml:space="preserve">Menghitung Estimasi Cadangan Klaim dengan Metode </w:t>
      </w:r>
      <w:r w:rsidRPr="009F28BF">
        <w:rPr>
          <w:rFonts w:cstheme="minorHAnsi"/>
          <w:b/>
          <w:i/>
        </w:rPr>
        <w:t>Munich Chain Ladder</w:t>
      </w:r>
    </w:p>
    <w:p w:rsidR="00AE6528" w:rsidRPr="00CB74DF" w:rsidRDefault="00AE6528" w:rsidP="009F28BF">
      <w:pPr>
        <w:pStyle w:val="ListParagraph"/>
        <w:spacing w:line="276" w:lineRule="auto"/>
        <w:ind w:left="0" w:firstLine="567"/>
        <w:jc w:val="both"/>
        <w:rPr>
          <w:rFonts w:asciiTheme="minorHAnsi" w:hAnsiTheme="minorHAnsi" w:cstheme="minorHAnsi"/>
        </w:rPr>
      </w:pPr>
      <w:r w:rsidRPr="00CB74DF">
        <w:rPr>
          <w:rFonts w:asciiTheme="minorHAnsi" w:hAnsiTheme="minorHAnsi" w:cstheme="minorHAnsi"/>
        </w:rPr>
        <w:t xml:space="preserve">Setelah menghitung estimasi cadangan klaim dengan metode </w:t>
      </w:r>
      <w:r w:rsidRPr="00CB74DF">
        <w:rPr>
          <w:rFonts w:asciiTheme="minorHAnsi" w:hAnsiTheme="minorHAnsi" w:cstheme="minorHAnsi"/>
          <w:i/>
        </w:rPr>
        <w:t>Chain Ladder</w:t>
      </w:r>
      <w:r w:rsidRPr="00CB74DF">
        <w:rPr>
          <w:rFonts w:asciiTheme="minorHAnsi" w:hAnsiTheme="minorHAnsi" w:cstheme="minorHAnsi"/>
        </w:rPr>
        <w:t xml:space="preserve">, dilakukan perhitungan estimasi cadangan klaim dengan metode </w:t>
      </w:r>
      <w:r w:rsidRPr="00CB74DF">
        <w:rPr>
          <w:rFonts w:asciiTheme="minorHAnsi" w:hAnsiTheme="minorHAnsi" w:cstheme="minorHAnsi"/>
          <w:i/>
        </w:rPr>
        <w:t>Munich Chain Ladder</w:t>
      </w:r>
      <w:r w:rsidRPr="00CB74DF">
        <w:rPr>
          <w:rFonts w:asciiTheme="minorHAnsi" w:hAnsiTheme="minorHAnsi" w:cstheme="minorHAnsi"/>
        </w:rPr>
        <w:t xml:space="preserve"> melalui tahapan berikut:</w:t>
      </w:r>
    </w:p>
    <w:p w:rsidR="00AE6528" w:rsidRPr="00CB74DF" w:rsidRDefault="00AE6528" w:rsidP="009F28BF">
      <w:pPr>
        <w:pStyle w:val="ListParagraph"/>
        <w:spacing w:line="276" w:lineRule="auto"/>
        <w:ind w:left="0" w:firstLine="567"/>
        <w:jc w:val="both"/>
        <w:rPr>
          <w:rFonts w:asciiTheme="minorHAnsi" w:hAnsiTheme="minorHAnsi" w:cstheme="minorHAnsi"/>
        </w:rPr>
      </w:pPr>
      <w:r w:rsidRPr="00CB74DF">
        <w:rPr>
          <w:rFonts w:asciiTheme="minorHAnsi" w:hAnsiTheme="minorHAnsi" w:cstheme="minorHAnsi"/>
          <w:b/>
        </w:rPr>
        <w:t xml:space="preserve">Estimasi faktor perkembangan serta parameter </w:t>
      </w:r>
      <m:oMath>
        <m:r>
          <m:rPr>
            <m:sty m:val="bi"/>
          </m:rPr>
          <w:rPr>
            <w:rFonts w:ascii="Cambria Math" w:hAnsi="Cambria Math" w:cstheme="minorHAnsi"/>
          </w:rPr>
          <m:t>σ</m:t>
        </m:r>
      </m:oMath>
    </w:p>
    <w:p w:rsidR="00AE6528" w:rsidRPr="00CB74DF" w:rsidRDefault="00AE6528" w:rsidP="009F28BF">
      <w:pPr>
        <w:pStyle w:val="ListParagraph"/>
        <w:spacing w:line="276" w:lineRule="auto"/>
        <w:ind w:left="0" w:firstLine="567"/>
        <w:jc w:val="both"/>
        <w:rPr>
          <w:rFonts w:asciiTheme="minorHAnsi" w:eastAsiaTheme="minorEastAsia" w:hAnsiTheme="minorHAnsi" w:cstheme="minorHAnsi"/>
        </w:rPr>
      </w:pPr>
      <w:proofErr w:type="gramStart"/>
      <w:r w:rsidRPr="00CB74DF">
        <w:rPr>
          <w:rFonts w:asciiTheme="minorHAnsi" w:hAnsiTheme="minorHAnsi" w:cstheme="minorHAnsi"/>
        </w:rPr>
        <w:t xml:space="preserve">Tahap pertama adalah menghitung nilai estimasi faktor perkembangan menggunakan persamaan (1) dan estimasi parameter </w:t>
      </w:r>
      <m:oMath>
        <m:r>
          <w:rPr>
            <w:rFonts w:ascii="Cambria Math" w:hAnsi="Cambria Math" w:cstheme="minorHAnsi"/>
          </w:rPr>
          <m:t>σ</m:t>
        </m:r>
      </m:oMath>
      <w:r w:rsidRPr="00CB74DF">
        <w:rPr>
          <w:rFonts w:asciiTheme="minorHAnsi" w:eastAsiaTheme="minorEastAsia" w:hAnsiTheme="minorHAnsi" w:cstheme="minorHAnsi"/>
        </w:rPr>
        <w:t xml:space="preserve"> menggunakan persamaan (2).</w:t>
      </w:r>
      <w:proofErr w:type="gramEnd"/>
      <w:r w:rsidRPr="00CB74DF">
        <w:rPr>
          <w:rFonts w:asciiTheme="minorHAnsi" w:eastAsiaTheme="minorEastAsia" w:hAnsiTheme="minorHAnsi" w:cstheme="minorHAnsi"/>
        </w:rPr>
        <w:t xml:space="preserve"> Hasil perhitungan secara keseluruhan </w:t>
      </w:r>
      <w:proofErr w:type="gramStart"/>
      <w:r w:rsidRPr="00CB74DF">
        <w:rPr>
          <w:rFonts w:asciiTheme="minorHAnsi" w:eastAsiaTheme="minorEastAsia" w:hAnsiTheme="minorHAnsi" w:cstheme="minorHAnsi"/>
        </w:rPr>
        <w:t>sama</w:t>
      </w:r>
      <w:proofErr w:type="gramEnd"/>
      <w:r w:rsidRPr="00CB74DF">
        <w:rPr>
          <w:rFonts w:asciiTheme="minorHAnsi" w:eastAsiaTheme="minorEastAsia" w:hAnsiTheme="minorHAnsi" w:cstheme="minorHAnsi"/>
        </w:rPr>
        <w:t xml:space="preserve"> seperti perhitungan estimasi faktor perkembangan dan </w:t>
      </w:r>
      <w:r w:rsidRPr="00CB74DF">
        <w:rPr>
          <w:rFonts w:asciiTheme="minorHAnsi" w:hAnsiTheme="minorHAnsi" w:cstheme="minorHAnsi"/>
        </w:rPr>
        <w:t xml:space="preserve">parameter </w:t>
      </w:r>
      <m:oMath>
        <m:r>
          <w:rPr>
            <w:rFonts w:ascii="Cambria Math" w:hAnsi="Cambria Math" w:cstheme="minorHAnsi"/>
          </w:rPr>
          <m:t>σ</m:t>
        </m:r>
      </m:oMath>
      <w:r w:rsidRPr="00CB74DF">
        <w:rPr>
          <w:rFonts w:asciiTheme="minorHAnsi" w:eastAsiaTheme="minorEastAsia" w:hAnsiTheme="minorHAnsi" w:cstheme="minorHAnsi"/>
        </w:rPr>
        <w:t xml:space="preserve"> pada metode </w:t>
      </w:r>
      <w:r w:rsidRPr="00CB74DF">
        <w:rPr>
          <w:rFonts w:asciiTheme="minorHAnsi" w:eastAsiaTheme="minorEastAsia" w:hAnsiTheme="minorHAnsi" w:cstheme="minorHAnsi"/>
          <w:i/>
        </w:rPr>
        <w:t>Chain Ladder</w:t>
      </w:r>
      <w:r w:rsidRPr="00CB74DF">
        <w:rPr>
          <w:rFonts w:asciiTheme="minorHAnsi" w:eastAsiaTheme="minorEastAsia" w:hAnsiTheme="minorHAnsi" w:cstheme="minorHAnsi"/>
        </w:rPr>
        <w:t xml:space="preserve"> yang disajikan pada Tabel 5.</w:t>
      </w:r>
    </w:p>
    <w:p w:rsidR="00AE6528" w:rsidRPr="00CB74DF" w:rsidRDefault="00AE6528" w:rsidP="009F28BF">
      <w:pPr>
        <w:pStyle w:val="ListParagraph"/>
        <w:spacing w:line="276" w:lineRule="auto"/>
        <w:ind w:left="0" w:firstLine="567"/>
        <w:jc w:val="both"/>
        <w:rPr>
          <w:rFonts w:cstheme="minorHAnsi"/>
          <w:b/>
          <w:color w:val="000000"/>
        </w:rPr>
      </w:pPr>
      <w:r w:rsidRPr="00CB74DF">
        <w:rPr>
          <w:rFonts w:cstheme="minorHAnsi"/>
          <w:b/>
        </w:rPr>
        <w:t xml:space="preserve">Estimasi nilai </w:t>
      </w:r>
      <m:oMath>
        <m:r>
          <m:rPr>
            <m:sty m:val="bi"/>
          </m:rPr>
          <w:rPr>
            <w:rFonts w:ascii="Cambria Math" w:hAnsi="Cambria Math" w:cstheme="minorHAnsi"/>
          </w:rPr>
          <m:t>Q</m:t>
        </m:r>
      </m:oMath>
      <w:r w:rsidRPr="00CB74DF">
        <w:rPr>
          <w:rFonts w:cstheme="minorHAnsi"/>
          <w:b/>
        </w:rPr>
        <w:t xml:space="preserve"> atau rasio (P/I) dan nilai </w:t>
      </w:r>
      <m:oMath>
        <m:sSup>
          <m:sSupPr>
            <m:ctrlPr>
              <w:rPr>
                <w:rFonts w:ascii="Cambria Math" w:hAnsi="Cambria Math" w:cstheme="minorHAnsi"/>
                <w:b/>
                <w:i/>
              </w:rPr>
            </m:ctrlPr>
          </m:sSupPr>
          <m:e>
            <m:r>
              <m:rPr>
                <m:sty m:val="bi"/>
              </m:rPr>
              <w:rPr>
                <w:rFonts w:ascii="Cambria Math" w:hAnsi="Cambria Math" w:cstheme="minorHAnsi"/>
              </w:rPr>
              <m:t>Q</m:t>
            </m:r>
          </m:e>
          <m:sup>
            <m:r>
              <m:rPr>
                <m:sty m:val="bi"/>
              </m:rPr>
              <w:rPr>
                <w:rFonts w:ascii="Cambria Math" w:hAnsi="Cambria Math" w:cstheme="minorHAnsi"/>
              </w:rPr>
              <m:t>-1</m:t>
            </m:r>
          </m:sup>
        </m:sSup>
      </m:oMath>
      <w:r w:rsidRPr="00CB74DF">
        <w:rPr>
          <w:rFonts w:cstheme="minorHAnsi"/>
          <w:b/>
        </w:rPr>
        <w:t xml:space="preserve"> atau rasio  (I/P</w:t>
      </w:r>
      <w:r w:rsidRPr="00CB74DF">
        <w:rPr>
          <w:rFonts w:cstheme="minorHAnsi"/>
          <w:b/>
          <w:color w:val="000000"/>
        </w:rPr>
        <w:t>)</w:t>
      </w:r>
    </w:p>
    <w:p w:rsidR="00AE6528" w:rsidRPr="009F28BF" w:rsidRDefault="00AE6528" w:rsidP="009F28BF">
      <w:pPr>
        <w:pStyle w:val="ListParagraph"/>
        <w:ind w:left="0" w:firstLine="567"/>
        <w:jc w:val="both"/>
        <w:rPr>
          <w:rFonts w:asciiTheme="minorHAnsi" w:eastAsiaTheme="minorEastAsia" w:hAnsiTheme="minorHAnsi" w:cstheme="minorHAnsi"/>
        </w:rPr>
      </w:pPr>
      <w:r w:rsidRPr="00CB74DF">
        <w:rPr>
          <w:rFonts w:asciiTheme="minorHAnsi" w:eastAsiaTheme="minorEastAsia" w:hAnsiTheme="minorHAnsi" w:cstheme="minorHAnsi"/>
        </w:rPr>
        <w:t xml:space="preserve">Langkah selanjutnya adalah menghitung nilai </w:t>
      </w:r>
      <m:oMath>
        <m:r>
          <w:rPr>
            <w:rFonts w:ascii="Cambria Math" w:eastAsiaTheme="minorEastAsia" w:hAnsi="Cambria Math" w:cstheme="minorHAnsi"/>
          </w:rPr>
          <m:t>Q</m:t>
        </m:r>
      </m:oMath>
      <w:r w:rsidRPr="00CB74DF">
        <w:rPr>
          <w:rFonts w:asciiTheme="minorHAnsi" w:eastAsiaTheme="minorEastAsia" w:hAnsiTheme="minorHAnsi" w:cstheme="minorHAnsi"/>
          <w:b/>
        </w:rPr>
        <w:t xml:space="preserve"> </w:t>
      </w:r>
      <w:r w:rsidRPr="00CB74DF">
        <w:rPr>
          <w:rFonts w:asciiTheme="minorHAnsi" w:eastAsiaTheme="minorEastAsia" w:hAnsiTheme="minorHAnsi" w:cstheme="minorHAnsi"/>
        </w:rPr>
        <w:t xml:space="preserve">untuk </w:t>
      </w:r>
      <w:r w:rsidRPr="00CB74DF">
        <w:rPr>
          <w:rFonts w:asciiTheme="minorHAnsi" w:eastAsiaTheme="minorEastAsia" w:hAnsiTheme="minorHAnsi" w:cstheme="minorHAnsi"/>
          <w:i/>
        </w:rPr>
        <w:t>incurred claims</w:t>
      </w:r>
      <w:r w:rsidRPr="00CB74DF">
        <w:rPr>
          <w:rFonts w:asciiTheme="minorHAnsi" w:eastAsiaTheme="minorEastAsia" w:hAnsiTheme="minorHAnsi" w:cstheme="minorHAnsi"/>
        </w:rPr>
        <w:t xml:space="preserve"> dan </w:t>
      </w:r>
      <m:oMath>
        <m:sSup>
          <m:sSupPr>
            <m:ctrlPr>
              <w:rPr>
                <w:rFonts w:ascii="Cambria Math" w:eastAsiaTheme="minorEastAsia" w:hAnsi="Cambria Math" w:cstheme="minorHAnsi"/>
                <w:i/>
              </w:rPr>
            </m:ctrlPr>
          </m:sSupPr>
          <m:e>
            <m:r>
              <w:rPr>
                <w:rFonts w:ascii="Cambria Math" w:eastAsiaTheme="minorEastAsia" w:hAnsi="Cambria Math" w:cstheme="minorHAnsi"/>
              </w:rPr>
              <m:t>Q</m:t>
            </m:r>
          </m:e>
          <m:sup>
            <m:r>
              <w:rPr>
                <w:rFonts w:ascii="Cambria Math" w:eastAsiaTheme="minorEastAsia" w:hAnsi="Cambria Math" w:cstheme="minorHAnsi"/>
              </w:rPr>
              <m:t>-1</m:t>
            </m:r>
          </m:sup>
        </m:sSup>
      </m:oMath>
      <w:r w:rsidRPr="00CB74DF">
        <w:rPr>
          <w:rFonts w:asciiTheme="minorHAnsi" w:eastAsiaTheme="minorEastAsia" w:hAnsiTheme="minorHAnsi" w:cstheme="minorHAnsi"/>
        </w:rPr>
        <w:t xml:space="preserve"> untuk </w:t>
      </w:r>
      <w:r w:rsidRPr="00CB74DF">
        <w:rPr>
          <w:rFonts w:asciiTheme="minorHAnsi" w:eastAsiaTheme="minorEastAsia" w:hAnsiTheme="minorHAnsi" w:cstheme="minorHAnsi"/>
          <w:i/>
        </w:rPr>
        <w:t>paid claims</w:t>
      </w:r>
      <w:r w:rsidRPr="00CB74DF">
        <w:rPr>
          <w:rFonts w:asciiTheme="minorHAnsi" w:eastAsiaTheme="minorEastAsia" w:hAnsiTheme="minorHAnsi" w:cstheme="minorHAnsi"/>
        </w:rPr>
        <w:t xml:space="preserve"> untuk setiap tahun kejadian dan tahun perkembangan menggunakan persamaan (7) dan persamaan (8). Perhitungan secara lengkap untuk </w:t>
      </w:r>
      <w:r w:rsidRPr="00CB74DF">
        <w:rPr>
          <w:rFonts w:asciiTheme="minorHAnsi" w:eastAsiaTheme="minorEastAsia" w:hAnsiTheme="minorHAnsi" w:cstheme="minorHAnsi"/>
          <w:i/>
        </w:rPr>
        <w:t>paid claims</w:t>
      </w:r>
      <w:r w:rsidRPr="00CB74DF">
        <w:rPr>
          <w:rFonts w:asciiTheme="minorHAnsi" w:eastAsiaTheme="minorEastAsia" w:hAnsiTheme="minorHAnsi" w:cstheme="minorHAnsi"/>
        </w:rPr>
        <w:t xml:space="preserve"> dan </w:t>
      </w:r>
      <w:r w:rsidRPr="00CB74DF">
        <w:rPr>
          <w:rFonts w:asciiTheme="minorHAnsi" w:eastAsiaTheme="minorEastAsia" w:hAnsiTheme="minorHAnsi" w:cstheme="minorHAnsi"/>
          <w:i/>
        </w:rPr>
        <w:t>incurred claims</w:t>
      </w:r>
      <w:r w:rsidRPr="00CB74DF">
        <w:rPr>
          <w:rFonts w:asciiTheme="minorHAnsi" w:eastAsiaTheme="minorEastAsia" w:hAnsiTheme="minorHAnsi" w:cstheme="minorHAnsi"/>
        </w:rPr>
        <w:t xml:space="preserve"> disajikan dalam</w:t>
      </w:r>
      <w:r w:rsidR="009F28BF">
        <w:rPr>
          <w:rFonts w:asciiTheme="minorHAnsi" w:eastAsiaTheme="minorEastAsia" w:hAnsiTheme="minorHAnsi" w:cstheme="minorHAnsi"/>
        </w:rPr>
        <w:t xml:space="preserve"> Tabel 10 dan Tabel 11 berikut:</w:t>
      </w:r>
    </w:p>
    <w:p w:rsidR="00AE6528" w:rsidRPr="00CB74DF" w:rsidRDefault="00AE6528" w:rsidP="009F28BF">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10</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F28BF">
        <w:rPr>
          <w:rFonts w:asciiTheme="minorHAnsi" w:hAnsiTheme="minorHAnsi" w:cstheme="minorHAnsi"/>
          <w:b w:val="0"/>
          <w:color w:val="auto"/>
          <w:sz w:val="22"/>
          <w:szCs w:val="22"/>
        </w:rPr>
        <w:t>Estimasi Nilai</w:t>
      </w:r>
      <w:r w:rsidRPr="009F28BF">
        <w:rPr>
          <w:rFonts w:asciiTheme="minorHAnsi" w:hAnsiTheme="minorHAnsi" w:cstheme="minorHAnsi"/>
          <w:b w:val="0"/>
          <w:i/>
          <w:color w:val="auto"/>
          <w:sz w:val="22"/>
          <w:szCs w:val="22"/>
        </w:rPr>
        <w:t xml:space="preserve"> </w:t>
      </w:r>
      <m:oMath>
        <m:sSup>
          <m:sSupPr>
            <m:ctrlPr>
              <w:rPr>
                <w:rFonts w:ascii="Cambria Math" w:hAnsi="Cambria Math" w:cstheme="minorHAnsi"/>
                <w:b w:val="0"/>
                <w:i/>
                <w:color w:val="auto"/>
                <w:sz w:val="22"/>
                <w:szCs w:val="22"/>
              </w:rPr>
            </m:ctrlPr>
          </m:sSupPr>
          <m:e>
            <m:r>
              <w:rPr>
                <w:rFonts w:ascii="Cambria Math" w:hAnsi="Cambria Math" w:cstheme="minorHAnsi"/>
                <w:color w:val="auto"/>
                <w:sz w:val="22"/>
                <w:szCs w:val="22"/>
              </w:rPr>
              <m:t>Q</m:t>
            </m:r>
          </m:e>
          <m:sup>
            <m:r>
              <w:rPr>
                <w:rFonts w:ascii="Cambria Math" w:hAnsi="Cambria Math" w:cstheme="minorHAnsi"/>
                <w:color w:val="auto"/>
                <w:sz w:val="22"/>
                <w:szCs w:val="22"/>
              </w:rPr>
              <m:t>-1</m:t>
            </m:r>
          </m:sup>
        </m:sSup>
      </m:oMath>
    </w:p>
    <w:tbl>
      <w:tblPr>
        <w:tblW w:w="0" w:type="auto"/>
        <w:jc w:val="center"/>
        <w:tblLook w:val="04A0" w:firstRow="1" w:lastRow="0" w:firstColumn="1" w:lastColumn="0" w:noHBand="0" w:noVBand="1"/>
      </w:tblPr>
      <w:tblGrid>
        <w:gridCol w:w="590"/>
        <w:gridCol w:w="718"/>
        <w:gridCol w:w="718"/>
        <w:gridCol w:w="718"/>
        <w:gridCol w:w="718"/>
        <w:gridCol w:w="718"/>
      </w:tblGrid>
      <w:tr w:rsidR="00AE6528" w:rsidRPr="00CB74DF" w:rsidTr="00AE6528">
        <w:trPr>
          <w:trHeight w:val="232"/>
          <w:jc w:val="center"/>
        </w:trPr>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tcPr>
          <w:p w:rsidR="00AE6528" w:rsidRPr="00CB74DF" w:rsidRDefault="00AD6295" w:rsidP="009F28BF">
            <w:pPr>
              <w:jc w:val="center"/>
              <w:rPr>
                <w:rFonts w:cstheme="minorHAnsi"/>
                <w:color w:val="000000"/>
                <w:lang w:val="en-ID" w:eastAsia="en-ID"/>
              </w:rPr>
            </w:pPr>
            <m:oMathPara>
              <m:oMath>
                <m:sSup>
                  <m:sSupPr>
                    <m:ctrlPr>
                      <w:rPr>
                        <w:rFonts w:ascii="Cambria Math" w:hAnsi="Cambria Math" w:cstheme="minorHAnsi"/>
                        <w:i/>
                        <w:lang w:val="en"/>
                      </w:rPr>
                    </m:ctrlPr>
                  </m:sSupPr>
                  <m:e>
                    <m:r>
                      <w:rPr>
                        <w:rFonts w:ascii="Cambria Math" w:hAnsi="Cambria Math" w:cstheme="minorHAnsi"/>
                        <w:lang w:val="en"/>
                      </w:rPr>
                      <m:t>Q</m:t>
                    </m:r>
                  </m:e>
                  <m:sup>
                    <m:r>
                      <w:rPr>
                        <w:rFonts w:ascii="Cambria Math" w:hAnsi="Cambria Math" w:cstheme="minorHAnsi"/>
                        <w:lang w:val="en"/>
                      </w:rPr>
                      <m:t>-1</m:t>
                    </m:r>
                  </m:sup>
                </m:sSup>
              </m:oMath>
            </m:oMathPara>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2</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3</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4</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5</w:t>
            </w:r>
          </w:p>
        </w:tc>
      </w:tr>
      <w:tr w:rsidR="00AE6528" w:rsidRPr="00CB74DF" w:rsidTr="00AE6528">
        <w:trPr>
          <w:trHeight w:val="182"/>
          <w:jc w:val="center"/>
        </w:trPr>
        <w:tc>
          <w:tcPr>
            <w:tcW w:w="0" w:type="auto"/>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w:t>
            </w:r>
          </w:p>
        </w:tc>
        <w:tc>
          <w:tcPr>
            <w:tcW w:w="0" w:type="auto"/>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1.191</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1.028</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1.042</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1.055</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1.045</w:t>
            </w:r>
          </w:p>
        </w:tc>
      </w:tr>
      <w:tr w:rsidR="00AE6528" w:rsidRPr="00CB74DF" w:rsidTr="00AE6528">
        <w:trPr>
          <w:trHeight w:val="64"/>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1.090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0.954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0.954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0.976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0.967</w:t>
            </w:r>
          </w:p>
        </w:tc>
      </w:tr>
      <w:tr w:rsidR="00AE6528" w:rsidRPr="00CB74DF" w:rsidTr="00AE6528">
        <w:trPr>
          <w:trHeight w:val="185"/>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1.361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1.334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1.281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1.303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1.291</w:t>
            </w:r>
          </w:p>
        </w:tc>
      </w:tr>
      <w:tr w:rsidR="00AE6528" w:rsidRPr="00CB74DF" w:rsidTr="00AE6528">
        <w:trPr>
          <w:trHeight w:val="218"/>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1.258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1.321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1.304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1.326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1.314</w:t>
            </w:r>
          </w:p>
        </w:tc>
      </w:tr>
      <w:tr w:rsidR="00AE6528" w:rsidRPr="00CB74DF" w:rsidTr="00AE6528">
        <w:trPr>
          <w:trHeight w:val="136"/>
          <w:jc w:val="center"/>
        </w:trPr>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5</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1.560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1.512</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1.492</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1.516</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1.503</w:t>
            </w:r>
          </w:p>
        </w:tc>
      </w:tr>
    </w:tbl>
    <w:p w:rsidR="00AE6528" w:rsidRPr="00CB74DF" w:rsidRDefault="00AE6528" w:rsidP="00AE6528">
      <w:pPr>
        <w:tabs>
          <w:tab w:val="left" w:pos="567"/>
        </w:tabs>
        <w:spacing w:after="120" w:line="240" w:lineRule="auto"/>
        <w:jc w:val="both"/>
        <w:rPr>
          <w:rFonts w:cstheme="minorHAnsi"/>
          <w:b/>
        </w:rPr>
      </w:pPr>
    </w:p>
    <w:p w:rsidR="00AE6528" w:rsidRPr="00CB74DF" w:rsidRDefault="00AE6528" w:rsidP="009F28BF">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11</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F28BF">
        <w:rPr>
          <w:rFonts w:asciiTheme="minorHAnsi" w:hAnsiTheme="minorHAnsi" w:cstheme="minorHAnsi"/>
          <w:b w:val="0"/>
          <w:color w:val="auto"/>
          <w:sz w:val="22"/>
          <w:szCs w:val="22"/>
        </w:rPr>
        <w:t xml:space="preserve">Estimasi Nilai </w:t>
      </w:r>
      <m:oMath>
        <m:r>
          <w:rPr>
            <w:rFonts w:ascii="Cambria Math" w:hAnsi="Cambria Math" w:cstheme="minorHAnsi"/>
            <w:color w:val="auto"/>
            <w:sz w:val="22"/>
            <w:szCs w:val="22"/>
          </w:rPr>
          <m:t>Q</m:t>
        </m:r>
      </m:oMath>
    </w:p>
    <w:tbl>
      <w:tblPr>
        <w:tblW w:w="0" w:type="auto"/>
        <w:jc w:val="center"/>
        <w:tblInd w:w="-2268" w:type="dxa"/>
        <w:tblLook w:val="04A0" w:firstRow="1" w:lastRow="0" w:firstColumn="1" w:lastColumn="0" w:noHBand="0" w:noVBand="1"/>
      </w:tblPr>
      <w:tblGrid>
        <w:gridCol w:w="372"/>
        <w:gridCol w:w="718"/>
        <w:gridCol w:w="718"/>
        <w:gridCol w:w="718"/>
        <w:gridCol w:w="718"/>
        <w:gridCol w:w="718"/>
      </w:tblGrid>
      <w:tr w:rsidR="00AE6528" w:rsidRPr="00CB74DF" w:rsidTr="00AE6528">
        <w:trPr>
          <w:trHeight w:val="173"/>
          <w:jc w:val="center"/>
        </w:trPr>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tcPr>
          <w:p w:rsidR="00AE6528" w:rsidRPr="00CB74DF" w:rsidRDefault="00AE6528" w:rsidP="009F28BF">
            <w:pPr>
              <w:jc w:val="center"/>
              <w:rPr>
                <w:rFonts w:cstheme="minorHAnsi"/>
                <w:color w:val="000000"/>
                <w:lang w:val="en-ID" w:eastAsia="en-ID"/>
              </w:rPr>
            </w:pPr>
            <m:oMathPara>
              <m:oMath>
                <m:r>
                  <w:rPr>
                    <w:rFonts w:ascii="Cambria Math" w:hAnsi="Cambria Math" w:cstheme="minorHAnsi"/>
                    <w:lang w:val="en"/>
                  </w:rPr>
                  <m:t>Q</m:t>
                </m:r>
              </m:oMath>
            </m:oMathPara>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2</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3</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4</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5</w:t>
            </w:r>
          </w:p>
        </w:tc>
      </w:tr>
      <w:tr w:rsidR="00AE6528" w:rsidRPr="00CB74DF" w:rsidTr="00AE6528">
        <w:trPr>
          <w:trHeight w:val="136"/>
          <w:jc w:val="center"/>
        </w:trPr>
        <w:tc>
          <w:tcPr>
            <w:tcW w:w="0" w:type="auto"/>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w:t>
            </w:r>
          </w:p>
        </w:tc>
        <w:tc>
          <w:tcPr>
            <w:tcW w:w="0" w:type="auto"/>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0.840</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0.973</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0.960</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0.948</w:t>
            </w:r>
          </w:p>
        </w:tc>
        <w:tc>
          <w:tcPr>
            <w:tcW w:w="0" w:type="auto"/>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0.957</w:t>
            </w:r>
          </w:p>
        </w:tc>
      </w:tr>
      <w:tr w:rsidR="00AE6528" w:rsidRPr="00CB74DF" w:rsidTr="00AE6528">
        <w:trPr>
          <w:trHeight w:val="126"/>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0.917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1.048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1.048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1.025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1.034</w:t>
            </w:r>
          </w:p>
        </w:tc>
      </w:tr>
      <w:tr w:rsidR="00AE6528" w:rsidRPr="00CB74DF" w:rsidTr="00AE6528">
        <w:trPr>
          <w:trHeight w:val="64"/>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0.735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0.750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0.780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0.768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0.774</w:t>
            </w:r>
          </w:p>
        </w:tc>
      </w:tr>
      <w:tr w:rsidR="00AE6528" w:rsidRPr="00CB74DF" w:rsidTr="00AE6528">
        <w:trPr>
          <w:trHeight w:val="64"/>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0.795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0.757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0.767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0.754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0.761</w:t>
            </w:r>
          </w:p>
        </w:tc>
      </w:tr>
      <w:tr w:rsidR="00AE6528" w:rsidRPr="00CB74DF" w:rsidTr="00AE6528">
        <w:trPr>
          <w:trHeight w:val="64"/>
          <w:jc w:val="center"/>
        </w:trPr>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5</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0.641</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0.662</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0.670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0.659</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AE6528" w:rsidRPr="00CB74DF" w:rsidRDefault="00AE6528" w:rsidP="009F28BF">
            <w:pPr>
              <w:jc w:val="center"/>
              <w:rPr>
                <w:rFonts w:cstheme="minorHAnsi"/>
                <w:color w:val="000000"/>
                <w:lang w:val="en-ID" w:eastAsia="en-ID"/>
              </w:rPr>
            </w:pPr>
            <w:r w:rsidRPr="00CB74DF">
              <w:rPr>
                <w:rFonts w:cstheme="minorHAnsi"/>
                <w:color w:val="000000"/>
                <w:lang w:val="en-ID" w:eastAsia="en-ID"/>
              </w:rPr>
              <w:t>0.665</w:t>
            </w:r>
          </w:p>
        </w:tc>
      </w:tr>
    </w:tbl>
    <w:p w:rsidR="00AE6528" w:rsidRPr="00CB74DF" w:rsidRDefault="00AE6528" w:rsidP="00AE6528">
      <w:pPr>
        <w:tabs>
          <w:tab w:val="left" w:pos="567"/>
        </w:tabs>
        <w:spacing w:after="120" w:line="240" w:lineRule="auto"/>
        <w:jc w:val="both"/>
        <w:rPr>
          <w:rFonts w:cstheme="minorHAnsi"/>
          <w:b/>
        </w:rPr>
      </w:pPr>
    </w:p>
    <w:p w:rsidR="00AE6528" w:rsidRPr="00CB74DF" w:rsidRDefault="00AE6528" w:rsidP="009F28BF">
      <w:pPr>
        <w:pStyle w:val="ListParagraph"/>
        <w:spacing w:line="276" w:lineRule="auto"/>
        <w:ind w:left="0" w:firstLine="567"/>
        <w:jc w:val="both"/>
        <w:rPr>
          <w:rFonts w:asciiTheme="minorHAnsi" w:eastAsiaTheme="minorEastAsia" w:hAnsiTheme="minorHAnsi" w:cstheme="minorHAnsi"/>
        </w:rPr>
      </w:pPr>
      <w:r w:rsidRPr="00CB74DF">
        <w:rPr>
          <w:rFonts w:asciiTheme="minorHAnsi" w:eastAsiaTheme="minorEastAsia" w:hAnsiTheme="minorHAnsi" w:cstheme="minorHAnsi"/>
        </w:rPr>
        <w:t xml:space="preserve">Setelah mendapatkan nilai </w:t>
      </w:r>
      <m:oMath>
        <m:r>
          <w:rPr>
            <w:rFonts w:ascii="Cambria Math" w:eastAsiaTheme="minorEastAsia" w:hAnsi="Cambria Math" w:cstheme="minorHAnsi"/>
          </w:rPr>
          <m:t>Q</m:t>
        </m:r>
      </m:oMath>
      <w:r w:rsidRPr="00CB74DF">
        <w:rPr>
          <w:rFonts w:asciiTheme="minorHAnsi" w:eastAsiaTheme="minorEastAsia" w:hAnsiTheme="minorHAnsi" w:cstheme="minorHAnsi"/>
          <w:b/>
        </w:rPr>
        <w:t xml:space="preserve"> </w:t>
      </w:r>
      <w:r w:rsidRPr="00CB74DF">
        <w:rPr>
          <w:rFonts w:asciiTheme="minorHAnsi" w:eastAsiaTheme="minorEastAsia" w:hAnsiTheme="minorHAnsi" w:cstheme="minorHAnsi"/>
        </w:rPr>
        <w:t xml:space="preserve">untuk </w:t>
      </w:r>
      <w:r w:rsidRPr="00CB74DF">
        <w:rPr>
          <w:rFonts w:asciiTheme="minorHAnsi" w:eastAsiaTheme="minorEastAsia" w:hAnsiTheme="minorHAnsi" w:cstheme="minorHAnsi"/>
          <w:i/>
        </w:rPr>
        <w:t>incurred claims</w:t>
      </w:r>
      <w:r w:rsidRPr="00CB74DF">
        <w:rPr>
          <w:rFonts w:asciiTheme="minorHAnsi" w:eastAsiaTheme="minorEastAsia" w:hAnsiTheme="minorHAnsi" w:cstheme="minorHAnsi"/>
        </w:rPr>
        <w:t xml:space="preserve"> dan </w:t>
      </w:r>
      <m:oMath>
        <m:sSup>
          <m:sSupPr>
            <m:ctrlPr>
              <w:rPr>
                <w:rFonts w:ascii="Cambria Math" w:eastAsiaTheme="minorEastAsia" w:hAnsi="Cambria Math" w:cstheme="minorHAnsi"/>
                <w:i/>
              </w:rPr>
            </m:ctrlPr>
          </m:sSupPr>
          <m:e>
            <m:r>
              <w:rPr>
                <w:rFonts w:ascii="Cambria Math" w:eastAsiaTheme="minorEastAsia" w:hAnsi="Cambria Math" w:cstheme="minorHAnsi"/>
              </w:rPr>
              <m:t>Q</m:t>
            </m:r>
          </m:e>
          <m:sup>
            <m:r>
              <w:rPr>
                <w:rFonts w:ascii="Cambria Math" w:eastAsiaTheme="minorEastAsia" w:hAnsi="Cambria Math" w:cstheme="minorHAnsi"/>
              </w:rPr>
              <m:t>-1</m:t>
            </m:r>
          </m:sup>
        </m:sSup>
      </m:oMath>
      <w:r w:rsidRPr="00CB74DF">
        <w:rPr>
          <w:rFonts w:asciiTheme="minorHAnsi" w:eastAsiaTheme="minorEastAsia" w:hAnsiTheme="minorHAnsi" w:cstheme="minorHAnsi"/>
        </w:rPr>
        <w:t xml:space="preserve"> untuk </w:t>
      </w:r>
      <w:r w:rsidRPr="00CB74DF">
        <w:rPr>
          <w:rFonts w:asciiTheme="minorHAnsi" w:eastAsiaTheme="minorEastAsia" w:hAnsiTheme="minorHAnsi" w:cstheme="minorHAnsi"/>
          <w:i/>
        </w:rPr>
        <w:t>paid claims</w:t>
      </w:r>
      <w:r w:rsidRPr="00CB74DF">
        <w:rPr>
          <w:rFonts w:asciiTheme="minorHAnsi" w:eastAsiaTheme="minorEastAsia" w:hAnsiTheme="minorHAnsi" w:cstheme="minorHAnsi"/>
        </w:rPr>
        <w:t xml:space="preserve">, langkah selanjutnya adalah menghitung estimasi nilai harapan bersyarat menggunakan formula (P/I) dan (I/P) yakni </w:t>
      </w:r>
      <m:oMath>
        <m:acc>
          <m:accPr>
            <m:ctrlPr>
              <w:rPr>
                <w:rFonts w:ascii="Cambria Math" w:eastAsiaTheme="minorEastAsia" w:hAnsi="Cambria Math" w:cstheme="minorHAnsi"/>
                <w:i/>
              </w:rPr>
            </m:ctrlPr>
          </m:accPr>
          <m:e>
            <m:sSub>
              <m:sSubPr>
                <m:ctrlPr>
                  <w:rPr>
                    <w:rFonts w:ascii="Cambria Math" w:eastAsiaTheme="minorEastAsia" w:hAnsi="Cambria Math" w:cstheme="minorHAnsi"/>
                    <w:i/>
                  </w:rPr>
                </m:ctrlPr>
              </m:sSubPr>
              <m:e>
                <m:r>
                  <w:rPr>
                    <w:rFonts w:ascii="Cambria Math" w:eastAsiaTheme="minorEastAsia" w:hAnsi="Cambria Math" w:cstheme="minorHAnsi"/>
                  </w:rPr>
                  <m:t>q</m:t>
                </m:r>
              </m:e>
              <m:sub>
                <m:r>
                  <w:rPr>
                    <w:rFonts w:ascii="Cambria Math" w:eastAsiaTheme="minorEastAsia" w:hAnsi="Cambria Math" w:cstheme="minorHAnsi"/>
                  </w:rPr>
                  <m:t>s</m:t>
                </m:r>
              </m:sub>
            </m:sSub>
          </m:e>
        </m:acc>
      </m:oMath>
      <w:r w:rsidRPr="00CB74DF">
        <w:rPr>
          <w:rFonts w:asciiTheme="minorHAnsi" w:eastAsiaTheme="minorEastAsia" w:hAnsiTheme="minorHAnsi" w:cstheme="minorHAnsi"/>
        </w:rPr>
        <w:t xml:space="preserve"> dan </w:t>
      </w:r>
      <m:oMath>
        <m:sSup>
          <m:sSupPr>
            <m:ctrlPr>
              <w:rPr>
                <w:rFonts w:ascii="Cambria Math" w:eastAsiaTheme="minorEastAsia" w:hAnsi="Cambria Math" w:cstheme="minorHAnsi"/>
                <w:i/>
              </w:rPr>
            </m:ctrlPr>
          </m:sSupPr>
          <m:e>
            <m:acc>
              <m:accPr>
                <m:ctrlPr>
                  <w:rPr>
                    <w:rFonts w:ascii="Cambria Math" w:eastAsiaTheme="minorEastAsia" w:hAnsi="Cambria Math" w:cstheme="minorHAnsi"/>
                    <w:i/>
                  </w:rPr>
                </m:ctrlPr>
              </m:accPr>
              <m:e>
                <m:sSub>
                  <m:sSubPr>
                    <m:ctrlPr>
                      <w:rPr>
                        <w:rFonts w:ascii="Cambria Math" w:eastAsiaTheme="minorEastAsia" w:hAnsi="Cambria Math" w:cstheme="minorHAnsi"/>
                        <w:i/>
                      </w:rPr>
                    </m:ctrlPr>
                  </m:sSubPr>
                  <m:e>
                    <m:r>
                      <w:rPr>
                        <w:rFonts w:ascii="Cambria Math" w:eastAsiaTheme="minorEastAsia" w:hAnsi="Cambria Math" w:cstheme="minorHAnsi"/>
                      </w:rPr>
                      <m:t>q</m:t>
                    </m:r>
                  </m:e>
                  <m:sub>
                    <m:r>
                      <w:rPr>
                        <w:rFonts w:ascii="Cambria Math" w:eastAsiaTheme="minorEastAsia" w:hAnsi="Cambria Math" w:cstheme="minorHAnsi"/>
                      </w:rPr>
                      <m:t>s</m:t>
                    </m:r>
                  </m:sub>
                </m:sSub>
              </m:e>
            </m:acc>
          </m:e>
          <m:sup>
            <m:r>
              <w:rPr>
                <w:rFonts w:ascii="Cambria Math" w:eastAsiaTheme="minorEastAsia" w:hAnsi="Cambria Math" w:cstheme="minorHAnsi"/>
              </w:rPr>
              <m:t>-1</m:t>
            </m:r>
          </m:sup>
        </m:sSup>
      </m:oMath>
      <w:r w:rsidRPr="00CB74DF">
        <w:rPr>
          <w:rFonts w:asciiTheme="minorHAnsi" w:eastAsiaTheme="minorEastAsia" w:hAnsiTheme="minorHAnsi" w:cstheme="minorHAnsi"/>
        </w:rPr>
        <w:t xml:space="preserve"> dengan persamaan (9) dan persamaan (12).</w:t>
      </w:r>
      <w:r w:rsidRPr="00CB74DF">
        <w:rPr>
          <w:rFonts w:asciiTheme="minorHAnsi" w:eastAsiaTheme="minorHAnsi" w:hAnsiTheme="minorHAnsi" w:cstheme="minorHAnsi"/>
        </w:rPr>
        <w:t xml:space="preserve"> </w:t>
      </w:r>
      <w:r w:rsidRPr="00CB74DF">
        <w:rPr>
          <w:rFonts w:asciiTheme="minorHAnsi" w:eastAsiaTheme="minorEastAsia" w:hAnsiTheme="minorHAnsi" w:cstheme="minorHAnsi"/>
        </w:rPr>
        <w:t xml:space="preserve">Kemudian, dilakukan perhitungan untuk estimasi standar deviasi formula (P/I) dan (I/P) yaitu parameter </w:t>
      </w:r>
      <m:oMath>
        <m:sSubSup>
          <m:sSubSupPr>
            <m:ctrlPr>
              <w:rPr>
                <w:rFonts w:ascii="Cambria Math" w:eastAsiaTheme="minorEastAsia" w:hAnsi="Cambria Math" w:cstheme="minorHAnsi"/>
                <w:i/>
              </w:rPr>
            </m:ctrlPr>
          </m:sSubSupPr>
          <m:e>
            <m:r>
              <w:rPr>
                <w:rFonts w:ascii="Cambria Math" w:eastAsiaTheme="minorEastAsia" w:hAnsi="Cambria Math" w:cstheme="minorHAnsi"/>
              </w:rPr>
              <m:t>ρ</m:t>
            </m:r>
          </m:e>
          <m:sub>
            <m:r>
              <w:rPr>
                <w:rFonts w:ascii="Cambria Math" w:eastAsiaTheme="minorEastAsia" w:hAnsi="Cambria Math" w:cstheme="minorHAnsi"/>
              </w:rPr>
              <m:t>s</m:t>
            </m:r>
          </m:sub>
          <m:sup>
            <m:r>
              <w:rPr>
                <w:rFonts w:ascii="Cambria Math" w:eastAsiaTheme="minorEastAsia" w:hAnsi="Cambria Math" w:cstheme="minorHAnsi"/>
              </w:rPr>
              <m:t>P</m:t>
            </m:r>
          </m:sup>
        </m:sSubSup>
      </m:oMath>
      <w:r w:rsidRPr="00CB74DF">
        <w:rPr>
          <w:rFonts w:asciiTheme="minorHAnsi" w:eastAsiaTheme="minorEastAsia" w:hAnsiTheme="minorHAnsi" w:cstheme="minorHAnsi"/>
        </w:rPr>
        <w:t xml:space="preserve"> dan </w:t>
      </w:r>
      <m:oMath>
        <m:sSubSup>
          <m:sSubSupPr>
            <m:ctrlPr>
              <w:rPr>
                <w:rFonts w:ascii="Cambria Math" w:eastAsiaTheme="minorEastAsia" w:hAnsi="Cambria Math" w:cstheme="minorHAnsi"/>
                <w:i/>
              </w:rPr>
            </m:ctrlPr>
          </m:sSubSupPr>
          <m:e>
            <m:r>
              <w:rPr>
                <w:rFonts w:ascii="Cambria Math" w:eastAsiaTheme="minorEastAsia" w:hAnsi="Cambria Math" w:cstheme="minorHAnsi"/>
              </w:rPr>
              <m:t>ρ</m:t>
            </m:r>
          </m:e>
          <m:sub>
            <m:r>
              <w:rPr>
                <w:rFonts w:ascii="Cambria Math" w:eastAsiaTheme="minorEastAsia" w:hAnsi="Cambria Math" w:cstheme="minorHAnsi"/>
              </w:rPr>
              <m:t>s</m:t>
            </m:r>
          </m:sub>
          <m:sup>
            <m:r>
              <w:rPr>
                <w:rFonts w:ascii="Cambria Math" w:eastAsiaTheme="minorEastAsia" w:hAnsi="Cambria Math" w:cstheme="minorHAnsi"/>
              </w:rPr>
              <m:t>I</m:t>
            </m:r>
          </m:sup>
        </m:sSubSup>
      </m:oMath>
      <w:r w:rsidRPr="00CB74DF">
        <w:rPr>
          <w:rFonts w:asciiTheme="minorHAnsi" w:eastAsiaTheme="minorEastAsia" w:hAnsiTheme="minorHAnsi" w:cstheme="minorHAnsi"/>
        </w:rPr>
        <w:t xml:space="preserve"> dengan persamaan (11) dan persamaan (14</w:t>
      </w:r>
      <w:proofErr w:type="gramStart"/>
      <w:r w:rsidRPr="00CB74DF">
        <w:rPr>
          <w:rFonts w:asciiTheme="minorHAnsi" w:eastAsiaTheme="minorEastAsia" w:hAnsiTheme="minorHAnsi" w:cstheme="minorHAnsi"/>
        </w:rPr>
        <w:t>) .</w:t>
      </w:r>
      <w:proofErr w:type="gramEnd"/>
      <w:r w:rsidRPr="00CB74DF">
        <w:rPr>
          <w:rFonts w:asciiTheme="minorHAnsi" w:eastAsiaTheme="minorEastAsia" w:hAnsiTheme="minorHAnsi" w:cstheme="minorHAnsi"/>
        </w:rPr>
        <w:t xml:space="preserve"> Hasil perhitungan secara lengkap disajikan dalam Tabel 12 berikut:</w:t>
      </w:r>
    </w:p>
    <w:p w:rsidR="00AE6528" w:rsidRPr="009F28BF" w:rsidRDefault="00AE6528" w:rsidP="009F28BF">
      <w:pPr>
        <w:pStyle w:val="Caption"/>
        <w:keepNext/>
        <w:spacing w:after="0" w:line="276" w:lineRule="auto"/>
        <w:jc w:val="center"/>
        <w:rPr>
          <w:rFonts w:asciiTheme="minorHAnsi" w:hAnsiTheme="minorHAnsi" w:cstheme="minorHAnsi"/>
          <w:b w:val="0"/>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12</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F28BF">
        <w:rPr>
          <w:rFonts w:asciiTheme="minorHAnsi" w:hAnsiTheme="minorHAnsi" w:cstheme="minorHAnsi"/>
          <w:b w:val="0"/>
          <w:color w:val="auto"/>
          <w:sz w:val="22"/>
          <w:szCs w:val="22"/>
        </w:rPr>
        <w:t xml:space="preserve">Estimasi Nilai Harapan Bersyarat serta Parameter </w:t>
      </w:r>
      <m:oMath>
        <m:r>
          <w:rPr>
            <w:rFonts w:ascii="Cambria Math" w:hAnsi="Cambria Math" w:cstheme="minorHAnsi"/>
            <w:color w:val="auto"/>
            <w:sz w:val="22"/>
            <w:szCs w:val="22"/>
          </w:rPr>
          <m:t>ρ</m:t>
        </m:r>
      </m:oMath>
    </w:p>
    <w:tbl>
      <w:tblPr>
        <w:tblStyle w:val="TableGrid"/>
        <w:tblW w:w="0" w:type="auto"/>
        <w:jc w:val="center"/>
        <w:tblLook w:val="04A0" w:firstRow="1" w:lastRow="0" w:firstColumn="1" w:lastColumn="0" w:noHBand="0" w:noVBand="1"/>
      </w:tblPr>
      <w:tblGrid>
        <w:gridCol w:w="639"/>
        <w:gridCol w:w="876"/>
        <w:gridCol w:w="876"/>
        <w:gridCol w:w="914"/>
        <w:gridCol w:w="756"/>
        <w:gridCol w:w="803"/>
      </w:tblGrid>
      <w:tr w:rsidR="00AE6528" w:rsidRPr="00CB74DF" w:rsidTr="00AE6528">
        <w:trPr>
          <w:jc w:val="center"/>
        </w:trPr>
        <w:tc>
          <w:tcPr>
            <w:tcW w:w="590" w:type="dxa"/>
            <w:tcBorders>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p>
        </w:tc>
        <w:tc>
          <w:tcPr>
            <w:tcW w:w="876" w:type="dxa"/>
            <w:tcBorders>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w:t>
            </w:r>
          </w:p>
        </w:tc>
        <w:tc>
          <w:tcPr>
            <w:tcW w:w="876" w:type="dxa"/>
            <w:tcBorders>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2</w:t>
            </w:r>
          </w:p>
        </w:tc>
        <w:tc>
          <w:tcPr>
            <w:tcW w:w="914" w:type="dxa"/>
            <w:tcBorders>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3</w:t>
            </w:r>
          </w:p>
        </w:tc>
        <w:tc>
          <w:tcPr>
            <w:tcW w:w="756" w:type="dxa"/>
            <w:tcBorders>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4</w:t>
            </w:r>
          </w:p>
        </w:tc>
        <w:tc>
          <w:tcPr>
            <w:tcW w:w="803" w:type="dxa"/>
            <w:tcBorders>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5</w:t>
            </w:r>
          </w:p>
        </w:tc>
      </w:tr>
      <w:tr w:rsidR="00AE6528" w:rsidRPr="00CB74DF" w:rsidTr="00AE6528">
        <w:trPr>
          <w:jc w:val="center"/>
        </w:trPr>
        <w:tc>
          <w:tcPr>
            <w:tcW w:w="590" w:type="dxa"/>
            <w:tcBorders>
              <w:left w:val="single" w:sz="4" w:space="0" w:color="FFFFFF" w:themeColor="background1"/>
              <w:bottom w:val="single" w:sz="4" w:space="0" w:color="FFFFFF" w:themeColor="background1"/>
              <w:right w:val="single" w:sz="4" w:space="0" w:color="FFFFFF" w:themeColor="background1"/>
            </w:tcBorders>
          </w:tcPr>
          <w:p w:rsidR="00AE6528" w:rsidRPr="00CB74DF" w:rsidRDefault="00AD6295" w:rsidP="009F28BF">
            <w:pPr>
              <w:jc w:val="center"/>
              <w:rPr>
                <w:rFonts w:cstheme="minorHAnsi"/>
                <w:lang w:val="en-GB"/>
              </w:rPr>
            </w:pPr>
            <m:oMathPara>
              <m:oMathParaPr>
                <m:jc m:val="center"/>
              </m:oMathParaPr>
              <m:oMath>
                <m:sSup>
                  <m:sSupPr>
                    <m:ctrlPr>
                      <w:rPr>
                        <w:rFonts w:ascii="Cambria Math" w:hAnsi="Cambria Math" w:cstheme="minorHAnsi"/>
                        <w:i/>
                      </w:rPr>
                    </m:ctrlPr>
                  </m:sSupPr>
                  <m:e>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s</m:t>
                            </m:r>
                          </m:sub>
                        </m:sSub>
                      </m:e>
                    </m:acc>
                  </m:e>
                  <m:sup>
                    <m:r>
                      <w:rPr>
                        <w:rFonts w:ascii="Cambria Math" w:hAnsi="Cambria Math" w:cstheme="minorHAnsi"/>
                      </w:rPr>
                      <m:t>-1</m:t>
                    </m:r>
                  </m:sup>
                </m:sSup>
              </m:oMath>
            </m:oMathPara>
          </w:p>
        </w:tc>
        <w:tc>
          <w:tcPr>
            <w:tcW w:w="876" w:type="dxa"/>
            <w:tcBorders>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1.324</w:t>
            </w:r>
          </w:p>
        </w:tc>
        <w:tc>
          <w:tcPr>
            <w:tcW w:w="876" w:type="dxa"/>
            <w:tcBorders>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1.210</w:t>
            </w:r>
          </w:p>
        </w:tc>
        <w:tc>
          <w:tcPr>
            <w:tcW w:w="914" w:type="dxa"/>
            <w:tcBorders>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1.130</w:t>
            </w:r>
          </w:p>
        </w:tc>
        <w:tc>
          <w:tcPr>
            <w:tcW w:w="756" w:type="dxa"/>
            <w:tcBorders>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1.016</w:t>
            </w:r>
          </w:p>
        </w:tc>
        <w:tc>
          <w:tcPr>
            <w:tcW w:w="803" w:type="dxa"/>
            <w:tcBorders>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1.045</w:t>
            </w:r>
          </w:p>
        </w:tc>
      </w:tr>
      <w:tr w:rsidR="00AE6528" w:rsidRPr="00CB74DF" w:rsidTr="00AE6528">
        <w:trPr>
          <w:jc w:val="center"/>
        </w:trPr>
        <w:tc>
          <w:tcPr>
            <w:tcW w:w="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D6295" w:rsidP="009F28BF">
            <w:pPr>
              <w:jc w:val="center"/>
              <w:rPr>
                <w:rFonts w:cstheme="minorHAnsi"/>
                <w:lang w:val="en-GB"/>
              </w:rPr>
            </w:pPr>
            <m:oMathPara>
              <m:oMathParaPr>
                <m:jc m:val="center"/>
              </m:oMathPara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s</m:t>
                        </m:r>
                      </m:sub>
                    </m:sSub>
                  </m:e>
                </m:acc>
              </m:oMath>
            </m:oMathPara>
          </w:p>
        </w:tc>
        <w:tc>
          <w:tcPr>
            <w:tcW w:w="8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0.755</w:t>
            </w:r>
          </w:p>
        </w:tc>
        <w:tc>
          <w:tcPr>
            <w:tcW w:w="8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0.826</w:t>
            </w:r>
          </w:p>
        </w:tc>
        <w:tc>
          <w:tcPr>
            <w:tcW w:w="9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0.885</w:t>
            </w: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0.985</w:t>
            </w:r>
          </w:p>
        </w:tc>
        <w:tc>
          <w:tcPr>
            <w:tcW w:w="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0.957</w:t>
            </w:r>
          </w:p>
        </w:tc>
      </w:tr>
      <w:tr w:rsidR="00AE6528" w:rsidRPr="00CB74DF" w:rsidTr="00AE6528">
        <w:trPr>
          <w:jc w:val="center"/>
        </w:trPr>
        <w:tc>
          <w:tcPr>
            <w:tcW w:w="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D6295" w:rsidP="009F28BF">
            <w:pPr>
              <w:jc w:val="center"/>
              <w:rPr>
                <w:rFonts w:cstheme="minorHAnsi"/>
                <w:lang w:val="en-GB"/>
              </w:rPr>
            </w:pPr>
            <m:oMathPara>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s</m:t>
                        </m:r>
                      </m:sub>
                    </m:sSub>
                  </m:e>
                </m:acc>
              </m:oMath>
            </m:oMathPara>
          </w:p>
        </w:tc>
        <w:tc>
          <w:tcPr>
            <w:tcW w:w="8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19,700</w:t>
            </w:r>
          </w:p>
        </w:tc>
        <w:tc>
          <w:tcPr>
            <w:tcW w:w="8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23,253</w:t>
            </w:r>
          </w:p>
        </w:tc>
        <w:tc>
          <w:tcPr>
            <w:tcW w:w="9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21,150</w:t>
            </w: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6,080</w:t>
            </w:r>
          </w:p>
        </w:tc>
        <w:tc>
          <w:tcPr>
            <w:tcW w:w="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0</w:t>
            </w:r>
          </w:p>
        </w:tc>
      </w:tr>
      <w:tr w:rsidR="00AE6528" w:rsidRPr="00CB74DF" w:rsidTr="00AE6528">
        <w:trPr>
          <w:jc w:val="center"/>
        </w:trPr>
        <w:tc>
          <w:tcPr>
            <w:tcW w:w="590" w:type="dxa"/>
            <w:tcBorders>
              <w:top w:val="single" w:sz="4" w:space="0" w:color="FFFFFF" w:themeColor="background1"/>
              <w:left w:val="single" w:sz="4" w:space="0" w:color="FFFFFF" w:themeColor="background1"/>
              <w:right w:val="single" w:sz="4" w:space="0" w:color="FFFFFF" w:themeColor="background1"/>
            </w:tcBorders>
          </w:tcPr>
          <w:p w:rsidR="00AE6528" w:rsidRPr="00CB74DF" w:rsidRDefault="00AD6295" w:rsidP="009F28BF">
            <w:pPr>
              <w:jc w:val="center"/>
              <w:rPr>
                <w:rFonts w:cstheme="minorHAnsi"/>
                <w:lang w:val="en-GB"/>
              </w:rPr>
            </w:pPr>
            <m:oMathPara>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ρ</m:t>
                        </m:r>
                      </m:e>
                    </m:acc>
                  </m:e>
                  <m:sub>
                    <m:r>
                      <w:rPr>
                        <w:rFonts w:ascii="Cambria Math" w:hAnsi="Cambria Math" w:cstheme="minorHAnsi"/>
                      </w:rPr>
                      <m:t>s</m:t>
                    </m:r>
                  </m:sub>
                  <m:sup>
                    <m:r>
                      <w:rPr>
                        <w:rFonts w:ascii="Cambria Math" w:hAnsi="Cambria Math" w:cstheme="minorHAnsi"/>
                      </w:rPr>
                      <m:t>I</m:t>
                    </m:r>
                  </m:sup>
                </m:sSubSup>
              </m:oMath>
            </m:oMathPara>
          </w:p>
        </w:tc>
        <w:tc>
          <w:tcPr>
            <w:tcW w:w="876" w:type="dxa"/>
            <w:tcBorders>
              <w:top w:val="single" w:sz="4" w:space="0" w:color="FFFFFF" w:themeColor="background1"/>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12,854</w:t>
            </w:r>
          </w:p>
        </w:tc>
        <w:tc>
          <w:tcPr>
            <w:tcW w:w="876" w:type="dxa"/>
            <w:tcBorders>
              <w:top w:val="single" w:sz="4" w:space="0" w:color="FFFFFF" w:themeColor="background1"/>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18,530</w:t>
            </w:r>
          </w:p>
        </w:tc>
        <w:tc>
          <w:tcPr>
            <w:tcW w:w="914" w:type="dxa"/>
            <w:tcBorders>
              <w:top w:val="single" w:sz="4" w:space="0" w:color="FFFFFF" w:themeColor="background1"/>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17,780</w:t>
            </w:r>
          </w:p>
        </w:tc>
        <w:tc>
          <w:tcPr>
            <w:tcW w:w="756" w:type="dxa"/>
            <w:tcBorders>
              <w:top w:val="single" w:sz="4" w:space="0" w:color="FFFFFF" w:themeColor="background1"/>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5,948</w:t>
            </w:r>
          </w:p>
        </w:tc>
        <w:tc>
          <w:tcPr>
            <w:tcW w:w="803" w:type="dxa"/>
            <w:tcBorders>
              <w:top w:val="single" w:sz="4" w:space="0" w:color="FFFFFF" w:themeColor="background1"/>
              <w:left w:val="single" w:sz="4" w:space="0" w:color="FFFFFF" w:themeColor="background1"/>
              <w:right w:val="single" w:sz="4" w:space="0" w:color="FFFFFF" w:themeColor="background1"/>
            </w:tcBorders>
          </w:tcPr>
          <w:p w:rsidR="00AE6528" w:rsidRPr="00CB74DF" w:rsidRDefault="00AE6528" w:rsidP="009F28BF">
            <w:pPr>
              <w:jc w:val="center"/>
              <w:rPr>
                <w:rFonts w:cstheme="minorHAnsi"/>
                <w:lang w:val="en-GB"/>
              </w:rPr>
            </w:pPr>
            <w:r w:rsidRPr="00CB74DF">
              <w:rPr>
                <w:rFonts w:cstheme="minorHAnsi"/>
                <w:lang w:val="en-GB"/>
              </w:rPr>
              <w:t>0</w:t>
            </w:r>
          </w:p>
        </w:tc>
      </w:tr>
    </w:tbl>
    <w:p w:rsidR="00550FC6" w:rsidRPr="0079180C" w:rsidRDefault="00550FC6" w:rsidP="0079180C">
      <w:pPr>
        <w:ind w:firstLine="567"/>
        <w:jc w:val="both"/>
        <w:rPr>
          <w:rFonts w:eastAsiaTheme="minorHAnsi" w:cstheme="minorHAnsi"/>
        </w:rPr>
      </w:pPr>
      <w:r w:rsidRPr="0079180C">
        <w:rPr>
          <w:rFonts w:cstheme="minorHAnsi"/>
          <w:b/>
        </w:rPr>
        <w:lastRenderedPageBreak/>
        <w:t>Estimasi nilai residual parameter</w:t>
      </w:r>
    </w:p>
    <w:p w:rsidR="00550FC6" w:rsidRPr="00CB74DF" w:rsidRDefault="00550FC6" w:rsidP="009F28BF">
      <w:pPr>
        <w:pStyle w:val="ListParagraph"/>
        <w:spacing w:line="276" w:lineRule="auto"/>
        <w:ind w:left="0" w:firstLine="567"/>
        <w:jc w:val="both"/>
        <w:rPr>
          <w:rFonts w:asciiTheme="minorHAnsi" w:eastAsiaTheme="minorEastAsia" w:hAnsiTheme="minorHAnsi" w:cstheme="minorHAnsi"/>
        </w:rPr>
      </w:pPr>
      <w:proofErr w:type="gramStart"/>
      <w:r w:rsidRPr="00CB74DF">
        <w:rPr>
          <w:rFonts w:asciiTheme="minorHAnsi" w:eastAsiaTheme="minorEastAsia" w:hAnsiTheme="minorHAnsi" w:cstheme="minorHAnsi"/>
        </w:rPr>
        <w:t>Selanjutnya dilakukan perhitungan nilai residual untuk masing-masing parameter menggunakan persamaan (15)-(18).</w:t>
      </w:r>
      <w:proofErr w:type="gramEnd"/>
      <w:r w:rsidRPr="00CB74DF">
        <w:rPr>
          <w:rFonts w:asciiTheme="minorHAnsi" w:eastAsiaTheme="minorEastAsia" w:hAnsiTheme="minorHAnsi" w:cstheme="minorHAnsi"/>
        </w:rPr>
        <w:t xml:space="preserve"> Perhitungan secara lengkap estimasi nilai residual untuk faktor perkembangan klaim yang dibayarkan (</w:t>
      </w:r>
      <w:r w:rsidRPr="00CB74DF">
        <w:rPr>
          <w:rFonts w:asciiTheme="minorHAnsi" w:eastAsiaTheme="minorEastAsia" w:hAnsiTheme="minorHAnsi" w:cstheme="minorHAnsi"/>
          <w:i/>
        </w:rPr>
        <w:t>paid claims</w:t>
      </w:r>
      <w:r w:rsidRPr="00CB74DF">
        <w:rPr>
          <w:rFonts w:asciiTheme="minorHAnsi" w:eastAsiaTheme="minorEastAsia" w:hAnsiTheme="minorHAnsi" w:cstheme="minorHAnsi"/>
        </w:rPr>
        <w:t>), faktor perkembangan klaim yang ditanggung (</w:t>
      </w:r>
      <w:r w:rsidRPr="00CB74DF">
        <w:rPr>
          <w:rFonts w:asciiTheme="minorHAnsi" w:eastAsiaTheme="minorEastAsia" w:hAnsiTheme="minorHAnsi" w:cstheme="minorHAnsi"/>
          <w:i/>
        </w:rPr>
        <w:t>incurred claims</w:t>
      </w:r>
      <w:r w:rsidRPr="00CB74DF">
        <w:rPr>
          <w:rFonts w:asciiTheme="minorHAnsi" w:eastAsiaTheme="minorEastAsia" w:hAnsiTheme="minorHAnsi" w:cstheme="minorHAnsi"/>
        </w:rPr>
        <w:t>), rasio (I/P), dan rasio (P/I) disajikan dalam Tabel 13, 14, 15, dan 16 berikut:</w:t>
      </w:r>
    </w:p>
    <w:p w:rsidR="00550FC6" w:rsidRPr="009F28BF" w:rsidRDefault="00550FC6" w:rsidP="009F28BF">
      <w:pPr>
        <w:pStyle w:val="Caption"/>
        <w:keepNext/>
        <w:spacing w:after="0" w:line="276" w:lineRule="auto"/>
        <w:jc w:val="center"/>
        <w:rPr>
          <w:rFonts w:asciiTheme="minorHAnsi" w:hAnsiTheme="minorHAnsi" w:cstheme="minorHAnsi"/>
          <w:b w:val="0"/>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13</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F28BF">
        <w:rPr>
          <w:rFonts w:asciiTheme="minorHAnsi" w:hAnsiTheme="minorHAnsi" w:cstheme="minorHAnsi"/>
          <w:b w:val="0"/>
          <w:color w:val="auto"/>
          <w:sz w:val="22"/>
          <w:szCs w:val="22"/>
        </w:rPr>
        <w:t xml:space="preserve">Residual Faktor Perkembangan </w:t>
      </w:r>
      <m:oMath>
        <m:sSub>
          <m:sSubPr>
            <m:ctrlPr>
              <w:rPr>
                <w:rFonts w:ascii="Cambria Math" w:hAnsi="Cambria Math" w:cstheme="minorHAnsi"/>
                <w:b w:val="0"/>
                <w:i/>
                <w:color w:val="auto"/>
                <w:sz w:val="22"/>
                <w:szCs w:val="22"/>
              </w:rPr>
            </m:ctrlPr>
          </m:sSubPr>
          <m:e>
            <m:r>
              <w:rPr>
                <w:rFonts w:ascii="Cambria Math" w:hAnsi="Cambria Math" w:cstheme="minorHAnsi"/>
                <w:color w:val="auto"/>
                <w:sz w:val="22"/>
                <w:szCs w:val="22"/>
              </w:rPr>
              <m:t>P</m:t>
            </m:r>
          </m:e>
          <m:sub>
            <m:r>
              <w:rPr>
                <w:rFonts w:ascii="Cambria Math" w:hAnsi="Cambria Math" w:cstheme="minorHAnsi"/>
                <w:color w:val="auto"/>
                <w:sz w:val="22"/>
                <w:szCs w:val="22"/>
              </w:rPr>
              <m:t>i,t</m:t>
            </m:r>
          </m:sub>
        </m:sSub>
      </m:oMath>
    </w:p>
    <w:tbl>
      <w:tblPr>
        <w:tblW w:w="4463" w:type="dxa"/>
        <w:jc w:val="center"/>
        <w:tblInd w:w="4234" w:type="dxa"/>
        <w:tblLayout w:type="fixed"/>
        <w:tblLook w:val="04A0" w:firstRow="1" w:lastRow="0" w:firstColumn="1" w:lastColumn="0" w:noHBand="0" w:noVBand="1"/>
      </w:tblPr>
      <w:tblGrid>
        <w:gridCol w:w="932"/>
        <w:gridCol w:w="731"/>
        <w:gridCol w:w="29"/>
        <w:gridCol w:w="841"/>
        <w:gridCol w:w="917"/>
        <w:gridCol w:w="1013"/>
      </w:tblGrid>
      <w:tr w:rsidR="00550FC6" w:rsidRPr="00CB74DF" w:rsidTr="009F28BF">
        <w:trPr>
          <w:trHeight w:val="351"/>
          <w:jc w:val="center"/>
        </w:trPr>
        <w:tc>
          <w:tcPr>
            <w:tcW w:w="932"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m:oMathPara>
              <m:oMath>
                <m:r>
                  <w:rPr>
                    <w:rFonts w:ascii="Cambria Math" w:hAnsi="Cambria Math" w:cstheme="minorHAnsi"/>
                    <w:lang w:val="en"/>
                  </w:rPr>
                  <m:t>res(</m:t>
                </m:r>
                <m:sSub>
                  <m:sSubPr>
                    <m:ctrlPr>
                      <w:rPr>
                        <w:rFonts w:ascii="Cambria Math" w:hAnsi="Cambria Math" w:cstheme="minorHAnsi"/>
                        <w:i/>
                        <w:lang w:val="en"/>
                      </w:rPr>
                    </m:ctrlPr>
                  </m:sSubPr>
                  <m:e>
                    <m:r>
                      <w:rPr>
                        <w:rFonts w:ascii="Cambria Math" w:hAnsi="Cambria Math" w:cstheme="minorHAnsi"/>
                        <w:lang w:val="en"/>
                      </w:rPr>
                      <m:t>P</m:t>
                    </m:r>
                  </m:e>
                  <m:sub>
                    <m:r>
                      <w:rPr>
                        <w:rFonts w:ascii="Cambria Math" w:hAnsi="Cambria Math" w:cstheme="minorHAnsi"/>
                        <w:lang w:val="en"/>
                      </w:rPr>
                      <m:t>i,t</m:t>
                    </m:r>
                  </m:sub>
                </m:sSub>
                <m:r>
                  <w:rPr>
                    <w:rFonts w:ascii="Cambria Math" w:hAnsi="Cambria Math" w:cstheme="minorHAnsi"/>
                    <w:lang w:val="en"/>
                  </w:rPr>
                  <m:t>)</m:t>
                </m:r>
              </m:oMath>
            </m:oMathPara>
          </w:p>
        </w:tc>
        <w:tc>
          <w:tcPr>
            <w:tcW w:w="760" w:type="dxa"/>
            <w:gridSpan w:val="2"/>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1→2</w:t>
            </w:r>
          </w:p>
        </w:tc>
        <w:tc>
          <w:tcPr>
            <w:tcW w:w="841"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2→3</w:t>
            </w:r>
          </w:p>
        </w:tc>
        <w:tc>
          <w:tcPr>
            <w:tcW w:w="917"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3→4</w:t>
            </w:r>
          </w:p>
        </w:tc>
        <w:tc>
          <w:tcPr>
            <w:tcW w:w="1013"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4→5</w:t>
            </w:r>
          </w:p>
        </w:tc>
      </w:tr>
      <w:tr w:rsidR="00550FC6" w:rsidRPr="00CB74DF" w:rsidTr="009F28BF">
        <w:trPr>
          <w:trHeight w:val="286"/>
          <w:jc w:val="center"/>
        </w:trPr>
        <w:tc>
          <w:tcPr>
            <w:tcW w:w="932"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w:t>
            </w:r>
          </w:p>
        </w:tc>
        <w:tc>
          <w:tcPr>
            <w:tcW w:w="76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0.795</w:t>
            </w:r>
          </w:p>
        </w:tc>
        <w:tc>
          <w:tcPr>
            <w:tcW w:w="841"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-0.870</w:t>
            </w:r>
          </w:p>
        </w:tc>
        <w:tc>
          <w:tcPr>
            <w:tcW w:w="917"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-0.701</w:t>
            </w:r>
          </w:p>
        </w:tc>
        <w:tc>
          <w:tcPr>
            <w:tcW w:w="1013"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#DIV/0!</w:t>
            </w:r>
          </w:p>
        </w:tc>
      </w:tr>
      <w:tr w:rsidR="00550FC6" w:rsidRPr="00CB74DF" w:rsidTr="009F28BF">
        <w:trPr>
          <w:trHeight w:val="286"/>
          <w:jc w:val="center"/>
        </w:trPr>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2</w:t>
            </w:r>
          </w:p>
        </w:tc>
        <w:tc>
          <w:tcPr>
            <w:tcW w:w="7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0.934</w:t>
            </w:r>
          </w:p>
        </w:tc>
        <w:tc>
          <w:tcPr>
            <w:tcW w:w="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-0.434</w:t>
            </w:r>
          </w:p>
        </w:tc>
        <w:tc>
          <w:tcPr>
            <w:tcW w:w="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0.714</w:t>
            </w:r>
          </w:p>
        </w:tc>
        <w:tc>
          <w:tcPr>
            <w:tcW w:w="10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r>
      <w:tr w:rsidR="00550FC6" w:rsidRPr="00CB74DF" w:rsidTr="009F28BF">
        <w:trPr>
          <w:trHeight w:val="64"/>
          <w:jc w:val="center"/>
        </w:trPr>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3</w:t>
            </w:r>
          </w:p>
        </w:tc>
        <w:tc>
          <w:tcPr>
            <w:tcW w:w="7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0.087</w:t>
            </w:r>
          </w:p>
        </w:tc>
        <w:tc>
          <w:tcPr>
            <w:tcW w:w="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1.027</w:t>
            </w:r>
          </w:p>
        </w:tc>
        <w:tc>
          <w:tcPr>
            <w:tcW w:w="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c>
          <w:tcPr>
            <w:tcW w:w="10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r>
      <w:tr w:rsidR="00550FC6" w:rsidRPr="00CB74DF" w:rsidTr="009F28BF">
        <w:trPr>
          <w:trHeight w:val="319"/>
          <w:jc w:val="center"/>
        </w:trPr>
        <w:tc>
          <w:tcPr>
            <w:tcW w:w="932"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4</w:t>
            </w:r>
          </w:p>
        </w:tc>
        <w:tc>
          <w:tcPr>
            <w:tcW w:w="73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ind w:right="-108"/>
              <w:jc w:val="center"/>
              <w:rPr>
                <w:rFonts w:cstheme="minorHAnsi"/>
                <w:color w:val="000000"/>
                <w:lang w:val="en-ID" w:eastAsia="en-ID"/>
              </w:rPr>
            </w:pPr>
            <w:r w:rsidRPr="00CB74DF">
              <w:rPr>
                <w:rFonts w:cstheme="minorHAnsi"/>
                <w:color w:val="000000"/>
                <w:lang w:val="en-ID" w:eastAsia="en-ID"/>
              </w:rPr>
              <w:t>-1.220</w:t>
            </w:r>
          </w:p>
        </w:tc>
        <w:tc>
          <w:tcPr>
            <w:tcW w:w="87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c>
          <w:tcPr>
            <w:tcW w:w="917"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c>
          <w:tcPr>
            <w:tcW w:w="1013"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r>
    </w:tbl>
    <w:p w:rsidR="00550FC6" w:rsidRPr="00CB74DF" w:rsidRDefault="00550FC6" w:rsidP="00550FC6">
      <w:pPr>
        <w:tabs>
          <w:tab w:val="left" w:pos="567"/>
        </w:tabs>
        <w:spacing w:after="120" w:line="240" w:lineRule="auto"/>
        <w:jc w:val="both"/>
        <w:rPr>
          <w:rFonts w:cstheme="minorHAnsi"/>
          <w:b/>
        </w:rPr>
      </w:pPr>
    </w:p>
    <w:p w:rsidR="00550FC6" w:rsidRPr="00CB74DF" w:rsidRDefault="00550FC6" w:rsidP="009F28BF">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14</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F28BF">
        <w:rPr>
          <w:rFonts w:asciiTheme="minorHAnsi" w:hAnsiTheme="minorHAnsi" w:cstheme="minorHAnsi"/>
          <w:b w:val="0"/>
          <w:color w:val="auto"/>
          <w:sz w:val="22"/>
          <w:szCs w:val="22"/>
        </w:rPr>
        <w:t xml:space="preserve">Residual Faktor Perkembangan </w:t>
      </w:r>
      <m:oMath>
        <m:sSub>
          <m:sSubPr>
            <m:ctrlPr>
              <w:rPr>
                <w:rFonts w:ascii="Cambria Math" w:hAnsi="Cambria Math" w:cstheme="minorHAnsi"/>
                <w:b w:val="0"/>
                <w:i/>
                <w:color w:val="auto"/>
                <w:sz w:val="22"/>
                <w:szCs w:val="22"/>
              </w:rPr>
            </m:ctrlPr>
          </m:sSubPr>
          <m:e>
            <m:r>
              <w:rPr>
                <w:rFonts w:ascii="Cambria Math" w:hAnsi="Cambria Math" w:cstheme="minorHAnsi"/>
                <w:color w:val="auto"/>
                <w:sz w:val="22"/>
                <w:szCs w:val="22"/>
              </w:rPr>
              <m:t>I</m:t>
            </m:r>
          </m:e>
          <m:sub>
            <m:r>
              <w:rPr>
                <w:rFonts w:ascii="Cambria Math" w:hAnsi="Cambria Math" w:cstheme="minorHAnsi"/>
                <w:color w:val="auto"/>
                <w:sz w:val="22"/>
                <w:szCs w:val="22"/>
              </w:rPr>
              <m:t>i,t</m:t>
            </m:r>
          </m:sub>
        </m:sSub>
      </m:oMath>
    </w:p>
    <w:tbl>
      <w:tblPr>
        <w:tblW w:w="4844" w:type="dxa"/>
        <w:jc w:val="center"/>
        <w:tblInd w:w="655" w:type="dxa"/>
        <w:tblLayout w:type="fixed"/>
        <w:tblLook w:val="04A0" w:firstRow="1" w:lastRow="0" w:firstColumn="1" w:lastColumn="0" w:noHBand="0" w:noVBand="1"/>
      </w:tblPr>
      <w:tblGrid>
        <w:gridCol w:w="1031"/>
        <w:gridCol w:w="996"/>
        <w:gridCol w:w="1023"/>
        <w:gridCol w:w="878"/>
        <w:gridCol w:w="916"/>
      </w:tblGrid>
      <w:tr w:rsidR="00550FC6" w:rsidRPr="00CB74DF" w:rsidTr="009F28BF">
        <w:trPr>
          <w:trHeight w:val="136"/>
          <w:jc w:val="center"/>
        </w:trPr>
        <w:tc>
          <w:tcPr>
            <w:tcW w:w="1031" w:type="dxa"/>
            <w:tcBorders>
              <w:top w:val="single" w:sz="4" w:space="0" w:color="auto"/>
              <w:left w:val="single" w:sz="4" w:space="0" w:color="FFFFFF" w:themeColor="background1"/>
              <w:bottom w:val="single" w:sz="4" w:space="0" w:color="auto"/>
              <w:right w:val="single" w:sz="4" w:space="0" w:color="FFFFFF" w:themeColor="background1"/>
            </w:tcBorders>
            <w:noWrap/>
            <w:vAlign w:val="center"/>
          </w:tcPr>
          <w:p w:rsidR="00550FC6" w:rsidRPr="00CB74DF" w:rsidRDefault="00AD6295" w:rsidP="009F28BF">
            <w:pPr>
              <w:jc w:val="center"/>
              <w:rPr>
                <w:rFonts w:cstheme="minorHAnsi"/>
                <w:color w:val="000000"/>
                <w:lang w:val="en-ID" w:eastAsia="en-ID"/>
              </w:rPr>
            </w:pPr>
            <m:oMathPara>
              <m:oMath>
                <m:sSub>
                  <m:sSubPr>
                    <m:ctrlPr>
                      <w:rPr>
                        <w:rFonts w:ascii="Cambria Math" w:hAnsi="Cambria Math" w:cstheme="minorHAnsi"/>
                        <w:i/>
                        <w:lang w:val="en"/>
                      </w:rPr>
                    </m:ctrlPr>
                  </m:sSubPr>
                  <m:e>
                    <m:r>
                      <w:rPr>
                        <w:rFonts w:ascii="Cambria Math" w:hAnsi="Cambria Math" w:cstheme="minorHAnsi"/>
                        <w:lang w:val="en"/>
                      </w:rPr>
                      <m:t>res(I</m:t>
                    </m:r>
                  </m:e>
                  <m:sub>
                    <m:r>
                      <w:rPr>
                        <w:rFonts w:ascii="Cambria Math" w:hAnsi="Cambria Math" w:cstheme="minorHAnsi"/>
                        <w:lang w:val="en"/>
                      </w:rPr>
                      <m:t>i,t</m:t>
                    </m:r>
                  </m:sub>
                </m:sSub>
                <m:r>
                  <w:rPr>
                    <w:rFonts w:ascii="Cambria Math" w:hAnsi="Cambria Math" w:cstheme="minorHAnsi"/>
                    <w:lang w:val="en"/>
                  </w:rPr>
                  <m:t>)</m:t>
                </m:r>
              </m:oMath>
            </m:oMathPara>
          </w:p>
        </w:tc>
        <w:tc>
          <w:tcPr>
            <w:tcW w:w="996"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1→2</w:t>
            </w:r>
          </w:p>
        </w:tc>
        <w:tc>
          <w:tcPr>
            <w:tcW w:w="1023"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2→3</w:t>
            </w:r>
          </w:p>
        </w:tc>
        <w:tc>
          <w:tcPr>
            <w:tcW w:w="878"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3→4</w:t>
            </w:r>
          </w:p>
        </w:tc>
        <w:tc>
          <w:tcPr>
            <w:tcW w:w="916"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4→5</w:t>
            </w:r>
          </w:p>
        </w:tc>
      </w:tr>
      <w:tr w:rsidR="00550FC6" w:rsidRPr="00CB74DF" w:rsidTr="009F28BF">
        <w:trPr>
          <w:trHeight w:val="240"/>
          <w:jc w:val="center"/>
        </w:trPr>
        <w:tc>
          <w:tcPr>
            <w:tcW w:w="1031"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w:t>
            </w:r>
          </w:p>
        </w:tc>
        <w:tc>
          <w:tcPr>
            <w:tcW w:w="99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-1.150</w:t>
            </w:r>
          </w:p>
        </w:tc>
        <w:tc>
          <w:tcPr>
            <w:tcW w:w="1023" w:type="dxa"/>
            <w:tcBorders>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-0.951</w:t>
            </w:r>
          </w:p>
        </w:tc>
        <w:tc>
          <w:tcPr>
            <w:tcW w:w="878"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-0.685</w:t>
            </w:r>
          </w:p>
        </w:tc>
        <w:tc>
          <w:tcPr>
            <w:tcW w:w="916"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#DIV/0!</w:t>
            </w:r>
          </w:p>
        </w:tc>
      </w:tr>
      <w:tr w:rsidR="00550FC6" w:rsidRPr="00CB74DF" w:rsidTr="009F28BF">
        <w:trPr>
          <w:trHeight w:val="64"/>
          <w:jc w:val="center"/>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2</w:t>
            </w:r>
          </w:p>
        </w:tc>
        <w:tc>
          <w:tcPr>
            <w:tcW w:w="9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-0.798</w:t>
            </w:r>
          </w:p>
        </w:tc>
        <w:tc>
          <w:tcPr>
            <w:tcW w:w="10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-0.440</w:t>
            </w:r>
          </w:p>
        </w:tc>
        <w:tc>
          <w:tcPr>
            <w:tcW w:w="8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0.729</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r>
      <w:tr w:rsidR="00550FC6" w:rsidRPr="00CB74DF" w:rsidTr="009F28BF">
        <w:trPr>
          <w:trHeight w:val="64"/>
          <w:jc w:val="center"/>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3</w:t>
            </w:r>
          </w:p>
        </w:tc>
        <w:tc>
          <w:tcPr>
            <w:tcW w:w="9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0.292</w:t>
            </w:r>
          </w:p>
        </w:tc>
        <w:tc>
          <w:tcPr>
            <w:tcW w:w="10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0.950</w:t>
            </w:r>
          </w:p>
        </w:tc>
        <w:tc>
          <w:tcPr>
            <w:tcW w:w="8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r>
      <w:tr w:rsidR="00550FC6" w:rsidRPr="00CB74DF" w:rsidTr="009F28BF">
        <w:trPr>
          <w:trHeight w:val="64"/>
          <w:jc w:val="center"/>
        </w:trPr>
        <w:tc>
          <w:tcPr>
            <w:tcW w:w="103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4</w:t>
            </w:r>
          </w:p>
        </w:tc>
        <w:tc>
          <w:tcPr>
            <w:tcW w:w="996"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0.977</w:t>
            </w:r>
          </w:p>
        </w:tc>
        <w:tc>
          <w:tcPr>
            <w:tcW w:w="1023"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c>
          <w:tcPr>
            <w:tcW w:w="878"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c>
          <w:tcPr>
            <w:tcW w:w="916"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r>
    </w:tbl>
    <w:p w:rsidR="009F28BF" w:rsidRPr="009F28BF" w:rsidRDefault="009F28BF" w:rsidP="00550FC6">
      <w:pPr>
        <w:tabs>
          <w:tab w:val="left" w:pos="567"/>
        </w:tabs>
        <w:spacing w:after="120" w:line="240" w:lineRule="auto"/>
        <w:jc w:val="both"/>
        <w:rPr>
          <w:rFonts w:cstheme="minorHAnsi"/>
          <w:b/>
          <w:lang w:val="en-US"/>
        </w:rPr>
      </w:pPr>
    </w:p>
    <w:p w:rsidR="00550FC6" w:rsidRPr="00CB74DF" w:rsidRDefault="00550FC6" w:rsidP="009F28BF">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15</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9F28BF">
        <w:rPr>
          <w:rFonts w:asciiTheme="minorHAnsi" w:hAnsiTheme="minorHAnsi" w:cstheme="minorHAnsi"/>
          <w:b w:val="0"/>
          <w:color w:val="auto"/>
          <w:sz w:val="22"/>
          <w:szCs w:val="22"/>
        </w:rPr>
        <w:t xml:space="preserve">Residual </w:t>
      </w:r>
      <m:oMath>
        <m:sSup>
          <m:sSupPr>
            <m:ctrlPr>
              <w:rPr>
                <w:rFonts w:ascii="Cambria Math" w:hAnsi="Cambria Math" w:cstheme="minorHAnsi"/>
                <w:b w:val="0"/>
                <w:i/>
                <w:color w:val="auto"/>
                <w:sz w:val="22"/>
                <w:szCs w:val="22"/>
              </w:rPr>
            </m:ctrlPr>
          </m:sSupPr>
          <m:e>
            <m:r>
              <w:rPr>
                <w:rFonts w:ascii="Cambria Math" w:hAnsi="Cambria Math" w:cstheme="minorHAnsi"/>
                <w:color w:val="auto"/>
                <w:sz w:val="22"/>
                <w:szCs w:val="22"/>
              </w:rPr>
              <m:t>Q</m:t>
            </m:r>
          </m:e>
          <m:sup>
            <m:r>
              <w:rPr>
                <w:rFonts w:ascii="Cambria Math" w:hAnsi="Cambria Math" w:cstheme="minorHAnsi"/>
                <w:color w:val="auto"/>
                <w:sz w:val="22"/>
                <w:szCs w:val="22"/>
              </w:rPr>
              <m:t>-1</m:t>
            </m:r>
          </m:sup>
        </m:sSup>
      </m:oMath>
    </w:p>
    <w:tbl>
      <w:tblPr>
        <w:tblW w:w="5345" w:type="dxa"/>
        <w:jc w:val="center"/>
        <w:tblLayout w:type="fixed"/>
        <w:tblLook w:val="04A0" w:firstRow="1" w:lastRow="0" w:firstColumn="1" w:lastColumn="0" w:noHBand="0" w:noVBand="1"/>
      </w:tblPr>
      <w:tblGrid>
        <w:gridCol w:w="1006"/>
        <w:gridCol w:w="848"/>
        <w:gridCol w:w="850"/>
        <w:gridCol w:w="851"/>
        <w:gridCol w:w="850"/>
        <w:gridCol w:w="940"/>
      </w:tblGrid>
      <w:tr w:rsidR="00550FC6" w:rsidRPr="00CB74DF" w:rsidTr="00032D79">
        <w:trPr>
          <w:trHeight w:val="182"/>
          <w:jc w:val="center"/>
        </w:trPr>
        <w:tc>
          <w:tcPr>
            <w:tcW w:w="1006"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AD6295" w:rsidP="009F28BF">
            <w:pPr>
              <w:jc w:val="center"/>
              <w:rPr>
                <w:rFonts w:cstheme="minorHAnsi"/>
                <w:color w:val="000000"/>
                <w:lang w:val="en-ID" w:eastAsia="en-ID"/>
              </w:rPr>
            </w:pPr>
            <m:oMathPara>
              <m:oMath>
                <m:sSup>
                  <m:sSupPr>
                    <m:ctrlPr>
                      <w:rPr>
                        <w:rFonts w:ascii="Cambria Math" w:hAnsi="Cambria Math" w:cstheme="minorHAnsi"/>
                        <w:i/>
                        <w:lang w:val="en"/>
                      </w:rPr>
                    </m:ctrlPr>
                  </m:sSupPr>
                  <m:e>
                    <m:r>
                      <w:rPr>
                        <w:rFonts w:ascii="Cambria Math" w:hAnsi="Cambria Math" w:cstheme="minorHAnsi"/>
                        <w:lang w:val="en"/>
                      </w:rPr>
                      <m:t>res(Q</m:t>
                    </m:r>
                  </m:e>
                  <m:sup>
                    <m:r>
                      <w:rPr>
                        <w:rFonts w:ascii="Cambria Math" w:hAnsi="Cambria Math" w:cstheme="minorHAnsi"/>
                        <w:lang w:val="en"/>
                      </w:rPr>
                      <m:t>-1</m:t>
                    </m:r>
                  </m:sup>
                </m:sSup>
                <m:r>
                  <w:rPr>
                    <w:rFonts w:ascii="Cambria Math" w:hAnsi="Cambria Math" w:cstheme="minorHAnsi"/>
                    <w:lang w:val="en"/>
                  </w:rPr>
                  <m:t>)</m:t>
                </m:r>
              </m:oMath>
            </m:oMathPara>
          </w:p>
        </w:tc>
        <w:tc>
          <w:tcPr>
            <w:tcW w:w="848"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2</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3</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4</w:t>
            </w:r>
          </w:p>
        </w:tc>
        <w:tc>
          <w:tcPr>
            <w:tcW w:w="940"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5</w:t>
            </w:r>
          </w:p>
        </w:tc>
      </w:tr>
      <w:tr w:rsidR="00550FC6" w:rsidRPr="00CB74DF" w:rsidTr="00032D79">
        <w:trPr>
          <w:trHeight w:val="313"/>
          <w:jc w:val="center"/>
        </w:trPr>
        <w:tc>
          <w:tcPr>
            <w:tcW w:w="100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w:t>
            </w:r>
          </w:p>
        </w:tc>
        <w:tc>
          <w:tcPr>
            <w:tcW w:w="848"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-0.623</w:t>
            </w:r>
          </w:p>
        </w:tc>
        <w:tc>
          <w:tcPr>
            <w:tcW w:w="850"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-0.828</w:t>
            </w:r>
          </w:p>
        </w:tc>
        <w:tc>
          <w:tcPr>
            <w:tcW w:w="851"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-0.451</w:t>
            </w:r>
          </w:p>
        </w:tc>
        <w:tc>
          <w:tcPr>
            <w:tcW w:w="850"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0.703</w:t>
            </w:r>
          </w:p>
        </w:tc>
        <w:tc>
          <w:tcPr>
            <w:tcW w:w="940"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#DIV/0!</w:t>
            </w:r>
          </w:p>
        </w:tc>
      </w:tr>
      <w:tr w:rsidR="00550FC6" w:rsidRPr="00CB74DF" w:rsidTr="00032D79">
        <w:trPr>
          <w:trHeight w:val="120"/>
          <w:jc w:val="center"/>
        </w:trPr>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2</w:t>
            </w:r>
          </w:p>
        </w:tc>
        <w:tc>
          <w:tcPr>
            <w:tcW w:w="8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-1.057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-1.134</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-0.883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-0.711</w:t>
            </w:r>
          </w:p>
        </w:tc>
        <w:tc>
          <w:tcPr>
            <w:tcW w:w="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r>
      <w:tr w:rsidR="00550FC6" w:rsidRPr="00CB74DF" w:rsidTr="00032D79">
        <w:trPr>
          <w:trHeight w:val="64"/>
          <w:jc w:val="center"/>
        </w:trPr>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3</w:t>
            </w:r>
          </w:p>
        </w:tc>
        <w:tc>
          <w:tcPr>
            <w:tcW w:w="8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0.220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0.710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1.009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c>
          <w:tcPr>
            <w:tcW w:w="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r>
      <w:tr w:rsidR="00550FC6" w:rsidRPr="00CB74DF" w:rsidTr="00032D79">
        <w:trPr>
          <w:trHeight w:val="64"/>
          <w:jc w:val="center"/>
        </w:trPr>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4</w:t>
            </w:r>
          </w:p>
        </w:tc>
        <w:tc>
          <w:tcPr>
            <w:tcW w:w="8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-0.456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0.725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c>
          <w:tcPr>
            <w:tcW w:w="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9F28BF">
            <w:pPr>
              <w:rPr>
                <w:rFonts w:cstheme="minorHAnsi"/>
                <w:lang w:val="en"/>
              </w:rPr>
            </w:pPr>
          </w:p>
        </w:tc>
      </w:tr>
      <w:tr w:rsidR="00550FC6" w:rsidRPr="00CB74DF" w:rsidTr="00032D79">
        <w:trPr>
          <w:trHeight w:val="64"/>
          <w:jc w:val="center"/>
        </w:trPr>
        <w:tc>
          <w:tcPr>
            <w:tcW w:w="1006"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5</w:t>
            </w:r>
          </w:p>
        </w:tc>
        <w:tc>
          <w:tcPr>
            <w:tcW w:w="848"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jc w:val="center"/>
              <w:rPr>
                <w:rFonts w:cstheme="minorHAnsi"/>
                <w:color w:val="000000"/>
                <w:lang w:val="en-ID" w:eastAsia="en-ID"/>
              </w:rPr>
            </w:pPr>
            <w:r w:rsidRPr="00CB74DF">
              <w:rPr>
                <w:rFonts w:cstheme="minorHAnsi"/>
                <w:color w:val="000000"/>
                <w:lang w:val="en-ID" w:eastAsia="en-ID"/>
              </w:rPr>
              <w:t>1.496</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c>
          <w:tcPr>
            <w:tcW w:w="940"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9F28BF">
            <w:pPr>
              <w:rPr>
                <w:rFonts w:cstheme="minorHAnsi"/>
                <w:lang w:val="en"/>
              </w:rPr>
            </w:pPr>
          </w:p>
        </w:tc>
      </w:tr>
    </w:tbl>
    <w:p w:rsidR="00550FC6" w:rsidRPr="00CB74DF" w:rsidRDefault="00550FC6" w:rsidP="00550FC6">
      <w:pPr>
        <w:tabs>
          <w:tab w:val="left" w:pos="567"/>
        </w:tabs>
        <w:spacing w:after="120" w:line="240" w:lineRule="auto"/>
        <w:jc w:val="both"/>
        <w:rPr>
          <w:rFonts w:cstheme="minorHAnsi"/>
          <w:b/>
        </w:rPr>
      </w:pPr>
    </w:p>
    <w:p w:rsidR="00550FC6" w:rsidRPr="00CB74DF" w:rsidRDefault="00550FC6" w:rsidP="00032D79">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16</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032D79">
        <w:rPr>
          <w:rFonts w:asciiTheme="minorHAnsi" w:hAnsiTheme="minorHAnsi" w:cstheme="minorHAnsi"/>
          <w:b w:val="0"/>
          <w:color w:val="auto"/>
          <w:sz w:val="22"/>
          <w:szCs w:val="22"/>
        </w:rPr>
        <w:t xml:space="preserve">Residual </w:t>
      </w:r>
      <m:oMath>
        <m:r>
          <w:rPr>
            <w:rFonts w:ascii="Cambria Math" w:hAnsi="Cambria Math" w:cstheme="minorHAnsi"/>
            <w:color w:val="auto"/>
            <w:sz w:val="22"/>
            <w:szCs w:val="22"/>
          </w:rPr>
          <m:t>Q</m:t>
        </m:r>
      </m:oMath>
    </w:p>
    <w:tbl>
      <w:tblPr>
        <w:tblW w:w="5031" w:type="dxa"/>
        <w:jc w:val="center"/>
        <w:tblInd w:w="1617" w:type="dxa"/>
        <w:tblLayout w:type="fixed"/>
        <w:tblLook w:val="04A0" w:firstRow="1" w:lastRow="0" w:firstColumn="1" w:lastColumn="0" w:noHBand="0" w:noVBand="1"/>
      </w:tblPr>
      <w:tblGrid>
        <w:gridCol w:w="806"/>
        <w:gridCol w:w="823"/>
        <w:gridCol w:w="788"/>
        <w:gridCol w:w="823"/>
        <w:gridCol w:w="836"/>
        <w:gridCol w:w="955"/>
      </w:tblGrid>
      <w:tr w:rsidR="00550FC6" w:rsidRPr="00CB74DF" w:rsidTr="00032D79">
        <w:trPr>
          <w:trHeight w:val="64"/>
          <w:jc w:val="center"/>
        </w:trPr>
        <w:tc>
          <w:tcPr>
            <w:tcW w:w="806" w:type="dxa"/>
            <w:tcBorders>
              <w:top w:val="single" w:sz="4" w:space="0" w:color="auto"/>
              <w:left w:val="single" w:sz="4" w:space="0" w:color="FFFFFF" w:themeColor="background1"/>
              <w:bottom w:val="single" w:sz="4" w:space="0" w:color="auto"/>
              <w:right w:val="single" w:sz="4" w:space="0" w:color="FFFFFF" w:themeColor="background1"/>
            </w:tcBorders>
            <w:noWrap/>
            <w:vAlign w:val="center"/>
          </w:tcPr>
          <w:p w:rsidR="00550FC6" w:rsidRPr="00CB74DF" w:rsidRDefault="00550FC6" w:rsidP="00032D79">
            <w:pPr>
              <w:jc w:val="center"/>
              <w:rPr>
                <w:rFonts w:cstheme="minorHAnsi"/>
                <w:color w:val="000000"/>
                <w:lang w:val="en-ID" w:eastAsia="en-ID"/>
              </w:rPr>
            </w:pPr>
            <m:oMathPara>
              <m:oMath>
                <m:r>
                  <w:rPr>
                    <w:rFonts w:ascii="Cambria Math" w:hAnsi="Cambria Math" w:cstheme="minorHAnsi"/>
                    <w:lang w:val="en"/>
                  </w:rPr>
                  <m:t>res(Q)</m:t>
                </m:r>
              </m:oMath>
            </m:oMathPara>
          </w:p>
        </w:tc>
        <w:tc>
          <w:tcPr>
            <w:tcW w:w="823"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w:t>
            </w:r>
          </w:p>
        </w:tc>
        <w:tc>
          <w:tcPr>
            <w:tcW w:w="788"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2</w:t>
            </w:r>
          </w:p>
        </w:tc>
        <w:tc>
          <w:tcPr>
            <w:tcW w:w="823"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3</w:t>
            </w:r>
          </w:p>
        </w:tc>
        <w:tc>
          <w:tcPr>
            <w:tcW w:w="836"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4</w:t>
            </w:r>
          </w:p>
        </w:tc>
        <w:tc>
          <w:tcPr>
            <w:tcW w:w="955"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5</w:t>
            </w:r>
          </w:p>
        </w:tc>
      </w:tr>
      <w:tr w:rsidR="00550FC6" w:rsidRPr="00CB74DF" w:rsidTr="00032D79">
        <w:trPr>
          <w:trHeight w:val="64"/>
          <w:jc w:val="center"/>
        </w:trPr>
        <w:tc>
          <w:tcPr>
            <w:tcW w:w="80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w:t>
            </w:r>
          </w:p>
        </w:tc>
        <w:tc>
          <w:tcPr>
            <w:tcW w:w="823"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0.660</w:t>
            </w:r>
          </w:p>
        </w:tc>
        <w:tc>
          <w:tcPr>
            <w:tcW w:w="788"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0.847</w:t>
            </w:r>
          </w:p>
        </w:tc>
        <w:tc>
          <w:tcPr>
            <w:tcW w:w="823"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0.465</w:t>
            </w:r>
          </w:p>
        </w:tc>
        <w:tc>
          <w:tcPr>
            <w:tcW w:w="836"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-0.689</w:t>
            </w:r>
          </w:p>
        </w:tc>
        <w:tc>
          <w:tcPr>
            <w:tcW w:w="955" w:type="dxa"/>
            <w:tcBorders>
              <w:top w:val="nil"/>
              <w:left w:val="single" w:sz="4" w:space="0" w:color="FFFFFF" w:themeColor="background1"/>
              <w:bottom w:val="single" w:sz="4" w:space="0" w:color="FFFFFF" w:themeColor="background1"/>
              <w:right w:val="single" w:sz="4" w:space="0" w:color="FFFFFF" w:themeColor="background1"/>
            </w:tcBorders>
            <w:vAlign w:val="center"/>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#DIV/0!</w:t>
            </w:r>
          </w:p>
        </w:tc>
      </w:tr>
      <w:tr w:rsidR="00550FC6" w:rsidRPr="00CB74DF" w:rsidTr="00032D79">
        <w:trPr>
          <w:trHeight w:val="64"/>
          <w:jc w:val="center"/>
        </w:trPr>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2</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1.171</w:t>
            </w: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1.204</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0.951</w:t>
            </w:r>
          </w:p>
        </w:tc>
        <w:tc>
          <w:tcPr>
            <w:tcW w:w="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0.725</w:t>
            </w:r>
          </w:p>
        </w:tc>
        <w:tc>
          <w:tcPr>
            <w:tcW w:w="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0FC6" w:rsidRPr="00CB74DF" w:rsidRDefault="00550FC6" w:rsidP="00032D79">
            <w:pPr>
              <w:jc w:val="center"/>
              <w:rPr>
                <w:rFonts w:cstheme="minorHAnsi"/>
                <w:color w:val="000000"/>
                <w:lang w:val="en-ID" w:eastAsia="en-ID"/>
              </w:rPr>
            </w:pPr>
          </w:p>
        </w:tc>
      </w:tr>
      <w:tr w:rsidR="00550FC6" w:rsidRPr="00CB74DF" w:rsidTr="00032D79">
        <w:trPr>
          <w:trHeight w:val="64"/>
          <w:jc w:val="center"/>
        </w:trPr>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3</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-0.218</w:t>
            </w: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-0.637</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-0.938</w:t>
            </w:r>
          </w:p>
        </w:tc>
        <w:tc>
          <w:tcPr>
            <w:tcW w:w="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0FC6" w:rsidRPr="00CB74DF" w:rsidRDefault="00550FC6" w:rsidP="00032D79">
            <w:pPr>
              <w:rPr>
                <w:rFonts w:cstheme="minorHAnsi"/>
                <w:lang w:val="en"/>
              </w:rPr>
            </w:pPr>
          </w:p>
        </w:tc>
      </w:tr>
      <w:tr w:rsidR="00550FC6" w:rsidRPr="00CB74DF" w:rsidTr="00032D79">
        <w:trPr>
          <w:trHeight w:val="64"/>
          <w:jc w:val="center"/>
        </w:trPr>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4</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0.471</w:t>
            </w: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-0.654</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0FC6" w:rsidRPr="00CB74DF" w:rsidRDefault="00550FC6" w:rsidP="00032D79">
            <w:pPr>
              <w:rPr>
                <w:rFonts w:cstheme="minorHAnsi"/>
                <w:lang w:val="en"/>
              </w:rPr>
            </w:pPr>
          </w:p>
        </w:tc>
      </w:tr>
      <w:tr w:rsidR="00550FC6" w:rsidRPr="00CB74DF" w:rsidTr="00032D79">
        <w:trPr>
          <w:trHeight w:val="64"/>
          <w:jc w:val="center"/>
        </w:trPr>
        <w:tc>
          <w:tcPr>
            <w:tcW w:w="806"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5</w:t>
            </w:r>
          </w:p>
        </w:tc>
        <w:tc>
          <w:tcPr>
            <w:tcW w:w="823"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-1.387</w:t>
            </w:r>
          </w:p>
        </w:tc>
        <w:tc>
          <w:tcPr>
            <w:tcW w:w="788"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rPr>
                <w:rFonts w:cstheme="minorHAnsi"/>
                <w:lang w:val="en"/>
              </w:rPr>
            </w:pPr>
          </w:p>
        </w:tc>
        <w:tc>
          <w:tcPr>
            <w:tcW w:w="823"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rPr>
                <w:rFonts w:cstheme="minorHAnsi"/>
                <w:lang w:val="en"/>
              </w:rPr>
            </w:pPr>
          </w:p>
        </w:tc>
        <w:tc>
          <w:tcPr>
            <w:tcW w:w="836"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rPr>
                <w:rFonts w:cstheme="minorHAnsi"/>
                <w:lang w:val="en"/>
              </w:rPr>
            </w:pPr>
          </w:p>
        </w:tc>
        <w:tc>
          <w:tcPr>
            <w:tcW w:w="95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50FC6" w:rsidRPr="00CB74DF" w:rsidRDefault="00550FC6" w:rsidP="00032D79">
            <w:pPr>
              <w:rPr>
                <w:rFonts w:cstheme="minorHAnsi"/>
                <w:lang w:val="en"/>
              </w:rPr>
            </w:pPr>
          </w:p>
        </w:tc>
      </w:tr>
    </w:tbl>
    <w:p w:rsidR="00550FC6" w:rsidRPr="00CB74DF" w:rsidRDefault="00550FC6" w:rsidP="00550FC6">
      <w:pPr>
        <w:tabs>
          <w:tab w:val="left" w:pos="567"/>
        </w:tabs>
        <w:spacing w:after="120" w:line="240" w:lineRule="auto"/>
        <w:jc w:val="both"/>
        <w:rPr>
          <w:rFonts w:cstheme="minorHAnsi"/>
          <w:b/>
        </w:rPr>
      </w:pPr>
    </w:p>
    <w:p w:rsidR="00550FC6" w:rsidRPr="00CB74DF" w:rsidRDefault="00550FC6" w:rsidP="00032D79">
      <w:pPr>
        <w:pStyle w:val="ListParagraph"/>
        <w:spacing w:line="276" w:lineRule="auto"/>
        <w:ind w:left="0" w:firstLine="567"/>
        <w:jc w:val="both"/>
        <w:rPr>
          <w:rFonts w:cstheme="minorHAnsi"/>
          <w:b/>
        </w:rPr>
      </w:pPr>
      <w:r w:rsidRPr="00CB74DF">
        <w:rPr>
          <w:rFonts w:cstheme="minorHAnsi"/>
          <w:b/>
        </w:rPr>
        <w:t xml:space="preserve">Estimasi parameter korelasi </w:t>
      </w:r>
      <m:oMath>
        <m:sSup>
          <m:sSupPr>
            <m:ctrlPr>
              <w:rPr>
                <w:rFonts w:ascii="Cambria Math" w:hAnsi="Cambria Math" w:cstheme="minorHAnsi"/>
                <w:b/>
                <w:i/>
              </w:rPr>
            </m:ctrlPr>
          </m:sSupPr>
          <m:e>
            <m:r>
              <m:rPr>
                <m:sty m:val="bi"/>
              </m:rPr>
              <w:rPr>
                <w:rFonts w:ascii="Cambria Math" w:hAnsi="Cambria Math" w:cstheme="minorHAnsi"/>
              </w:rPr>
              <m:t>λ</m:t>
            </m:r>
          </m:e>
          <m:sup>
            <m:r>
              <m:rPr>
                <m:sty m:val="bi"/>
              </m:rPr>
              <w:rPr>
                <w:rFonts w:ascii="Cambria Math" w:hAnsi="Cambria Math" w:cstheme="minorHAnsi"/>
              </w:rPr>
              <m:t>P</m:t>
            </m:r>
          </m:sup>
        </m:sSup>
      </m:oMath>
      <w:r w:rsidRPr="00CB74DF">
        <w:rPr>
          <w:rFonts w:cstheme="minorHAnsi"/>
          <w:b/>
        </w:rPr>
        <w:t xml:space="preserve"> dan </w:t>
      </w:r>
      <m:oMath>
        <m:sSup>
          <m:sSupPr>
            <m:ctrlPr>
              <w:rPr>
                <w:rFonts w:ascii="Cambria Math" w:hAnsi="Cambria Math" w:cstheme="minorHAnsi"/>
                <w:b/>
                <w:i/>
              </w:rPr>
            </m:ctrlPr>
          </m:sSupPr>
          <m:e>
            <m:r>
              <m:rPr>
                <m:sty m:val="bi"/>
              </m:rPr>
              <w:rPr>
                <w:rFonts w:ascii="Cambria Math" w:hAnsi="Cambria Math" w:cstheme="minorHAnsi"/>
              </w:rPr>
              <m:t>λ</m:t>
            </m:r>
          </m:e>
          <m:sup>
            <m:r>
              <m:rPr>
                <m:sty m:val="bi"/>
              </m:rPr>
              <w:rPr>
                <w:rFonts w:ascii="Cambria Math" w:hAnsi="Cambria Math" w:cstheme="minorHAnsi"/>
              </w:rPr>
              <m:t>I</m:t>
            </m:r>
          </m:sup>
        </m:sSup>
      </m:oMath>
    </w:p>
    <w:p w:rsidR="00550FC6" w:rsidRPr="00CB74DF" w:rsidRDefault="00550FC6" w:rsidP="00032D79">
      <w:pPr>
        <w:pStyle w:val="ListParagraph"/>
        <w:spacing w:line="276" w:lineRule="auto"/>
        <w:ind w:left="0" w:firstLine="567"/>
        <w:jc w:val="both"/>
        <w:rPr>
          <w:rFonts w:asciiTheme="minorHAnsi" w:eastAsiaTheme="minorEastAsia" w:hAnsiTheme="minorHAnsi" w:cstheme="minorHAnsi"/>
        </w:rPr>
      </w:pPr>
      <w:r w:rsidRPr="00CB74DF">
        <w:rPr>
          <w:rFonts w:asciiTheme="minorHAnsi" w:eastAsiaTheme="minorEastAsia" w:hAnsiTheme="minorHAnsi" w:cstheme="minorHAnsi"/>
        </w:rPr>
        <w:t xml:space="preserve">Setelah mendapatkan estimasi nilai residual masing-masing parameter, selanjutnya koefisien korelasi dihitung menggunakan persamaan (19) dan (20) dengan hasil sebagai </w:t>
      </w:r>
      <w:proofErr w:type="gramStart"/>
      <w:r w:rsidRPr="00CB74DF">
        <w:rPr>
          <w:rFonts w:asciiTheme="minorHAnsi" w:eastAsiaTheme="minorEastAsia" w:hAnsiTheme="minorHAnsi" w:cstheme="minorHAnsi"/>
        </w:rPr>
        <w:t>berikut :</w:t>
      </w:r>
      <w:proofErr w:type="gramEnd"/>
    </w:p>
    <w:p w:rsidR="00550FC6" w:rsidRPr="00CB74DF" w:rsidRDefault="00AD6295" w:rsidP="00032D79">
      <w:pPr>
        <w:pStyle w:val="ListParagraph"/>
        <w:spacing w:line="276" w:lineRule="auto"/>
        <w:ind w:left="2160" w:firstLine="360"/>
        <w:rPr>
          <w:rFonts w:asciiTheme="minorHAnsi" w:eastAsiaTheme="minorEastAsia" w:hAnsiTheme="minorHAnsi" w:cstheme="minorHAnsi"/>
        </w:rPr>
      </w:pPr>
      <m:oMath>
        <m:sSup>
          <m:sSupPr>
            <m:ctrlPr>
              <w:rPr>
                <w:rFonts w:ascii="Cambria Math" w:eastAsiaTheme="minorEastAsia" w:hAnsi="Cambria Math" w:cstheme="minorHAnsi"/>
                <w:i/>
              </w:rPr>
            </m:ctrlPr>
          </m:sSupPr>
          <m:e>
            <m:acc>
              <m:accPr>
                <m:ctrlPr>
                  <w:rPr>
                    <w:rFonts w:ascii="Cambria Math" w:eastAsiaTheme="minorEastAsia" w:hAnsi="Cambria Math" w:cstheme="minorHAnsi"/>
                    <w:i/>
                  </w:rPr>
                </m:ctrlPr>
              </m:accPr>
              <m:e>
                <m:r>
                  <w:rPr>
                    <w:rFonts w:ascii="Cambria Math" w:eastAsiaTheme="minorEastAsia" w:hAnsi="Cambria Math" w:cstheme="minorHAnsi"/>
                  </w:rPr>
                  <m:t>λ</m:t>
                </m:r>
              </m:e>
            </m:acc>
          </m:e>
          <m:sup>
            <m:r>
              <w:rPr>
                <w:rFonts w:ascii="Cambria Math" w:eastAsiaTheme="minorEastAsia" w:hAnsi="Cambria Math" w:cstheme="minorHAnsi"/>
              </w:rPr>
              <m:t>P</m:t>
            </m:r>
          </m:sup>
        </m:sSup>
        <m:r>
          <w:rPr>
            <w:rFonts w:ascii="Cambria Math" w:eastAsiaTheme="minorEastAsia" w:hAnsi="Cambria Math" w:cstheme="minorHAnsi"/>
          </w:rPr>
          <m:t>=</m:t>
        </m:r>
        <m:f>
          <m:fPr>
            <m:ctrlPr>
              <w:rPr>
                <w:rFonts w:ascii="Cambria Math" w:eastAsiaTheme="minorEastAsia" w:hAnsi="Cambria Math" w:cstheme="minorHAnsi"/>
                <w:i/>
              </w:rPr>
            </m:ctrlPr>
          </m:fPr>
          <m:num>
            <m:d>
              <m:dPr>
                <m:ctrlPr>
                  <w:rPr>
                    <w:rFonts w:ascii="Cambria Math" w:eastAsiaTheme="minorEastAsia" w:hAnsi="Cambria Math" w:cstheme="minorHAnsi"/>
                    <w:i/>
                  </w:rPr>
                </m:ctrlPr>
              </m:dPr>
              <m:e>
                <m:d>
                  <m:dPr>
                    <m:ctrlPr>
                      <w:rPr>
                        <w:rFonts w:ascii="Cambria Math" w:eastAsiaTheme="minorEastAsia" w:hAnsi="Cambria Math" w:cstheme="minorHAnsi"/>
                        <w:i/>
                      </w:rPr>
                    </m:ctrlPr>
                  </m:dPr>
                  <m:e>
                    <m:r>
                      <w:rPr>
                        <w:rFonts w:ascii="Cambria Math" w:eastAsiaTheme="minorEastAsia" w:hAnsi="Cambria Math" w:cstheme="minorHAnsi"/>
                      </w:rPr>
                      <m:t>-0.828∙-0.870</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0.710∙1.027</m:t>
                    </m:r>
                  </m:e>
                </m:d>
              </m:e>
            </m:d>
          </m:num>
          <m:den>
            <m:d>
              <m:dPr>
                <m:ctrlPr>
                  <w:rPr>
                    <w:rFonts w:ascii="Cambria Math" w:eastAsiaTheme="minorEastAsia" w:hAnsi="Cambria Math" w:cstheme="minorHAnsi"/>
                    <w:i/>
                  </w:rPr>
                </m:ctrlPr>
              </m:dPr>
              <m:e>
                <m:r>
                  <w:rPr>
                    <w:rFonts w:ascii="Cambria Math" w:eastAsiaTheme="minorEastAsia" w:hAnsi="Cambria Math" w:cstheme="minorHAnsi"/>
                  </w:rPr>
                  <m:t>-0.828+…+0.710</m:t>
                </m:r>
              </m:e>
            </m:d>
          </m:den>
        </m:f>
        <m:r>
          <w:rPr>
            <w:rFonts w:ascii="Cambria Math" w:eastAsiaTheme="minorEastAsia" w:hAnsi="Cambria Math" w:cstheme="minorHAnsi"/>
          </w:rPr>
          <m:t>=0.78</m:t>
        </m:r>
      </m:oMath>
      <w:r w:rsidR="00550FC6" w:rsidRPr="00CB74DF">
        <w:rPr>
          <w:rFonts w:asciiTheme="minorHAnsi" w:eastAsiaTheme="minorEastAsia" w:hAnsiTheme="minorHAnsi" w:cstheme="minorHAnsi"/>
        </w:rPr>
        <w:t xml:space="preserve"> </w:t>
      </w:r>
    </w:p>
    <w:p w:rsidR="00550FC6" w:rsidRPr="00CB74DF" w:rsidRDefault="00AD6295" w:rsidP="00032D79">
      <w:pPr>
        <w:pStyle w:val="ListParagraph"/>
        <w:spacing w:line="276" w:lineRule="auto"/>
        <w:ind w:left="2160" w:firstLine="360"/>
        <w:rPr>
          <w:rFonts w:asciiTheme="minorHAnsi" w:eastAsiaTheme="minorEastAsia" w:hAnsiTheme="minorHAnsi" w:cstheme="minorHAnsi"/>
        </w:rPr>
      </w:pPr>
      <m:oMath>
        <m:sSup>
          <m:sSupPr>
            <m:ctrlPr>
              <w:rPr>
                <w:rFonts w:ascii="Cambria Math" w:eastAsiaTheme="minorEastAsia" w:hAnsi="Cambria Math" w:cstheme="minorHAnsi"/>
                <w:i/>
              </w:rPr>
            </m:ctrlPr>
          </m:sSupPr>
          <m:e>
            <m:acc>
              <m:accPr>
                <m:ctrlPr>
                  <w:rPr>
                    <w:rFonts w:ascii="Cambria Math" w:eastAsiaTheme="minorEastAsia" w:hAnsi="Cambria Math" w:cstheme="minorHAnsi"/>
                    <w:i/>
                  </w:rPr>
                </m:ctrlPr>
              </m:accPr>
              <m:e>
                <m:r>
                  <w:rPr>
                    <w:rFonts w:ascii="Cambria Math" w:eastAsiaTheme="minorEastAsia" w:hAnsi="Cambria Math" w:cstheme="minorHAnsi"/>
                  </w:rPr>
                  <m:t>λ</m:t>
                </m:r>
              </m:e>
            </m:acc>
          </m:e>
          <m:sup>
            <m:r>
              <w:rPr>
                <w:rFonts w:ascii="Cambria Math" w:eastAsiaTheme="minorEastAsia" w:hAnsi="Cambria Math" w:cstheme="minorHAnsi"/>
              </w:rPr>
              <m:t>I</m:t>
            </m:r>
          </m:sup>
        </m:sSup>
        <m:r>
          <w:rPr>
            <w:rFonts w:ascii="Cambria Math" w:eastAsiaTheme="minorEastAsia" w:hAnsi="Cambria Math" w:cstheme="minorHAnsi"/>
          </w:rPr>
          <m:t>=</m:t>
        </m:r>
        <m:f>
          <m:fPr>
            <m:ctrlPr>
              <w:rPr>
                <w:rFonts w:ascii="Cambria Math" w:eastAsiaTheme="minorEastAsia" w:hAnsi="Cambria Math" w:cstheme="minorHAnsi"/>
                <w:i/>
              </w:rPr>
            </m:ctrlPr>
          </m:fPr>
          <m:num>
            <m:d>
              <m:dPr>
                <m:ctrlPr>
                  <w:rPr>
                    <w:rFonts w:ascii="Cambria Math" w:eastAsiaTheme="minorEastAsia" w:hAnsi="Cambria Math" w:cstheme="minorHAnsi"/>
                    <w:i/>
                  </w:rPr>
                </m:ctrlPr>
              </m:dPr>
              <m:e>
                <m:d>
                  <m:dPr>
                    <m:ctrlPr>
                      <w:rPr>
                        <w:rFonts w:ascii="Cambria Math" w:eastAsiaTheme="minorEastAsia" w:hAnsi="Cambria Math" w:cstheme="minorHAnsi"/>
                        <w:i/>
                      </w:rPr>
                    </m:ctrlPr>
                  </m:dPr>
                  <m:e>
                    <m:r>
                      <w:rPr>
                        <w:rFonts w:ascii="Cambria Math" w:eastAsiaTheme="minorEastAsia" w:hAnsi="Cambria Math" w:cstheme="minorHAnsi"/>
                      </w:rPr>
                      <m:t>0.465∙-0.685</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0.951∙0.729</m:t>
                    </m:r>
                  </m:e>
                </m:d>
              </m:e>
            </m:d>
          </m:num>
          <m:den>
            <m:d>
              <m:dPr>
                <m:ctrlPr>
                  <w:rPr>
                    <w:rFonts w:ascii="Cambria Math" w:eastAsiaTheme="minorEastAsia" w:hAnsi="Cambria Math" w:cstheme="minorHAnsi"/>
                    <w:i/>
                  </w:rPr>
                </m:ctrlPr>
              </m:dPr>
              <m:e>
                <m:r>
                  <w:rPr>
                    <w:rFonts w:ascii="Cambria Math" w:eastAsiaTheme="minorEastAsia" w:hAnsi="Cambria Math" w:cstheme="minorHAnsi"/>
                  </w:rPr>
                  <m:t>0.465+…+0.951</m:t>
                </m:r>
              </m:e>
            </m:d>
          </m:den>
        </m:f>
        <m:r>
          <w:rPr>
            <w:rFonts w:ascii="Cambria Math" w:hAnsi="Cambria Math" w:cstheme="minorHAnsi"/>
          </w:rPr>
          <m:t>=0.33</m:t>
        </m:r>
      </m:oMath>
      <w:r w:rsidR="00550FC6" w:rsidRPr="00CB74DF">
        <w:rPr>
          <w:rFonts w:asciiTheme="minorHAnsi" w:eastAsiaTheme="minorEastAsia" w:hAnsiTheme="minorHAnsi" w:cstheme="minorHAnsi"/>
        </w:rPr>
        <w:t xml:space="preserve"> </w:t>
      </w:r>
    </w:p>
    <w:p w:rsidR="00550FC6" w:rsidRPr="00CB74DF" w:rsidRDefault="00550FC6" w:rsidP="00032D79">
      <w:pPr>
        <w:pStyle w:val="ListParagraph"/>
        <w:spacing w:line="276" w:lineRule="auto"/>
        <w:ind w:left="0" w:firstLine="567"/>
        <w:jc w:val="both"/>
        <w:rPr>
          <w:rFonts w:asciiTheme="minorHAnsi" w:eastAsiaTheme="minorEastAsia" w:hAnsiTheme="minorHAnsi" w:cstheme="minorHAnsi"/>
        </w:rPr>
      </w:pPr>
      <w:proofErr w:type="gramStart"/>
      <w:r w:rsidRPr="00CB74DF">
        <w:rPr>
          <w:rFonts w:asciiTheme="minorHAnsi" w:eastAsiaTheme="minorEastAsia" w:hAnsiTheme="minorHAnsi" w:cstheme="minorHAnsi"/>
        </w:rPr>
        <w:t xml:space="preserve">Dari hasil perhitungan koefisien korelasi, didapatkan bahwa nilai korelasi </w:t>
      </w:r>
      <m:oMath>
        <m:sSup>
          <m:sSupPr>
            <m:ctrlPr>
              <w:rPr>
                <w:rFonts w:ascii="Cambria Math" w:eastAsiaTheme="minorEastAsia" w:hAnsi="Cambria Math" w:cstheme="minorHAnsi"/>
                <w:i/>
              </w:rPr>
            </m:ctrlPr>
          </m:sSupPr>
          <m:e>
            <m:acc>
              <m:accPr>
                <m:ctrlPr>
                  <w:rPr>
                    <w:rFonts w:ascii="Cambria Math" w:eastAsiaTheme="minorEastAsia" w:hAnsi="Cambria Math" w:cstheme="minorHAnsi"/>
                    <w:i/>
                  </w:rPr>
                </m:ctrlPr>
              </m:accPr>
              <m:e>
                <m:r>
                  <w:rPr>
                    <w:rFonts w:ascii="Cambria Math" w:eastAsiaTheme="minorEastAsia" w:hAnsi="Cambria Math" w:cstheme="minorHAnsi"/>
                  </w:rPr>
                  <m:t>λ</m:t>
                </m:r>
              </m:e>
            </m:acc>
          </m:e>
          <m:sup>
            <m:r>
              <w:rPr>
                <w:rFonts w:ascii="Cambria Math" w:eastAsiaTheme="minorEastAsia" w:hAnsi="Cambria Math" w:cstheme="minorHAnsi"/>
              </w:rPr>
              <m:t>P</m:t>
            </m:r>
          </m:sup>
        </m:sSup>
      </m:oMath>
      <w:r w:rsidRPr="00CB74DF">
        <w:rPr>
          <w:rFonts w:asciiTheme="minorHAnsi" w:eastAsiaTheme="minorEastAsia" w:hAnsiTheme="minorHAnsi" w:cstheme="minorHAnsi"/>
        </w:rPr>
        <w:t xml:space="preserve"> dan </w:t>
      </w:r>
      <m:oMath>
        <m:sSup>
          <m:sSupPr>
            <m:ctrlPr>
              <w:rPr>
                <w:rFonts w:ascii="Cambria Math" w:eastAsiaTheme="minorEastAsia" w:hAnsi="Cambria Math" w:cstheme="minorHAnsi"/>
                <w:i/>
              </w:rPr>
            </m:ctrlPr>
          </m:sSupPr>
          <m:e>
            <m:acc>
              <m:accPr>
                <m:ctrlPr>
                  <w:rPr>
                    <w:rFonts w:ascii="Cambria Math" w:eastAsiaTheme="minorEastAsia" w:hAnsi="Cambria Math" w:cstheme="minorHAnsi"/>
                    <w:i/>
                  </w:rPr>
                </m:ctrlPr>
              </m:accPr>
              <m:e>
                <m:r>
                  <w:rPr>
                    <w:rFonts w:ascii="Cambria Math" w:eastAsiaTheme="minorEastAsia" w:hAnsi="Cambria Math" w:cstheme="minorHAnsi"/>
                  </w:rPr>
                  <m:t>λ</m:t>
                </m:r>
              </m:e>
            </m:acc>
          </m:e>
          <m:sup>
            <m:r>
              <w:rPr>
                <w:rFonts w:ascii="Cambria Math" w:eastAsiaTheme="minorEastAsia" w:hAnsi="Cambria Math" w:cstheme="minorHAnsi"/>
              </w:rPr>
              <m:t>I</m:t>
            </m:r>
          </m:sup>
        </m:sSup>
      </m:oMath>
      <w:r w:rsidRPr="00CB74DF">
        <w:rPr>
          <w:rFonts w:asciiTheme="minorHAnsi" w:eastAsiaTheme="minorEastAsia" w:hAnsiTheme="minorHAnsi" w:cstheme="minorHAnsi"/>
        </w:rPr>
        <w:t xml:space="preserve"> berada diantaraa 0 dan 1.</w:t>
      </w:r>
      <w:proofErr w:type="gramEnd"/>
      <w:r w:rsidRPr="00CB74DF">
        <w:rPr>
          <w:rFonts w:asciiTheme="minorHAnsi" w:eastAsiaTheme="minorEastAsia" w:hAnsiTheme="minorHAnsi" w:cstheme="minorHAnsi"/>
        </w:rPr>
        <w:t xml:space="preserve"> </w:t>
      </w:r>
      <w:proofErr w:type="gramStart"/>
      <w:r w:rsidRPr="00CB74DF">
        <w:rPr>
          <w:rFonts w:asciiTheme="minorHAnsi" w:eastAsiaTheme="minorEastAsia" w:hAnsiTheme="minorHAnsi" w:cstheme="minorHAnsi"/>
        </w:rPr>
        <w:t xml:space="preserve">Artinya, metode </w:t>
      </w:r>
      <w:r w:rsidRPr="00CB74DF">
        <w:rPr>
          <w:rFonts w:asciiTheme="minorHAnsi" w:eastAsiaTheme="minorEastAsia" w:hAnsiTheme="minorHAnsi" w:cstheme="minorHAnsi"/>
          <w:i/>
        </w:rPr>
        <w:t>Munich Chain Ladder</w:t>
      </w:r>
      <w:r w:rsidRPr="00CB74DF">
        <w:rPr>
          <w:rFonts w:asciiTheme="minorHAnsi" w:eastAsiaTheme="minorEastAsia" w:hAnsiTheme="minorHAnsi" w:cstheme="minorHAnsi"/>
        </w:rPr>
        <w:t xml:space="preserve"> merupakan metode yang dapat digunakan dalam data penelitian ini.</w:t>
      </w:r>
      <w:proofErr w:type="gramEnd"/>
    </w:p>
    <w:p w:rsidR="00550FC6" w:rsidRPr="00CB74DF" w:rsidRDefault="00550FC6" w:rsidP="00032D79">
      <w:pPr>
        <w:pStyle w:val="ListParagraph"/>
        <w:spacing w:line="276" w:lineRule="auto"/>
        <w:ind w:left="0" w:firstLine="567"/>
        <w:jc w:val="both"/>
        <w:rPr>
          <w:rFonts w:asciiTheme="minorHAnsi" w:eastAsiaTheme="minorEastAsia" w:hAnsiTheme="minorHAnsi" w:cstheme="minorHAnsi"/>
          <w:b/>
        </w:rPr>
      </w:pPr>
      <w:r w:rsidRPr="00CB74DF">
        <w:rPr>
          <w:rFonts w:asciiTheme="minorHAnsi" w:eastAsiaTheme="minorEastAsia" w:hAnsiTheme="minorHAnsi" w:cstheme="minorHAnsi"/>
          <w:b/>
        </w:rPr>
        <w:t xml:space="preserve">Menghitung faktor pengali untuk </w:t>
      </w:r>
      <w:r w:rsidRPr="00CB74DF">
        <w:rPr>
          <w:rFonts w:asciiTheme="minorHAnsi" w:eastAsiaTheme="minorEastAsia" w:hAnsiTheme="minorHAnsi" w:cstheme="minorHAnsi"/>
          <w:b/>
          <w:i/>
        </w:rPr>
        <w:t>paid claims</w:t>
      </w:r>
      <w:r w:rsidRPr="00CB74DF">
        <w:rPr>
          <w:rFonts w:asciiTheme="minorHAnsi" w:eastAsiaTheme="minorEastAsia" w:hAnsiTheme="minorHAnsi" w:cstheme="minorHAnsi"/>
          <w:b/>
        </w:rPr>
        <w:t xml:space="preserve"> dan </w:t>
      </w:r>
      <w:r w:rsidRPr="00CB74DF">
        <w:rPr>
          <w:rFonts w:asciiTheme="minorHAnsi" w:eastAsiaTheme="minorEastAsia" w:hAnsiTheme="minorHAnsi" w:cstheme="minorHAnsi"/>
          <w:b/>
          <w:i/>
        </w:rPr>
        <w:t>incurred claims</w:t>
      </w:r>
    </w:p>
    <w:p w:rsidR="00550FC6" w:rsidRPr="00CB74DF" w:rsidRDefault="00550FC6" w:rsidP="00032D79">
      <w:pPr>
        <w:pStyle w:val="ListParagraph"/>
        <w:spacing w:line="276" w:lineRule="auto"/>
        <w:ind w:left="0" w:firstLine="567"/>
        <w:jc w:val="both"/>
        <w:rPr>
          <w:rFonts w:asciiTheme="minorHAnsi" w:eastAsiaTheme="minorEastAsia" w:hAnsiTheme="minorHAnsi" w:cstheme="minorHAnsi"/>
        </w:rPr>
      </w:pPr>
      <w:proofErr w:type="gramStart"/>
      <w:r w:rsidRPr="00CB74DF">
        <w:rPr>
          <w:rFonts w:asciiTheme="minorHAnsi" w:eastAsiaTheme="minorEastAsia" w:hAnsiTheme="minorHAnsi" w:cstheme="minorHAnsi"/>
        </w:rPr>
        <w:t>Setelah mendapatkan nilai koefisien korelasi, kemudian menghitung nilai faktor pengali menggunakan persamaan (21) dan (22).</w:t>
      </w:r>
      <w:proofErr w:type="gramEnd"/>
      <w:r w:rsidRPr="00CB74DF">
        <w:rPr>
          <w:rFonts w:asciiTheme="minorHAnsi" w:eastAsiaTheme="minorEastAsia" w:hAnsiTheme="minorHAnsi" w:cstheme="minorHAnsi"/>
        </w:rPr>
        <w:t xml:space="preserve"> Hasil perhitungan secara lengkap dari nilai faktor pengali untuk </w:t>
      </w:r>
      <w:r w:rsidRPr="00CB74DF">
        <w:rPr>
          <w:rFonts w:asciiTheme="minorHAnsi" w:eastAsiaTheme="minorEastAsia" w:hAnsiTheme="minorHAnsi" w:cstheme="minorHAnsi"/>
          <w:i/>
        </w:rPr>
        <w:t xml:space="preserve">paid claims </w:t>
      </w:r>
      <w:r w:rsidRPr="00CB74DF">
        <w:rPr>
          <w:rFonts w:asciiTheme="minorHAnsi" w:eastAsiaTheme="minorEastAsia" w:hAnsiTheme="minorHAnsi" w:cstheme="minorHAnsi"/>
        </w:rPr>
        <w:t xml:space="preserve">dan </w:t>
      </w:r>
      <w:r w:rsidRPr="00CB74DF">
        <w:rPr>
          <w:rFonts w:asciiTheme="minorHAnsi" w:eastAsiaTheme="minorEastAsia" w:hAnsiTheme="minorHAnsi" w:cstheme="minorHAnsi"/>
          <w:i/>
        </w:rPr>
        <w:t>incurred claims</w:t>
      </w:r>
      <w:r w:rsidRPr="00CB74DF">
        <w:rPr>
          <w:rFonts w:asciiTheme="minorHAnsi" w:eastAsiaTheme="minorEastAsia" w:hAnsiTheme="minorHAnsi" w:cstheme="minorHAnsi"/>
        </w:rPr>
        <w:t xml:space="preserve"> secara berurutan disajikan dalam Tabel 17 dan Tabel 18 berikut:</w:t>
      </w:r>
    </w:p>
    <w:p w:rsidR="00550FC6" w:rsidRPr="00CB74DF" w:rsidRDefault="00550FC6" w:rsidP="00032D79">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17</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032D79">
        <w:rPr>
          <w:rFonts w:asciiTheme="minorHAnsi" w:hAnsiTheme="minorHAnsi" w:cstheme="minorHAnsi"/>
          <w:b w:val="0"/>
          <w:color w:val="auto"/>
          <w:sz w:val="22"/>
          <w:szCs w:val="22"/>
        </w:rPr>
        <w:t xml:space="preserve">Nilai Faktor Pengali untuk </w:t>
      </w:r>
      <w:r w:rsidRPr="00032D79">
        <w:rPr>
          <w:rFonts w:asciiTheme="minorHAnsi" w:hAnsiTheme="minorHAnsi" w:cstheme="minorHAnsi"/>
          <w:b w:val="0"/>
          <w:i/>
          <w:color w:val="auto"/>
          <w:sz w:val="22"/>
          <w:szCs w:val="22"/>
        </w:rPr>
        <w:t>Paid Claims</w:t>
      </w:r>
    </w:p>
    <w:tbl>
      <w:tblPr>
        <w:tblW w:w="3555" w:type="dxa"/>
        <w:jc w:val="center"/>
        <w:tblInd w:w="5444" w:type="dxa"/>
        <w:tblLook w:val="04A0" w:firstRow="1" w:lastRow="0" w:firstColumn="1" w:lastColumn="0" w:noHBand="0" w:noVBand="1"/>
      </w:tblPr>
      <w:tblGrid>
        <w:gridCol w:w="590"/>
        <w:gridCol w:w="328"/>
        <w:gridCol w:w="718"/>
        <w:gridCol w:w="718"/>
        <w:gridCol w:w="718"/>
        <w:gridCol w:w="718"/>
      </w:tblGrid>
      <w:tr w:rsidR="00550FC6" w:rsidRPr="00CB74DF" w:rsidTr="00AD6295">
        <w:trPr>
          <w:trHeight w:val="217"/>
          <w:jc w:val="center"/>
        </w:trPr>
        <w:tc>
          <w:tcPr>
            <w:tcW w:w="549"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AD6295" w:rsidP="00032D79">
            <w:pPr>
              <w:jc w:val="center"/>
              <w:rPr>
                <w:rFonts w:cstheme="minorHAnsi"/>
                <w:color w:val="000000"/>
                <w:lang w:val="en-ID" w:eastAsia="en-ID"/>
              </w:rPr>
            </w:pPr>
            <m:oMathPara>
              <m:oMath>
                <m:sSup>
                  <m:sSupPr>
                    <m:ctrlPr>
                      <w:rPr>
                        <w:rFonts w:ascii="Cambria Math" w:hAnsi="Cambria Math" w:cstheme="minorHAnsi"/>
                        <w:i/>
                        <w:color w:val="000000"/>
                        <w:lang w:val="en-ID" w:eastAsia="en-ID"/>
                      </w:rPr>
                    </m:ctrlPr>
                  </m:sSupPr>
                  <m:e>
                    <m:r>
                      <w:rPr>
                        <w:rFonts w:ascii="Cambria Math" w:hAnsi="Cambria Math" w:cstheme="minorHAnsi"/>
                        <w:color w:val="000000"/>
                        <w:lang w:val="en-ID" w:eastAsia="en-ID"/>
                      </w:rPr>
                      <m:t>Q</m:t>
                    </m:r>
                  </m:e>
                  <m:sup>
                    <m:r>
                      <w:rPr>
                        <w:rFonts w:ascii="Cambria Math" w:hAnsi="Cambria Math" w:cstheme="minorHAnsi"/>
                        <w:color w:val="000000"/>
                        <w:lang w:val="en-ID" w:eastAsia="en-ID"/>
                      </w:rPr>
                      <m:t>-1</m:t>
                    </m:r>
                  </m:sup>
                </m:sSup>
              </m:oMath>
            </m:oMathPara>
          </w:p>
        </w:tc>
        <w:tc>
          <w:tcPr>
            <w:tcW w:w="318"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w:t>
            </w:r>
          </w:p>
        </w:tc>
        <w:tc>
          <w:tcPr>
            <w:tcW w:w="672"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2</w:t>
            </w:r>
          </w:p>
        </w:tc>
        <w:tc>
          <w:tcPr>
            <w:tcW w:w="672"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3</w:t>
            </w:r>
          </w:p>
        </w:tc>
        <w:tc>
          <w:tcPr>
            <w:tcW w:w="672"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4</w:t>
            </w:r>
          </w:p>
        </w:tc>
        <w:tc>
          <w:tcPr>
            <w:tcW w:w="672"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5</w:t>
            </w:r>
          </w:p>
        </w:tc>
      </w:tr>
      <w:tr w:rsidR="00550FC6" w:rsidRPr="00CB74DF" w:rsidTr="00AD6295">
        <w:trPr>
          <w:trHeight w:val="122"/>
          <w:jc w:val="center"/>
        </w:trPr>
        <w:tc>
          <w:tcPr>
            <w:tcW w:w="549"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w:t>
            </w:r>
          </w:p>
        </w:tc>
        <w:tc>
          <w:tcPr>
            <w:tcW w:w="318"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r>
      <w:tr w:rsidR="00550FC6" w:rsidRPr="00CB74DF" w:rsidTr="00AD6295">
        <w:trPr>
          <w:trHeight w:val="64"/>
          <w:jc w:val="center"/>
        </w:trPr>
        <w:tc>
          <w:tcPr>
            <w:tcW w:w="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2</w:t>
            </w:r>
          </w:p>
        </w:tc>
        <w:tc>
          <w:tcPr>
            <w:tcW w:w="3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1.039</w:t>
            </w:r>
          </w:p>
        </w:tc>
      </w:tr>
      <w:tr w:rsidR="00550FC6" w:rsidRPr="00CB74DF" w:rsidTr="00AD6295">
        <w:trPr>
          <w:trHeight w:val="64"/>
          <w:jc w:val="center"/>
        </w:trPr>
        <w:tc>
          <w:tcPr>
            <w:tcW w:w="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3</w:t>
            </w:r>
          </w:p>
        </w:tc>
        <w:tc>
          <w:tcPr>
            <w:tcW w:w="3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1.042</w:t>
            </w: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1.039</w:t>
            </w:r>
          </w:p>
        </w:tc>
      </w:tr>
      <w:tr w:rsidR="00550FC6" w:rsidRPr="00CB74DF" w:rsidTr="00AD6295">
        <w:trPr>
          <w:trHeight w:val="64"/>
          <w:jc w:val="center"/>
        </w:trPr>
        <w:tc>
          <w:tcPr>
            <w:tcW w:w="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4</w:t>
            </w:r>
          </w:p>
        </w:tc>
        <w:tc>
          <w:tcPr>
            <w:tcW w:w="3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1.103</w:t>
            </w: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1.042</w:t>
            </w: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1.039</w:t>
            </w:r>
          </w:p>
        </w:tc>
      </w:tr>
      <w:tr w:rsidR="00550FC6" w:rsidRPr="00CB74DF" w:rsidTr="00AD6295">
        <w:trPr>
          <w:trHeight w:val="94"/>
          <w:jc w:val="center"/>
        </w:trPr>
        <w:tc>
          <w:tcPr>
            <w:tcW w:w="549"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5</w:t>
            </w:r>
          </w:p>
        </w:tc>
        <w:tc>
          <w:tcPr>
            <w:tcW w:w="318"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1.332</w:t>
            </w:r>
          </w:p>
        </w:tc>
        <w:tc>
          <w:tcPr>
            <w:tcW w:w="6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1.135</w:t>
            </w:r>
          </w:p>
        </w:tc>
        <w:tc>
          <w:tcPr>
            <w:tcW w:w="6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1.049</w:t>
            </w:r>
          </w:p>
        </w:tc>
        <w:tc>
          <w:tcPr>
            <w:tcW w:w="6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1.039</w:t>
            </w:r>
          </w:p>
        </w:tc>
      </w:tr>
    </w:tbl>
    <w:p w:rsidR="00032D79" w:rsidRPr="00032D79" w:rsidRDefault="00032D79" w:rsidP="00550FC6">
      <w:pPr>
        <w:tabs>
          <w:tab w:val="left" w:pos="567"/>
        </w:tabs>
        <w:spacing w:after="120" w:line="240" w:lineRule="auto"/>
        <w:jc w:val="both"/>
        <w:rPr>
          <w:rFonts w:cstheme="minorHAnsi"/>
          <w:b/>
          <w:lang w:val="en-US"/>
        </w:rPr>
      </w:pPr>
    </w:p>
    <w:p w:rsidR="00550FC6" w:rsidRPr="00CB74DF" w:rsidRDefault="00550FC6" w:rsidP="00032D79">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18</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032D79">
        <w:rPr>
          <w:rFonts w:asciiTheme="minorHAnsi" w:hAnsiTheme="minorHAnsi" w:cstheme="minorHAnsi"/>
          <w:b w:val="0"/>
          <w:color w:val="auto"/>
          <w:sz w:val="22"/>
          <w:szCs w:val="22"/>
        </w:rPr>
        <w:t xml:space="preserve">Faktor Pengali untuk </w:t>
      </w:r>
      <w:r w:rsidRPr="00032D79">
        <w:rPr>
          <w:rFonts w:asciiTheme="minorHAnsi" w:hAnsiTheme="minorHAnsi" w:cstheme="minorHAnsi"/>
          <w:b w:val="0"/>
          <w:i/>
          <w:color w:val="auto"/>
          <w:sz w:val="22"/>
          <w:szCs w:val="22"/>
        </w:rPr>
        <w:t>Incurred Claims</w:t>
      </w:r>
    </w:p>
    <w:tbl>
      <w:tblPr>
        <w:tblW w:w="3364" w:type="dxa"/>
        <w:jc w:val="center"/>
        <w:tblInd w:w="93" w:type="dxa"/>
        <w:tblLook w:val="04A0" w:firstRow="1" w:lastRow="0" w:firstColumn="1" w:lastColumn="0" w:noHBand="0" w:noVBand="1"/>
      </w:tblPr>
      <w:tblGrid>
        <w:gridCol w:w="372"/>
        <w:gridCol w:w="328"/>
        <w:gridCol w:w="718"/>
        <w:gridCol w:w="718"/>
        <w:gridCol w:w="718"/>
        <w:gridCol w:w="718"/>
      </w:tblGrid>
      <w:tr w:rsidR="00550FC6" w:rsidRPr="00CB74DF" w:rsidTr="00AD6295">
        <w:trPr>
          <w:trHeight w:val="64"/>
          <w:jc w:val="center"/>
        </w:trPr>
        <w:tc>
          <w:tcPr>
            <w:tcW w:w="358"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m:oMathPara>
              <m:oMath>
                <m:r>
                  <w:rPr>
                    <w:rFonts w:ascii="Cambria Math" w:hAnsi="Cambria Math" w:cstheme="minorHAnsi"/>
                    <w:color w:val="000000"/>
                    <w:lang w:val="en-ID" w:eastAsia="en-ID"/>
                  </w:rPr>
                  <m:t>Q</m:t>
                </m:r>
              </m:oMath>
            </m:oMathPara>
          </w:p>
        </w:tc>
        <w:tc>
          <w:tcPr>
            <w:tcW w:w="318"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w:t>
            </w:r>
          </w:p>
        </w:tc>
        <w:tc>
          <w:tcPr>
            <w:tcW w:w="672"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2</w:t>
            </w:r>
          </w:p>
        </w:tc>
        <w:tc>
          <w:tcPr>
            <w:tcW w:w="672"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3</w:t>
            </w:r>
          </w:p>
        </w:tc>
        <w:tc>
          <w:tcPr>
            <w:tcW w:w="672"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4</w:t>
            </w:r>
          </w:p>
        </w:tc>
        <w:tc>
          <w:tcPr>
            <w:tcW w:w="672" w:type="dxa"/>
            <w:tcBorders>
              <w:top w:val="single" w:sz="4" w:space="0" w:color="auto"/>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5</w:t>
            </w:r>
          </w:p>
        </w:tc>
      </w:tr>
      <w:tr w:rsidR="00550FC6" w:rsidRPr="00CB74DF" w:rsidTr="00AD6295">
        <w:trPr>
          <w:trHeight w:val="64"/>
          <w:jc w:val="center"/>
        </w:trPr>
        <w:tc>
          <w:tcPr>
            <w:tcW w:w="358"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w:t>
            </w:r>
          </w:p>
        </w:tc>
        <w:tc>
          <w:tcPr>
            <w:tcW w:w="318"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nil"/>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r>
      <w:tr w:rsidR="00550FC6" w:rsidRPr="00CB74DF" w:rsidTr="00AD6295">
        <w:trPr>
          <w:trHeight w:val="64"/>
          <w:jc w:val="center"/>
        </w:trPr>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2</w:t>
            </w:r>
          </w:p>
        </w:tc>
        <w:tc>
          <w:tcPr>
            <w:tcW w:w="3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1.030</w:t>
            </w:r>
          </w:p>
        </w:tc>
      </w:tr>
      <w:tr w:rsidR="00550FC6" w:rsidRPr="00CB74DF" w:rsidTr="00AD6295">
        <w:trPr>
          <w:trHeight w:val="64"/>
          <w:jc w:val="center"/>
        </w:trPr>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3</w:t>
            </w:r>
          </w:p>
        </w:tc>
        <w:tc>
          <w:tcPr>
            <w:tcW w:w="3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1.050</w:t>
            </w: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1.030</w:t>
            </w:r>
          </w:p>
        </w:tc>
      </w:tr>
      <w:tr w:rsidR="00550FC6" w:rsidRPr="00CB74DF" w:rsidTr="00AD6295">
        <w:trPr>
          <w:trHeight w:val="64"/>
          <w:jc w:val="center"/>
        </w:trPr>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4</w:t>
            </w:r>
          </w:p>
        </w:tc>
        <w:tc>
          <w:tcPr>
            <w:tcW w:w="3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1.068</w:t>
            </w: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1.050</w:t>
            </w: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1.030</w:t>
            </w:r>
          </w:p>
        </w:tc>
      </w:tr>
      <w:tr w:rsidR="00550FC6" w:rsidRPr="00CB74DF" w:rsidTr="00AD6295">
        <w:trPr>
          <w:trHeight w:val="106"/>
          <w:jc w:val="center"/>
        </w:trPr>
        <w:tc>
          <w:tcPr>
            <w:tcW w:w="358"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5</w:t>
            </w:r>
          </w:p>
        </w:tc>
        <w:tc>
          <w:tcPr>
            <w:tcW w:w="318"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vAlign w:val="center"/>
            <w:hideMark/>
          </w:tcPr>
          <w:p w:rsidR="00550FC6" w:rsidRPr="00CB74DF" w:rsidRDefault="00550FC6" w:rsidP="00032D79">
            <w:pPr>
              <w:rPr>
                <w:rFonts w:cstheme="minorHAnsi"/>
                <w:lang w:val="en"/>
              </w:rPr>
            </w:pPr>
          </w:p>
        </w:tc>
        <w:tc>
          <w:tcPr>
            <w:tcW w:w="6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1.218</w:t>
            </w:r>
          </w:p>
        </w:tc>
        <w:tc>
          <w:tcPr>
            <w:tcW w:w="6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1.065</w:t>
            </w:r>
          </w:p>
        </w:tc>
        <w:tc>
          <w:tcPr>
            <w:tcW w:w="6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1.047</w:t>
            </w:r>
          </w:p>
        </w:tc>
        <w:tc>
          <w:tcPr>
            <w:tcW w:w="6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B8CCE4"/>
            <w:noWrap/>
            <w:vAlign w:val="center"/>
            <w:hideMark/>
          </w:tcPr>
          <w:p w:rsidR="00550FC6" w:rsidRPr="00CB74DF" w:rsidRDefault="00550FC6" w:rsidP="00032D79">
            <w:pPr>
              <w:jc w:val="center"/>
              <w:rPr>
                <w:rFonts w:cstheme="minorHAnsi"/>
                <w:color w:val="000000"/>
                <w:lang w:val="en-ID" w:eastAsia="en-ID"/>
              </w:rPr>
            </w:pPr>
            <w:r w:rsidRPr="00CB74DF">
              <w:rPr>
                <w:rFonts w:cstheme="minorHAnsi"/>
                <w:color w:val="000000"/>
                <w:lang w:val="en-ID" w:eastAsia="en-ID"/>
              </w:rPr>
              <w:t>1.030</w:t>
            </w:r>
          </w:p>
        </w:tc>
      </w:tr>
    </w:tbl>
    <w:p w:rsidR="00550FC6" w:rsidRPr="00CB74DF" w:rsidRDefault="00550FC6" w:rsidP="00550FC6">
      <w:pPr>
        <w:tabs>
          <w:tab w:val="left" w:pos="567"/>
        </w:tabs>
        <w:spacing w:after="120" w:line="240" w:lineRule="auto"/>
        <w:jc w:val="both"/>
        <w:rPr>
          <w:rFonts w:cstheme="minorHAnsi"/>
          <w:b/>
        </w:rPr>
      </w:pPr>
    </w:p>
    <w:p w:rsidR="00550FC6" w:rsidRPr="00CB74DF" w:rsidRDefault="00550FC6" w:rsidP="00032D79">
      <w:pPr>
        <w:pStyle w:val="ListParagraph"/>
        <w:ind w:left="0" w:firstLine="567"/>
        <w:jc w:val="both"/>
        <w:rPr>
          <w:rFonts w:asciiTheme="minorHAnsi" w:hAnsiTheme="minorHAnsi" w:cstheme="minorHAnsi"/>
          <w:color w:val="000000"/>
        </w:rPr>
      </w:pPr>
      <w:r w:rsidRPr="00CB74DF">
        <w:rPr>
          <w:rFonts w:asciiTheme="minorHAnsi" w:eastAsiaTheme="minorEastAsia" w:hAnsiTheme="minorHAnsi" w:cstheme="minorHAnsi"/>
          <w:b/>
        </w:rPr>
        <w:t xml:space="preserve">Estimasi cadangan klaim </w:t>
      </w:r>
      <w:r w:rsidRPr="00CB74DF">
        <w:rPr>
          <w:rFonts w:asciiTheme="minorHAnsi" w:hAnsiTheme="minorHAnsi" w:cstheme="minorHAnsi"/>
          <w:b/>
          <w:lang w:val="en"/>
        </w:rPr>
        <w:t xml:space="preserve">untuk </w:t>
      </w:r>
      <w:r w:rsidRPr="00CB74DF">
        <w:rPr>
          <w:rFonts w:asciiTheme="minorHAnsi" w:hAnsiTheme="minorHAnsi" w:cstheme="minorHAnsi"/>
          <w:b/>
          <w:i/>
          <w:lang w:val="en"/>
        </w:rPr>
        <w:t>paid claims</w:t>
      </w:r>
      <w:r w:rsidRPr="00CB74DF">
        <w:rPr>
          <w:rFonts w:asciiTheme="minorHAnsi" w:hAnsiTheme="minorHAnsi" w:cstheme="minorHAnsi"/>
          <w:b/>
          <w:lang w:val="en"/>
        </w:rPr>
        <w:t xml:space="preserve"> dan </w:t>
      </w:r>
      <w:r w:rsidRPr="00CB74DF">
        <w:rPr>
          <w:rFonts w:asciiTheme="minorHAnsi" w:hAnsiTheme="minorHAnsi" w:cstheme="minorHAnsi"/>
          <w:b/>
          <w:i/>
          <w:lang w:val="en"/>
        </w:rPr>
        <w:t>incurred claims</w:t>
      </w:r>
    </w:p>
    <w:p w:rsidR="00550FC6" w:rsidRPr="00CB74DF" w:rsidRDefault="00550FC6" w:rsidP="00550FC6">
      <w:pPr>
        <w:pStyle w:val="ListParagraph"/>
        <w:ind w:left="0" w:firstLine="567"/>
        <w:jc w:val="both"/>
        <w:rPr>
          <w:rFonts w:asciiTheme="minorHAnsi" w:hAnsiTheme="minorHAnsi" w:cstheme="minorHAnsi"/>
        </w:rPr>
      </w:pPr>
      <w:r w:rsidRPr="00CB74DF">
        <w:rPr>
          <w:rFonts w:asciiTheme="minorHAnsi" w:hAnsiTheme="minorHAnsi" w:cstheme="minorHAnsi"/>
        </w:rPr>
        <w:t xml:space="preserve">Setelah mendapatkan nilai estimasi </w:t>
      </w:r>
      <w:r w:rsidRPr="00CB74DF">
        <w:rPr>
          <w:rFonts w:asciiTheme="minorHAnsi" w:hAnsiTheme="minorHAnsi" w:cstheme="minorHAnsi"/>
          <w:i/>
        </w:rPr>
        <w:t>run-off triangle</w:t>
      </w:r>
      <w:r w:rsidRPr="00CB74DF">
        <w:rPr>
          <w:rFonts w:asciiTheme="minorHAnsi" w:hAnsiTheme="minorHAnsi" w:cstheme="minorHAnsi"/>
        </w:rPr>
        <w:t xml:space="preserve"> secara keseluruhan, dilakukan perhitungan estimasi cadangan klaim pertahun kejadian menggunakan persamaan (25) untuk </w:t>
      </w:r>
      <w:r w:rsidRPr="00CB74DF">
        <w:rPr>
          <w:rFonts w:asciiTheme="minorHAnsi" w:hAnsiTheme="minorHAnsi" w:cstheme="minorHAnsi"/>
          <w:i/>
        </w:rPr>
        <w:t>paid claims</w:t>
      </w:r>
      <w:r w:rsidRPr="00CB74DF">
        <w:rPr>
          <w:rFonts w:asciiTheme="minorHAnsi" w:hAnsiTheme="minorHAnsi" w:cstheme="minorHAnsi"/>
          <w:color w:val="000000"/>
        </w:rPr>
        <w:t>.</w:t>
      </w:r>
      <w:r w:rsidRPr="00CB74DF">
        <w:rPr>
          <w:rFonts w:asciiTheme="minorHAnsi" w:hAnsiTheme="minorHAnsi" w:cstheme="minorHAnsi"/>
        </w:rPr>
        <w:t xml:space="preserve"> Perhitungan secara lengkap untuk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disajikan pada Tabel 19 dan Tabel 20 sebagai berikut:</w:t>
      </w:r>
    </w:p>
    <w:p w:rsidR="00550FC6" w:rsidRPr="00CB74DF" w:rsidRDefault="00550FC6" w:rsidP="00550FC6">
      <w:pPr>
        <w:pStyle w:val="ListParagraph"/>
        <w:ind w:left="0" w:firstLine="360"/>
        <w:rPr>
          <w:rFonts w:asciiTheme="minorHAnsi" w:hAnsiTheme="minorHAnsi" w:cstheme="minorHAnsi"/>
        </w:rPr>
      </w:pPr>
    </w:p>
    <w:p w:rsidR="00550FC6" w:rsidRPr="00CB74DF" w:rsidRDefault="00550FC6" w:rsidP="00550FC6">
      <w:pPr>
        <w:pStyle w:val="Caption"/>
        <w:keepNext/>
        <w:spacing w:after="0"/>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19</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032D79">
        <w:rPr>
          <w:rFonts w:asciiTheme="minorHAnsi" w:hAnsiTheme="minorHAnsi" w:cstheme="minorHAnsi"/>
          <w:b w:val="0"/>
          <w:color w:val="auto"/>
          <w:sz w:val="22"/>
          <w:szCs w:val="22"/>
        </w:rPr>
        <w:t xml:space="preserve">Hasil Estimasi Nilai Cadangan Klaim untuk </w:t>
      </w:r>
      <w:r w:rsidRPr="00032D79">
        <w:rPr>
          <w:rFonts w:asciiTheme="minorHAnsi" w:hAnsiTheme="minorHAnsi" w:cstheme="minorHAnsi"/>
          <w:b w:val="0"/>
          <w:i/>
          <w:color w:val="auto"/>
          <w:sz w:val="22"/>
          <w:szCs w:val="22"/>
        </w:rPr>
        <w:t>Paid Claims</w:t>
      </w:r>
    </w:p>
    <w:tbl>
      <w:tblPr>
        <w:tblStyle w:val="TableGrid2"/>
        <w:tblW w:w="0" w:type="auto"/>
        <w:jc w:val="center"/>
        <w:tblInd w:w="720" w:type="dxa"/>
        <w:tblLook w:val="04A0" w:firstRow="1" w:lastRow="0" w:firstColumn="1" w:lastColumn="0" w:noHBand="0" w:noVBand="1"/>
      </w:tblPr>
      <w:tblGrid>
        <w:gridCol w:w="1231"/>
        <w:gridCol w:w="2268"/>
        <w:gridCol w:w="2054"/>
        <w:gridCol w:w="1881"/>
      </w:tblGrid>
      <w:tr w:rsidR="00550FC6" w:rsidRPr="00CB74DF" w:rsidTr="00341C2B">
        <w:trPr>
          <w:jc w:val="center"/>
        </w:trPr>
        <w:tc>
          <w:tcPr>
            <w:tcW w:w="123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550FC6" w:rsidRPr="00CB74DF" w:rsidRDefault="00032D79" w:rsidP="00341C2B">
            <w:pPr>
              <w:contextualSpacing/>
              <w:jc w:val="center"/>
              <w:rPr>
                <w:rFonts w:asciiTheme="minorHAnsi" w:hAnsiTheme="minorHAnsi" w:cstheme="minorHAnsi"/>
                <w:sz w:val="22"/>
                <w:szCs w:val="22"/>
              </w:rPr>
            </w:pPr>
            <w:r>
              <w:rPr>
                <w:rFonts w:asciiTheme="minorHAnsi" w:hAnsiTheme="minorHAnsi" w:cstheme="minorHAnsi"/>
                <w:sz w:val="22"/>
                <w:szCs w:val="22"/>
              </w:rPr>
              <w:t>Tahu</w:t>
            </w:r>
            <w:r>
              <w:rPr>
                <w:rFonts w:asciiTheme="minorHAnsi" w:hAnsiTheme="minorHAnsi" w:cstheme="minorHAnsi"/>
                <w:sz w:val="22"/>
                <w:szCs w:val="22"/>
                <w:lang w:val="en-US"/>
              </w:rPr>
              <w:t xml:space="preserve">n </w:t>
            </w:r>
            <w:r w:rsidR="00550FC6" w:rsidRPr="00CB74DF">
              <w:rPr>
                <w:rFonts w:asciiTheme="minorHAnsi" w:hAnsiTheme="minorHAnsi" w:cstheme="minorHAnsi"/>
                <w:sz w:val="22"/>
                <w:szCs w:val="22"/>
              </w:rPr>
              <w:t>Kejadian</w:t>
            </w:r>
          </w:p>
        </w:tc>
        <w:tc>
          <w:tcPr>
            <w:tcW w:w="226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Ultimate Paid Claims</w:t>
            </w:r>
          </w:p>
        </w:tc>
        <w:tc>
          <w:tcPr>
            <w:tcW w:w="20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Paid Claims</w:t>
            </w:r>
          </w:p>
        </w:tc>
        <w:tc>
          <w:tcPr>
            <w:tcW w:w="188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550FC6" w:rsidRPr="00CB74DF" w:rsidRDefault="00341C2B" w:rsidP="00341C2B">
            <w:pPr>
              <w:contextualSpacing/>
              <w:jc w:val="center"/>
              <w:rPr>
                <w:rFonts w:asciiTheme="minorHAnsi" w:hAnsiTheme="minorHAnsi" w:cstheme="minorHAnsi"/>
                <w:sz w:val="22"/>
                <w:szCs w:val="22"/>
              </w:rPr>
            </w:pPr>
            <w:r>
              <w:rPr>
                <w:rFonts w:asciiTheme="minorHAnsi" w:hAnsiTheme="minorHAnsi" w:cstheme="minorHAnsi"/>
                <w:sz w:val="22"/>
                <w:szCs w:val="22"/>
              </w:rPr>
              <w:t>Taksiran</w:t>
            </w:r>
            <w:r>
              <w:rPr>
                <w:rFonts w:asciiTheme="minorHAnsi" w:hAnsiTheme="minorHAnsi" w:cstheme="minorHAnsi"/>
                <w:sz w:val="22"/>
                <w:szCs w:val="22"/>
                <w:lang w:val="en-US"/>
              </w:rPr>
              <w:t xml:space="preserve"> </w:t>
            </w:r>
            <w:r w:rsidR="00550FC6" w:rsidRPr="00CB74DF">
              <w:rPr>
                <w:rFonts w:asciiTheme="minorHAnsi" w:hAnsiTheme="minorHAnsi" w:cstheme="minorHAnsi"/>
                <w:sz w:val="22"/>
                <w:szCs w:val="22"/>
              </w:rPr>
              <w:t>Cadangan Klaim</w:t>
            </w:r>
          </w:p>
        </w:tc>
      </w:tr>
      <w:tr w:rsidR="00550FC6" w:rsidRPr="00CB74DF" w:rsidTr="00AD6295">
        <w:trPr>
          <w:jc w:val="center"/>
        </w:trPr>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2018</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12,181,879,257</w:t>
            </w:r>
          </w:p>
        </w:tc>
        <w:tc>
          <w:tcPr>
            <w:tcW w:w="2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11,722,131,809</w:t>
            </w:r>
          </w:p>
        </w:tc>
        <w:tc>
          <w:tcPr>
            <w:tcW w:w="18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459,747,448</w:t>
            </w:r>
          </w:p>
        </w:tc>
      </w:tr>
      <w:tr w:rsidR="00550FC6" w:rsidRPr="00CB74DF" w:rsidTr="00AD6295">
        <w:trPr>
          <w:jc w:val="center"/>
        </w:trPr>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2019</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21,557,285,887</w:t>
            </w:r>
          </w:p>
        </w:tc>
        <w:tc>
          <w:tcPr>
            <w:tcW w:w="2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19,916,044,369</w:t>
            </w:r>
          </w:p>
        </w:tc>
        <w:tc>
          <w:tcPr>
            <w:tcW w:w="18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1,641,241,518</w:t>
            </w:r>
          </w:p>
        </w:tc>
      </w:tr>
      <w:tr w:rsidR="00550FC6" w:rsidRPr="00CB74DF" w:rsidTr="00341C2B">
        <w:trPr>
          <w:jc w:val="center"/>
        </w:trPr>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2020</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27,355,380,389</w:t>
            </w:r>
          </w:p>
        </w:tc>
        <w:tc>
          <w:tcPr>
            <w:tcW w:w="2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22,899,806,759</w:t>
            </w:r>
          </w:p>
        </w:tc>
        <w:tc>
          <w:tcPr>
            <w:tcW w:w="18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4,455,573,630</w:t>
            </w:r>
          </w:p>
        </w:tc>
      </w:tr>
      <w:tr w:rsidR="00550FC6" w:rsidRPr="00CB74DF" w:rsidTr="00341C2B">
        <w:trPr>
          <w:jc w:val="center"/>
        </w:trPr>
        <w:tc>
          <w:tcPr>
            <w:tcW w:w="123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2021</w:t>
            </w:r>
          </w:p>
        </w:tc>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25,852,639,079</w:t>
            </w:r>
          </w:p>
        </w:tc>
        <w:tc>
          <w:tcPr>
            <w:tcW w:w="205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15,685,159,888</w:t>
            </w:r>
          </w:p>
        </w:tc>
        <w:tc>
          <w:tcPr>
            <w:tcW w:w="188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10,167,479,191</w:t>
            </w:r>
          </w:p>
        </w:tc>
      </w:tr>
      <w:tr w:rsidR="00550FC6" w:rsidRPr="00CB74DF" w:rsidTr="00341C2B">
        <w:trPr>
          <w:jc w:val="center"/>
        </w:trPr>
        <w:tc>
          <w:tcPr>
            <w:tcW w:w="1231" w:type="dxa"/>
            <w:tcBorders>
              <w:top w:val="single" w:sz="4" w:space="0" w:color="auto"/>
              <w:left w:val="nil"/>
              <w:bottom w:val="nil"/>
              <w:right w:val="single" w:sz="4" w:space="0" w:color="FFFFFF" w:themeColor="background1"/>
            </w:tcBorders>
          </w:tcPr>
          <w:p w:rsidR="00550FC6" w:rsidRPr="00CB74DF" w:rsidRDefault="00550FC6" w:rsidP="00341C2B">
            <w:pPr>
              <w:ind w:firstLine="312"/>
              <w:contextualSpacing/>
              <w:jc w:val="center"/>
              <w:rPr>
                <w:rFonts w:asciiTheme="minorHAnsi" w:hAnsiTheme="minorHAnsi" w:cstheme="minorHAnsi"/>
                <w:sz w:val="22"/>
                <w:szCs w:val="22"/>
              </w:rPr>
            </w:pPr>
          </w:p>
        </w:tc>
        <w:tc>
          <w:tcPr>
            <w:tcW w:w="2268" w:type="dxa"/>
            <w:tcBorders>
              <w:top w:val="single" w:sz="4" w:space="0" w:color="auto"/>
              <w:left w:val="single" w:sz="4" w:space="0" w:color="FFFFFF" w:themeColor="background1"/>
              <w:bottom w:val="nil"/>
              <w:right w:val="single" w:sz="4" w:space="0" w:color="FFFFFF" w:themeColor="background1"/>
            </w:tcBorders>
          </w:tcPr>
          <w:p w:rsidR="00550FC6" w:rsidRPr="00CB74DF" w:rsidRDefault="00550FC6" w:rsidP="00341C2B">
            <w:pPr>
              <w:ind w:firstLine="312"/>
              <w:contextualSpacing/>
              <w:jc w:val="center"/>
              <w:rPr>
                <w:rFonts w:asciiTheme="minorHAnsi" w:hAnsiTheme="minorHAnsi" w:cstheme="minorHAnsi"/>
                <w:sz w:val="22"/>
                <w:szCs w:val="22"/>
              </w:rPr>
            </w:pPr>
          </w:p>
        </w:tc>
        <w:tc>
          <w:tcPr>
            <w:tcW w:w="2054" w:type="dxa"/>
            <w:tcBorders>
              <w:top w:val="single" w:sz="4" w:space="0" w:color="auto"/>
              <w:left w:val="single" w:sz="4" w:space="0" w:color="FFFFFF" w:themeColor="background1"/>
              <w:bottom w:val="single" w:sz="4" w:space="0" w:color="000000" w:themeColor="text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TOTAL</w:t>
            </w:r>
          </w:p>
        </w:tc>
        <w:tc>
          <w:tcPr>
            <w:tcW w:w="1881" w:type="dxa"/>
            <w:tcBorders>
              <w:top w:val="single" w:sz="4" w:space="0" w:color="auto"/>
              <w:left w:val="single" w:sz="4" w:space="0" w:color="FFFFFF" w:themeColor="background1"/>
              <w:bottom w:val="single" w:sz="4" w:space="0" w:color="000000" w:themeColor="text1"/>
              <w:right w:val="single" w:sz="4" w:space="0" w:color="FFFFFF" w:themeColor="background1"/>
            </w:tcBorders>
            <w:hideMark/>
          </w:tcPr>
          <w:p w:rsidR="00550FC6" w:rsidRPr="00CB74DF" w:rsidRDefault="00550FC6" w:rsidP="00341C2B">
            <w:pPr>
              <w:contextualSpacing/>
              <w:jc w:val="center"/>
              <w:rPr>
                <w:rFonts w:asciiTheme="minorHAnsi" w:hAnsiTheme="minorHAnsi" w:cstheme="minorHAnsi"/>
                <w:sz w:val="22"/>
                <w:szCs w:val="22"/>
              </w:rPr>
            </w:pPr>
            <w:r w:rsidRPr="00CB74DF">
              <w:rPr>
                <w:rFonts w:asciiTheme="minorHAnsi" w:hAnsiTheme="minorHAnsi" w:cstheme="minorHAnsi"/>
                <w:sz w:val="22"/>
                <w:szCs w:val="22"/>
              </w:rPr>
              <w:t>16,724,041,788</w:t>
            </w:r>
          </w:p>
        </w:tc>
      </w:tr>
    </w:tbl>
    <w:p w:rsidR="00550FC6" w:rsidRPr="00CB74DF" w:rsidRDefault="00550FC6" w:rsidP="00550FC6">
      <w:pPr>
        <w:tabs>
          <w:tab w:val="left" w:pos="567"/>
        </w:tabs>
        <w:spacing w:after="120" w:line="240" w:lineRule="auto"/>
        <w:jc w:val="both"/>
        <w:rPr>
          <w:rFonts w:cstheme="minorHAnsi"/>
          <w:b/>
        </w:rPr>
      </w:pPr>
    </w:p>
    <w:p w:rsidR="00550FC6" w:rsidRPr="00341C2B" w:rsidRDefault="00550FC6" w:rsidP="00341C2B">
      <w:pPr>
        <w:pStyle w:val="Caption"/>
        <w:keepNext/>
        <w:spacing w:after="0" w:line="276" w:lineRule="auto"/>
        <w:jc w:val="center"/>
        <w:rPr>
          <w:rFonts w:asciiTheme="minorHAnsi" w:hAnsiTheme="minorHAnsi" w:cstheme="minorHAnsi"/>
          <w:b w:val="0"/>
          <w:color w:val="auto"/>
          <w:sz w:val="22"/>
          <w:szCs w:val="22"/>
        </w:rPr>
      </w:pPr>
      <w:proofErr w:type="gramStart"/>
      <w:r w:rsidRPr="00CB74DF">
        <w:rPr>
          <w:rFonts w:asciiTheme="minorHAnsi" w:hAnsiTheme="minorHAnsi" w:cstheme="minorHAnsi"/>
          <w:color w:val="auto"/>
          <w:sz w:val="22"/>
          <w:szCs w:val="22"/>
        </w:rPr>
        <w:lastRenderedPageBreak/>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20</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341C2B">
        <w:rPr>
          <w:rFonts w:asciiTheme="minorHAnsi" w:hAnsiTheme="minorHAnsi" w:cstheme="minorHAnsi"/>
          <w:b w:val="0"/>
          <w:color w:val="auto"/>
          <w:sz w:val="22"/>
          <w:szCs w:val="22"/>
        </w:rPr>
        <w:t xml:space="preserve">Hasil Estimasi Nilai Cadangan Klaim untuk </w:t>
      </w:r>
      <w:r w:rsidRPr="00341C2B">
        <w:rPr>
          <w:rFonts w:asciiTheme="minorHAnsi" w:hAnsiTheme="minorHAnsi" w:cstheme="minorHAnsi"/>
          <w:b w:val="0"/>
          <w:i/>
          <w:color w:val="auto"/>
          <w:sz w:val="22"/>
          <w:szCs w:val="22"/>
        </w:rPr>
        <w:t>Incurred Claims</w:t>
      </w:r>
    </w:p>
    <w:tbl>
      <w:tblPr>
        <w:tblStyle w:val="TableGrid"/>
        <w:tblW w:w="0" w:type="auto"/>
        <w:jc w:val="center"/>
        <w:tblInd w:w="720" w:type="dxa"/>
        <w:tblLook w:val="04A0" w:firstRow="1" w:lastRow="0" w:firstColumn="1" w:lastColumn="0" w:noHBand="0" w:noVBand="1"/>
      </w:tblPr>
      <w:tblGrid>
        <w:gridCol w:w="1231"/>
        <w:gridCol w:w="2268"/>
        <w:gridCol w:w="1940"/>
        <w:gridCol w:w="2147"/>
      </w:tblGrid>
      <w:tr w:rsidR="00550FC6" w:rsidRPr="00CB74DF" w:rsidTr="00AD6295">
        <w:trPr>
          <w:jc w:val="center"/>
        </w:trPr>
        <w:tc>
          <w:tcPr>
            <w:tcW w:w="123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550FC6" w:rsidRPr="00341C2B" w:rsidRDefault="00341C2B" w:rsidP="00341C2B">
            <w:pPr>
              <w:jc w:val="center"/>
              <w:rPr>
                <w:rFonts w:cstheme="minorHAnsi"/>
              </w:rPr>
            </w:pPr>
            <w:r>
              <w:rPr>
                <w:rFonts w:cstheme="minorHAnsi"/>
              </w:rPr>
              <w:t>Tahun</w:t>
            </w:r>
            <w:r>
              <w:rPr>
                <w:rFonts w:cstheme="minorHAnsi"/>
                <w:lang w:val="en-US"/>
              </w:rPr>
              <w:t xml:space="preserve"> </w:t>
            </w:r>
            <w:r w:rsidR="00550FC6" w:rsidRPr="00341C2B">
              <w:rPr>
                <w:rFonts w:cstheme="minorHAnsi"/>
              </w:rPr>
              <w:t>Kejadian</w:t>
            </w:r>
          </w:p>
        </w:tc>
        <w:tc>
          <w:tcPr>
            <w:tcW w:w="226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550FC6" w:rsidRPr="00341C2B" w:rsidRDefault="00341C2B" w:rsidP="00341C2B">
            <w:pPr>
              <w:jc w:val="center"/>
              <w:rPr>
                <w:rFonts w:cstheme="minorHAnsi"/>
              </w:rPr>
            </w:pPr>
            <w:r w:rsidRPr="00341C2B">
              <w:rPr>
                <w:rFonts w:cstheme="minorHAnsi"/>
              </w:rPr>
              <w:t xml:space="preserve">Ultimate Incurred </w:t>
            </w:r>
            <w:r w:rsidR="00550FC6" w:rsidRPr="00341C2B">
              <w:rPr>
                <w:rFonts w:cstheme="minorHAnsi"/>
              </w:rPr>
              <w:t>Claims</w:t>
            </w:r>
          </w:p>
        </w:tc>
        <w:tc>
          <w:tcPr>
            <w:tcW w:w="194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341C2B" w:rsidRDefault="00550FC6" w:rsidP="00341C2B">
            <w:pPr>
              <w:jc w:val="center"/>
              <w:rPr>
                <w:rFonts w:cstheme="minorHAnsi"/>
              </w:rPr>
            </w:pPr>
            <w:r w:rsidRPr="00341C2B">
              <w:rPr>
                <w:rFonts w:cstheme="minorHAnsi"/>
              </w:rPr>
              <w:t>Paid Claims</w:t>
            </w:r>
          </w:p>
        </w:tc>
        <w:tc>
          <w:tcPr>
            <w:tcW w:w="214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550FC6" w:rsidRPr="00341C2B" w:rsidRDefault="00341C2B" w:rsidP="00341C2B">
            <w:pPr>
              <w:jc w:val="center"/>
              <w:rPr>
                <w:rFonts w:cstheme="minorHAnsi"/>
              </w:rPr>
            </w:pPr>
            <w:r>
              <w:rPr>
                <w:rFonts w:cstheme="minorHAnsi"/>
              </w:rPr>
              <w:t>Taksiran Cadangan</w:t>
            </w:r>
            <w:r>
              <w:rPr>
                <w:rFonts w:cstheme="minorHAnsi"/>
                <w:lang w:val="en-US"/>
              </w:rPr>
              <w:t xml:space="preserve"> </w:t>
            </w:r>
            <w:r w:rsidR="00550FC6" w:rsidRPr="00341C2B">
              <w:rPr>
                <w:rFonts w:cstheme="minorHAnsi"/>
              </w:rPr>
              <w:t>Klaim</w:t>
            </w:r>
          </w:p>
        </w:tc>
      </w:tr>
      <w:tr w:rsidR="00550FC6" w:rsidRPr="00CB74DF" w:rsidTr="00AD6295">
        <w:trPr>
          <w:jc w:val="center"/>
        </w:trPr>
        <w:tc>
          <w:tcPr>
            <w:tcW w:w="1231"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2018</w:t>
            </w:r>
          </w:p>
        </w:tc>
        <w:tc>
          <w:tcPr>
            <w:tcW w:w="22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11,778,435,667</w:t>
            </w:r>
          </w:p>
        </w:tc>
        <w:tc>
          <w:tcPr>
            <w:tcW w:w="194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11,722,131,809</w:t>
            </w:r>
          </w:p>
        </w:tc>
        <w:tc>
          <w:tcPr>
            <w:tcW w:w="2147"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56,303,858</w:t>
            </w:r>
          </w:p>
        </w:tc>
      </w:tr>
      <w:tr w:rsidR="00550FC6" w:rsidRPr="00CB74DF" w:rsidTr="00AD6295">
        <w:trPr>
          <w:jc w:val="center"/>
        </w:trPr>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2019</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27,606,383,186</w:t>
            </w:r>
          </w:p>
        </w:tc>
        <w:tc>
          <w:tcPr>
            <w:tcW w:w="1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19,916,044,369</w:t>
            </w:r>
          </w:p>
        </w:tc>
        <w:tc>
          <w:tcPr>
            <w:tcW w:w="21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7,690,338,817</w:t>
            </w:r>
          </w:p>
        </w:tc>
      </w:tr>
      <w:tr w:rsidR="00550FC6" w:rsidRPr="00CB74DF" w:rsidTr="00341C2B">
        <w:trPr>
          <w:jc w:val="center"/>
        </w:trPr>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2020</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34,931,473,717</w:t>
            </w:r>
          </w:p>
        </w:tc>
        <w:tc>
          <w:tcPr>
            <w:tcW w:w="19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22,899,806,759</w:t>
            </w:r>
          </w:p>
        </w:tc>
        <w:tc>
          <w:tcPr>
            <w:tcW w:w="21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12,031,666,958</w:t>
            </w:r>
          </w:p>
        </w:tc>
      </w:tr>
      <w:tr w:rsidR="00550FC6" w:rsidRPr="00CB74DF" w:rsidTr="00341C2B">
        <w:trPr>
          <w:jc w:val="center"/>
        </w:trPr>
        <w:tc>
          <w:tcPr>
            <w:tcW w:w="123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2021</w:t>
            </w:r>
          </w:p>
        </w:tc>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34,198,431,412</w:t>
            </w:r>
          </w:p>
        </w:tc>
        <w:tc>
          <w:tcPr>
            <w:tcW w:w="1940"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15,685,159,888</w:t>
            </w:r>
          </w:p>
        </w:tc>
        <w:tc>
          <w:tcPr>
            <w:tcW w:w="2147"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18,513,271,524</w:t>
            </w:r>
          </w:p>
        </w:tc>
      </w:tr>
      <w:tr w:rsidR="00550FC6" w:rsidRPr="00CB74DF" w:rsidTr="00341C2B">
        <w:trPr>
          <w:jc w:val="center"/>
        </w:trPr>
        <w:tc>
          <w:tcPr>
            <w:tcW w:w="1231" w:type="dxa"/>
            <w:tcBorders>
              <w:top w:val="single" w:sz="4" w:space="0" w:color="auto"/>
              <w:left w:val="single" w:sz="4" w:space="0" w:color="FFFFFF" w:themeColor="background1"/>
              <w:bottom w:val="nil"/>
              <w:right w:val="nil"/>
            </w:tcBorders>
          </w:tcPr>
          <w:p w:rsidR="00550FC6" w:rsidRPr="00CB74DF" w:rsidRDefault="00550FC6" w:rsidP="00341C2B">
            <w:pPr>
              <w:pStyle w:val="ListParagraph"/>
              <w:spacing w:line="276" w:lineRule="auto"/>
              <w:ind w:left="0"/>
              <w:jc w:val="center"/>
              <w:rPr>
                <w:rFonts w:asciiTheme="minorHAnsi" w:hAnsiTheme="minorHAnsi" w:cstheme="minorHAnsi"/>
              </w:rPr>
            </w:pPr>
          </w:p>
        </w:tc>
        <w:tc>
          <w:tcPr>
            <w:tcW w:w="2268" w:type="dxa"/>
            <w:tcBorders>
              <w:top w:val="single" w:sz="4" w:space="0" w:color="auto"/>
              <w:left w:val="nil"/>
              <w:bottom w:val="nil"/>
              <w:right w:val="single" w:sz="4" w:space="0" w:color="FFFFFF" w:themeColor="background1"/>
            </w:tcBorders>
          </w:tcPr>
          <w:p w:rsidR="00550FC6" w:rsidRPr="00CB74DF" w:rsidRDefault="00550FC6" w:rsidP="00341C2B">
            <w:pPr>
              <w:pStyle w:val="ListParagraph"/>
              <w:spacing w:line="276" w:lineRule="auto"/>
              <w:ind w:left="0"/>
              <w:jc w:val="center"/>
              <w:rPr>
                <w:rFonts w:asciiTheme="minorHAnsi" w:hAnsiTheme="minorHAnsi" w:cstheme="minorHAnsi"/>
              </w:rPr>
            </w:pPr>
          </w:p>
        </w:tc>
        <w:tc>
          <w:tcPr>
            <w:tcW w:w="1940" w:type="dxa"/>
            <w:tcBorders>
              <w:top w:val="single" w:sz="4" w:space="0" w:color="auto"/>
              <w:left w:val="single" w:sz="4" w:space="0" w:color="FFFFFF" w:themeColor="background1"/>
              <w:bottom w:val="single" w:sz="4" w:space="0" w:color="000000" w:themeColor="text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TOTAL</w:t>
            </w:r>
          </w:p>
        </w:tc>
        <w:tc>
          <w:tcPr>
            <w:tcW w:w="2147" w:type="dxa"/>
            <w:tcBorders>
              <w:top w:val="single" w:sz="4" w:space="0" w:color="auto"/>
              <w:left w:val="single" w:sz="4" w:space="0" w:color="FFFFFF" w:themeColor="background1"/>
              <w:bottom w:val="single" w:sz="4" w:space="0" w:color="000000" w:themeColor="text1"/>
              <w:right w:val="single" w:sz="4" w:space="0" w:color="FFFFFF" w:themeColor="background1"/>
            </w:tcBorders>
            <w:hideMark/>
          </w:tcPr>
          <w:p w:rsidR="00550FC6" w:rsidRPr="00341C2B" w:rsidRDefault="00550FC6" w:rsidP="00341C2B">
            <w:pPr>
              <w:jc w:val="center"/>
              <w:rPr>
                <w:rFonts w:cstheme="minorHAnsi"/>
              </w:rPr>
            </w:pPr>
            <w:r w:rsidRPr="00341C2B">
              <w:rPr>
                <w:rFonts w:cstheme="minorHAnsi"/>
              </w:rPr>
              <w:t>38,291,581,157</w:t>
            </w:r>
          </w:p>
        </w:tc>
      </w:tr>
    </w:tbl>
    <w:p w:rsidR="00550FC6" w:rsidRPr="00CB74DF" w:rsidRDefault="00550FC6" w:rsidP="00550FC6">
      <w:pPr>
        <w:pStyle w:val="ListParagraph"/>
        <w:ind w:left="0" w:firstLine="567"/>
        <w:jc w:val="both"/>
        <w:rPr>
          <w:rFonts w:asciiTheme="minorHAnsi" w:hAnsiTheme="minorHAnsi" w:cstheme="minorHAnsi"/>
        </w:rPr>
      </w:pPr>
    </w:p>
    <w:p w:rsidR="00550FC6" w:rsidRDefault="00550FC6" w:rsidP="00550FC6">
      <w:pPr>
        <w:pStyle w:val="ListParagraph"/>
        <w:ind w:left="0" w:firstLine="567"/>
        <w:jc w:val="both"/>
        <w:rPr>
          <w:rFonts w:asciiTheme="minorHAnsi" w:hAnsiTheme="minorHAnsi" w:cstheme="minorHAnsi"/>
        </w:rPr>
      </w:pPr>
      <w:r w:rsidRPr="00CB74DF">
        <w:rPr>
          <w:rFonts w:asciiTheme="minorHAnsi" w:hAnsiTheme="minorHAnsi" w:cstheme="minorHAnsi"/>
        </w:rPr>
        <w:t xml:space="preserve">Tabel 19 menunjukkan bahwa total estimasi cadangan klaim untuk </w:t>
      </w:r>
      <w:r w:rsidRPr="00CB74DF">
        <w:rPr>
          <w:rFonts w:asciiTheme="minorHAnsi" w:hAnsiTheme="minorHAnsi" w:cstheme="minorHAnsi"/>
          <w:i/>
        </w:rPr>
        <w:t>paid claims</w:t>
      </w:r>
      <w:r w:rsidRPr="00CB74DF">
        <w:rPr>
          <w:rFonts w:asciiTheme="minorHAnsi" w:hAnsiTheme="minorHAnsi" w:cstheme="minorHAnsi"/>
        </w:rPr>
        <w:t xml:space="preserve"> adalah sebesar Rp16,724,041,788, sedangkan Tabel 20 menunjukkan bahwa total estimasi cadangan klaim untuk </w:t>
      </w:r>
      <w:r w:rsidRPr="00CB74DF">
        <w:rPr>
          <w:rFonts w:asciiTheme="minorHAnsi" w:hAnsiTheme="minorHAnsi" w:cstheme="minorHAnsi"/>
          <w:i/>
        </w:rPr>
        <w:t>incurred claims</w:t>
      </w:r>
      <w:r w:rsidRPr="00CB74DF">
        <w:rPr>
          <w:rFonts w:asciiTheme="minorHAnsi" w:hAnsiTheme="minorHAnsi" w:cstheme="minorHAnsi"/>
        </w:rPr>
        <w:t xml:space="preserve"> adalah sebesar Rp38,291,581,157.</w:t>
      </w:r>
    </w:p>
    <w:p w:rsidR="00341C2B" w:rsidRPr="00CB74DF" w:rsidRDefault="00341C2B" w:rsidP="00550FC6">
      <w:pPr>
        <w:pStyle w:val="ListParagraph"/>
        <w:ind w:left="0" w:firstLine="567"/>
        <w:jc w:val="both"/>
        <w:rPr>
          <w:rFonts w:asciiTheme="minorHAnsi" w:hAnsiTheme="minorHAnsi" w:cstheme="minorHAnsi"/>
        </w:rPr>
      </w:pPr>
    </w:p>
    <w:p w:rsidR="00550FC6" w:rsidRPr="00341C2B" w:rsidRDefault="00550FC6" w:rsidP="00341C2B">
      <w:pPr>
        <w:jc w:val="both"/>
        <w:rPr>
          <w:rFonts w:cstheme="minorHAnsi"/>
          <w:b/>
        </w:rPr>
      </w:pPr>
      <w:r w:rsidRPr="00341C2B">
        <w:rPr>
          <w:rFonts w:cstheme="minorHAnsi"/>
          <w:b/>
        </w:rPr>
        <w:t>Membandingkan Kesenjangan Hasil Estimasi Cadangan Klaim Paid Claims dan Incurred Claims</w:t>
      </w:r>
    </w:p>
    <w:p w:rsidR="00550FC6" w:rsidRPr="00CB74DF" w:rsidRDefault="00550FC6" w:rsidP="00341C2B">
      <w:pPr>
        <w:pStyle w:val="ListParagraph"/>
        <w:spacing w:line="276" w:lineRule="auto"/>
        <w:ind w:left="0" w:firstLine="567"/>
        <w:jc w:val="both"/>
        <w:rPr>
          <w:rFonts w:asciiTheme="minorHAnsi" w:hAnsiTheme="minorHAnsi" w:cstheme="minorHAnsi"/>
        </w:rPr>
      </w:pPr>
      <w:r w:rsidRPr="00CB74DF">
        <w:rPr>
          <w:rFonts w:asciiTheme="minorHAnsi" w:hAnsiTheme="minorHAnsi" w:cstheme="minorHAnsi"/>
        </w:rPr>
        <w:t xml:space="preserve">Setelah mendapatkan </w:t>
      </w:r>
      <w:r w:rsidRPr="00CB74DF">
        <w:rPr>
          <w:rFonts w:asciiTheme="minorHAnsi" w:hAnsiTheme="minorHAnsi" w:cstheme="minorHAnsi"/>
          <w:i/>
        </w:rPr>
        <w:t>run-off triangle</w:t>
      </w:r>
      <w:r w:rsidRPr="00CB74DF">
        <w:rPr>
          <w:rFonts w:asciiTheme="minorHAnsi" w:hAnsiTheme="minorHAnsi" w:cstheme="minorHAnsi"/>
        </w:rPr>
        <w:t xml:space="preserve"> lengkap untuk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maka langkah selanjutnya melihat bagaimana metode </w:t>
      </w:r>
      <w:r w:rsidRPr="00CB74DF">
        <w:rPr>
          <w:rFonts w:asciiTheme="minorHAnsi" w:hAnsiTheme="minorHAnsi" w:cstheme="minorHAnsi"/>
          <w:i/>
        </w:rPr>
        <w:t>Munich Chain Ladder</w:t>
      </w:r>
      <w:r w:rsidRPr="00CB74DF">
        <w:rPr>
          <w:rFonts w:asciiTheme="minorHAnsi" w:hAnsiTheme="minorHAnsi" w:cstheme="minorHAnsi"/>
        </w:rPr>
        <w:t xml:space="preserve"> dapat mengurangi kesenjangan antara estimasi cadangan klaim berdasarkan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w:t>
      </w:r>
    </w:p>
    <w:p w:rsidR="00550FC6" w:rsidRDefault="00550FC6" w:rsidP="00341C2B">
      <w:pPr>
        <w:pStyle w:val="ListParagraph"/>
        <w:spacing w:line="276" w:lineRule="auto"/>
        <w:ind w:left="0" w:firstLine="567"/>
        <w:jc w:val="both"/>
        <w:rPr>
          <w:rFonts w:asciiTheme="minorHAnsi" w:hAnsiTheme="minorHAnsi" w:cstheme="minorHAnsi"/>
        </w:rPr>
      </w:pPr>
      <w:r w:rsidRPr="00CB74DF">
        <w:rPr>
          <w:rFonts w:asciiTheme="minorHAnsi" w:hAnsiTheme="minorHAnsi" w:cstheme="minorHAnsi"/>
        </w:rPr>
        <w:t xml:space="preserve">Untuk mengetahui kesenjangan antara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didapatkan dari selisih total estimasi cadangan klaim pada </w:t>
      </w:r>
      <w:r w:rsidRPr="00CB74DF">
        <w:rPr>
          <w:rFonts w:asciiTheme="minorHAnsi" w:hAnsiTheme="minorHAnsi" w:cstheme="minorHAnsi"/>
          <w:i/>
        </w:rPr>
        <w:t>incurred claims</w:t>
      </w:r>
      <w:r w:rsidRPr="00CB74DF">
        <w:rPr>
          <w:rFonts w:asciiTheme="minorHAnsi" w:hAnsiTheme="minorHAnsi" w:cstheme="minorHAnsi"/>
        </w:rPr>
        <w:t xml:space="preserve"> dan </w:t>
      </w:r>
      <w:r w:rsidRPr="00CB74DF">
        <w:rPr>
          <w:rFonts w:asciiTheme="minorHAnsi" w:hAnsiTheme="minorHAnsi" w:cstheme="minorHAnsi"/>
          <w:i/>
        </w:rPr>
        <w:t>paid claims</w:t>
      </w:r>
      <w:r w:rsidRPr="00CB74DF">
        <w:rPr>
          <w:rFonts w:asciiTheme="minorHAnsi" w:hAnsiTheme="minorHAnsi" w:cstheme="minorHAnsi"/>
        </w:rPr>
        <w:t xml:space="preserve">, sehingga estimasi kesenjangan nilai cadangan klaim menggunakan metode </w:t>
      </w:r>
      <w:r w:rsidRPr="00CB74DF">
        <w:rPr>
          <w:rFonts w:asciiTheme="minorHAnsi" w:hAnsiTheme="minorHAnsi" w:cstheme="minorHAnsi"/>
          <w:i/>
        </w:rPr>
        <w:t>Chain Ladder</w:t>
      </w:r>
      <w:r w:rsidRPr="00CB74DF">
        <w:rPr>
          <w:rFonts w:asciiTheme="minorHAnsi" w:hAnsiTheme="minorHAnsi" w:cstheme="minorHAnsi"/>
        </w:rPr>
        <w:t xml:space="preserve"> disajikan pada Tabel 21 sebagai berikut:</w:t>
      </w:r>
    </w:p>
    <w:p w:rsidR="00341C2B" w:rsidRPr="00CB74DF" w:rsidRDefault="00341C2B" w:rsidP="00341C2B">
      <w:pPr>
        <w:pStyle w:val="ListParagraph"/>
        <w:spacing w:line="276" w:lineRule="auto"/>
        <w:ind w:left="0" w:firstLine="567"/>
        <w:jc w:val="both"/>
        <w:rPr>
          <w:rFonts w:asciiTheme="minorHAnsi" w:hAnsiTheme="minorHAnsi" w:cstheme="minorHAnsi"/>
        </w:rPr>
      </w:pPr>
    </w:p>
    <w:p w:rsidR="00550FC6" w:rsidRPr="00E46F95" w:rsidRDefault="00550FC6" w:rsidP="00E46F95">
      <w:pPr>
        <w:pStyle w:val="Caption"/>
        <w:keepNext/>
        <w:spacing w:after="0" w:line="276" w:lineRule="auto"/>
        <w:jc w:val="center"/>
        <w:rPr>
          <w:rFonts w:asciiTheme="minorHAnsi" w:hAnsiTheme="minorHAnsi" w:cstheme="minorHAnsi"/>
          <w:b w:val="0"/>
          <w:color w:val="auto"/>
          <w:sz w:val="22"/>
          <w:szCs w:val="22"/>
        </w:rPr>
      </w:pPr>
      <w:proofErr w:type="gramStart"/>
      <w:r w:rsidRPr="00CB74DF">
        <w:rPr>
          <w:rFonts w:asciiTheme="minorHAnsi" w:hAnsiTheme="minorHAnsi" w:cstheme="minorHAnsi"/>
          <w:color w:val="auto"/>
          <w:sz w:val="22"/>
          <w:szCs w:val="22"/>
        </w:rPr>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21</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E46F95">
        <w:rPr>
          <w:rFonts w:asciiTheme="minorHAnsi" w:hAnsiTheme="minorHAnsi" w:cstheme="minorHAnsi"/>
          <w:b w:val="0"/>
          <w:color w:val="auto"/>
          <w:sz w:val="22"/>
          <w:szCs w:val="22"/>
        </w:rPr>
        <w:t xml:space="preserve">Estimasi Kesenjangan Nilai Cadangan Klaim menggunakan </w:t>
      </w:r>
      <w:r w:rsidRPr="00E46F95">
        <w:rPr>
          <w:rFonts w:asciiTheme="minorHAnsi" w:hAnsiTheme="minorHAnsi" w:cstheme="minorHAnsi"/>
          <w:b w:val="0"/>
          <w:i/>
          <w:color w:val="auto"/>
          <w:sz w:val="22"/>
          <w:szCs w:val="22"/>
        </w:rPr>
        <w:t>Chain Ladder</w:t>
      </w:r>
    </w:p>
    <w:tbl>
      <w:tblPr>
        <w:tblStyle w:val="TableGrid"/>
        <w:tblW w:w="0" w:type="auto"/>
        <w:jc w:val="center"/>
        <w:tblInd w:w="720" w:type="dxa"/>
        <w:tblLook w:val="04A0" w:firstRow="1" w:lastRow="0" w:firstColumn="1" w:lastColumn="0" w:noHBand="0" w:noVBand="1"/>
      </w:tblPr>
      <w:tblGrid>
        <w:gridCol w:w="1373"/>
        <w:gridCol w:w="2431"/>
        <w:gridCol w:w="2096"/>
      </w:tblGrid>
      <w:tr w:rsidR="00550FC6" w:rsidRPr="00CB74DF" w:rsidTr="00AD6295">
        <w:trPr>
          <w:jc w:val="center"/>
        </w:trPr>
        <w:tc>
          <w:tcPr>
            <w:tcW w:w="1373" w:type="dxa"/>
            <w:vMerge w:val="restart"/>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E46F95" w:rsidP="00E46F95">
            <w:pPr>
              <w:jc w:val="center"/>
              <w:rPr>
                <w:rFonts w:cstheme="minorHAnsi"/>
              </w:rPr>
            </w:pPr>
            <w:r>
              <w:rPr>
                <w:rFonts w:cstheme="minorHAnsi"/>
              </w:rPr>
              <w:t>Tahun</w:t>
            </w:r>
            <w:r>
              <w:rPr>
                <w:rFonts w:cstheme="minorHAnsi"/>
                <w:lang w:val="en-US"/>
              </w:rPr>
              <w:t xml:space="preserve"> </w:t>
            </w:r>
            <w:r w:rsidR="00550FC6" w:rsidRPr="00E46F95">
              <w:rPr>
                <w:rFonts w:cstheme="minorHAnsi"/>
              </w:rPr>
              <w:t>Kejadian</w:t>
            </w:r>
          </w:p>
        </w:tc>
        <w:tc>
          <w:tcPr>
            <w:tcW w:w="4527"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AD6295" w:rsidP="00E46F95">
            <w:pPr>
              <w:jc w:val="center"/>
              <w:rPr>
                <w:rFonts w:cstheme="minorHAnsi"/>
              </w:rPr>
            </w:pPr>
            <m:oMathPara>
              <m:oMath>
                <m:sSup>
                  <m:sSupPr>
                    <m:ctrlPr>
                      <w:rPr>
                        <w:rFonts w:ascii="Cambria Math" w:hAnsi="Cambria Math" w:cstheme="minorHAnsi"/>
                        <w:i/>
                      </w:rPr>
                    </m:ctrlPr>
                  </m:sSupPr>
                  <m:e>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e>
                    </m:acc>
                  </m:e>
                  <m:sup>
                    <m:r>
                      <w:rPr>
                        <w:rFonts w:ascii="Cambria Math" w:hAnsi="Cambria Math" w:cstheme="minorHAnsi"/>
                      </w:rPr>
                      <m:t>CL</m:t>
                    </m:r>
                  </m:sup>
                </m:sSup>
              </m:oMath>
            </m:oMathPara>
          </w:p>
        </w:tc>
      </w:tr>
      <w:tr w:rsidR="00550FC6" w:rsidRPr="00CB74DF" w:rsidTr="00AD6295">
        <w:trPr>
          <w:trHeight w:val="251"/>
          <w:jc w:val="center"/>
        </w:trPr>
        <w:tc>
          <w:tcPr>
            <w:tcW w:w="0" w:type="auto"/>
            <w:vMerge/>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CB74DF" w:rsidRDefault="00550FC6" w:rsidP="00E46F95">
            <w:pPr>
              <w:jc w:val="center"/>
              <w:rPr>
                <w:rFonts w:cstheme="minorHAnsi"/>
              </w:rPr>
            </w:pPr>
          </w:p>
        </w:tc>
        <w:tc>
          <w:tcPr>
            <w:tcW w:w="243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Paid</w:t>
            </w:r>
          </w:p>
        </w:tc>
        <w:tc>
          <w:tcPr>
            <w:tcW w:w="2096"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Incurred</w:t>
            </w:r>
          </w:p>
        </w:tc>
      </w:tr>
      <w:tr w:rsidR="00550FC6" w:rsidRPr="00CB74DF" w:rsidTr="00AD6295">
        <w:trPr>
          <w:jc w:val="center"/>
        </w:trPr>
        <w:tc>
          <w:tcPr>
            <w:tcW w:w="137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 = 2</w:t>
            </w:r>
          </w:p>
        </w:tc>
        <w:tc>
          <w:tcPr>
            <w:tcW w:w="2431"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Rp459,747,448</w:t>
            </w:r>
          </w:p>
        </w:tc>
        <w:tc>
          <w:tcPr>
            <w:tcW w:w="2096"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Rp56,303,858</w:t>
            </w:r>
          </w:p>
        </w:tc>
      </w:tr>
      <w:tr w:rsidR="00550FC6" w:rsidRPr="00CB74DF" w:rsidTr="00AD6295">
        <w:trPr>
          <w:jc w:val="center"/>
        </w:trPr>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 = 3</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Rp1,533,845,651</w:t>
            </w:r>
          </w:p>
        </w:tc>
        <w:tc>
          <w:tcPr>
            <w:tcW w:w="2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Rp7,780,121,554</w:t>
            </w:r>
          </w:p>
        </w:tc>
      </w:tr>
      <w:tr w:rsidR="00550FC6" w:rsidRPr="00CB74DF" w:rsidTr="00AD6295">
        <w:trPr>
          <w:jc w:val="center"/>
        </w:trPr>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 = 4</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Rp3,831,146,888</w:t>
            </w:r>
          </w:p>
        </w:tc>
        <w:tc>
          <w:tcPr>
            <w:tcW w:w="2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Rp12,220,770,982</w:t>
            </w:r>
          </w:p>
        </w:tc>
      </w:tr>
      <w:tr w:rsidR="00550FC6" w:rsidRPr="00CB74DF" w:rsidTr="00AD6295">
        <w:trPr>
          <w:jc w:val="center"/>
        </w:trPr>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 =5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Rp7,779,110,523</w:t>
            </w:r>
          </w:p>
        </w:tc>
        <w:tc>
          <w:tcPr>
            <w:tcW w:w="2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Rp19,581,155,467</w:t>
            </w:r>
          </w:p>
        </w:tc>
      </w:tr>
      <w:tr w:rsidR="00550FC6" w:rsidRPr="00CB74DF" w:rsidTr="00AD6295">
        <w:trPr>
          <w:jc w:val="center"/>
        </w:trPr>
        <w:tc>
          <w:tcPr>
            <w:tcW w:w="137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Total</w:t>
            </w:r>
          </w:p>
        </w:tc>
        <w:tc>
          <w:tcPr>
            <w:tcW w:w="243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Rp13,603,850,510</w:t>
            </w:r>
          </w:p>
        </w:tc>
        <w:tc>
          <w:tcPr>
            <w:tcW w:w="209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Rp39,638,351,861</w:t>
            </w:r>
          </w:p>
        </w:tc>
      </w:tr>
    </w:tbl>
    <w:p w:rsidR="00550FC6" w:rsidRPr="00CB74DF" w:rsidRDefault="00550FC6" w:rsidP="003A3D3F">
      <w:pPr>
        <w:pStyle w:val="ListParagraph"/>
        <w:spacing w:before="240" w:line="276" w:lineRule="auto"/>
        <w:ind w:left="0" w:firstLine="567"/>
        <w:jc w:val="both"/>
        <w:rPr>
          <w:rFonts w:asciiTheme="minorHAnsi" w:hAnsiTheme="minorHAnsi" w:cstheme="minorHAnsi"/>
        </w:rPr>
      </w:pPr>
      <w:r w:rsidRPr="00CB74DF">
        <w:rPr>
          <w:rFonts w:asciiTheme="minorHAnsi" w:hAnsiTheme="minorHAnsi" w:cstheme="minorHAnsi"/>
        </w:rPr>
        <w:t xml:space="preserve">Tabel 21 menunjukkan bahwa kesenjangan antara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menggunakan metode </w:t>
      </w:r>
      <w:r w:rsidRPr="00CB74DF">
        <w:rPr>
          <w:rFonts w:asciiTheme="minorHAnsi" w:hAnsiTheme="minorHAnsi" w:cstheme="minorHAnsi"/>
          <w:i/>
        </w:rPr>
        <w:t>Chain Ladder</w:t>
      </w:r>
      <w:r w:rsidRPr="00CB74DF">
        <w:rPr>
          <w:rFonts w:asciiTheme="minorHAnsi" w:hAnsiTheme="minorHAnsi" w:cstheme="minorHAnsi"/>
        </w:rPr>
        <w:t xml:space="preserve"> yaitu sebesar Rp26</w:t>
      </w:r>
      <w:proofErr w:type="gramStart"/>
      <w:r w:rsidRPr="00CB74DF">
        <w:rPr>
          <w:rFonts w:asciiTheme="minorHAnsi" w:hAnsiTheme="minorHAnsi" w:cstheme="minorHAnsi"/>
        </w:rPr>
        <w:t>,034,501,350</w:t>
      </w:r>
      <w:proofErr w:type="gramEnd"/>
      <w:r w:rsidRPr="00CB74DF">
        <w:rPr>
          <w:rFonts w:asciiTheme="minorHAnsi" w:hAnsiTheme="minorHAnsi" w:cstheme="minorHAnsi"/>
        </w:rPr>
        <w:t xml:space="preserve">. </w:t>
      </w:r>
    </w:p>
    <w:p w:rsidR="003A3D3F" w:rsidRDefault="00550FC6" w:rsidP="003A3D3F">
      <w:pPr>
        <w:pStyle w:val="ListParagraph"/>
        <w:spacing w:after="240" w:line="276" w:lineRule="auto"/>
        <w:ind w:left="0" w:firstLine="567"/>
        <w:jc w:val="both"/>
        <w:rPr>
          <w:rFonts w:asciiTheme="minorHAnsi" w:hAnsiTheme="minorHAnsi" w:cstheme="minorHAnsi"/>
        </w:rPr>
      </w:pPr>
      <w:r w:rsidRPr="00CB74DF">
        <w:rPr>
          <w:rFonts w:asciiTheme="minorHAnsi" w:hAnsiTheme="minorHAnsi" w:cstheme="minorHAnsi"/>
        </w:rPr>
        <w:t xml:space="preserve">Sedangkan, estimasi kesenjangan nilai cadangan klaim menggunakan metode </w:t>
      </w:r>
      <w:r w:rsidRPr="00CB74DF">
        <w:rPr>
          <w:rFonts w:asciiTheme="minorHAnsi" w:hAnsiTheme="minorHAnsi" w:cstheme="minorHAnsi"/>
          <w:i/>
        </w:rPr>
        <w:t>Munich</w:t>
      </w:r>
      <w:r w:rsidRPr="00CB74DF">
        <w:rPr>
          <w:rFonts w:asciiTheme="minorHAnsi" w:hAnsiTheme="minorHAnsi" w:cstheme="minorHAnsi"/>
        </w:rPr>
        <w:t xml:space="preserve"> </w:t>
      </w:r>
      <w:r w:rsidRPr="00CB74DF">
        <w:rPr>
          <w:rFonts w:asciiTheme="minorHAnsi" w:hAnsiTheme="minorHAnsi" w:cstheme="minorHAnsi"/>
          <w:i/>
        </w:rPr>
        <w:t>Chain Ladder</w:t>
      </w:r>
      <w:r w:rsidRPr="00CB74DF">
        <w:rPr>
          <w:rFonts w:asciiTheme="minorHAnsi" w:hAnsiTheme="minorHAnsi" w:cstheme="minorHAnsi"/>
        </w:rPr>
        <w:t xml:space="preserve"> disajikan pada Tabel 22 sebagai berikut:</w:t>
      </w:r>
    </w:p>
    <w:p w:rsidR="00BC07EC" w:rsidRDefault="00BC07EC" w:rsidP="003A3D3F">
      <w:pPr>
        <w:pStyle w:val="ListParagraph"/>
        <w:spacing w:after="240" w:line="276" w:lineRule="auto"/>
        <w:ind w:left="0" w:firstLine="567"/>
        <w:jc w:val="both"/>
        <w:rPr>
          <w:rFonts w:asciiTheme="minorHAnsi" w:hAnsiTheme="minorHAnsi" w:cstheme="minorHAnsi"/>
        </w:rPr>
      </w:pPr>
    </w:p>
    <w:p w:rsidR="00BC07EC" w:rsidRDefault="00BC07EC" w:rsidP="003A3D3F">
      <w:pPr>
        <w:pStyle w:val="ListParagraph"/>
        <w:spacing w:after="240" w:line="276" w:lineRule="auto"/>
        <w:ind w:left="0" w:firstLine="567"/>
        <w:jc w:val="both"/>
        <w:rPr>
          <w:rFonts w:asciiTheme="minorHAnsi" w:hAnsiTheme="minorHAnsi" w:cstheme="minorHAnsi"/>
        </w:rPr>
      </w:pPr>
    </w:p>
    <w:p w:rsidR="00BC07EC" w:rsidRPr="003A3D3F" w:rsidRDefault="00BC07EC" w:rsidP="003A3D3F">
      <w:pPr>
        <w:pStyle w:val="ListParagraph"/>
        <w:spacing w:after="240" w:line="276" w:lineRule="auto"/>
        <w:ind w:left="0" w:firstLine="567"/>
        <w:jc w:val="both"/>
        <w:rPr>
          <w:rFonts w:asciiTheme="minorHAnsi" w:hAnsiTheme="minorHAnsi" w:cstheme="minorHAnsi"/>
        </w:rPr>
      </w:pPr>
    </w:p>
    <w:p w:rsidR="00550FC6" w:rsidRPr="00CB74DF" w:rsidRDefault="00550FC6" w:rsidP="00E46F95">
      <w:pPr>
        <w:pStyle w:val="Caption"/>
        <w:keepNext/>
        <w:spacing w:after="0" w:line="276" w:lineRule="auto"/>
        <w:jc w:val="center"/>
        <w:rPr>
          <w:rFonts w:asciiTheme="minorHAnsi" w:hAnsiTheme="minorHAnsi" w:cstheme="minorHAnsi"/>
          <w:color w:val="auto"/>
          <w:sz w:val="22"/>
          <w:szCs w:val="22"/>
        </w:rPr>
      </w:pPr>
      <w:proofErr w:type="gramStart"/>
      <w:r w:rsidRPr="00CB74DF">
        <w:rPr>
          <w:rFonts w:asciiTheme="minorHAnsi" w:hAnsiTheme="minorHAnsi" w:cstheme="minorHAnsi"/>
          <w:color w:val="auto"/>
          <w:sz w:val="22"/>
          <w:szCs w:val="22"/>
        </w:rPr>
        <w:lastRenderedPageBreak/>
        <w:t xml:space="preserve">Tabel </w:t>
      </w:r>
      <w:r w:rsidRPr="00CB74DF">
        <w:rPr>
          <w:rFonts w:asciiTheme="minorHAnsi" w:hAnsiTheme="minorHAnsi" w:cstheme="minorHAnsi"/>
          <w:color w:val="auto"/>
          <w:sz w:val="22"/>
          <w:szCs w:val="22"/>
        </w:rPr>
        <w:fldChar w:fldCharType="begin"/>
      </w:r>
      <w:r w:rsidRPr="00CB74DF">
        <w:rPr>
          <w:rFonts w:asciiTheme="minorHAnsi" w:hAnsiTheme="minorHAnsi" w:cstheme="minorHAnsi"/>
          <w:color w:val="auto"/>
          <w:sz w:val="22"/>
          <w:szCs w:val="22"/>
        </w:rPr>
        <w:instrText xml:space="preserve"> SEQ Tabel \* ARABIC </w:instrText>
      </w:r>
      <w:r w:rsidRPr="00CB74DF">
        <w:rPr>
          <w:rFonts w:asciiTheme="minorHAnsi" w:hAnsiTheme="minorHAnsi" w:cstheme="minorHAnsi"/>
          <w:color w:val="auto"/>
          <w:sz w:val="22"/>
          <w:szCs w:val="22"/>
        </w:rPr>
        <w:fldChar w:fldCharType="separate"/>
      </w:r>
      <w:r w:rsidR="007F5B09" w:rsidRPr="00CB74DF">
        <w:rPr>
          <w:rFonts w:asciiTheme="minorHAnsi" w:hAnsiTheme="minorHAnsi" w:cstheme="minorHAnsi"/>
          <w:noProof/>
          <w:color w:val="auto"/>
          <w:sz w:val="22"/>
          <w:szCs w:val="22"/>
        </w:rPr>
        <w:t>22</w:t>
      </w:r>
      <w:r w:rsidRPr="00CB74DF">
        <w:rPr>
          <w:rFonts w:asciiTheme="minorHAnsi" w:hAnsiTheme="minorHAnsi" w:cstheme="minorHAnsi"/>
          <w:color w:val="auto"/>
          <w:sz w:val="22"/>
          <w:szCs w:val="22"/>
        </w:rPr>
        <w:fldChar w:fldCharType="end"/>
      </w:r>
      <w:r w:rsidRPr="00CB74DF">
        <w:rPr>
          <w:rFonts w:asciiTheme="minorHAnsi" w:hAnsiTheme="minorHAnsi" w:cstheme="minorHAnsi"/>
          <w:color w:val="auto"/>
          <w:sz w:val="22"/>
          <w:szCs w:val="22"/>
        </w:rPr>
        <w:t>.</w:t>
      </w:r>
      <w:proofErr w:type="gramEnd"/>
      <w:r w:rsidRPr="00CB74DF">
        <w:rPr>
          <w:rFonts w:asciiTheme="minorHAnsi" w:hAnsiTheme="minorHAnsi" w:cstheme="minorHAnsi"/>
          <w:color w:val="auto"/>
          <w:sz w:val="22"/>
          <w:szCs w:val="22"/>
        </w:rPr>
        <w:t xml:space="preserve"> </w:t>
      </w:r>
      <w:r w:rsidRPr="00E46F95">
        <w:rPr>
          <w:rFonts w:asciiTheme="minorHAnsi" w:hAnsiTheme="minorHAnsi" w:cstheme="minorHAnsi"/>
          <w:b w:val="0"/>
          <w:color w:val="auto"/>
          <w:sz w:val="22"/>
          <w:szCs w:val="22"/>
        </w:rPr>
        <w:t xml:space="preserve">Estimasi Kesenjangan Nilai Cadangan Klaim menggunakan </w:t>
      </w:r>
      <w:r w:rsidRPr="00E46F95">
        <w:rPr>
          <w:rFonts w:asciiTheme="minorHAnsi" w:hAnsiTheme="minorHAnsi" w:cstheme="minorHAnsi"/>
          <w:b w:val="0"/>
          <w:i/>
          <w:color w:val="auto"/>
          <w:sz w:val="22"/>
          <w:szCs w:val="22"/>
        </w:rPr>
        <w:t>Munich Chain Ladder</w:t>
      </w:r>
    </w:p>
    <w:tbl>
      <w:tblPr>
        <w:tblStyle w:val="TableGrid"/>
        <w:tblW w:w="0" w:type="auto"/>
        <w:jc w:val="center"/>
        <w:tblLook w:val="04A0" w:firstRow="1" w:lastRow="0" w:firstColumn="1" w:lastColumn="0" w:noHBand="0" w:noVBand="1"/>
      </w:tblPr>
      <w:tblGrid>
        <w:gridCol w:w="1056"/>
        <w:gridCol w:w="2126"/>
        <w:gridCol w:w="2126"/>
      </w:tblGrid>
      <w:tr w:rsidR="00550FC6" w:rsidRPr="00CB74DF" w:rsidTr="00AD6295">
        <w:trPr>
          <w:trHeight w:val="180"/>
          <w:jc w:val="center"/>
        </w:trPr>
        <w:tc>
          <w:tcPr>
            <w:tcW w:w="1056" w:type="dxa"/>
            <w:vMerge w:val="restart"/>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E46F95" w:rsidP="00E46F95">
            <w:pPr>
              <w:jc w:val="center"/>
              <w:rPr>
                <w:rFonts w:cstheme="minorHAnsi"/>
              </w:rPr>
            </w:pPr>
            <w:r>
              <w:rPr>
                <w:rFonts w:cstheme="minorHAnsi"/>
              </w:rPr>
              <w:t>Tahun</w:t>
            </w:r>
            <w:r>
              <w:rPr>
                <w:rFonts w:cstheme="minorHAnsi"/>
                <w:lang w:val="en-US"/>
              </w:rPr>
              <w:t xml:space="preserve"> </w:t>
            </w:r>
            <w:r w:rsidR="00550FC6" w:rsidRPr="00E46F95">
              <w:rPr>
                <w:rFonts w:cstheme="minorHAnsi"/>
              </w:rPr>
              <w:t>Kejadian</w:t>
            </w:r>
          </w:p>
        </w:tc>
        <w:tc>
          <w:tcPr>
            <w:tcW w:w="425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CB74DF" w:rsidRDefault="00AD6295" w:rsidP="00E46F95">
            <w:pPr>
              <w:pStyle w:val="ListParagraph"/>
              <w:spacing w:line="276" w:lineRule="auto"/>
              <w:ind w:left="0"/>
              <w:jc w:val="center"/>
              <w:rPr>
                <w:rFonts w:asciiTheme="minorHAnsi" w:hAnsiTheme="minorHAnsi" w:cstheme="minorHAnsi"/>
              </w:rPr>
            </w:pPr>
            <m:oMathPara>
              <m:oMath>
                <m:sSup>
                  <m:sSupPr>
                    <m:ctrlPr>
                      <w:rPr>
                        <w:rFonts w:ascii="Cambria Math" w:hAnsi="Cambria Math" w:cstheme="minorHAnsi"/>
                        <w:i/>
                      </w:rPr>
                    </m:ctrlPr>
                  </m:sSupPr>
                  <m:e>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e>
                    </m:acc>
                  </m:e>
                  <m:sup>
                    <m:r>
                      <w:rPr>
                        <w:rFonts w:ascii="Cambria Math" w:hAnsi="Cambria Math" w:cstheme="minorHAnsi"/>
                      </w:rPr>
                      <m:t>MCL</m:t>
                    </m:r>
                  </m:sup>
                </m:sSup>
              </m:oMath>
            </m:oMathPara>
          </w:p>
        </w:tc>
      </w:tr>
      <w:tr w:rsidR="00550FC6" w:rsidRPr="00CB74DF" w:rsidTr="00AD6295">
        <w:trPr>
          <w:trHeight w:val="202"/>
          <w:jc w:val="center"/>
        </w:trPr>
        <w:tc>
          <w:tcPr>
            <w:tcW w:w="1056" w:type="dxa"/>
            <w:vMerge/>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CB74DF" w:rsidRDefault="00550FC6" w:rsidP="00E46F95">
            <w:pPr>
              <w:jc w:val="center"/>
              <w:rPr>
                <w:rFonts w:cstheme="minorHAnsi"/>
              </w:rPr>
            </w:pPr>
          </w:p>
        </w:tc>
        <w:tc>
          <w:tcPr>
            <w:tcW w:w="2126"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Paid</w:t>
            </w:r>
          </w:p>
        </w:tc>
        <w:tc>
          <w:tcPr>
            <w:tcW w:w="2126"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Incurred</w:t>
            </w:r>
          </w:p>
        </w:tc>
      </w:tr>
      <w:tr w:rsidR="00550FC6" w:rsidRPr="00CB74DF" w:rsidTr="00AD6295">
        <w:trPr>
          <w:jc w:val="center"/>
        </w:trPr>
        <w:tc>
          <w:tcPr>
            <w:tcW w:w="1056"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 = 2</w:t>
            </w:r>
          </w:p>
        </w:tc>
        <w:tc>
          <w:tcPr>
            <w:tcW w:w="2126"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Rp459,747,448</w:t>
            </w:r>
          </w:p>
        </w:tc>
        <w:tc>
          <w:tcPr>
            <w:tcW w:w="2126"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Rp56,303,858</w:t>
            </w:r>
          </w:p>
        </w:tc>
      </w:tr>
      <w:tr w:rsidR="00550FC6" w:rsidRPr="00CB74DF" w:rsidTr="00AD6295">
        <w:trPr>
          <w:jc w:val="center"/>
        </w:trPr>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 = 3</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Rp1,641,241,518</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Rp7,690,338,817</w:t>
            </w:r>
          </w:p>
        </w:tc>
      </w:tr>
      <w:tr w:rsidR="00550FC6" w:rsidRPr="00CB74DF" w:rsidTr="00AD6295">
        <w:trPr>
          <w:jc w:val="center"/>
        </w:trPr>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 = 4</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Rp4,455,573,630</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Rp12,031,666,958</w:t>
            </w:r>
          </w:p>
        </w:tc>
      </w:tr>
      <w:tr w:rsidR="00550FC6" w:rsidRPr="00CB74DF" w:rsidTr="00AD6295">
        <w:trPr>
          <w:jc w:val="center"/>
        </w:trPr>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i =5</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Rp10,167,479,191</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Rp18,513,271,524</w:t>
            </w:r>
          </w:p>
        </w:tc>
      </w:tr>
      <w:tr w:rsidR="00550FC6" w:rsidRPr="00CB74DF" w:rsidTr="00AD6295">
        <w:trPr>
          <w:jc w:val="center"/>
        </w:trPr>
        <w:tc>
          <w:tcPr>
            <w:tcW w:w="105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Total</w:t>
            </w:r>
          </w:p>
        </w:tc>
        <w:tc>
          <w:tcPr>
            <w:tcW w:w="21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Rp16,724,041,788</w:t>
            </w:r>
          </w:p>
        </w:tc>
        <w:tc>
          <w:tcPr>
            <w:tcW w:w="21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rsidR="00550FC6" w:rsidRPr="00E46F95" w:rsidRDefault="00550FC6" w:rsidP="00E46F95">
            <w:pPr>
              <w:jc w:val="center"/>
              <w:rPr>
                <w:rFonts w:cstheme="minorHAnsi"/>
              </w:rPr>
            </w:pPr>
            <w:r w:rsidRPr="00E46F95">
              <w:rPr>
                <w:rFonts w:cstheme="minorHAnsi"/>
              </w:rPr>
              <w:t>Rp38,291,581,157</w:t>
            </w:r>
          </w:p>
        </w:tc>
      </w:tr>
    </w:tbl>
    <w:p w:rsidR="00550FC6" w:rsidRPr="00CB74DF" w:rsidRDefault="00550FC6" w:rsidP="00E46F95">
      <w:pPr>
        <w:pStyle w:val="ListParagraph"/>
        <w:spacing w:line="276" w:lineRule="auto"/>
        <w:ind w:left="0" w:firstLine="567"/>
        <w:jc w:val="both"/>
        <w:rPr>
          <w:rFonts w:asciiTheme="minorHAnsi" w:hAnsiTheme="minorHAnsi" w:cstheme="minorHAnsi"/>
        </w:rPr>
      </w:pPr>
      <w:r w:rsidRPr="00CB74DF">
        <w:rPr>
          <w:rFonts w:asciiTheme="minorHAnsi" w:hAnsiTheme="minorHAnsi" w:cstheme="minorHAnsi"/>
        </w:rPr>
        <w:t xml:space="preserve">Tabel 22 menunjukkan bahwa kesenjangan antara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menggunakan metode </w:t>
      </w:r>
      <w:r w:rsidRPr="00CB74DF">
        <w:rPr>
          <w:rFonts w:asciiTheme="minorHAnsi" w:hAnsiTheme="minorHAnsi" w:cstheme="minorHAnsi"/>
          <w:i/>
        </w:rPr>
        <w:t>Munich</w:t>
      </w:r>
      <w:r w:rsidRPr="00CB74DF">
        <w:rPr>
          <w:rFonts w:asciiTheme="minorHAnsi" w:hAnsiTheme="minorHAnsi" w:cstheme="minorHAnsi"/>
        </w:rPr>
        <w:t xml:space="preserve"> </w:t>
      </w:r>
      <w:r w:rsidRPr="00CB74DF">
        <w:rPr>
          <w:rFonts w:asciiTheme="minorHAnsi" w:hAnsiTheme="minorHAnsi" w:cstheme="minorHAnsi"/>
          <w:i/>
        </w:rPr>
        <w:t>Chain Ladder</w:t>
      </w:r>
      <w:r w:rsidRPr="00CB74DF">
        <w:rPr>
          <w:rFonts w:asciiTheme="minorHAnsi" w:hAnsiTheme="minorHAnsi" w:cstheme="minorHAnsi"/>
        </w:rPr>
        <w:t xml:space="preserve"> yaitu sebesar Rp21</w:t>
      </w:r>
      <w:proofErr w:type="gramStart"/>
      <w:r w:rsidRPr="00CB74DF">
        <w:rPr>
          <w:rFonts w:asciiTheme="minorHAnsi" w:hAnsiTheme="minorHAnsi" w:cstheme="minorHAnsi"/>
        </w:rPr>
        <w:t>,567,539,369</w:t>
      </w:r>
      <w:proofErr w:type="gramEnd"/>
    </w:p>
    <w:p w:rsidR="00550FC6" w:rsidRPr="00CB74DF" w:rsidRDefault="00550FC6" w:rsidP="00E46F95">
      <w:pPr>
        <w:pStyle w:val="ListParagraph"/>
        <w:spacing w:line="276" w:lineRule="auto"/>
        <w:ind w:left="0" w:firstLine="567"/>
        <w:jc w:val="both"/>
        <w:rPr>
          <w:rFonts w:asciiTheme="minorHAnsi" w:hAnsiTheme="minorHAnsi" w:cstheme="minorHAnsi"/>
        </w:rPr>
      </w:pPr>
    </w:p>
    <w:p w:rsidR="00550FC6" w:rsidRPr="00044BAD" w:rsidRDefault="00044BAD" w:rsidP="003A3D3F">
      <w:pPr>
        <w:tabs>
          <w:tab w:val="left" w:pos="1698"/>
          <w:tab w:val="left" w:pos="2220"/>
        </w:tabs>
        <w:jc w:val="both"/>
        <w:rPr>
          <w:rFonts w:cstheme="minorHAnsi"/>
          <w:b/>
          <w:lang w:val="en-US"/>
        </w:rPr>
      </w:pPr>
      <w:r>
        <w:rPr>
          <w:rFonts w:cstheme="minorHAnsi"/>
          <w:b/>
        </w:rPr>
        <w:t>K</w:t>
      </w:r>
      <w:r>
        <w:rPr>
          <w:rFonts w:cstheme="minorHAnsi"/>
          <w:b/>
          <w:lang w:val="en-US"/>
        </w:rPr>
        <w:t>esimpulan</w:t>
      </w:r>
    </w:p>
    <w:p w:rsidR="00550FC6" w:rsidRPr="00CB74DF" w:rsidRDefault="00550FC6" w:rsidP="00044BAD">
      <w:pPr>
        <w:pStyle w:val="ListParagraph"/>
        <w:spacing w:line="276" w:lineRule="auto"/>
        <w:ind w:left="0" w:firstLine="567"/>
        <w:jc w:val="both"/>
        <w:rPr>
          <w:rFonts w:asciiTheme="minorHAnsi" w:hAnsiTheme="minorHAnsi" w:cstheme="minorHAnsi"/>
        </w:rPr>
      </w:pPr>
      <w:r w:rsidRPr="00CB74DF">
        <w:rPr>
          <w:rFonts w:asciiTheme="minorHAnsi" w:hAnsiTheme="minorHAnsi" w:cstheme="minorHAnsi"/>
        </w:rPr>
        <w:t xml:space="preserve">Berdasarkan hasil dan pembahasan dalam penelitian ini, diperoleh hasil kesenjangan estimasi cadangan klaim antara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menggunakan metode </w:t>
      </w:r>
      <w:r w:rsidRPr="00CB74DF">
        <w:rPr>
          <w:rFonts w:asciiTheme="minorHAnsi" w:hAnsiTheme="minorHAnsi" w:cstheme="minorHAnsi"/>
          <w:i/>
        </w:rPr>
        <w:t>Chain Ladder</w:t>
      </w:r>
      <w:r w:rsidRPr="00CB74DF">
        <w:rPr>
          <w:rFonts w:asciiTheme="minorHAnsi" w:hAnsiTheme="minorHAnsi" w:cstheme="minorHAnsi"/>
        </w:rPr>
        <w:t xml:space="preserve"> yaitu sebesar Rp 26,034,501,350. Sedangkan hasil kesenjangan estimasi cadangan klaim antara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menggunakan metode </w:t>
      </w:r>
      <w:r w:rsidRPr="00CB74DF">
        <w:rPr>
          <w:rFonts w:asciiTheme="minorHAnsi" w:hAnsiTheme="minorHAnsi" w:cstheme="minorHAnsi"/>
          <w:i/>
        </w:rPr>
        <w:t>Munich Chain Ladder</w:t>
      </w:r>
      <w:r w:rsidRPr="00CB74DF">
        <w:rPr>
          <w:rFonts w:asciiTheme="minorHAnsi" w:hAnsiTheme="minorHAnsi" w:cstheme="minorHAnsi"/>
        </w:rPr>
        <w:t xml:space="preserve"> yaitu sebesar Rp 21,567,539,369. Sehingga disimpulkan bahwa hasil proyeksi cadangan klaim dengan metode </w:t>
      </w:r>
      <w:r w:rsidRPr="00CB74DF">
        <w:rPr>
          <w:rFonts w:asciiTheme="minorHAnsi" w:hAnsiTheme="minorHAnsi" w:cstheme="minorHAnsi"/>
          <w:i/>
        </w:rPr>
        <w:t>Munich Chain Ladder</w:t>
      </w:r>
      <w:r w:rsidRPr="00CB74DF">
        <w:rPr>
          <w:rFonts w:asciiTheme="minorHAnsi" w:hAnsiTheme="minorHAnsi" w:cstheme="minorHAnsi"/>
        </w:rPr>
        <w:t xml:space="preserve"> lebih baik dan lebih dapat diandalkan karena mampu mengurangi kesenjangan antara </w:t>
      </w:r>
      <w:r w:rsidRPr="00CB74DF">
        <w:rPr>
          <w:rFonts w:asciiTheme="minorHAnsi" w:hAnsiTheme="minorHAnsi" w:cstheme="minorHAnsi"/>
          <w:i/>
        </w:rPr>
        <w:t>paid claims</w:t>
      </w:r>
      <w:r w:rsidRPr="00CB74DF">
        <w:rPr>
          <w:rFonts w:asciiTheme="minorHAnsi" w:hAnsiTheme="minorHAnsi" w:cstheme="minorHAnsi"/>
        </w:rPr>
        <w:t xml:space="preserve"> dan </w:t>
      </w:r>
      <w:r w:rsidRPr="00CB74DF">
        <w:rPr>
          <w:rFonts w:asciiTheme="minorHAnsi" w:hAnsiTheme="minorHAnsi" w:cstheme="minorHAnsi"/>
          <w:i/>
        </w:rPr>
        <w:t>incurred claims</w:t>
      </w:r>
      <w:r w:rsidRPr="00CB74DF">
        <w:rPr>
          <w:rFonts w:asciiTheme="minorHAnsi" w:hAnsiTheme="minorHAnsi" w:cstheme="minorHAnsi"/>
        </w:rPr>
        <w:t xml:space="preserve"> dibandingkan metode </w:t>
      </w:r>
      <w:r w:rsidRPr="00CB74DF">
        <w:rPr>
          <w:rFonts w:asciiTheme="minorHAnsi" w:hAnsiTheme="minorHAnsi" w:cstheme="minorHAnsi"/>
          <w:i/>
        </w:rPr>
        <w:t>Chain Ladder</w:t>
      </w:r>
      <w:r w:rsidRPr="00CB74DF">
        <w:rPr>
          <w:rFonts w:asciiTheme="minorHAnsi" w:hAnsiTheme="minorHAnsi" w:cstheme="minorHAnsi"/>
        </w:rPr>
        <w:t>.</w:t>
      </w:r>
    </w:p>
    <w:p w:rsidR="00550FC6" w:rsidRPr="00CB74DF" w:rsidRDefault="00550FC6" w:rsidP="00550FC6">
      <w:pPr>
        <w:spacing w:after="120" w:line="240" w:lineRule="auto"/>
        <w:jc w:val="both"/>
        <w:rPr>
          <w:rFonts w:cstheme="minorHAnsi"/>
        </w:rPr>
      </w:pPr>
    </w:p>
    <w:sdt>
      <w:sdtPr>
        <w:rPr>
          <w:rFonts w:cstheme="minorHAnsi"/>
        </w:rPr>
        <w:id w:val="-18011516"/>
        <w:docPartObj>
          <w:docPartGallery w:val="Bibliographies"/>
          <w:docPartUnique/>
        </w:docPartObj>
      </w:sdtPr>
      <w:sdtContent>
        <w:sdt>
          <w:sdtPr>
            <w:rPr>
              <w:rFonts w:cstheme="minorHAnsi"/>
            </w:rPr>
            <w:id w:val="111145805"/>
            <w:bibliography/>
          </w:sdtPr>
          <w:sdtContent>
            <w:p w:rsidR="00550FC6" w:rsidRPr="00CB74DF" w:rsidRDefault="00044BAD" w:rsidP="00D81CD7">
              <w:pPr>
                <w:rPr>
                  <w:rFonts w:eastAsiaTheme="minorHAnsi" w:cstheme="minorHAnsi"/>
                  <w:noProof/>
                </w:rPr>
              </w:pPr>
              <w:r>
                <w:rPr>
                  <w:rFonts w:cstheme="minorHAnsi"/>
                  <w:b/>
                  <w:lang w:val="en-US"/>
                </w:rPr>
                <w:t>Referensi</w:t>
              </w:r>
              <w:r w:rsidR="00550FC6" w:rsidRPr="00CB74DF">
                <w:rPr>
                  <w:rFonts w:cstheme="minorHAnsi"/>
                </w:rPr>
                <w:fldChar w:fldCharType="begin"/>
              </w:r>
              <w:r w:rsidR="00550FC6" w:rsidRPr="00D81CD7">
                <w:rPr>
                  <w:rFonts w:cstheme="minorHAnsi"/>
                </w:rPr>
                <w:instrText xml:space="preserve"> BIBLIOGRAPHY </w:instrText>
              </w:r>
              <w:r w:rsidR="00550FC6" w:rsidRPr="00CB74DF">
                <w:rPr>
                  <w:rFonts w:cstheme="minorHAnsi"/>
                </w:rPr>
                <w:fldChar w:fldCharType="separate"/>
              </w:r>
            </w:p>
            <w:p w:rsidR="00550FC6" w:rsidRPr="00CB74DF" w:rsidRDefault="00550FC6" w:rsidP="00550FC6">
              <w:pPr>
                <w:jc w:val="both"/>
                <w:rPr>
                  <w:rFonts w:cstheme="minorHAnsi"/>
                  <w:noProof/>
                </w:rPr>
              </w:pPr>
              <w:r w:rsidRPr="00CB74DF">
                <w:rPr>
                  <w:rFonts w:cstheme="minorHAnsi"/>
                  <w:noProof/>
                </w:rPr>
                <w:t>[1] Republik  Indonesia.(2014).Undang-Undang Nomor   40   Tahun2014 yang   Mengatur Perasuransian. 17  Oktober  2014. Lembaran Negara    Republik   Indonesia Tahun 2014 Nomor 337 dan 5618. Jakarta.</w:t>
              </w:r>
            </w:p>
            <w:p w:rsidR="00550FC6" w:rsidRPr="00CB74DF" w:rsidRDefault="00550FC6" w:rsidP="00550FC6">
              <w:pPr>
                <w:jc w:val="both"/>
                <w:rPr>
                  <w:rFonts w:cstheme="minorHAnsi"/>
                  <w:noProof/>
                </w:rPr>
              </w:pPr>
              <w:r w:rsidRPr="00CB74DF">
                <w:rPr>
                  <w:rFonts w:cstheme="minorHAnsi"/>
                  <w:noProof/>
                </w:rPr>
                <w:t>[2] D. Guntara, "Asuransi dan Ketentuan-ketentuan Hukum yang Mengaturnya. Justisi Jurnal Ilmu Hukum, Vol. 1(1), 29-46. 2016.</w:t>
              </w:r>
            </w:p>
            <w:p w:rsidR="00550FC6" w:rsidRPr="00CB74DF" w:rsidRDefault="00550FC6" w:rsidP="00550FC6">
              <w:pPr>
                <w:jc w:val="both"/>
                <w:rPr>
                  <w:rFonts w:cstheme="minorHAnsi"/>
                  <w:noProof/>
                </w:rPr>
              </w:pPr>
              <w:r w:rsidRPr="00CB74DF">
                <w:rPr>
                  <w:rFonts w:cstheme="minorHAnsi"/>
                  <w:noProof/>
                </w:rPr>
                <w:t xml:space="preserve">[3] S. Handayani, "Pengaruh Penyelesaian Klaim Asuransi Terhadap Pencapaian Target Penjualan Produk Asuransi Ajb Bumiputera 1912 Cabang Bengkulu", </w:t>
              </w:r>
              <w:r w:rsidRPr="00CB74DF">
                <w:rPr>
                  <w:rFonts w:cstheme="minorHAnsi"/>
                  <w:i/>
                  <w:iCs/>
                  <w:noProof/>
                </w:rPr>
                <w:t>Ekombis Review: Jurnal Ilmiah Ekonomi dan Bisnis</w:t>
              </w:r>
              <w:r w:rsidRPr="00CB74DF">
                <w:rPr>
                  <w:rFonts w:cstheme="minorHAnsi"/>
                  <w:noProof/>
                </w:rPr>
                <w:t xml:space="preserve">, Vol. </w:t>
              </w:r>
              <w:r w:rsidRPr="00CB74DF">
                <w:rPr>
                  <w:rFonts w:cstheme="minorHAnsi"/>
                  <w:i/>
                  <w:iCs/>
                  <w:noProof/>
                </w:rPr>
                <w:t>5</w:t>
              </w:r>
              <w:r w:rsidRPr="00CB74DF">
                <w:rPr>
                  <w:rFonts w:cstheme="minorHAnsi"/>
                  <w:noProof/>
                </w:rPr>
                <w:t>(1), 79–85, Jan. 2017.</w:t>
              </w:r>
            </w:p>
            <w:p w:rsidR="00550FC6" w:rsidRPr="00CB74DF" w:rsidRDefault="00550FC6" w:rsidP="00550FC6">
              <w:pPr>
                <w:jc w:val="both"/>
                <w:rPr>
                  <w:rFonts w:cstheme="minorHAnsi"/>
                  <w:noProof/>
                </w:rPr>
              </w:pPr>
              <w:r w:rsidRPr="00CB74DF">
                <w:rPr>
                  <w:rFonts w:cstheme="minorHAnsi"/>
                  <w:noProof/>
                </w:rPr>
                <w:t>[4] I. Abbiyu, Proyeksi Cadangan Klaim Dengan Metode Munich Chain Ladder. Bogor : Institut Pertanian Bogor, 2015</w:t>
              </w:r>
            </w:p>
            <w:p w:rsidR="00550FC6" w:rsidRPr="00CB74DF" w:rsidRDefault="00550FC6" w:rsidP="00550FC6">
              <w:pPr>
                <w:jc w:val="both"/>
                <w:rPr>
                  <w:rFonts w:cstheme="minorHAnsi"/>
                  <w:noProof/>
                </w:rPr>
              </w:pPr>
              <w:r w:rsidRPr="00CB74DF">
                <w:rPr>
                  <w:rFonts w:cstheme="minorHAnsi"/>
                  <w:noProof/>
                </w:rPr>
                <w:t xml:space="preserve">[5] M. Johny, B. Purwoko, E. E. Merawaty, "Pengaruh Premi Bruto, Cadangan Klaim, Cadangan Premi, dan Pembayaran Klaim Terhadap Roa (Suatu Survey Pada Perusahaan Asuransi Umum Tercatat Di Bei)", </w:t>
              </w:r>
              <w:r w:rsidRPr="00CB74DF">
                <w:rPr>
                  <w:rFonts w:cstheme="minorHAnsi"/>
                  <w:i/>
                  <w:iCs/>
                  <w:noProof/>
                </w:rPr>
                <w:t xml:space="preserve">Jurnal Ekbang, </w:t>
              </w:r>
              <w:r w:rsidRPr="00CB74DF">
                <w:rPr>
                  <w:rFonts w:cstheme="minorHAnsi"/>
                  <w:noProof/>
                </w:rPr>
                <w:t>Vol</w:t>
              </w:r>
              <w:r w:rsidRPr="00CB74DF">
                <w:rPr>
                  <w:rFonts w:cstheme="minorHAnsi"/>
                  <w:i/>
                  <w:iCs/>
                  <w:noProof/>
                </w:rPr>
                <w:t>. 3</w:t>
              </w:r>
              <w:r w:rsidRPr="00CB74DF">
                <w:rPr>
                  <w:rFonts w:cstheme="minorHAnsi"/>
                  <w:noProof/>
                </w:rPr>
                <w:t>(1), 1–16. Jun. 2020.</w:t>
              </w:r>
            </w:p>
            <w:p w:rsidR="00550FC6" w:rsidRPr="00CB74DF" w:rsidRDefault="00550FC6" w:rsidP="00550FC6">
              <w:pPr>
                <w:jc w:val="both"/>
                <w:rPr>
                  <w:rFonts w:cstheme="minorHAnsi"/>
                  <w:noProof/>
                </w:rPr>
              </w:pPr>
              <w:r w:rsidRPr="00CB74DF">
                <w:rPr>
                  <w:rFonts w:cstheme="minorHAnsi"/>
                  <w:noProof/>
                </w:rPr>
                <w:t>[6] N. Arifani, S. Nurrohmah, dan I. Fithriani, "Metode Bayesian Chain Ladder untuk Memprediksi Cadangan Klaim", Jurnal Statistika dan Aplikasinya Vol. 6(1), 120-129, Jun. 2022.</w:t>
              </w:r>
            </w:p>
            <w:p w:rsidR="00550FC6" w:rsidRPr="00CB74DF" w:rsidRDefault="00550FC6" w:rsidP="00550FC6">
              <w:pPr>
                <w:jc w:val="both"/>
                <w:rPr>
                  <w:rFonts w:cstheme="minorHAnsi"/>
                  <w:noProof/>
                </w:rPr>
              </w:pPr>
              <w:r w:rsidRPr="00CB74DF">
                <w:rPr>
                  <w:rFonts w:cstheme="minorHAnsi"/>
                  <w:noProof/>
                </w:rPr>
                <w:t>[7] T. A. Afolabi, "Effect of Claims Payments on Profitability in The Nigerian Insurance Industry", Advances in Social Sciences Research Journal, Vol. 5(4), 94-101. Apr. 2018.</w:t>
              </w:r>
            </w:p>
            <w:p w:rsidR="00550FC6" w:rsidRPr="00CB74DF" w:rsidRDefault="00550FC6" w:rsidP="00550FC6">
              <w:pPr>
                <w:jc w:val="both"/>
                <w:rPr>
                  <w:rFonts w:cstheme="minorHAnsi"/>
                  <w:noProof/>
                </w:rPr>
              </w:pPr>
              <w:r w:rsidRPr="00CB74DF">
                <w:rPr>
                  <w:rFonts w:cstheme="minorHAnsi"/>
                  <w:noProof/>
                </w:rPr>
                <w:t>[8] Lalithchanadra, T. L. Kumari, "A Critical Analysis of Individual Death Claims and Benefit Amount Paid In Indian Insurance Industry", IOSR Journal of Business and Management, Vol. 1(6), 22-26. Jun. 2015.</w:t>
              </w:r>
            </w:p>
            <w:p w:rsidR="00550FC6" w:rsidRPr="00CB74DF" w:rsidRDefault="00550FC6" w:rsidP="00550FC6">
              <w:pPr>
                <w:jc w:val="both"/>
                <w:rPr>
                  <w:rFonts w:cstheme="minorHAnsi"/>
                  <w:noProof/>
                </w:rPr>
              </w:pPr>
              <w:r w:rsidRPr="00CB74DF">
                <w:rPr>
                  <w:rFonts w:cstheme="minorHAnsi"/>
                  <w:noProof/>
                </w:rPr>
                <w:t>[9] Y. Wilandari, A. R. Effendie, "Estimasi Cadangan Klaim Menggunakan Metode Deterministik dan Stokastik", Jurnal Statistika, Vol. 9(1), 56-63. Mei 2021.</w:t>
              </w:r>
            </w:p>
            <w:p w:rsidR="00550FC6" w:rsidRPr="00CB74DF" w:rsidRDefault="00550FC6" w:rsidP="00550FC6">
              <w:pPr>
                <w:jc w:val="both"/>
                <w:rPr>
                  <w:rFonts w:cstheme="minorHAnsi"/>
                  <w:noProof/>
                </w:rPr>
              </w:pPr>
              <w:r w:rsidRPr="00CB74DF">
                <w:rPr>
                  <w:rFonts w:cstheme="minorHAnsi"/>
                  <w:noProof/>
                </w:rPr>
                <w:lastRenderedPageBreak/>
                <w:t>[10] Y. Hikmah, I. R. Hikmah, "Perhitungan Cadangan Klaim dengan Metode Chain Ladder Menggunakan Excel dan RStudio", Journal Mathematics and Applications, Vol 4(2), 122-131. Dec. 2022.</w:t>
              </w:r>
            </w:p>
            <w:p w:rsidR="00550FC6" w:rsidRPr="00CB74DF" w:rsidRDefault="00550FC6" w:rsidP="00550FC6">
              <w:pPr>
                <w:jc w:val="both"/>
                <w:rPr>
                  <w:rFonts w:cstheme="minorHAnsi"/>
                  <w:noProof/>
                </w:rPr>
              </w:pPr>
              <w:r w:rsidRPr="00CB74DF">
                <w:rPr>
                  <w:rFonts w:cstheme="minorHAnsi"/>
                  <w:noProof/>
                </w:rPr>
                <w:t>[11] T. Talib, Metode Munich Chain Ladder: Distribusi Prediktif Cadangan Klaim Menggunakan Bootstrapping. Bandung : Institut Teknologi Bandung, 2016.</w:t>
              </w:r>
            </w:p>
            <w:p w:rsidR="00550FC6" w:rsidRPr="00CB74DF" w:rsidRDefault="00550FC6" w:rsidP="00550FC6">
              <w:pPr>
                <w:jc w:val="both"/>
                <w:rPr>
                  <w:rFonts w:cstheme="minorHAnsi"/>
                  <w:noProof/>
                </w:rPr>
              </w:pPr>
              <w:r w:rsidRPr="00CB74DF">
                <w:rPr>
                  <w:rFonts w:cstheme="minorHAnsi"/>
                  <w:noProof/>
                </w:rPr>
                <w:t>[12] S. A. Pertiwi, I N. Widana, K. Sari, "Estimasi Cadangan Klaim Pada Asuransi Umum dengan Metode Chain Ladder", E-Journal Matematika, Vol. 12(1), 71-76, Jan. 2023.</w:t>
              </w:r>
            </w:p>
            <w:p w:rsidR="00550FC6" w:rsidRPr="00CB74DF" w:rsidRDefault="00550FC6" w:rsidP="00550FC6">
              <w:pPr>
                <w:jc w:val="both"/>
                <w:rPr>
                  <w:rFonts w:cstheme="minorHAnsi"/>
                  <w:noProof/>
                </w:rPr>
              </w:pPr>
              <w:r w:rsidRPr="00CB74DF">
                <w:rPr>
                  <w:rFonts w:cstheme="minorHAnsi"/>
                  <w:noProof/>
                </w:rPr>
                <w:t>[13] M. Olofsson, Stochastic Loss Reserving Testing the new guidelines from the Australian Prudential Regulation Authority (APRA) on Swedish portfolio data using a Bootstrap simulation and the distribution-free method by Thomas Mack. Sweden : Mathematical Statistics Stockholm University, 2006</w:t>
              </w:r>
            </w:p>
            <w:p w:rsidR="00550FC6" w:rsidRPr="00CB74DF" w:rsidRDefault="00550FC6" w:rsidP="00550FC6">
              <w:pPr>
                <w:jc w:val="both"/>
                <w:rPr>
                  <w:rFonts w:cstheme="minorHAnsi"/>
                  <w:noProof/>
                </w:rPr>
              </w:pPr>
              <w:r w:rsidRPr="00CB74DF">
                <w:rPr>
                  <w:rFonts w:cstheme="minorHAnsi"/>
                  <w:noProof/>
                </w:rPr>
                <w:t xml:space="preserve">[14] G. Quarg, T. Mack, "A reserving method that reduces the gap between IBNR projections based on paid losses and IBNR projections based on incurred losses", </w:t>
              </w:r>
              <w:r w:rsidRPr="00CB74DF">
                <w:rPr>
                  <w:rFonts w:cstheme="minorHAnsi"/>
                  <w:i/>
                  <w:iCs/>
                  <w:noProof/>
                </w:rPr>
                <w:t xml:space="preserve">Blätter der Deutschen Gesellschaft für Versicherungs- und Finanzmathematik, </w:t>
              </w:r>
              <w:r w:rsidRPr="00CB74DF">
                <w:rPr>
                  <w:rFonts w:cstheme="minorHAnsi"/>
                  <w:noProof/>
                </w:rPr>
                <w:t>Vol 26, 597-630. 2004</w:t>
              </w:r>
            </w:p>
            <w:p w:rsidR="00550FC6" w:rsidRPr="00CB74DF" w:rsidRDefault="00550FC6" w:rsidP="00550FC6">
              <w:pPr>
                <w:jc w:val="both"/>
                <w:rPr>
                  <w:rFonts w:cstheme="minorHAnsi"/>
                  <w:noProof/>
                </w:rPr>
              </w:pPr>
              <w:r w:rsidRPr="00CB74DF">
                <w:rPr>
                  <w:rFonts w:cstheme="minorHAnsi"/>
                  <w:noProof/>
                </w:rPr>
                <w:t xml:space="preserve"> [15] M. V. Wuthrich, M. Merz, Stochastic Claims Reserving Methods in Insurance. England : John Wiley &amp; Sons, Ltd, 2008</w:t>
              </w:r>
            </w:p>
            <w:p w:rsidR="00550FC6" w:rsidRPr="00CB74DF" w:rsidRDefault="00550FC6" w:rsidP="00550FC6">
              <w:pPr>
                <w:jc w:val="both"/>
                <w:rPr>
                  <w:rFonts w:cstheme="minorHAnsi"/>
                </w:rPr>
              </w:pPr>
              <w:r w:rsidRPr="00CB74DF">
                <w:rPr>
                  <w:rFonts w:cstheme="minorHAnsi"/>
                  <w:b/>
                  <w:bCs/>
                  <w:noProof/>
                </w:rPr>
                <w:fldChar w:fldCharType="end"/>
              </w:r>
            </w:p>
          </w:sdtContent>
        </w:sdt>
      </w:sdtContent>
    </w:sdt>
    <w:p w:rsidR="00550FC6" w:rsidRDefault="00550FC6" w:rsidP="00671BA1">
      <w:pPr>
        <w:tabs>
          <w:tab w:val="left" w:pos="1698"/>
        </w:tabs>
        <w:ind w:firstLine="426"/>
        <w:jc w:val="both"/>
        <w:rPr>
          <w:lang w:val="en-US"/>
        </w:rPr>
      </w:pPr>
    </w:p>
    <w:p w:rsidR="00671BA1" w:rsidRDefault="00671BA1"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Pr="00285BB9" w:rsidRDefault="008B7A96" w:rsidP="00671BA1"/>
    <w:p w:rsidR="003629F1" w:rsidRDefault="003629F1"/>
    <w:p w:rsidR="00D94865" w:rsidRDefault="00D94865"/>
    <w:p w:rsidR="00D94865" w:rsidRDefault="00D94865"/>
    <w:p w:rsidR="00D94865" w:rsidRDefault="00D94865"/>
    <w:p w:rsidR="00D94865" w:rsidRDefault="00D94865"/>
    <w:p w:rsidR="00D94865" w:rsidRPr="00A20A5E" w:rsidRDefault="00D94865">
      <w:pPr>
        <w:rPr>
          <w:lang w:val="en-US"/>
        </w:rPr>
      </w:pPr>
    </w:p>
    <w:sectPr w:rsidR="00D94865" w:rsidRPr="00A20A5E" w:rsidSect="00EE19E8">
      <w:headerReference w:type="even" r:id="rId11"/>
      <w:headerReference w:type="default" r:id="rId12"/>
      <w:footerReference w:type="even" r:id="rId13"/>
      <w:footerReference w:type="default" r:id="rId14"/>
      <w:head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2F3" w:rsidRDefault="00F062F3" w:rsidP="00671BA1">
      <w:pPr>
        <w:spacing w:line="240" w:lineRule="auto"/>
      </w:pPr>
      <w:r>
        <w:separator/>
      </w:r>
    </w:p>
  </w:endnote>
  <w:endnote w:type="continuationSeparator" w:id="0">
    <w:p w:rsidR="00F062F3" w:rsidRDefault="00F062F3" w:rsidP="00671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5B7" w:rsidRPr="00D94865" w:rsidRDefault="009E55B7"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9E55B7" w:rsidRDefault="009E5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5B7" w:rsidRPr="00D94865" w:rsidRDefault="009E55B7"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9E55B7" w:rsidRDefault="009E5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2F3" w:rsidRDefault="00F062F3" w:rsidP="00671BA1">
      <w:pPr>
        <w:spacing w:line="240" w:lineRule="auto"/>
      </w:pPr>
      <w:r>
        <w:separator/>
      </w:r>
    </w:p>
  </w:footnote>
  <w:footnote w:type="continuationSeparator" w:id="0">
    <w:p w:rsidR="00F062F3" w:rsidRDefault="00F062F3" w:rsidP="00671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5B7" w:rsidRPr="00D94865" w:rsidRDefault="009E55B7">
    <w:pPr>
      <w:pStyle w:val="Header"/>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4" o:spid="_x0000_s2063" type="#_x0000_t75" style="position:absolute;margin-left:0;margin-top:0;width:467.95pt;height:359.2pt;z-index:-251657216;mso-position-horizontal:center;mso-position-horizontal-relative:margin;mso-position-vertical:center;mso-position-vertical-relative:margin" o:allowincell="f">
          <v:imagedata r:id="rId1" o:title="0001" gain="19661f" blacklevel="22938f"/>
          <w10:wrap anchorx="margin" anchory="page"/>
        </v:shape>
      </w:pict>
    </w:r>
    <w:r w:rsidRPr="00D94865">
      <w:rPr>
        <w:rFonts w:ascii="Cambria Math" w:hAnsi="Cambria Math"/>
      </w:rPr>
      <w:t>KUBIK: JurnalPublikasiIlmiahMatematika</w:t>
    </w:r>
    <w:r w:rsidRPr="00D94865">
      <w:rPr>
        <w:rFonts w:ascii="Cambria Math" w:hAnsi="Cambria Math"/>
      </w:rPr>
      <w:tab/>
    </w:r>
    <w:r w:rsidRPr="00D94865">
      <w:rPr>
        <w:rFonts w:ascii="Cambria Math" w:hAnsi="Cambria Math"/>
      </w:rPr>
      <w:tab/>
      <w:t>Vol…. No…. Edisi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5B7" w:rsidRPr="00D94865" w:rsidRDefault="009E55B7">
    <w:pPr>
      <w:pStyle w:val="Header"/>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5" o:spid="_x0000_s2064" type="#_x0000_t75" style="position:absolute;margin-left:0;margin-top:0;width:467.95pt;height:359.2pt;z-index:-251656192;mso-position-horizontal:center;mso-position-horizontal-relative:margin;mso-position-vertical:center;mso-position-vertical-relative:margin" o:allowincell="f">
          <v:imagedata r:id="rId1" o:title="0001" gain="19661f" blacklevel="22938f"/>
          <w10:wrap anchorx="margin" anchory="page"/>
        </v:shape>
      </w:pict>
    </w:r>
    <w:r>
      <w:rPr>
        <w:rFonts w:ascii="Cambria Math" w:hAnsi="Cambria Math"/>
      </w:rPr>
      <w:t>[Berliana Permata Firenz</w:t>
    </w:r>
    <w:r w:rsidRPr="00D94865">
      <w:rPr>
        <w:rFonts w:ascii="Cambria Math" w:hAnsi="Cambria Math"/>
      </w:rPr>
      <w:t>]</w:t>
    </w:r>
    <w:r w:rsidRPr="00D94865">
      <w:rPr>
        <w:rFonts w:ascii="Cambria Math" w:hAnsi="Cambria Math"/>
      </w:rPr>
      <w:tab/>
    </w:r>
    <w:r w:rsidRPr="00D94865">
      <w:rPr>
        <w:rFonts w:ascii="Cambria Math" w:hAnsi="Cambria Math"/>
      </w:rPr>
      <w:tab/>
      <w:t>[JudulArtikel]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5B7" w:rsidRDefault="009E55B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3" o:spid="_x0000_s2062" type="#_x0000_t75" style="position:absolute;margin-left:0;margin-top:0;width:467.95pt;height:359.2pt;z-index:-251658240;mso-position-horizontal:center;mso-position-horizontal-relative:margin;mso-position-vertical:center;mso-position-vertical-relative:margin" o:allowincell="f">
          <v:imagedata r:id="rId1" o:title="0001" gain="19661f" blacklevel="22938f"/>
          <w10:wrap anchorx="margin"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0C6"/>
    <w:multiLevelType w:val="multilevel"/>
    <w:tmpl w:val="3B64C9C6"/>
    <w:lvl w:ilvl="0">
      <w:start w:val="1"/>
      <w:numFmt w:val="decimal"/>
      <w:lvlText w:val="%1."/>
      <w:lvlJc w:val="left"/>
      <w:pPr>
        <w:ind w:left="483" w:hanging="383"/>
      </w:pPr>
      <w:rPr>
        <w:rFonts w:hint="default"/>
        <w:b/>
        <w:bCs/>
        <w:w w:val="99"/>
        <w:sz w:val="20"/>
        <w:szCs w:val="20"/>
        <w:lang w:val="en-US" w:eastAsia="en-US" w:bidi="ar-SA"/>
      </w:rPr>
    </w:lvl>
    <w:lvl w:ilvl="1">
      <w:start w:val="1"/>
      <w:numFmt w:val="decimal"/>
      <w:lvlText w:val="%2."/>
      <w:lvlJc w:val="left"/>
      <w:pPr>
        <w:ind w:left="835" w:hanging="339"/>
      </w:pPr>
      <w:rPr>
        <w:rFonts w:ascii="Times New Roman" w:eastAsia="Times New Roman" w:hAnsi="Times New Roman" w:cs="Times New Roman" w:hint="default"/>
        <w:b/>
        <w:bCs/>
        <w:w w:val="99"/>
        <w:sz w:val="20"/>
        <w:szCs w:val="20"/>
        <w:lang w:val="en-US" w:eastAsia="en-US" w:bidi="ar-SA"/>
      </w:rPr>
    </w:lvl>
    <w:lvl w:ilvl="2">
      <w:start w:val="1"/>
      <w:numFmt w:val="decimal"/>
      <w:lvlText w:val="%2.%3."/>
      <w:lvlJc w:val="left"/>
      <w:pPr>
        <w:ind w:left="1297" w:hanging="489"/>
      </w:pPr>
      <w:rPr>
        <w:rFonts w:ascii="Times New Roman" w:eastAsia="Times New Roman" w:hAnsi="Times New Roman" w:cs="Times New Roman" w:hint="default"/>
        <w:b/>
        <w:bCs/>
        <w:w w:val="99"/>
        <w:sz w:val="20"/>
        <w:szCs w:val="20"/>
        <w:lang w:val="en-US" w:eastAsia="en-US" w:bidi="ar-SA"/>
      </w:rPr>
    </w:lvl>
    <w:lvl w:ilvl="3">
      <w:numFmt w:val="bullet"/>
      <w:lvlText w:val="•"/>
      <w:lvlJc w:val="left"/>
      <w:pPr>
        <w:ind w:left="2490" w:hanging="489"/>
      </w:pPr>
      <w:rPr>
        <w:rFonts w:hint="default"/>
        <w:lang w:val="en-US" w:eastAsia="en-US" w:bidi="ar-SA"/>
      </w:rPr>
    </w:lvl>
    <w:lvl w:ilvl="4">
      <w:numFmt w:val="bullet"/>
      <w:lvlText w:val="•"/>
      <w:lvlJc w:val="left"/>
      <w:pPr>
        <w:ind w:left="3681" w:hanging="489"/>
      </w:pPr>
      <w:rPr>
        <w:rFonts w:hint="default"/>
        <w:lang w:val="en-US" w:eastAsia="en-US" w:bidi="ar-SA"/>
      </w:rPr>
    </w:lvl>
    <w:lvl w:ilvl="5">
      <w:numFmt w:val="bullet"/>
      <w:lvlText w:val="•"/>
      <w:lvlJc w:val="left"/>
      <w:pPr>
        <w:ind w:left="4872" w:hanging="489"/>
      </w:pPr>
      <w:rPr>
        <w:rFonts w:hint="default"/>
        <w:lang w:val="en-US" w:eastAsia="en-US" w:bidi="ar-SA"/>
      </w:rPr>
    </w:lvl>
    <w:lvl w:ilvl="6">
      <w:numFmt w:val="bullet"/>
      <w:lvlText w:val="•"/>
      <w:lvlJc w:val="left"/>
      <w:pPr>
        <w:ind w:left="6062" w:hanging="489"/>
      </w:pPr>
      <w:rPr>
        <w:rFonts w:hint="default"/>
        <w:lang w:val="en-US" w:eastAsia="en-US" w:bidi="ar-SA"/>
      </w:rPr>
    </w:lvl>
    <w:lvl w:ilvl="7">
      <w:numFmt w:val="bullet"/>
      <w:lvlText w:val="•"/>
      <w:lvlJc w:val="left"/>
      <w:pPr>
        <w:ind w:left="7253" w:hanging="489"/>
      </w:pPr>
      <w:rPr>
        <w:rFonts w:hint="default"/>
        <w:lang w:val="en-US" w:eastAsia="en-US" w:bidi="ar-SA"/>
      </w:rPr>
    </w:lvl>
    <w:lvl w:ilvl="8">
      <w:numFmt w:val="bullet"/>
      <w:lvlText w:val="•"/>
      <w:lvlJc w:val="left"/>
      <w:pPr>
        <w:ind w:left="8444" w:hanging="489"/>
      </w:pPr>
      <w:rPr>
        <w:rFonts w:hint="default"/>
        <w:lang w:val="en-US" w:eastAsia="en-US" w:bidi="ar-SA"/>
      </w:rPr>
    </w:lvl>
  </w:abstractNum>
  <w:abstractNum w:abstractNumId="1">
    <w:nsid w:val="48F53080"/>
    <w:multiLevelType w:val="multilevel"/>
    <w:tmpl w:val="79B0B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D201376"/>
    <w:multiLevelType w:val="multilevel"/>
    <w:tmpl w:val="BA087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A10405"/>
    <w:multiLevelType w:val="hybridMultilevel"/>
    <w:tmpl w:val="CC128114"/>
    <w:lvl w:ilvl="0" w:tplc="3932B2FC">
      <w:start w:val="1"/>
      <w:numFmt w:val="decimal"/>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FB54917"/>
    <w:multiLevelType w:val="multilevel"/>
    <w:tmpl w:val="6406D0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5417F37"/>
    <w:multiLevelType w:val="multilevel"/>
    <w:tmpl w:val="902663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C260FFD"/>
    <w:multiLevelType w:val="hybridMultilevel"/>
    <w:tmpl w:val="116E1B6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abstractNumId w:val="2"/>
  </w:num>
  <w:num w:numId="2">
    <w:abstractNumId w:val="0"/>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BA1"/>
    <w:rsid w:val="00000C2E"/>
    <w:rsid w:val="00032D79"/>
    <w:rsid w:val="00044BAD"/>
    <w:rsid w:val="000536A3"/>
    <w:rsid w:val="000D34D6"/>
    <w:rsid w:val="000E0A68"/>
    <w:rsid w:val="000F5627"/>
    <w:rsid w:val="001567A3"/>
    <w:rsid w:val="002370B8"/>
    <w:rsid w:val="00262B19"/>
    <w:rsid w:val="002724D3"/>
    <w:rsid w:val="00275D7E"/>
    <w:rsid w:val="00341C2B"/>
    <w:rsid w:val="003629F1"/>
    <w:rsid w:val="00381B02"/>
    <w:rsid w:val="003A3D3F"/>
    <w:rsid w:val="003D7D76"/>
    <w:rsid w:val="003F2B8C"/>
    <w:rsid w:val="00455C97"/>
    <w:rsid w:val="00485840"/>
    <w:rsid w:val="005029FC"/>
    <w:rsid w:val="00530F7F"/>
    <w:rsid w:val="00550FC6"/>
    <w:rsid w:val="00585F20"/>
    <w:rsid w:val="005B0A10"/>
    <w:rsid w:val="005B104A"/>
    <w:rsid w:val="00607EBB"/>
    <w:rsid w:val="00671BA1"/>
    <w:rsid w:val="00756014"/>
    <w:rsid w:val="0079180C"/>
    <w:rsid w:val="00794B3D"/>
    <w:rsid w:val="007B3ACA"/>
    <w:rsid w:val="007F4376"/>
    <w:rsid w:val="007F5B09"/>
    <w:rsid w:val="0089560B"/>
    <w:rsid w:val="008B7A96"/>
    <w:rsid w:val="009D103A"/>
    <w:rsid w:val="009E55B7"/>
    <w:rsid w:val="009F28BF"/>
    <w:rsid w:val="00A20A5E"/>
    <w:rsid w:val="00A4260F"/>
    <w:rsid w:val="00AD0EE3"/>
    <w:rsid w:val="00AD6295"/>
    <w:rsid w:val="00AE6528"/>
    <w:rsid w:val="00BC07EC"/>
    <w:rsid w:val="00C46190"/>
    <w:rsid w:val="00CB74DF"/>
    <w:rsid w:val="00CF089D"/>
    <w:rsid w:val="00CF6C5A"/>
    <w:rsid w:val="00CF6D32"/>
    <w:rsid w:val="00D404F2"/>
    <w:rsid w:val="00D51EBA"/>
    <w:rsid w:val="00D81CD7"/>
    <w:rsid w:val="00D94865"/>
    <w:rsid w:val="00DD535A"/>
    <w:rsid w:val="00E46F95"/>
    <w:rsid w:val="00E471D2"/>
    <w:rsid w:val="00E82C49"/>
    <w:rsid w:val="00E95AA4"/>
    <w:rsid w:val="00EA083B"/>
    <w:rsid w:val="00ED39CB"/>
    <w:rsid w:val="00EE19E8"/>
    <w:rsid w:val="00F051F7"/>
    <w:rsid w:val="00F062F3"/>
    <w:rsid w:val="00F63DB7"/>
    <w:rsid w:val="00FF7EF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0B"/>
    <w:pPr>
      <w:spacing w:after="0" w:line="276" w:lineRule="auto"/>
    </w:pPr>
    <w:rPr>
      <w:rFonts w:eastAsiaTheme="minorEastAsia"/>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59"/>
    <w:rsid w:val="00671BA1"/>
    <w:pPr>
      <w:spacing w:after="0" w:line="240" w:lineRule="auto"/>
    </w:pPr>
    <w:rPr>
      <w:rFonts w:eastAsiaTheme="minorEastAsia"/>
      <w:lang w:val="id-ID"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semiHidden/>
    <w:rsid w:val="00D94865"/>
    <w:rPr>
      <w:color w:val="808080"/>
    </w:rPr>
  </w:style>
  <w:style w:type="paragraph" w:styleId="BalloonText">
    <w:name w:val="Balloon Text"/>
    <w:basedOn w:val="Normal"/>
    <w:link w:val="BalloonTextChar"/>
    <w:uiPriority w:val="99"/>
    <w:semiHidden/>
    <w:unhideWhenUsed/>
    <w:rsid w:val="00E82C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C49"/>
    <w:rPr>
      <w:rFonts w:ascii="Tahoma" w:eastAsiaTheme="minorEastAsia" w:hAnsi="Tahoma" w:cs="Tahoma"/>
      <w:sz w:val="16"/>
      <w:szCs w:val="16"/>
      <w:lang w:val="id-ID" w:eastAsia="ja-JP"/>
    </w:rPr>
  </w:style>
  <w:style w:type="paragraph" w:styleId="BodyText">
    <w:name w:val="Body Text"/>
    <w:basedOn w:val="Normal"/>
    <w:link w:val="BodyTextChar"/>
    <w:uiPriority w:val="99"/>
    <w:unhideWhenUsed/>
    <w:rsid w:val="00585F20"/>
    <w:pPr>
      <w:spacing w:after="120"/>
    </w:pPr>
  </w:style>
  <w:style w:type="character" w:customStyle="1" w:styleId="BodyTextChar">
    <w:name w:val="Body Text Char"/>
    <w:basedOn w:val="DefaultParagraphFont"/>
    <w:link w:val="BodyText"/>
    <w:uiPriority w:val="99"/>
    <w:rsid w:val="00585F20"/>
    <w:rPr>
      <w:rFonts w:eastAsiaTheme="minorEastAsia"/>
      <w:lang w:val="id-ID" w:eastAsia="ja-JP"/>
    </w:rPr>
  </w:style>
  <w:style w:type="paragraph" w:styleId="ListParagraph">
    <w:name w:val="List Paragraph"/>
    <w:aliases w:val="Body Text Char1,Char Char21,Char Char2,List Paragraph2,Tabel,kepala,ANNEX,Teks tabel,Normal ind,Body of text,List Paragraph1"/>
    <w:basedOn w:val="Normal"/>
    <w:link w:val="ListParagraphChar"/>
    <w:uiPriority w:val="34"/>
    <w:qFormat/>
    <w:rsid w:val="003F2B8C"/>
    <w:pPr>
      <w:widowControl w:val="0"/>
      <w:autoSpaceDE w:val="0"/>
      <w:autoSpaceDN w:val="0"/>
      <w:spacing w:line="240" w:lineRule="auto"/>
      <w:ind w:left="483" w:hanging="384"/>
    </w:pPr>
    <w:rPr>
      <w:rFonts w:ascii="Times New Roman" w:eastAsia="Times New Roman" w:hAnsi="Times New Roman" w:cs="Times New Roman"/>
      <w:lang w:val="en-US" w:eastAsia="en-US"/>
    </w:rPr>
  </w:style>
  <w:style w:type="character" w:customStyle="1" w:styleId="ListParagraphChar">
    <w:name w:val="List Paragraph Char"/>
    <w:aliases w:val="Body Text Char1 Char,Char Char21 Char,Char Char2 Char,List Paragraph2 Char,Tabel Char,kepala Char,ANNEX Char,Teks tabel Char,Normal ind Char,Body of text Char,List Paragraph1 Char"/>
    <w:basedOn w:val="DefaultParagraphFont"/>
    <w:link w:val="ListParagraph"/>
    <w:uiPriority w:val="34"/>
    <w:rsid w:val="003F2B8C"/>
    <w:rPr>
      <w:rFonts w:ascii="Times New Roman" w:eastAsia="Times New Roman" w:hAnsi="Times New Roman" w:cs="Times New Roman"/>
    </w:rPr>
  </w:style>
  <w:style w:type="paragraph" w:styleId="Caption">
    <w:name w:val="caption"/>
    <w:basedOn w:val="Normal"/>
    <w:next w:val="Normal"/>
    <w:uiPriority w:val="35"/>
    <w:unhideWhenUsed/>
    <w:qFormat/>
    <w:rsid w:val="00EA083B"/>
    <w:pPr>
      <w:widowControl w:val="0"/>
      <w:autoSpaceDE w:val="0"/>
      <w:autoSpaceDN w:val="0"/>
      <w:spacing w:after="200" w:line="240" w:lineRule="auto"/>
    </w:pPr>
    <w:rPr>
      <w:rFonts w:ascii="Times New Roman" w:eastAsia="Times New Roman" w:hAnsi="Times New Roman" w:cs="Times New Roman"/>
      <w:b/>
      <w:bCs/>
      <w:color w:val="5B9BD5" w:themeColor="accent1"/>
      <w:sz w:val="18"/>
      <w:szCs w:val="18"/>
      <w:lang w:val="en-US" w:eastAsia="en-US"/>
    </w:rPr>
  </w:style>
  <w:style w:type="table" w:customStyle="1" w:styleId="TableGrid1">
    <w:name w:val="Table Grid1"/>
    <w:basedOn w:val="TableNormal"/>
    <w:next w:val="TableGrid"/>
    <w:uiPriority w:val="59"/>
    <w:rsid w:val="00AE6528"/>
    <w:pPr>
      <w:spacing w:after="0" w:line="240" w:lineRule="auto"/>
    </w:pPr>
    <w:rPr>
      <w:rFonts w:ascii="Times New Roman" w:eastAsia="Times New Roman" w:hAnsi="Times New Roman" w:cs="Times New Roman"/>
      <w:sz w:val="24"/>
      <w:szCs w:val="24"/>
      <w:lang w:val="e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50FC6"/>
    <w:pPr>
      <w:spacing w:after="0" w:line="240" w:lineRule="auto"/>
    </w:pPr>
    <w:rPr>
      <w:rFonts w:ascii="Times New Roman" w:eastAsia="Times New Roman" w:hAnsi="Times New Roman" w:cs="Times New Roman"/>
      <w:sz w:val="24"/>
      <w:szCs w:val="24"/>
      <w:lang w:val="e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ED3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inagustina@fmipa.unp.ac.id" TargetMode="External"/><Relationship Id="rId4" Type="http://schemas.microsoft.com/office/2007/relationships/stylesWithEffects" Target="stylesWithEffects.xml"/><Relationship Id="rId9" Type="http://schemas.openxmlformats.org/officeDocument/2006/relationships/hyperlink" Target="mailto:berlianapematafirenz03@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Nam23</b:Tag>
    <b:SourceType>Book</b:SourceType>
    <b:Guid>{D5FD5CC9-D10D-4301-A648-9A829F22AD30}</b:Guid>
    <b:Title>Judul Buku</b:Title>
    <b:Year>2023</b:Year>
    <b:Author>
      <b:Author>
        <b:NameList>
          <b:Person>
            <b:Last>Namabelakang</b:Last>
            <b:First>Namadepan</b:First>
          </b:Person>
        </b:NameList>
      </b:Author>
    </b:Author>
    <b:City>Kota Diterbitkan</b:City>
    <b:Publisher>Nama Penerbit</b:Publisher>
    <b:RefOrder>1</b:RefOrder>
  </b:Source>
  <b:Source>
    <b:Tag>Nam231</b:Tag>
    <b:SourceType>JournalArticle</b:SourceType>
    <b:Guid>{7234B24C-3B70-494C-AE64-6C2577BFA177}</b:Guid>
    <b:Title>Judul Artikel Ditulis Lengkap</b:Title>
    <b:Year>2023</b:Year>
    <b:Author>
      <b:Author>
        <b:NameList>
          <b:Person>
            <b:Last>Namabelakang</b:Last>
            <b:First>Namadepan</b:First>
          </b:Person>
        </b:NameList>
      </b:Author>
    </b:Author>
    <b:JournalName>Nama Jurnal Cetak Miring</b:JournalName>
    <b:Pages>1-10</b:Pages>
    <b:Volume>5</b:Volume>
    <b:Issue>1</b:Issue>
    <b:RefOrder>2</b:RefOrder>
  </b:Source>
</b:Sources>
</file>

<file path=customXml/itemProps1.xml><?xml version="1.0" encoding="utf-8"?>
<ds:datastoreItem xmlns:ds="http://schemas.openxmlformats.org/officeDocument/2006/customXml" ds:itemID="{8F077F7B-D241-42C2-AF0E-5EBCBDCF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16</Pages>
  <Words>7988</Words>
  <Characters>45537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ASUS</cp:lastModifiedBy>
  <cp:revision>40</cp:revision>
  <dcterms:created xsi:type="dcterms:W3CDTF">2019-10-10T18:38:00Z</dcterms:created>
  <dcterms:modified xsi:type="dcterms:W3CDTF">2024-01-15T04:34:00Z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7fede2aa-a706-31f4-9e22-136dd1a0ed89</vt:lpwstr>
  </property>
  <property fmtid="{D5CDD505-2E9C-101B-9397-08002B2CF9AE}" pid="4" name="Mendeley Citation Style_1">
    <vt:lpwstr>http://www.zotero.org/styles/ieee</vt:lpwstr>
  </property>
</Properties>
</file>