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99075" w14:textId="724804D0" w:rsidR="007B5577" w:rsidRDefault="007B5577" w:rsidP="00F723F0">
      <w:pPr>
        <w:spacing w:line="240" w:lineRule="auto"/>
        <w:jc w:val="center"/>
        <w:rPr>
          <w:rFonts w:asciiTheme="majorBidi" w:hAnsiTheme="majorBidi" w:cstheme="majorBidi"/>
          <w:b/>
          <w:bCs/>
        </w:rPr>
      </w:pPr>
      <w:r w:rsidRPr="002243C9">
        <w:rPr>
          <w:rFonts w:asciiTheme="majorBidi" w:hAnsiTheme="majorBidi" w:cstheme="majorBidi"/>
          <w:b/>
          <w:bCs/>
        </w:rPr>
        <w:t xml:space="preserve">Efektivitas Penerimaan </w:t>
      </w:r>
      <w:bookmarkStart w:id="0" w:name="_GoBack"/>
      <w:bookmarkEnd w:id="0"/>
      <w:r w:rsidRPr="002243C9">
        <w:rPr>
          <w:rFonts w:asciiTheme="majorBidi" w:hAnsiTheme="majorBidi" w:cstheme="majorBidi"/>
          <w:b/>
          <w:bCs/>
        </w:rPr>
        <w:t>Retribusi Parkir di Dinas Perhubungan Kabupaten Sumedang</w:t>
      </w:r>
    </w:p>
    <w:p w14:paraId="601754A8" w14:textId="77777777" w:rsidR="008E0CF0" w:rsidRPr="002243C9" w:rsidRDefault="008E0CF0" w:rsidP="00603A50">
      <w:pPr>
        <w:spacing w:line="240" w:lineRule="auto"/>
        <w:rPr>
          <w:rFonts w:asciiTheme="majorBidi" w:hAnsiTheme="majorBidi" w:cstheme="majorBidi"/>
          <w:b/>
          <w:bCs/>
        </w:rPr>
      </w:pPr>
    </w:p>
    <w:p w14:paraId="69D79E43" w14:textId="7E8463A9" w:rsidR="007B5577" w:rsidRDefault="007B5577" w:rsidP="00F723F0">
      <w:pPr>
        <w:spacing w:line="240" w:lineRule="auto"/>
        <w:jc w:val="center"/>
        <w:rPr>
          <w:rFonts w:asciiTheme="majorBidi" w:hAnsiTheme="majorBidi" w:cstheme="majorBidi"/>
          <w:b/>
          <w:bCs/>
        </w:rPr>
      </w:pPr>
      <w:r w:rsidRPr="002243C9">
        <w:rPr>
          <w:rFonts w:asciiTheme="majorBidi" w:hAnsiTheme="majorBidi" w:cstheme="majorBidi"/>
          <w:b/>
          <w:bCs/>
          <w:vertAlign w:val="superscript"/>
        </w:rPr>
        <w:t>1</w:t>
      </w:r>
      <w:r w:rsidRPr="002243C9">
        <w:rPr>
          <w:rFonts w:asciiTheme="majorBidi" w:hAnsiTheme="majorBidi" w:cstheme="majorBidi"/>
          <w:b/>
          <w:bCs/>
        </w:rPr>
        <w:t>Ibnu Abdul Basith</w:t>
      </w:r>
      <w:r w:rsidR="00F723F0">
        <w:rPr>
          <w:rFonts w:asciiTheme="majorBidi" w:hAnsiTheme="majorBidi" w:cstheme="majorBidi"/>
          <w:b/>
          <w:bCs/>
        </w:rPr>
        <w:t xml:space="preserve">, </w:t>
      </w:r>
      <w:r w:rsidR="00F723F0" w:rsidRPr="00F723F0">
        <w:rPr>
          <w:rFonts w:asciiTheme="majorBidi" w:hAnsiTheme="majorBidi" w:cstheme="majorBidi"/>
          <w:b/>
          <w:bCs/>
          <w:vertAlign w:val="superscript"/>
        </w:rPr>
        <w:t>2</w:t>
      </w:r>
      <w:r w:rsidR="00F723F0">
        <w:rPr>
          <w:rFonts w:asciiTheme="majorBidi" w:hAnsiTheme="majorBidi" w:cstheme="majorBidi"/>
          <w:b/>
          <w:bCs/>
        </w:rPr>
        <w:t xml:space="preserve">Asep Hidayat, </w:t>
      </w:r>
      <w:r w:rsidR="00F723F0" w:rsidRPr="00F723F0">
        <w:rPr>
          <w:rFonts w:asciiTheme="majorBidi" w:hAnsiTheme="majorBidi" w:cstheme="majorBidi"/>
          <w:b/>
          <w:bCs/>
          <w:vertAlign w:val="superscript"/>
        </w:rPr>
        <w:t>3</w:t>
      </w:r>
      <w:r w:rsidR="00F723F0">
        <w:rPr>
          <w:rFonts w:asciiTheme="majorBidi" w:hAnsiTheme="majorBidi" w:cstheme="majorBidi"/>
          <w:b/>
          <w:bCs/>
        </w:rPr>
        <w:t>Dedeng Yusuf Maolani</w:t>
      </w:r>
    </w:p>
    <w:p w14:paraId="4D3A1309" w14:textId="3A26FEE5" w:rsidR="00F723F0" w:rsidRPr="008E0CF0" w:rsidRDefault="008E0CF0" w:rsidP="008E0CF0">
      <w:pPr>
        <w:spacing w:after="0" w:line="240" w:lineRule="auto"/>
        <w:jc w:val="center"/>
        <w:rPr>
          <w:rFonts w:asciiTheme="majorBidi" w:hAnsiTheme="majorBidi" w:cstheme="majorBidi"/>
          <w:sz w:val="20"/>
          <w:szCs w:val="20"/>
        </w:rPr>
      </w:pPr>
      <w:r w:rsidRPr="008E0CF0">
        <w:rPr>
          <w:rFonts w:asciiTheme="majorBidi" w:hAnsiTheme="majorBidi" w:cstheme="majorBidi"/>
          <w:sz w:val="20"/>
          <w:szCs w:val="20"/>
          <w:vertAlign w:val="superscript"/>
        </w:rPr>
        <w:t>1</w:t>
      </w:r>
      <w:r w:rsidR="007B5577" w:rsidRPr="008E0CF0">
        <w:rPr>
          <w:rFonts w:asciiTheme="majorBidi" w:hAnsiTheme="majorBidi" w:cstheme="majorBidi"/>
          <w:sz w:val="20"/>
          <w:szCs w:val="20"/>
        </w:rPr>
        <w:t>UIN Sunan Gunung Djati Bandung</w:t>
      </w:r>
      <w:r w:rsidR="007B5577" w:rsidRPr="00107916">
        <w:rPr>
          <w:rFonts w:asciiTheme="majorBidi" w:hAnsiTheme="majorBidi" w:cstheme="majorBidi"/>
          <w:color w:val="0D0D0D" w:themeColor="text1" w:themeTint="F2"/>
          <w:sz w:val="20"/>
          <w:szCs w:val="20"/>
        </w:rPr>
        <w:t xml:space="preserve">; </w:t>
      </w:r>
      <w:r w:rsidRPr="00107916">
        <w:rPr>
          <w:rFonts w:asciiTheme="majorBidi" w:hAnsiTheme="majorBidi" w:cstheme="majorBidi"/>
          <w:color w:val="0D0D0D" w:themeColor="text1" w:themeTint="F2"/>
          <w:sz w:val="20"/>
          <w:szCs w:val="20"/>
        </w:rPr>
        <w:t xml:space="preserve"> </w:t>
      </w:r>
      <w:hyperlink r:id="rId8" w:history="1">
        <w:r w:rsidR="00F723F0" w:rsidRPr="00107916">
          <w:rPr>
            <w:rStyle w:val="Hyperlink"/>
            <w:rFonts w:asciiTheme="majorBidi" w:hAnsiTheme="majorBidi" w:cstheme="majorBidi"/>
            <w:color w:val="0D0D0D" w:themeColor="text1" w:themeTint="F2"/>
            <w:sz w:val="20"/>
            <w:szCs w:val="20"/>
            <w:u w:val="none"/>
          </w:rPr>
          <w:t>ibnubasith99@gmail.com</w:t>
        </w:r>
      </w:hyperlink>
    </w:p>
    <w:p w14:paraId="7B6C88AD" w14:textId="3F333250" w:rsidR="00F723F0" w:rsidRPr="008E0CF0" w:rsidRDefault="008E0CF0" w:rsidP="005904A2">
      <w:pPr>
        <w:spacing w:after="0" w:line="240" w:lineRule="auto"/>
        <w:jc w:val="center"/>
        <w:rPr>
          <w:rFonts w:asciiTheme="majorBidi" w:hAnsiTheme="majorBidi" w:cstheme="majorBidi"/>
          <w:sz w:val="20"/>
          <w:szCs w:val="20"/>
        </w:rPr>
      </w:pPr>
      <w:r w:rsidRPr="008E0CF0">
        <w:rPr>
          <w:rFonts w:asciiTheme="majorBidi" w:hAnsiTheme="majorBidi" w:cstheme="majorBidi"/>
          <w:sz w:val="20"/>
          <w:szCs w:val="20"/>
          <w:vertAlign w:val="superscript"/>
        </w:rPr>
        <w:t>2</w:t>
      </w:r>
      <w:r w:rsidRPr="008E0CF0">
        <w:rPr>
          <w:rFonts w:asciiTheme="majorBidi" w:hAnsiTheme="majorBidi" w:cstheme="majorBidi"/>
          <w:sz w:val="20"/>
          <w:szCs w:val="20"/>
        </w:rPr>
        <w:t xml:space="preserve">UIN Sunan Gunung Djati Bandung; </w:t>
      </w:r>
      <w:r w:rsidR="005904A2">
        <w:rPr>
          <w:rFonts w:asciiTheme="majorBidi" w:hAnsiTheme="majorBidi" w:cstheme="majorBidi"/>
          <w:sz w:val="20"/>
          <w:szCs w:val="20"/>
        </w:rPr>
        <w:t>drasephi@gmail.com</w:t>
      </w:r>
    </w:p>
    <w:p w14:paraId="2EE1205B" w14:textId="421B111A" w:rsidR="00F723F0" w:rsidRPr="008E0CF0" w:rsidRDefault="008E0CF0" w:rsidP="008E0CF0">
      <w:pPr>
        <w:spacing w:after="0" w:line="240" w:lineRule="auto"/>
        <w:jc w:val="center"/>
        <w:rPr>
          <w:rFonts w:asciiTheme="majorBidi" w:hAnsiTheme="majorBidi" w:cstheme="majorBidi"/>
          <w:sz w:val="20"/>
          <w:szCs w:val="20"/>
        </w:rPr>
      </w:pPr>
      <w:r w:rsidRPr="008E0CF0">
        <w:rPr>
          <w:rFonts w:asciiTheme="majorBidi" w:hAnsiTheme="majorBidi" w:cstheme="majorBidi"/>
          <w:sz w:val="20"/>
          <w:szCs w:val="20"/>
          <w:vertAlign w:val="superscript"/>
        </w:rPr>
        <w:t>3</w:t>
      </w:r>
      <w:r w:rsidRPr="008E0CF0">
        <w:rPr>
          <w:rFonts w:asciiTheme="majorBidi" w:hAnsiTheme="majorBidi" w:cstheme="majorBidi"/>
          <w:sz w:val="20"/>
          <w:szCs w:val="20"/>
        </w:rPr>
        <w:t xml:space="preserve">UIN Sunan Gunung Djati Bandung; </w:t>
      </w:r>
      <w:r w:rsidR="00107916">
        <w:rPr>
          <w:rFonts w:asciiTheme="majorBidi" w:hAnsiTheme="majorBidi" w:cstheme="majorBidi"/>
          <w:sz w:val="20"/>
          <w:szCs w:val="20"/>
        </w:rPr>
        <w:t>dedeng@uinsgd.ac.id</w:t>
      </w:r>
    </w:p>
    <w:p w14:paraId="6A1A9CBA" w14:textId="77777777" w:rsidR="008E0CF0" w:rsidRDefault="008E0CF0" w:rsidP="008E0CF0">
      <w:pPr>
        <w:spacing w:after="0" w:line="240" w:lineRule="auto"/>
        <w:jc w:val="center"/>
        <w:rPr>
          <w:rFonts w:asciiTheme="majorBidi" w:hAnsiTheme="majorBidi" w:cstheme="majorBidi"/>
          <w:sz w:val="18"/>
          <w:szCs w:val="18"/>
        </w:rPr>
      </w:pPr>
    </w:p>
    <w:p w14:paraId="19FB7DD7" w14:textId="77777777" w:rsidR="008E0CF0" w:rsidRDefault="008E0CF0" w:rsidP="008E0CF0">
      <w:pPr>
        <w:spacing w:after="0" w:line="240" w:lineRule="auto"/>
        <w:jc w:val="center"/>
        <w:rPr>
          <w:rFonts w:asciiTheme="majorBidi" w:hAnsiTheme="majorBidi" w:cstheme="majorBidi"/>
          <w:sz w:val="18"/>
          <w:szCs w:val="18"/>
        </w:rPr>
      </w:pPr>
    </w:p>
    <w:p w14:paraId="40B8ED5B" w14:textId="46325254" w:rsidR="00F723F0" w:rsidRPr="008E0CF0" w:rsidRDefault="00F723F0" w:rsidP="00F723F0">
      <w:pPr>
        <w:spacing w:line="240" w:lineRule="auto"/>
        <w:jc w:val="center"/>
        <w:rPr>
          <w:rFonts w:asciiTheme="majorBidi" w:hAnsiTheme="majorBidi" w:cstheme="majorBidi"/>
          <w:b/>
          <w:bCs/>
          <w:i/>
          <w:iCs/>
          <w:sz w:val="20"/>
          <w:szCs w:val="20"/>
        </w:rPr>
      </w:pPr>
      <w:r w:rsidRPr="008E0CF0">
        <w:rPr>
          <w:rFonts w:asciiTheme="majorBidi" w:hAnsiTheme="majorBidi" w:cstheme="majorBidi"/>
          <w:b/>
          <w:bCs/>
          <w:i/>
          <w:iCs/>
          <w:sz w:val="20"/>
          <w:szCs w:val="20"/>
        </w:rPr>
        <w:t>Abstract</w:t>
      </w:r>
    </w:p>
    <w:p w14:paraId="60A13B64" w14:textId="231747E6" w:rsidR="002C2F0A" w:rsidRPr="0093279B" w:rsidRDefault="002C2F0A" w:rsidP="0093279B">
      <w:pPr>
        <w:jc w:val="both"/>
        <w:rPr>
          <w:rFonts w:asciiTheme="majorBidi" w:hAnsiTheme="majorBidi" w:cstheme="majorBidi"/>
          <w:i/>
          <w:iCs/>
          <w:sz w:val="20"/>
          <w:szCs w:val="20"/>
        </w:rPr>
      </w:pPr>
      <w:r w:rsidRPr="0093279B">
        <w:rPr>
          <w:rFonts w:asciiTheme="majorBidi" w:hAnsiTheme="majorBidi" w:cstheme="majorBidi"/>
          <w:i/>
          <w:iCs/>
          <w:sz w:val="20"/>
          <w:szCs w:val="20"/>
        </w:rPr>
        <w:t>Effectiveness is a measure of the success or failure of achieving organizational goals. If the organization succeeds in achieving its goals, then the organization can be said to have been effective. Levies are payments from the people to the government, in which there is a remuneration relationship that is directly received by the payment of levies. This study aims to determine how effective the acceptance of parking levy from the Sumedang Regency Transportation Service is during the last five years, from 2016 to 2020 by looking at the dimensions of effectiveness according to Duncan, namely goal achievement, integration and adaptation. This study uses a descriptive method with a qualitative approach. In this study, two sources of data were used, namely primary and secondary data sources. The data collection techniques are interview and documentation techniques. The sample selection technique used is purposive sampling and for data analysis, the researcher uses Miles and Huberman's model theory. The results showed that since 2016-2020 parking levy receipts were still classified as ineffective. This is based on the dimensions of achieving the goal of parking levy income which still focuses on collecting retribution on the edge of public roads, while incidental parking from community activities that should have been deposited has not been maximized. In the dimension of integration , although other government agencies have assisted in controlling, there are still many parties outside the existing system in the field also influence the income that should be deposited by the parking attendant to the Sumedang Regency Transportation Service officer, resulting in a lot of revenue leakage. From the adaptation dimension, the Sumedang Regency Transportation Service during 2016 to 2020 did not have many changes regarding the collection of parking fees.</w:t>
      </w:r>
    </w:p>
    <w:p w14:paraId="38DF8882" w14:textId="052D0D8E" w:rsidR="00DD5830" w:rsidRDefault="009F5304" w:rsidP="002C2F0A">
      <w:pPr>
        <w:rPr>
          <w:rFonts w:asciiTheme="majorBidi" w:hAnsiTheme="majorBidi" w:cstheme="majorBidi"/>
          <w:i/>
          <w:iCs/>
        </w:rPr>
      </w:pPr>
      <w:r w:rsidRPr="00602844">
        <w:rPr>
          <w:rFonts w:asciiTheme="majorBidi" w:hAnsiTheme="majorBidi" w:cstheme="majorBidi"/>
          <w:b/>
          <w:bCs/>
          <w:i/>
          <w:iCs/>
        </w:rPr>
        <w:t>Keywords</w:t>
      </w:r>
      <w:r w:rsidRPr="00602844">
        <w:rPr>
          <w:rFonts w:asciiTheme="majorBidi" w:hAnsiTheme="majorBidi" w:cstheme="majorBidi"/>
          <w:b/>
          <w:bCs/>
        </w:rPr>
        <w:t>:</w:t>
      </w:r>
      <w:r w:rsidR="002C2F0A">
        <w:rPr>
          <w:rFonts w:asciiTheme="majorBidi" w:hAnsiTheme="majorBidi" w:cstheme="majorBidi"/>
        </w:rPr>
        <w:t xml:space="preserve"> </w:t>
      </w:r>
      <w:r w:rsidR="002C2F0A" w:rsidRPr="002C2F0A">
        <w:rPr>
          <w:rFonts w:asciiTheme="majorBidi" w:hAnsiTheme="majorBidi" w:cstheme="majorBidi"/>
          <w:i/>
          <w:iCs/>
        </w:rPr>
        <w:t>Effectiveness</w:t>
      </w:r>
      <w:r w:rsidRPr="002C2F0A">
        <w:rPr>
          <w:rFonts w:asciiTheme="majorBidi" w:hAnsiTheme="majorBidi" w:cstheme="majorBidi"/>
          <w:i/>
          <w:iCs/>
        </w:rPr>
        <w:t xml:space="preserve">, </w:t>
      </w:r>
      <w:r w:rsidR="002C2F0A" w:rsidRPr="002C2F0A">
        <w:rPr>
          <w:rFonts w:asciiTheme="majorBidi" w:hAnsiTheme="majorBidi" w:cstheme="majorBidi"/>
          <w:i/>
          <w:iCs/>
        </w:rPr>
        <w:t>parking levy</w:t>
      </w:r>
      <w:r w:rsidRPr="002C2F0A">
        <w:rPr>
          <w:rFonts w:asciiTheme="majorBidi" w:hAnsiTheme="majorBidi" w:cstheme="majorBidi"/>
          <w:i/>
          <w:iCs/>
        </w:rPr>
        <w:t xml:space="preserve">, </w:t>
      </w:r>
      <w:r w:rsidR="002C2F0A" w:rsidRPr="002C2F0A">
        <w:rPr>
          <w:rFonts w:asciiTheme="majorBidi" w:hAnsiTheme="majorBidi" w:cstheme="majorBidi"/>
          <w:i/>
          <w:iCs/>
        </w:rPr>
        <w:t>local revenue</w:t>
      </w:r>
    </w:p>
    <w:p w14:paraId="619C44BF" w14:textId="77777777" w:rsidR="00EE1EC0" w:rsidRPr="00E7338E" w:rsidRDefault="00EE1EC0" w:rsidP="002C2F0A">
      <w:pPr>
        <w:rPr>
          <w:rFonts w:asciiTheme="majorBidi" w:hAnsiTheme="majorBidi" w:cstheme="majorBidi"/>
        </w:rPr>
      </w:pPr>
    </w:p>
    <w:p w14:paraId="04CBB146" w14:textId="7D823A09" w:rsidR="007B5577" w:rsidRPr="002243C9" w:rsidRDefault="007B5577" w:rsidP="00E7338E">
      <w:pPr>
        <w:spacing w:line="240" w:lineRule="auto"/>
        <w:jc w:val="both"/>
        <w:rPr>
          <w:rFonts w:asciiTheme="majorBidi" w:hAnsiTheme="majorBidi" w:cstheme="majorBidi"/>
          <w:b/>
          <w:bCs/>
        </w:rPr>
      </w:pPr>
      <w:r w:rsidRPr="002243C9">
        <w:rPr>
          <w:rFonts w:asciiTheme="majorBidi" w:hAnsiTheme="majorBidi" w:cstheme="majorBidi"/>
          <w:b/>
          <w:bCs/>
        </w:rPr>
        <w:t>Pendahuluan</w:t>
      </w:r>
      <w:r w:rsidRPr="002243C9">
        <w:rPr>
          <w:rFonts w:asciiTheme="majorBidi" w:hAnsiTheme="majorBidi" w:cstheme="majorBidi"/>
          <w:b/>
          <w:bCs/>
          <w:color w:val="FFFFFF" w:themeColor="background1"/>
          <w:sz w:val="6"/>
          <w:szCs w:val="6"/>
        </w:rPr>
        <w:t>i</w:t>
      </w:r>
    </w:p>
    <w:p w14:paraId="5510EE3F" w14:textId="38A4EF22" w:rsidR="004F6E8F" w:rsidRPr="00517481" w:rsidRDefault="007B5577" w:rsidP="00D501EF">
      <w:pPr>
        <w:spacing w:line="240" w:lineRule="auto"/>
        <w:jc w:val="both"/>
        <w:rPr>
          <w:rFonts w:asciiTheme="majorBidi" w:hAnsiTheme="majorBidi" w:cstheme="majorBidi"/>
          <w:sz w:val="24"/>
          <w:szCs w:val="24"/>
        </w:rPr>
      </w:pPr>
      <w:r w:rsidRPr="007B5577">
        <w:rPr>
          <w:rFonts w:asciiTheme="majorBidi" w:hAnsiTheme="majorBidi" w:cstheme="majorBidi"/>
          <w:sz w:val="24"/>
          <w:szCs w:val="24"/>
        </w:rPr>
        <w:t xml:space="preserve">Setelah diberlakukannya </w:t>
      </w:r>
      <w:r w:rsidR="001D109E">
        <w:rPr>
          <w:rFonts w:asciiTheme="majorBidi" w:hAnsiTheme="majorBidi" w:cstheme="majorBidi"/>
          <w:sz w:val="24"/>
          <w:szCs w:val="24"/>
        </w:rPr>
        <w:fldChar w:fldCharType="begin" w:fldLock="1"/>
      </w:r>
      <w:r w:rsidR="001D109E">
        <w:rPr>
          <w:rFonts w:asciiTheme="majorBidi" w:hAnsiTheme="majorBidi" w:cstheme="majorBidi"/>
          <w:sz w:val="24"/>
          <w:szCs w:val="24"/>
        </w:rPr>
        <w:instrText>ADDIN CSL_CITATION {"citationItems":[{"id":"ITEM-1","itemData":{"id":"ITEM-1","issued":{"date-parts":[["2014"]]},"title":"UNDANG-UNDANG NOMOR 23 TAHUN 2014 TENTANG PEMERINTAHAN DAERAH","type":"legislation"},"uris":["http://www.mendeley.com/documents/?uuid=eefdde3e-e8d9-4362-b087-48c116b1e5df"]}],"mendeley":{"formattedCitation":"(UNDANG-UNDANG NOMOR 23 TAHUN 2014 TENTANG PEMERINTAHAN DAERAH, 2014)","manualFormatting":"Undang-Undang Nomor 23 Tahun 2014 tentang Pemerintahan Daerah","plainTextFormattedCitation":"(UNDANG-UNDANG NOMOR 23 TAHUN 2014 TENTANG PEMERINTAHAN DAERAH, 2014)","previouslyFormattedCitation":"(UNDANG-UNDANG NOMOR 23 TAHUN 2014 TENTANG PEMERINTAHAN DAERAH, 2014)"},"properties":{"noteIndex":0},"schema":"https://github.com/citation-style-language/schema/raw/master/csl-citation.json"}</w:instrText>
      </w:r>
      <w:r w:rsidR="001D109E">
        <w:rPr>
          <w:rFonts w:asciiTheme="majorBidi" w:hAnsiTheme="majorBidi" w:cstheme="majorBidi"/>
          <w:sz w:val="24"/>
          <w:szCs w:val="24"/>
        </w:rPr>
        <w:fldChar w:fldCharType="separate"/>
      </w:r>
      <w:r w:rsidR="001D109E" w:rsidRPr="001D109E">
        <w:rPr>
          <w:rFonts w:asciiTheme="majorBidi" w:hAnsiTheme="majorBidi" w:cstheme="majorBidi"/>
          <w:noProof/>
          <w:sz w:val="24"/>
          <w:szCs w:val="24"/>
        </w:rPr>
        <w:t>Und</w:t>
      </w:r>
      <w:r w:rsidR="001D109E">
        <w:rPr>
          <w:rFonts w:asciiTheme="majorBidi" w:hAnsiTheme="majorBidi" w:cstheme="majorBidi"/>
          <w:noProof/>
          <w:sz w:val="24"/>
          <w:szCs w:val="24"/>
        </w:rPr>
        <w:t>ang-Undang Nomor 23 Tahun 2014 t</w:t>
      </w:r>
      <w:r w:rsidR="001D109E" w:rsidRPr="001D109E">
        <w:rPr>
          <w:rFonts w:asciiTheme="majorBidi" w:hAnsiTheme="majorBidi" w:cstheme="majorBidi"/>
          <w:noProof/>
          <w:sz w:val="24"/>
          <w:szCs w:val="24"/>
        </w:rPr>
        <w:t>entang Pemerintahan Daerah</w:t>
      </w:r>
      <w:r w:rsidR="001D109E">
        <w:rPr>
          <w:rFonts w:asciiTheme="majorBidi" w:hAnsiTheme="majorBidi" w:cstheme="majorBidi"/>
          <w:sz w:val="24"/>
          <w:szCs w:val="24"/>
        </w:rPr>
        <w:fldChar w:fldCharType="end"/>
      </w:r>
      <w:r w:rsidR="00517481">
        <w:rPr>
          <w:rFonts w:asciiTheme="majorBidi" w:hAnsiTheme="majorBidi" w:cstheme="majorBidi"/>
          <w:sz w:val="24"/>
          <w:szCs w:val="24"/>
        </w:rPr>
        <w:t xml:space="preserve"> yang </w:t>
      </w:r>
      <w:r w:rsidRPr="007B5577">
        <w:rPr>
          <w:rFonts w:asciiTheme="majorBidi" w:hAnsiTheme="majorBidi" w:cstheme="majorBidi"/>
          <w:sz w:val="24"/>
          <w:szCs w:val="24"/>
        </w:rPr>
        <w:t>didampingi oleh U</w:t>
      </w:r>
      <w:r w:rsidR="001A1490">
        <w:rPr>
          <w:rFonts w:asciiTheme="majorBidi" w:hAnsiTheme="majorBidi" w:cstheme="majorBidi"/>
          <w:sz w:val="24"/>
          <w:szCs w:val="24"/>
        </w:rPr>
        <w:t>ndang-</w:t>
      </w:r>
      <w:r w:rsidRPr="007B5577">
        <w:rPr>
          <w:rFonts w:asciiTheme="majorBidi" w:hAnsiTheme="majorBidi" w:cstheme="majorBidi"/>
          <w:sz w:val="24"/>
          <w:szCs w:val="24"/>
        </w:rPr>
        <w:t>U</w:t>
      </w:r>
      <w:r w:rsidR="001A1490">
        <w:rPr>
          <w:rFonts w:asciiTheme="majorBidi" w:hAnsiTheme="majorBidi" w:cstheme="majorBidi"/>
          <w:sz w:val="24"/>
          <w:szCs w:val="24"/>
        </w:rPr>
        <w:t>ndang</w:t>
      </w:r>
      <w:r w:rsidR="001D109E">
        <w:rPr>
          <w:rFonts w:asciiTheme="majorBidi" w:hAnsiTheme="majorBidi" w:cstheme="majorBidi"/>
          <w:sz w:val="24"/>
          <w:szCs w:val="24"/>
        </w:rPr>
        <w:t xml:space="preserve"> Nomor 33 Tahun 2004</w:t>
      </w:r>
      <w:r w:rsidRPr="007B5577">
        <w:rPr>
          <w:rFonts w:asciiTheme="majorBidi" w:hAnsiTheme="majorBidi" w:cstheme="majorBidi"/>
          <w:sz w:val="24"/>
          <w:szCs w:val="24"/>
        </w:rPr>
        <w:t xml:space="preserve"> tentang Perimbangan Keuangan antara Pemerintah  </w:t>
      </w:r>
      <w:r w:rsidR="00D32445">
        <w:rPr>
          <w:rFonts w:asciiTheme="majorBidi" w:hAnsiTheme="majorBidi" w:cstheme="majorBidi"/>
          <w:sz w:val="24"/>
          <w:szCs w:val="24"/>
        </w:rPr>
        <w:t xml:space="preserve">Pusat dengan Pemerintah Daerah </w:t>
      </w:r>
      <w:r w:rsidRPr="007B5577">
        <w:rPr>
          <w:rFonts w:asciiTheme="majorBidi" w:hAnsiTheme="majorBidi" w:cstheme="majorBidi"/>
          <w:sz w:val="24"/>
          <w:szCs w:val="24"/>
        </w:rPr>
        <w:t>mengindikasikan bahwa yang didelegasikan pemerintah</w:t>
      </w:r>
      <w:r w:rsidRPr="007B5577">
        <w:rPr>
          <w:rFonts w:asciiTheme="majorBidi" w:hAnsiTheme="majorBidi" w:cstheme="majorBidi"/>
          <w:b/>
          <w:bCs/>
          <w:color w:val="FFFFFF" w:themeColor="background1"/>
          <w:sz w:val="24"/>
          <w:szCs w:val="24"/>
        </w:rPr>
        <w:t>i</w:t>
      </w:r>
      <w:r w:rsidRPr="007B5577">
        <w:rPr>
          <w:rFonts w:asciiTheme="majorBidi" w:hAnsiTheme="majorBidi" w:cstheme="majorBidi"/>
          <w:sz w:val="24"/>
          <w:szCs w:val="24"/>
        </w:rPr>
        <w:t xml:space="preserve"> pusat ke</w:t>
      </w:r>
      <w:r w:rsidR="00FD431F">
        <w:rPr>
          <w:rFonts w:asciiTheme="majorBidi" w:hAnsiTheme="majorBidi" w:cstheme="majorBidi"/>
          <w:sz w:val="24"/>
          <w:szCs w:val="24"/>
        </w:rPr>
        <w:t>pada</w:t>
      </w:r>
      <w:r w:rsidRPr="007B5577">
        <w:rPr>
          <w:rFonts w:asciiTheme="majorBidi" w:hAnsiTheme="majorBidi" w:cstheme="majorBidi"/>
          <w:sz w:val="24"/>
          <w:szCs w:val="24"/>
        </w:rPr>
        <w:t xml:space="preserve"> pemerintah daerah</w:t>
      </w:r>
      <w:r w:rsidRPr="007B5577">
        <w:rPr>
          <w:rFonts w:asciiTheme="majorBidi" w:hAnsiTheme="majorBidi" w:cstheme="majorBidi"/>
          <w:b/>
          <w:bCs/>
          <w:color w:val="FFFFFF" w:themeColor="background1"/>
          <w:sz w:val="24"/>
          <w:szCs w:val="24"/>
        </w:rPr>
        <w:t>i</w:t>
      </w:r>
      <w:r w:rsidRPr="007B5577">
        <w:rPr>
          <w:rFonts w:asciiTheme="majorBidi" w:hAnsiTheme="majorBidi" w:cstheme="majorBidi"/>
          <w:sz w:val="24"/>
          <w:szCs w:val="24"/>
        </w:rPr>
        <w:t xml:space="preserve"> tidak hanya desentralisasi</w:t>
      </w:r>
      <w:r w:rsidRPr="007B5577">
        <w:rPr>
          <w:rFonts w:asciiTheme="majorBidi" w:hAnsiTheme="majorBidi" w:cstheme="majorBidi"/>
          <w:b/>
          <w:bCs/>
          <w:color w:val="FFFFFF" w:themeColor="background1"/>
          <w:sz w:val="24"/>
          <w:szCs w:val="24"/>
        </w:rPr>
        <w:t>i</w:t>
      </w:r>
      <w:r w:rsidRPr="007B5577">
        <w:rPr>
          <w:rFonts w:asciiTheme="majorBidi" w:hAnsiTheme="majorBidi" w:cstheme="majorBidi"/>
          <w:sz w:val="24"/>
          <w:szCs w:val="24"/>
        </w:rPr>
        <w:t xml:space="preserve"> politik, melainkan desentralisasi fiskal pula. </w:t>
      </w:r>
      <w:r w:rsidR="000F3BCD">
        <w:rPr>
          <w:rFonts w:asciiTheme="majorBidi" w:hAnsiTheme="majorBidi" w:cstheme="majorBidi"/>
          <w:sz w:val="24"/>
          <w:szCs w:val="24"/>
        </w:rPr>
        <w:t xml:space="preserve">Salah satu bentuk dari desentralisasi politik ini yaitu dengan adanya otonomi daerah. </w:t>
      </w:r>
      <w:r w:rsidRPr="007B5577">
        <w:rPr>
          <w:rFonts w:asciiTheme="majorBidi" w:hAnsiTheme="majorBidi" w:cstheme="majorBidi"/>
          <w:sz w:val="24"/>
          <w:szCs w:val="24"/>
        </w:rPr>
        <w:t>Daerah otonom</w:t>
      </w:r>
      <w:r w:rsidR="00A77206">
        <w:rPr>
          <w:rFonts w:asciiTheme="majorBidi" w:hAnsiTheme="majorBidi" w:cstheme="majorBidi"/>
          <w:sz w:val="24"/>
          <w:szCs w:val="24"/>
        </w:rPr>
        <w:t xml:space="preserve"> yaitu daerah yang diberi hak, k</w:t>
      </w:r>
      <w:r w:rsidRPr="007B5577">
        <w:rPr>
          <w:rFonts w:asciiTheme="majorBidi" w:hAnsiTheme="majorBidi" w:cstheme="majorBidi"/>
          <w:sz w:val="24"/>
          <w:szCs w:val="24"/>
        </w:rPr>
        <w:t xml:space="preserve">ewenangan, dan kewajiban agar dapat mengelola urusan pemerintahan dan kepentingan masing-masing daerah. </w:t>
      </w:r>
      <w:r w:rsidR="008A6A15">
        <w:rPr>
          <w:rFonts w:asciiTheme="majorBidi" w:hAnsiTheme="majorBidi" w:cstheme="majorBidi"/>
          <w:sz w:val="24"/>
          <w:szCs w:val="24"/>
        </w:rPr>
        <w:t xml:space="preserve">Otonomi secara luas, merujuk pada </w:t>
      </w:r>
      <w:r w:rsidR="00D501EF">
        <w:rPr>
          <w:rFonts w:asciiTheme="majorBidi" w:hAnsiTheme="majorBidi" w:cstheme="majorBidi"/>
          <w:sz w:val="24"/>
          <w:szCs w:val="24"/>
        </w:rPr>
        <w:fldChar w:fldCharType="begin" w:fldLock="1"/>
      </w:r>
      <w:r w:rsidR="00D501EF">
        <w:rPr>
          <w:rFonts w:asciiTheme="majorBidi" w:hAnsiTheme="majorBidi" w:cstheme="majorBidi"/>
          <w:sz w:val="24"/>
          <w:szCs w:val="24"/>
        </w:rPr>
        <w:instrText>ADDIN CSL_CITATION {"citationItems":[{"id":"ITEM-1","itemData":{"abstract":"The main problem of this regional autonomy research is the low competence of human resources in the New Autonomous Region of Pangandaran Regency, which is caused by its suboptimal implementation. The purpose of this study is to describe the implementation of regional autonomy and its impact. The method used is a qualitative approach with observation, interview and library study techniques. This study concludes that the implementation of regional autonomy in Pangandaran is not yet optimal. The positive impact of regional autonomy can increase the efficiency and responsiveness of government in public services with public preference, and arouse the spirit of competition and innovation among local governments. The negative impact, the quality of public services is low, due to the transfer of authority which is often misunderstood or misused so that adequate and formal supervision and control is needed both formally and informally as well as synergy between local, provincial and central governments. Keywords: Human Resources, Supervision, Inspectorate","author":[{"dropping-particle":"","family":"Engkus","given":"","non-dropping-particle":"","parse-names":false,"suffix":""},{"dropping-particle":"","family":"Hoerudin","given":"Cecep Wahyu","non-dropping-particle":"","parse-names":false,"suffix":""},{"dropping-particle":"","family":"Maolani","given":"Dedeng Yusuf","non-dropping-particle":"","parse-names":false,"suffix":""}],"container-title":"International Journal of Science and Society","id":"ITEM-1","issue":"1","issued":{"date-parts":[["2019"]]},"title":"Supervision and Control of The Government Internal Supervisory Apparatus in The Implementation of Regional Autonomy","type":"article-journal","volume":"1"},"uris":["http://www.mendeley.com/documents/?uuid=780bf411-6b8c-480f-ba1b-165d0761263e"]}],"mendeley":{"formattedCitation":"(Engkus et al., 2019)","plainTextFormattedCitation":"(Engkus et al., 2019)"},"properties":{"noteIndex":0},"schema":"https://github.com/citation-style-language/schema/raw/master/csl-citation.json"}</w:instrText>
      </w:r>
      <w:r w:rsidR="00D501EF">
        <w:rPr>
          <w:rFonts w:asciiTheme="majorBidi" w:hAnsiTheme="majorBidi" w:cstheme="majorBidi"/>
          <w:sz w:val="24"/>
          <w:szCs w:val="24"/>
        </w:rPr>
        <w:fldChar w:fldCharType="separate"/>
      </w:r>
      <w:r w:rsidR="00D501EF" w:rsidRPr="00D501EF">
        <w:rPr>
          <w:rFonts w:asciiTheme="majorBidi" w:hAnsiTheme="majorBidi" w:cstheme="majorBidi"/>
          <w:noProof/>
          <w:sz w:val="24"/>
          <w:szCs w:val="24"/>
        </w:rPr>
        <w:t>(Engkus et al., 2019)</w:t>
      </w:r>
      <w:r w:rsidR="00D501EF">
        <w:rPr>
          <w:rFonts w:asciiTheme="majorBidi" w:hAnsiTheme="majorBidi" w:cstheme="majorBidi"/>
          <w:sz w:val="24"/>
          <w:szCs w:val="24"/>
        </w:rPr>
        <w:fldChar w:fldCharType="end"/>
      </w:r>
      <w:r w:rsidR="008A6A15">
        <w:rPr>
          <w:rFonts w:asciiTheme="majorBidi" w:hAnsiTheme="majorBidi" w:cstheme="majorBidi"/>
          <w:sz w:val="24"/>
          <w:szCs w:val="24"/>
        </w:rPr>
        <w:t xml:space="preserve"> berarti perlimpahan wewenang dan kekuasaan kepada daerah untuk mengelola dan menggunakan sumber daya secara optimal. </w:t>
      </w:r>
      <w:r w:rsidRPr="007B5577">
        <w:rPr>
          <w:rFonts w:asciiTheme="majorBidi" w:hAnsiTheme="majorBidi" w:cstheme="majorBidi"/>
          <w:sz w:val="24"/>
          <w:szCs w:val="24"/>
        </w:rPr>
        <w:t xml:space="preserve">Menurut </w:t>
      </w:r>
      <w:r w:rsidRPr="007B5577">
        <w:rPr>
          <w:rFonts w:asciiTheme="majorBidi" w:hAnsiTheme="majorBidi" w:cstheme="majorBidi"/>
          <w:sz w:val="24"/>
          <w:szCs w:val="24"/>
        </w:rPr>
        <w:fldChar w:fldCharType="begin" w:fldLock="1"/>
      </w:r>
      <w:r w:rsidRPr="007B5577">
        <w:rPr>
          <w:rFonts w:asciiTheme="majorBidi" w:hAnsiTheme="majorBidi" w:cstheme="majorBidi"/>
          <w:sz w:val="24"/>
          <w:szCs w:val="24"/>
        </w:rPr>
        <w:instrText>ADDIN CSL_CITATION {"citationItems":[{"id":"ITEM-1","itemData":{"ISBN":"978-979-076-613-6","author":[{"dropping-particle":"","family":"Anggara","given":"Sahya","non-dropping-particle":"","parse-names":false,"suffix":""}],"id":"ITEM-1","issued":{"date-parts":[["2016"]]},"number-of-pages":"316","publisher":"PUSTAKA SETIA","publisher-place":"Bandung","title":"Administrasi Keuangan Negara","type":"book"},"uris":["http://www.mendeley.com/documents/?uuid=b742fe08-4e56-40d9-8a11-c2c2dcc69a2b"]}],"mendeley":{"formattedCitation":"(Anggara, 2016)","manualFormatting":"(2016:316)","plainTextFormattedCitation":"(Anggara, 2016)","previouslyFormattedCitation":"(Anggara, 2016)"},"properties":{"noteIndex":0},"schema":"https://github.com/citation-style-language/schema/raw/master/csl-citation.json"}</w:instrText>
      </w:r>
      <w:r w:rsidRPr="007B5577">
        <w:rPr>
          <w:rFonts w:asciiTheme="majorBidi" w:hAnsiTheme="majorBidi" w:cstheme="majorBidi"/>
          <w:sz w:val="24"/>
          <w:szCs w:val="24"/>
        </w:rPr>
        <w:fldChar w:fldCharType="separate"/>
      </w:r>
      <w:r w:rsidRPr="007B5577">
        <w:rPr>
          <w:rFonts w:asciiTheme="majorBidi" w:hAnsiTheme="majorBidi" w:cstheme="majorBidi"/>
          <w:noProof/>
          <w:sz w:val="24"/>
          <w:szCs w:val="24"/>
        </w:rPr>
        <w:t>(</w:t>
      </w:r>
      <w:r w:rsidR="00D501EF">
        <w:rPr>
          <w:rFonts w:asciiTheme="majorBidi" w:hAnsiTheme="majorBidi" w:cstheme="majorBidi"/>
          <w:noProof/>
          <w:sz w:val="24"/>
          <w:szCs w:val="24"/>
        </w:rPr>
        <w:t xml:space="preserve">Anggara, </w:t>
      </w:r>
      <w:r w:rsidRPr="007B5577">
        <w:rPr>
          <w:rFonts w:asciiTheme="majorBidi" w:hAnsiTheme="majorBidi" w:cstheme="majorBidi"/>
          <w:noProof/>
          <w:sz w:val="24"/>
          <w:szCs w:val="24"/>
        </w:rPr>
        <w:t>2016:316)</w:t>
      </w:r>
      <w:r w:rsidRPr="007B5577">
        <w:rPr>
          <w:rFonts w:asciiTheme="majorBidi" w:hAnsiTheme="majorBidi" w:cstheme="majorBidi"/>
          <w:sz w:val="24"/>
          <w:szCs w:val="24"/>
        </w:rPr>
        <w:fldChar w:fldCharType="end"/>
      </w:r>
      <w:r w:rsidRPr="007B5577">
        <w:rPr>
          <w:rFonts w:asciiTheme="majorBidi" w:hAnsiTheme="majorBidi" w:cstheme="majorBidi"/>
          <w:sz w:val="24"/>
          <w:szCs w:val="24"/>
        </w:rPr>
        <w:t>, daerah otonom yang mampu untuk berotonomi, diindikasikan oleh kapabilitas daerah dalam pengelolaan</w:t>
      </w:r>
      <w:r w:rsidRPr="007B5577">
        <w:rPr>
          <w:rFonts w:asciiTheme="majorBidi" w:hAnsiTheme="majorBidi" w:cstheme="majorBidi"/>
          <w:b/>
          <w:bCs/>
          <w:color w:val="FFFFFF" w:themeColor="background1"/>
          <w:sz w:val="24"/>
          <w:szCs w:val="24"/>
        </w:rPr>
        <w:t>i</w:t>
      </w:r>
      <w:r w:rsidRPr="007B5577">
        <w:rPr>
          <w:rFonts w:asciiTheme="majorBidi" w:hAnsiTheme="majorBidi" w:cstheme="majorBidi"/>
          <w:sz w:val="24"/>
          <w:szCs w:val="24"/>
        </w:rPr>
        <w:t xml:space="preserve"> keuangan</w:t>
      </w:r>
      <w:r w:rsidRPr="007B5577">
        <w:rPr>
          <w:rFonts w:asciiTheme="majorBidi" w:hAnsiTheme="majorBidi" w:cstheme="majorBidi"/>
          <w:b/>
          <w:bCs/>
          <w:color w:val="FFFFFF" w:themeColor="background1"/>
          <w:sz w:val="24"/>
          <w:szCs w:val="24"/>
        </w:rPr>
        <w:t>i</w:t>
      </w:r>
      <w:r w:rsidRPr="007B5577">
        <w:rPr>
          <w:rFonts w:asciiTheme="majorBidi" w:hAnsiTheme="majorBidi" w:cstheme="majorBidi"/>
          <w:sz w:val="24"/>
          <w:szCs w:val="24"/>
        </w:rPr>
        <w:t xml:space="preserve"> daerahnya</w:t>
      </w:r>
      <w:r w:rsidR="00517481">
        <w:rPr>
          <w:rFonts w:asciiTheme="majorBidi" w:hAnsiTheme="majorBidi" w:cstheme="majorBidi"/>
          <w:sz w:val="24"/>
          <w:szCs w:val="24"/>
        </w:rPr>
        <w:t xml:space="preserve">. </w:t>
      </w:r>
      <w:r w:rsidRPr="007B5577">
        <w:rPr>
          <w:rFonts w:asciiTheme="majorBidi" w:hAnsiTheme="majorBidi" w:cstheme="majorBidi"/>
          <w:sz w:val="24"/>
          <w:szCs w:val="24"/>
        </w:rPr>
        <w:t>Uang</w:t>
      </w:r>
      <w:r w:rsidRPr="007B5577">
        <w:rPr>
          <w:rFonts w:asciiTheme="majorBidi" w:hAnsiTheme="majorBidi" w:cstheme="majorBidi"/>
          <w:b/>
          <w:bCs/>
          <w:color w:val="FFFFFF" w:themeColor="background1"/>
          <w:sz w:val="24"/>
          <w:szCs w:val="24"/>
        </w:rPr>
        <w:t>i</w:t>
      </w:r>
      <w:r w:rsidRPr="007B5577">
        <w:rPr>
          <w:rFonts w:asciiTheme="majorBidi" w:hAnsiTheme="majorBidi" w:cstheme="majorBidi"/>
          <w:sz w:val="24"/>
          <w:szCs w:val="24"/>
        </w:rPr>
        <w:t>yang diterima kas daerah ialah termasuk Penerimaan daerah. Sementara itu, berlandaskan U</w:t>
      </w:r>
      <w:r w:rsidR="001A1490">
        <w:rPr>
          <w:rFonts w:asciiTheme="majorBidi" w:hAnsiTheme="majorBidi" w:cstheme="majorBidi"/>
          <w:sz w:val="24"/>
          <w:szCs w:val="24"/>
        </w:rPr>
        <w:t>ndang-</w:t>
      </w:r>
      <w:r w:rsidRPr="007B5577">
        <w:rPr>
          <w:rFonts w:asciiTheme="majorBidi" w:hAnsiTheme="majorBidi" w:cstheme="majorBidi"/>
          <w:sz w:val="24"/>
          <w:szCs w:val="24"/>
        </w:rPr>
        <w:t>U</w:t>
      </w:r>
      <w:r w:rsidR="001A1490">
        <w:rPr>
          <w:rFonts w:asciiTheme="majorBidi" w:hAnsiTheme="majorBidi" w:cstheme="majorBidi"/>
          <w:sz w:val="24"/>
          <w:szCs w:val="24"/>
        </w:rPr>
        <w:t>ndang</w:t>
      </w:r>
      <w:r w:rsidRPr="007B5577">
        <w:rPr>
          <w:rFonts w:asciiTheme="majorBidi" w:hAnsiTheme="majorBidi" w:cstheme="majorBidi"/>
          <w:sz w:val="24"/>
          <w:szCs w:val="24"/>
        </w:rPr>
        <w:t xml:space="preserve"> Nomor 33 (2004) Pasal 5, yang termasuk sumber penerimaan daerah yaitu Pendapatan Daerah dan Pembiayaan. Sumber penerimaan untuk Pendapatan Daerah sendiri terdiri dari tiga sumber: (1) Pendapatan Asli Daerah atau PAD; (2) Dana Perimbangan; (3) Lain-lain Pendapatan Daerah yang Sah. Pendapatan Asli Daerah, khususnya yang berasal dari pajak dan retribusi daerah harus menjadi bagian dari sumber penerimaan utama. Hal tersebut agar meminimalisir ketergantungan pada penerimaan dari pusat. Sumber penerimaan bagi Pendapatan Asli Daerah (PAD), sesuai U</w:t>
      </w:r>
      <w:r w:rsidR="001A1490">
        <w:rPr>
          <w:rFonts w:asciiTheme="majorBidi" w:hAnsiTheme="majorBidi" w:cstheme="majorBidi"/>
          <w:sz w:val="24"/>
          <w:szCs w:val="24"/>
        </w:rPr>
        <w:t>ndang-Undang</w:t>
      </w:r>
      <w:r w:rsidR="008B53A4">
        <w:rPr>
          <w:rFonts w:asciiTheme="majorBidi" w:hAnsiTheme="majorBidi" w:cstheme="majorBidi"/>
          <w:sz w:val="24"/>
          <w:szCs w:val="24"/>
        </w:rPr>
        <w:t xml:space="preserve"> Nomor 23 Tahun 2014</w:t>
      </w:r>
      <w:r w:rsidRPr="007B5577">
        <w:rPr>
          <w:rFonts w:asciiTheme="majorBidi" w:hAnsiTheme="majorBidi" w:cstheme="majorBidi"/>
          <w:sz w:val="24"/>
          <w:szCs w:val="24"/>
        </w:rPr>
        <w:t xml:space="preserve"> pasal 285 ayat 1 terdiri atas: (1) Pajak</w:t>
      </w:r>
      <w:r w:rsidR="00FD431F">
        <w:rPr>
          <w:rFonts w:asciiTheme="majorBidi" w:hAnsiTheme="majorBidi" w:cstheme="majorBidi"/>
          <w:sz w:val="24"/>
          <w:szCs w:val="24"/>
        </w:rPr>
        <w:t xml:space="preserve"> daerah; (2) Retribusi daerah; </w:t>
      </w:r>
      <w:r w:rsidRPr="007B5577">
        <w:rPr>
          <w:rFonts w:asciiTheme="majorBidi" w:hAnsiTheme="majorBidi" w:cstheme="majorBidi"/>
          <w:sz w:val="24"/>
          <w:szCs w:val="24"/>
        </w:rPr>
        <w:t xml:space="preserve">(3) hasil pengelolaan kekayaan milik </w:t>
      </w:r>
      <w:r w:rsidRPr="007B5577">
        <w:rPr>
          <w:rFonts w:asciiTheme="majorBidi" w:hAnsiTheme="majorBidi" w:cstheme="majorBidi"/>
          <w:sz w:val="24"/>
          <w:szCs w:val="24"/>
        </w:rPr>
        <w:lastRenderedPageBreak/>
        <w:t>Daerah yang dipisahkan; serta (4) lain-lain PAD yang sah.</w:t>
      </w:r>
      <w:r w:rsidR="00D32445">
        <w:rPr>
          <w:rFonts w:asciiTheme="majorBidi" w:hAnsiTheme="majorBidi" w:cstheme="majorBidi"/>
          <w:sz w:val="24"/>
          <w:szCs w:val="24"/>
        </w:rPr>
        <w:t xml:space="preserve"> </w:t>
      </w:r>
      <w:r w:rsidR="00695FD2" w:rsidRPr="00830097">
        <w:rPr>
          <w:rFonts w:asciiTheme="majorBidi" w:hAnsiTheme="majorBidi" w:cstheme="majorBidi"/>
          <w:sz w:val="24"/>
          <w:szCs w:val="24"/>
        </w:rPr>
        <w:t>Di beberapa daerah, apabila merujuk pada</w:t>
      </w:r>
      <w:r w:rsidR="00A53F7F" w:rsidRPr="00830097">
        <w:rPr>
          <w:rFonts w:asciiTheme="majorBidi" w:hAnsiTheme="majorBidi" w:cstheme="majorBidi"/>
          <w:sz w:val="24"/>
          <w:szCs w:val="24"/>
        </w:rPr>
        <w:t xml:space="preserve"> Devas dalam (</w:t>
      </w:r>
      <w:r w:rsidR="00A53F7F" w:rsidRPr="00830097">
        <w:rPr>
          <w:rFonts w:asciiTheme="majorBidi" w:hAnsiTheme="majorBidi" w:cstheme="majorBidi"/>
          <w:sz w:val="24"/>
          <w:szCs w:val="24"/>
        </w:rPr>
        <w:fldChar w:fldCharType="begin" w:fldLock="1"/>
      </w:r>
      <w:r w:rsidR="00547E9C">
        <w:rPr>
          <w:rFonts w:asciiTheme="majorBidi" w:hAnsiTheme="majorBidi" w:cstheme="majorBidi"/>
          <w:sz w:val="24"/>
          <w:szCs w:val="24"/>
        </w:rPr>
        <w:instrText>ADDIN CSL_CITATION {"citationItems":[{"id":"ITEM-1","itemData":{"ISBN":"978-602-8733-07-6","author":[{"dropping-particle":"","family":"Soleh","given":"Chabib","non-dropping-particle":"","parse-names":false,"suffix":""},{"dropping-particle":"","family":"Heru Rochmansjah","given":"","non-dropping-particle":"","parse-names":false,"suffix":""}],"id":"ITEM-1","issued":{"date-parts":[["2010"]]},"number-of-pages":"71","publisher":"FOKUSMEDIA","publisher-place":"Bandung","title":"Pengelolaan Keuangan dan Aset Daerah","type":"book"},"uris":["http://www.mendeley.com/documents/?uuid=f25e388e-9742-456f-8abb-08f955b82c28"]}],"mendeley":{"formattedCitation":"(Soleh &amp; Heru Rochmansjah, 2010)","manualFormatting":"Soleh &amp; Heru Rochmansjah, 2010:71)","plainTextFormattedCitation":"(Soleh &amp; Heru Rochmansjah, 2010)","previouslyFormattedCitation":"(Soleh &amp; Heru Rochmansjah, 2010)"},"properties":{"noteIndex":0},"schema":"https://github.com/citation-style-language/schema/raw/master/csl-citation.json"}</w:instrText>
      </w:r>
      <w:r w:rsidR="00A53F7F" w:rsidRPr="00830097">
        <w:rPr>
          <w:rFonts w:asciiTheme="majorBidi" w:hAnsiTheme="majorBidi" w:cstheme="majorBidi"/>
          <w:sz w:val="24"/>
          <w:szCs w:val="24"/>
        </w:rPr>
        <w:fldChar w:fldCharType="separate"/>
      </w:r>
      <w:r w:rsidR="00A53F7F" w:rsidRPr="00830097">
        <w:rPr>
          <w:rFonts w:asciiTheme="majorBidi" w:hAnsiTheme="majorBidi" w:cstheme="majorBidi"/>
          <w:noProof/>
          <w:sz w:val="24"/>
          <w:szCs w:val="24"/>
        </w:rPr>
        <w:t>Soleh &amp; Heru Rochmansjah, 2010</w:t>
      </w:r>
      <w:r w:rsidR="005A4A65" w:rsidRPr="00830097">
        <w:rPr>
          <w:rFonts w:asciiTheme="majorBidi" w:hAnsiTheme="majorBidi" w:cstheme="majorBidi"/>
          <w:noProof/>
          <w:sz w:val="24"/>
          <w:szCs w:val="24"/>
        </w:rPr>
        <w:t>:71</w:t>
      </w:r>
      <w:r w:rsidR="00A53F7F" w:rsidRPr="00830097">
        <w:rPr>
          <w:rFonts w:asciiTheme="majorBidi" w:hAnsiTheme="majorBidi" w:cstheme="majorBidi"/>
          <w:noProof/>
          <w:sz w:val="24"/>
          <w:szCs w:val="24"/>
        </w:rPr>
        <w:t>)</w:t>
      </w:r>
      <w:r w:rsidR="00A53F7F" w:rsidRPr="00830097">
        <w:rPr>
          <w:rFonts w:asciiTheme="majorBidi" w:hAnsiTheme="majorBidi" w:cstheme="majorBidi"/>
          <w:sz w:val="24"/>
          <w:szCs w:val="24"/>
        </w:rPr>
        <w:fldChar w:fldCharType="end"/>
      </w:r>
      <w:r w:rsidR="00A53F7F" w:rsidRPr="00830097">
        <w:rPr>
          <w:rFonts w:asciiTheme="majorBidi" w:hAnsiTheme="majorBidi" w:cstheme="majorBidi"/>
          <w:sz w:val="24"/>
          <w:szCs w:val="24"/>
        </w:rPr>
        <w:t xml:space="preserve">, </w:t>
      </w:r>
      <w:r w:rsidR="006A0EF3">
        <w:rPr>
          <w:rFonts w:asciiTheme="majorBidi" w:hAnsiTheme="majorBidi" w:cstheme="majorBidi"/>
          <w:sz w:val="24"/>
          <w:szCs w:val="24"/>
        </w:rPr>
        <w:t xml:space="preserve">yang </w:t>
      </w:r>
      <w:r w:rsidR="005B4549">
        <w:rPr>
          <w:rFonts w:asciiTheme="majorBidi" w:hAnsiTheme="majorBidi" w:cstheme="majorBidi"/>
          <w:sz w:val="24"/>
          <w:szCs w:val="24"/>
        </w:rPr>
        <w:t>memberikan kontribusi</w:t>
      </w:r>
      <w:r w:rsidR="006A0EF3">
        <w:rPr>
          <w:rFonts w:asciiTheme="majorBidi" w:hAnsiTheme="majorBidi" w:cstheme="majorBidi"/>
          <w:sz w:val="24"/>
          <w:szCs w:val="24"/>
        </w:rPr>
        <w:t xml:space="preserve"> paling dominan</w:t>
      </w:r>
      <w:r w:rsidR="00A53F7F" w:rsidRPr="00830097">
        <w:rPr>
          <w:rFonts w:asciiTheme="majorBidi" w:hAnsiTheme="majorBidi" w:cstheme="majorBidi"/>
          <w:sz w:val="24"/>
          <w:szCs w:val="24"/>
        </w:rPr>
        <w:t xml:space="preserve"> </w:t>
      </w:r>
      <w:r w:rsidR="005B4549">
        <w:rPr>
          <w:rFonts w:asciiTheme="majorBidi" w:hAnsiTheme="majorBidi" w:cstheme="majorBidi"/>
          <w:sz w:val="24"/>
          <w:szCs w:val="24"/>
        </w:rPr>
        <w:t>kepada</w:t>
      </w:r>
      <w:r w:rsidR="00A53F7F" w:rsidRPr="00830097">
        <w:rPr>
          <w:rFonts w:asciiTheme="majorBidi" w:hAnsiTheme="majorBidi" w:cstheme="majorBidi"/>
          <w:sz w:val="24"/>
          <w:szCs w:val="24"/>
        </w:rPr>
        <w:t xml:space="preserve"> Pendapatan Asli Daerah</w:t>
      </w:r>
      <w:r w:rsidR="005B4549">
        <w:rPr>
          <w:rFonts w:asciiTheme="majorBidi" w:hAnsiTheme="majorBidi" w:cstheme="majorBidi"/>
          <w:sz w:val="24"/>
          <w:szCs w:val="24"/>
        </w:rPr>
        <w:t xml:space="preserve"> </w:t>
      </w:r>
      <w:r w:rsidR="00A53F7F" w:rsidRPr="00830097">
        <w:rPr>
          <w:rFonts w:asciiTheme="majorBidi" w:hAnsiTheme="majorBidi" w:cstheme="majorBidi"/>
          <w:sz w:val="24"/>
          <w:szCs w:val="24"/>
        </w:rPr>
        <w:t xml:space="preserve">yaitu retribusi daerah. </w:t>
      </w:r>
      <w:r w:rsidR="006A0EF3">
        <w:rPr>
          <w:rFonts w:asciiTheme="majorBidi" w:hAnsiTheme="majorBidi" w:cstheme="majorBidi"/>
          <w:sz w:val="24"/>
          <w:szCs w:val="24"/>
        </w:rPr>
        <w:t>H</w:t>
      </w:r>
      <w:r w:rsidR="00A53F7F" w:rsidRPr="00830097">
        <w:rPr>
          <w:rFonts w:asciiTheme="majorBidi" w:hAnsiTheme="majorBidi" w:cstheme="majorBidi"/>
          <w:sz w:val="24"/>
          <w:szCs w:val="24"/>
        </w:rPr>
        <w:t xml:space="preserve">al </w:t>
      </w:r>
      <w:r w:rsidR="006A0EF3">
        <w:rPr>
          <w:rFonts w:asciiTheme="majorBidi" w:hAnsiTheme="majorBidi" w:cstheme="majorBidi"/>
          <w:sz w:val="24"/>
          <w:szCs w:val="24"/>
        </w:rPr>
        <w:t>tersebut dikarenakan</w:t>
      </w:r>
      <w:r w:rsidR="00A53F7F" w:rsidRPr="00830097">
        <w:rPr>
          <w:rFonts w:asciiTheme="majorBidi" w:hAnsiTheme="majorBidi" w:cstheme="majorBidi"/>
          <w:sz w:val="24"/>
          <w:szCs w:val="24"/>
        </w:rPr>
        <w:t xml:space="preserve"> sumber</w:t>
      </w:r>
      <w:r w:rsidR="006A0EF3">
        <w:rPr>
          <w:rFonts w:asciiTheme="majorBidi" w:hAnsiTheme="majorBidi" w:cstheme="majorBidi"/>
          <w:sz w:val="24"/>
          <w:szCs w:val="24"/>
        </w:rPr>
        <w:t xml:space="preserve"> penerimaan </w:t>
      </w:r>
      <w:r w:rsidR="00A53F7F" w:rsidRPr="00830097">
        <w:rPr>
          <w:rFonts w:asciiTheme="majorBidi" w:hAnsiTheme="majorBidi" w:cstheme="majorBidi"/>
          <w:sz w:val="24"/>
          <w:szCs w:val="24"/>
        </w:rPr>
        <w:t xml:space="preserve">dari pajak daerah, </w:t>
      </w:r>
      <w:r w:rsidR="00C34639">
        <w:rPr>
          <w:rFonts w:asciiTheme="majorBidi" w:hAnsiTheme="majorBidi" w:cstheme="majorBidi"/>
          <w:sz w:val="24"/>
          <w:szCs w:val="24"/>
        </w:rPr>
        <w:t>kendati</w:t>
      </w:r>
      <w:r w:rsidR="00A53F7F" w:rsidRPr="00830097">
        <w:rPr>
          <w:rFonts w:asciiTheme="majorBidi" w:hAnsiTheme="majorBidi" w:cstheme="majorBidi"/>
          <w:sz w:val="24"/>
          <w:szCs w:val="24"/>
        </w:rPr>
        <w:t xml:space="preserve"> obyeknya relatif banyak</w:t>
      </w:r>
      <w:r w:rsidR="005B4549">
        <w:rPr>
          <w:rFonts w:asciiTheme="majorBidi" w:hAnsiTheme="majorBidi" w:cstheme="majorBidi"/>
          <w:sz w:val="24"/>
          <w:szCs w:val="24"/>
        </w:rPr>
        <w:t>,</w:t>
      </w:r>
      <w:r w:rsidR="00A53F7F" w:rsidRPr="00830097">
        <w:rPr>
          <w:rFonts w:asciiTheme="majorBidi" w:hAnsiTheme="majorBidi" w:cstheme="majorBidi"/>
          <w:sz w:val="24"/>
          <w:szCs w:val="24"/>
        </w:rPr>
        <w:t xml:space="preserve"> </w:t>
      </w:r>
      <w:r w:rsidR="006A0EF3">
        <w:rPr>
          <w:rFonts w:asciiTheme="majorBidi" w:hAnsiTheme="majorBidi" w:cstheme="majorBidi"/>
          <w:sz w:val="24"/>
          <w:szCs w:val="24"/>
        </w:rPr>
        <w:t>namun masih tergolong kecil-kecil. Oleh sebab itu</w:t>
      </w:r>
      <w:r w:rsidR="00A53F7F" w:rsidRPr="00830097">
        <w:rPr>
          <w:rFonts w:asciiTheme="majorBidi" w:hAnsiTheme="majorBidi" w:cstheme="majorBidi"/>
          <w:sz w:val="24"/>
          <w:szCs w:val="24"/>
        </w:rPr>
        <w:t xml:space="preserve"> retribusi daerah m</w:t>
      </w:r>
      <w:r w:rsidR="006A0EF3">
        <w:rPr>
          <w:rFonts w:asciiTheme="majorBidi" w:hAnsiTheme="majorBidi" w:cstheme="majorBidi"/>
          <w:sz w:val="24"/>
          <w:szCs w:val="24"/>
        </w:rPr>
        <w:t>enjadi</w:t>
      </w:r>
      <w:r w:rsidR="00A53F7F" w:rsidRPr="00830097">
        <w:rPr>
          <w:rFonts w:asciiTheme="majorBidi" w:hAnsiTheme="majorBidi" w:cstheme="majorBidi"/>
          <w:sz w:val="24"/>
          <w:szCs w:val="24"/>
        </w:rPr>
        <w:t xml:space="preserve"> </w:t>
      </w:r>
      <w:r w:rsidR="006A0EF3">
        <w:rPr>
          <w:rFonts w:asciiTheme="majorBidi" w:hAnsiTheme="majorBidi" w:cstheme="majorBidi"/>
          <w:sz w:val="24"/>
          <w:szCs w:val="24"/>
        </w:rPr>
        <w:t xml:space="preserve">jalan </w:t>
      </w:r>
      <w:r w:rsidR="00517481">
        <w:rPr>
          <w:rFonts w:asciiTheme="majorBidi" w:hAnsiTheme="majorBidi" w:cstheme="majorBidi"/>
          <w:sz w:val="24"/>
          <w:szCs w:val="24"/>
        </w:rPr>
        <w:t>alternatif</w:t>
      </w:r>
      <w:r w:rsidR="006A0EF3">
        <w:rPr>
          <w:rFonts w:asciiTheme="majorBidi" w:hAnsiTheme="majorBidi" w:cstheme="majorBidi"/>
          <w:sz w:val="24"/>
          <w:szCs w:val="24"/>
        </w:rPr>
        <w:t xml:space="preserve"> </w:t>
      </w:r>
      <w:r w:rsidR="00A53F7F" w:rsidRPr="00830097">
        <w:rPr>
          <w:rFonts w:asciiTheme="majorBidi" w:hAnsiTheme="majorBidi" w:cstheme="majorBidi"/>
          <w:sz w:val="24"/>
          <w:szCs w:val="24"/>
        </w:rPr>
        <w:t>yang</w:t>
      </w:r>
      <w:r w:rsidR="006A0EF3">
        <w:rPr>
          <w:rFonts w:asciiTheme="majorBidi" w:hAnsiTheme="majorBidi" w:cstheme="majorBidi"/>
          <w:sz w:val="24"/>
          <w:szCs w:val="24"/>
        </w:rPr>
        <w:t xml:space="preserve"> dapat </w:t>
      </w:r>
      <w:r w:rsidR="004F6E8F">
        <w:rPr>
          <w:rFonts w:asciiTheme="majorBidi" w:hAnsiTheme="majorBidi" w:cstheme="majorBidi"/>
          <w:sz w:val="24"/>
          <w:szCs w:val="24"/>
        </w:rPr>
        <w:t xml:space="preserve">ditempuh </w:t>
      </w:r>
      <w:r w:rsidR="00A53F7F" w:rsidRPr="00830097">
        <w:rPr>
          <w:rFonts w:asciiTheme="majorBidi" w:hAnsiTheme="majorBidi" w:cstheme="majorBidi"/>
          <w:sz w:val="24"/>
          <w:szCs w:val="24"/>
        </w:rPr>
        <w:t xml:space="preserve">oleh pemerintah daerah </w:t>
      </w:r>
      <w:r w:rsidR="00C13E05">
        <w:rPr>
          <w:rFonts w:asciiTheme="majorBidi" w:hAnsiTheme="majorBidi" w:cstheme="majorBidi"/>
          <w:sz w:val="24"/>
          <w:szCs w:val="24"/>
        </w:rPr>
        <w:t>apabila mendapat</w:t>
      </w:r>
      <w:r w:rsidR="00B6231F">
        <w:rPr>
          <w:rFonts w:asciiTheme="majorBidi" w:hAnsiTheme="majorBidi" w:cstheme="majorBidi"/>
          <w:sz w:val="24"/>
          <w:szCs w:val="24"/>
        </w:rPr>
        <w:t>i kebuntuan dalam menutupi keku</w:t>
      </w:r>
      <w:r w:rsidR="00C13E05">
        <w:rPr>
          <w:rFonts w:asciiTheme="majorBidi" w:hAnsiTheme="majorBidi" w:cstheme="majorBidi"/>
          <w:sz w:val="24"/>
          <w:szCs w:val="24"/>
        </w:rPr>
        <w:t>rangan</w:t>
      </w:r>
      <w:r w:rsidR="00A53F7F" w:rsidRPr="00830097">
        <w:rPr>
          <w:rFonts w:asciiTheme="majorBidi" w:hAnsiTheme="majorBidi" w:cstheme="majorBidi"/>
          <w:sz w:val="24"/>
          <w:szCs w:val="24"/>
        </w:rPr>
        <w:t xml:space="preserve"> fiskal </w:t>
      </w:r>
      <w:r w:rsidR="005B4549">
        <w:rPr>
          <w:rFonts w:asciiTheme="majorBidi" w:hAnsiTheme="majorBidi" w:cstheme="majorBidi"/>
          <w:sz w:val="24"/>
          <w:szCs w:val="24"/>
        </w:rPr>
        <w:t>di daerah.</w:t>
      </w:r>
      <w:r w:rsidR="004F6E8F">
        <w:rPr>
          <w:rFonts w:asciiTheme="majorBidi" w:hAnsiTheme="majorBidi" w:cstheme="majorBidi"/>
          <w:sz w:val="24"/>
          <w:szCs w:val="24"/>
        </w:rPr>
        <w:t xml:space="preserve"> Dari pemungutan retribusi ini akan menjadi sumbangs</w:t>
      </w:r>
      <w:r w:rsidR="00A77206">
        <w:rPr>
          <w:rFonts w:asciiTheme="majorBidi" w:hAnsiTheme="majorBidi" w:cstheme="majorBidi"/>
          <w:sz w:val="24"/>
          <w:szCs w:val="24"/>
        </w:rPr>
        <w:t xml:space="preserve">ih bagi Pendapatan Asli Daerah yang mana </w:t>
      </w:r>
      <w:r w:rsidR="004F6E8F" w:rsidRPr="004F6E8F">
        <w:rPr>
          <w:rFonts w:asciiTheme="majorBidi" w:hAnsiTheme="majorBidi" w:cstheme="majorBidi"/>
          <w:sz w:val="24"/>
          <w:szCs w:val="24"/>
        </w:rPr>
        <w:t>nantinya</w:t>
      </w:r>
      <w:r w:rsidR="004F6E8F">
        <w:rPr>
          <w:rFonts w:asciiTheme="majorBidi" w:hAnsiTheme="majorBidi" w:cstheme="majorBidi"/>
          <w:sz w:val="24"/>
          <w:szCs w:val="24"/>
        </w:rPr>
        <w:t xml:space="preserve"> dapat digunakan oleh pemerintah daerah dalam </w:t>
      </w:r>
      <w:r w:rsidR="004F6E8F" w:rsidRPr="004F6E8F">
        <w:rPr>
          <w:rFonts w:asciiTheme="majorBidi" w:hAnsiTheme="majorBidi" w:cstheme="majorBidi"/>
          <w:sz w:val="24"/>
          <w:szCs w:val="24"/>
        </w:rPr>
        <w:t>meningkatkan pembang</w:t>
      </w:r>
      <w:r w:rsidR="004F6E8F">
        <w:rPr>
          <w:rFonts w:asciiTheme="majorBidi" w:hAnsiTheme="majorBidi" w:cstheme="majorBidi"/>
          <w:sz w:val="24"/>
          <w:szCs w:val="24"/>
        </w:rPr>
        <w:t>unan di daerahnya masing-masing dan tentunya pembangunan tersebut harus dapat bermanfaat bagi masyarakat.</w:t>
      </w:r>
    </w:p>
    <w:p w14:paraId="5D15D561" w14:textId="414C1C6B" w:rsidR="000F3BCD" w:rsidRDefault="00C13E05" w:rsidP="008B53A4">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sz w:val="24"/>
          <w:szCs w:val="24"/>
        </w:rPr>
        <w:t xml:space="preserve">Definisi dari retribusi, </w:t>
      </w:r>
      <w:r w:rsidR="00A732E1">
        <w:rPr>
          <w:rFonts w:asciiTheme="majorBidi" w:hAnsiTheme="majorBidi" w:cstheme="majorBidi"/>
          <w:sz w:val="24"/>
          <w:szCs w:val="24"/>
        </w:rPr>
        <w:t xml:space="preserve">menurut </w:t>
      </w:r>
      <w:r w:rsidR="00A732E1">
        <w:rPr>
          <w:rFonts w:asciiTheme="majorBidi" w:hAnsiTheme="majorBidi" w:cstheme="majorBidi"/>
          <w:sz w:val="24"/>
          <w:szCs w:val="24"/>
        </w:rPr>
        <w:fldChar w:fldCharType="begin" w:fldLock="1"/>
      </w:r>
      <w:r w:rsidR="002E6537">
        <w:rPr>
          <w:rFonts w:asciiTheme="majorBidi" w:hAnsiTheme="majorBidi" w:cstheme="majorBidi"/>
          <w:sz w:val="24"/>
          <w:szCs w:val="24"/>
        </w:rPr>
        <w:instrText>ADDIN CSL_CITATION {"citationItems":[{"id":"ITEM-1","itemData":{"ISBN":"978-979-076-613-6","author":[{"dropping-particle":"","family":"Anggara","given":"Sahya","non-dropping-particle":"","parse-names":false,"suffix":""}],"id":"ITEM-1","issued":{"date-parts":[["2016"]]},"number-of-pages":"316","publisher":"PUSTAKA SETIA","publisher-place":"Bandung","title":"Administrasi Keuangan Negara","type":"book"},"uris":["http://www.mendeley.com/documents/?uuid=b742fe08-4e56-40d9-8a11-c2c2dcc69a2b"]}],"mendeley":{"formattedCitation":"(Anggara, 2016)","manualFormatting":"(Anggara, 2016:198)","plainTextFormattedCitation":"(Anggara, 2016)","previouslyFormattedCitation":"(Anggara, 2016)"},"properties":{"noteIndex":0},"schema":"https://github.com/citation-style-language/schema/raw/master/csl-citation.json"}</w:instrText>
      </w:r>
      <w:r w:rsidR="00A732E1">
        <w:rPr>
          <w:rFonts w:asciiTheme="majorBidi" w:hAnsiTheme="majorBidi" w:cstheme="majorBidi"/>
          <w:sz w:val="24"/>
          <w:szCs w:val="24"/>
        </w:rPr>
        <w:fldChar w:fldCharType="separate"/>
      </w:r>
      <w:r w:rsidR="00A732E1" w:rsidRPr="00A732E1">
        <w:rPr>
          <w:rFonts w:asciiTheme="majorBidi" w:hAnsiTheme="majorBidi" w:cstheme="majorBidi"/>
          <w:noProof/>
          <w:sz w:val="24"/>
          <w:szCs w:val="24"/>
        </w:rPr>
        <w:t>(Anggara, 2016</w:t>
      </w:r>
      <w:r w:rsidR="00A732E1">
        <w:rPr>
          <w:rFonts w:asciiTheme="majorBidi" w:hAnsiTheme="majorBidi" w:cstheme="majorBidi"/>
          <w:noProof/>
          <w:sz w:val="24"/>
          <w:szCs w:val="24"/>
        </w:rPr>
        <w:t>:198</w:t>
      </w:r>
      <w:r w:rsidR="00A732E1" w:rsidRPr="00A732E1">
        <w:rPr>
          <w:rFonts w:asciiTheme="majorBidi" w:hAnsiTheme="majorBidi" w:cstheme="majorBidi"/>
          <w:noProof/>
          <w:sz w:val="24"/>
          <w:szCs w:val="24"/>
        </w:rPr>
        <w:t>)</w:t>
      </w:r>
      <w:r w:rsidR="00A732E1">
        <w:rPr>
          <w:rFonts w:asciiTheme="majorBidi" w:hAnsiTheme="majorBidi" w:cstheme="majorBidi"/>
          <w:sz w:val="24"/>
          <w:szCs w:val="24"/>
        </w:rPr>
        <w:fldChar w:fldCharType="end"/>
      </w:r>
      <w:r w:rsidR="00DD5830">
        <w:rPr>
          <w:rFonts w:asciiTheme="majorBidi" w:hAnsiTheme="majorBidi" w:cstheme="majorBidi"/>
          <w:sz w:val="24"/>
          <w:szCs w:val="24"/>
        </w:rPr>
        <w:t xml:space="preserve"> </w:t>
      </w:r>
      <w:r w:rsidR="008B53A4">
        <w:rPr>
          <w:rFonts w:asciiTheme="majorBidi" w:hAnsiTheme="majorBidi" w:cstheme="majorBidi"/>
          <w:sz w:val="24"/>
          <w:szCs w:val="24"/>
        </w:rPr>
        <w:t>yaitu</w:t>
      </w:r>
      <w:r w:rsidR="00DD5830">
        <w:rPr>
          <w:rFonts w:asciiTheme="majorBidi" w:hAnsiTheme="majorBidi" w:cstheme="majorBidi"/>
          <w:sz w:val="24"/>
          <w:szCs w:val="24"/>
        </w:rPr>
        <w:t xml:space="preserve"> pembayar</w:t>
      </w:r>
      <w:r w:rsidR="00A732E1">
        <w:rPr>
          <w:rFonts w:asciiTheme="majorBidi" w:hAnsiTheme="majorBidi" w:cstheme="majorBidi"/>
          <w:sz w:val="24"/>
          <w:szCs w:val="24"/>
        </w:rPr>
        <w:t xml:space="preserve">an dari rakyat kepada pemerintah, yang di dalamnya </w:t>
      </w:r>
      <w:r w:rsidR="008B53A4">
        <w:rPr>
          <w:rFonts w:asciiTheme="majorBidi" w:hAnsiTheme="majorBidi" w:cstheme="majorBidi"/>
          <w:sz w:val="24"/>
          <w:szCs w:val="24"/>
        </w:rPr>
        <w:t>ada</w:t>
      </w:r>
      <w:r w:rsidR="00A732E1">
        <w:rPr>
          <w:rFonts w:asciiTheme="majorBidi" w:hAnsiTheme="majorBidi" w:cstheme="majorBidi"/>
          <w:sz w:val="24"/>
          <w:szCs w:val="24"/>
        </w:rPr>
        <w:t xml:space="preserve"> </w:t>
      </w:r>
      <w:r w:rsidR="008B53A4">
        <w:rPr>
          <w:rFonts w:asciiTheme="majorBidi" w:hAnsiTheme="majorBidi" w:cstheme="majorBidi"/>
          <w:sz w:val="24"/>
          <w:szCs w:val="24"/>
        </w:rPr>
        <w:t>kaitannya dengan</w:t>
      </w:r>
      <w:r w:rsidR="00A732E1">
        <w:rPr>
          <w:rFonts w:asciiTheme="majorBidi" w:hAnsiTheme="majorBidi" w:cstheme="majorBidi"/>
          <w:sz w:val="24"/>
          <w:szCs w:val="24"/>
        </w:rPr>
        <w:t xml:space="preserve"> balas jasa yang langsung diterima dengan adanya pembayaran retribusi. Sementara </w:t>
      </w:r>
      <w:r>
        <w:rPr>
          <w:rFonts w:asciiTheme="majorBidi" w:hAnsiTheme="majorBidi" w:cstheme="majorBidi"/>
          <w:sz w:val="24"/>
          <w:szCs w:val="24"/>
        </w:rPr>
        <w:t>apabila m</w:t>
      </w:r>
      <w:r w:rsidR="0071532B" w:rsidRPr="00830097">
        <w:rPr>
          <w:rFonts w:asciiTheme="majorBidi" w:hAnsiTheme="majorBidi" w:cstheme="majorBidi"/>
          <w:sz w:val="24"/>
          <w:szCs w:val="24"/>
        </w:rPr>
        <w:t xml:space="preserve">erujuk pada </w:t>
      </w:r>
      <w:r w:rsidR="001D109E">
        <w:rPr>
          <w:rFonts w:asciiTheme="majorBidi" w:hAnsiTheme="majorBidi" w:cstheme="majorBidi"/>
          <w:sz w:val="24"/>
          <w:szCs w:val="24"/>
        </w:rPr>
        <w:fldChar w:fldCharType="begin" w:fldLock="1"/>
      </w:r>
      <w:r w:rsidR="00D501EF">
        <w:rPr>
          <w:rFonts w:asciiTheme="majorBidi" w:hAnsiTheme="majorBidi" w:cstheme="majorBidi"/>
          <w:sz w:val="24"/>
          <w:szCs w:val="24"/>
        </w:rPr>
        <w:instrText>ADDIN CSL_CITATION {"citationItems":[{"id":"ITEM-1","itemData":{"id":"ITEM-1","issued":{"date-parts":[["2009"]]},"title":"Undang-Undang Nomor 28 Tahun 2009 tentang Pajak Daerah dan Retribusi Daerah","type":"article-journal"},"uris":["http://www.mendeley.com/documents/?uuid=da6e76df-cbd4-4a7b-8a96-e3747f36a17b"]}],"mendeley":{"formattedCitation":"(&lt;i&gt;Undang-Undang Nomor 28 Tahun 2009 tentang Pajak Daerah dan Retribusi Daerah&lt;/i&gt;, 2009)","manualFormatting":"Undang-Undang Nomor 28 Tahun 2009 tentang Pajak Daerah dan Retribusi Daerah","plainTextFormattedCitation":"(Undang-Undang Nomor 28 Tahun 2009 tentang Pajak Daerah dan Retribusi Daerah, 2009)","previouslyFormattedCitation":"(&lt;i&gt;Undang-Undang Nomor 28 Tahun 2009 tentang Pajak Daerah dan Retribusi Daerah&lt;/i&gt;, 2009)"},"properties":{"noteIndex":0},"schema":"https://github.com/citation-style-language/schema/raw/master/csl-citation.json"}</w:instrText>
      </w:r>
      <w:r w:rsidR="001D109E">
        <w:rPr>
          <w:rFonts w:asciiTheme="majorBidi" w:hAnsiTheme="majorBidi" w:cstheme="majorBidi"/>
          <w:sz w:val="24"/>
          <w:szCs w:val="24"/>
        </w:rPr>
        <w:fldChar w:fldCharType="separate"/>
      </w:r>
      <w:r w:rsidR="001D109E" w:rsidRPr="001D109E">
        <w:rPr>
          <w:rFonts w:asciiTheme="majorBidi" w:hAnsiTheme="majorBidi" w:cstheme="majorBidi"/>
          <w:iCs/>
          <w:noProof/>
          <w:sz w:val="24"/>
          <w:szCs w:val="24"/>
        </w:rPr>
        <w:t>Undang-Undang Nomor 28 Tahun 2009 tentang Pajak Daerah dan Retribusi Daerah</w:t>
      </w:r>
      <w:r w:rsidR="001D109E">
        <w:rPr>
          <w:rFonts w:asciiTheme="majorBidi" w:hAnsiTheme="majorBidi" w:cstheme="majorBidi"/>
          <w:sz w:val="24"/>
          <w:szCs w:val="24"/>
        </w:rPr>
        <w:fldChar w:fldCharType="end"/>
      </w:r>
      <w:r w:rsidR="000E38F7">
        <w:rPr>
          <w:rFonts w:asciiTheme="majorBidi" w:hAnsiTheme="majorBidi" w:cstheme="majorBidi"/>
          <w:sz w:val="24"/>
          <w:szCs w:val="24"/>
        </w:rPr>
        <w:t xml:space="preserve"> (PDRD)</w:t>
      </w:r>
      <w:r w:rsidR="0071532B" w:rsidRPr="00830097">
        <w:rPr>
          <w:rFonts w:asciiTheme="majorBidi" w:hAnsiTheme="majorBidi" w:cstheme="majorBidi"/>
          <w:sz w:val="24"/>
          <w:szCs w:val="24"/>
        </w:rPr>
        <w:t xml:space="preserve"> angka 64, </w:t>
      </w:r>
      <w:r w:rsidR="00DD2A96">
        <w:rPr>
          <w:rFonts w:asciiTheme="majorBidi" w:hAnsiTheme="majorBidi" w:cstheme="majorBidi"/>
          <w:sz w:val="24"/>
          <w:szCs w:val="24"/>
        </w:rPr>
        <w:t xml:space="preserve">Retribusi daerah ialah </w:t>
      </w:r>
      <w:r w:rsidR="0071532B" w:rsidRPr="00830097">
        <w:rPr>
          <w:rFonts w:asciiTheme="majorBidi" w:hAnsiTheme="majorBidi" w:cstheme="majorBidi"/>
          <w:sz w:val="24"/>
          <w:szCs w:val="24"/>
        </w:rPr>
        <w:t>p</w:t>
      </w:r>
      <w:r w:rsidR="00DD2A96">
        <w:rPr>
          <w:rFonts w:asciiTheme="majorBidi" w:hAnsiTheme="majorBidi" w:cstheme="majorBidi"/>
          <w:sz w:val="24"/>
          <w:szCs w:val="24"/>
        </w:rPr>
        <w:t>ungutan d</w:t>
      </w:r>
      <w:r w:rsidR="0071532B" w:rsidRPr="00830097">
        <w:rPr>
          <w:rFonts w:asciiTheme="majorBidi" w:hAnsiTheme="majorBidi" w:cstheme="majorBidi"/>
          <w:sz w:val="24"/>
          <w:szCs w:val="24"/>
        </w:rPr>
        <w:t>aerah sebagai pembayaran atas jasa atau pemberian izin tert</w:t>
      </w:r>
      <w:r>
        <w:rPr>
          <w:rFonts w:asciiTheme="majorBidi" w:hAnsiTheme="majorBidi" w:cstheme="majorBidi"/>
          <w:sz w:val="24"/>
          <w:szCs w:val="24"/>
        </w:rPr>
        <w:t xml:space="preserve">entu yang khusus disediakan dan </w:t>
      </w:r>
      <w:r w:rsidR="0071532B" w:rsidRPr="00830097">
        <w:rPr>
          <w:rFonts w:asciiTheme="majorBidi" w:hAnsiTheme="majorBidi" w:cstheme="majorBidi"/>
          <w:sz w:val="24"/>
          <w:szCs w:val="24"/>
        </w:rPr>
        <w:t xml:space="preserve">atau diberikan oleh Pemerintah Daerah untuk kepentingan orang pribadi atau </w:t>
      </w:r>
      <w:r w:rsidR="00DD2A96">
        <w:rPr>
          <w:rFonts w:asciiTheme="majorBidi" w:hAnsiTheme="majorBidi" w:cstheme="majorBidi"/>
          <w:sz w:val="24"/>
          <w:szCs w:val="24"/>
        </w:rPr>
        <w:t>b</w:t>
      </w:r>
      <w:r w:rsidR="0071532B" w:rsidRPr="00830097">
        <w:rPr>
          <w:rFonts w:asciiTheme="majorBidi" w:hAnsiTheme="majorBidi" w:cstheme="majorBidi"/>
          <w:sz w:val="24"/>
          <w:szCs w:val="24"/>
        </w:rPr>
        <w:t>adan</w:t>
      </w:r>
      <w:r w:rsidR="005621F3" w:rsidRPr="00830097">
        <w:rPr>
          <w:rFonts w:asciiTheme="majorBidi" w:hAnsiTheme="majorBidi" w:cstheme="majorBidi"/>
          <w:sz w:val="24"/>
          <w:szCs w:val="24"/>
        </w:rPr>
        <w:t>. T</w:t>
      </w:r>
      <w:r w:rsidR="0071532B" w:rsidRPr="00830097">
        <w:rPr>
          <w:rFonts w:asciiTheme="majorBidi" w:hAnsiTheme="majorBidi" w:cstheme="majorBidi"/>
          <w:color w:val="000000"/>
          <w:sz w:val="24"/>
          <w:szCs w:val="24"/>
        </w:rPr>
        <w:t xml:space="preserve">erdapat tiga </w:t>
      </w:r>
      <w:r w:rsidR="005621F3" w:rsidRPr="00830097">
        <w:rPr>
          <w:rFonts w:asciiTheme="majorBidi" w:hAnsiTheme="majorBidi" w:cstheme="majorBidi"/>
          <w:color w:val="000000"/>
          <w:sz w:val="24"/>
          <w:szCs w:val="24"/>
        </w:rPr>
        <w:t>kelompok</w:t>
      </w:r>
      <w:r w:rsidR="0071532B" w:rsidRPr="00830097">
        <w:rPr>
          <w:rFonts w:asciiTheme="majorBidi" w:hAnsiTheme="majorBidi" w:cstheme="majorBidi"/>
          <w:color w:val="000000"/>
          <w:sz w:val="24"/>
          <w:szCs w:val="24"/>
        </w:rPr>
        <w:t xml:space="preserve"> retribusi </w:t>
      </w:r>
      <w:r w:rsidR="00DD2A96">
        <w:rPr>
          <w:rFonts w:asciiTheme="majorBidi" w:hAnsiTheme="majorBidi" w:cstheme="majorBidi"/>
          <w:color w:val="000000"/>
          <w:sz w:val="24"/>
          <w:szCs w:val="24"/>
        </w:rPr>
        <w:t xml:space="preserve">yang menjadi </w:t>
      </w:r>
      <w:r w:rsidR="00695FD2" w:rsidRPr="00830097">
        <w:rPr>
          <w:rFonts w:asciiTheme="majorBidi" w:hAnsiTheme="majorBidi" w:cstheme="majorBidi"/>
          <w:color w:val="000000"/>
          <w:sz w:val="24"/>
          <w:szCs w:val="24"/>
        </w:rPr>
        <w:t>objek retribusi daerah</w:t>
      </w:r>
      <w:r w:rsidR="0071532B" w:rsidRPr="00830097">
        <w:rPr>
          <w:rFonts w:asciiTheme="majorBidi" w:hAnsiTheme="majorBidi" w:cstheme="majorBidi"/>
          <w:color w:val="000000"/>
          <w:sz w:val="24"/>
          <w:szCs w:val="24"/>
        </w:rPr>
        <w:t xml:space="preserve">, yaitu, Retribusi Jasa Umum, Retribusi Jasa Usaha, dan Retribusi Perizinan tertentu. </w:t>
      </w:r>
      <w:r w:rsidR="00695FD2" w:rsidRPr="00830097">
        <w:rPr>
          <w:rFonts w:asciiTheme="majorBidi" w:hAnsiTheme="majorBidi" w:cstheme="majorBidi"/>
          <w:color w:val="000000"/>
          <w:sz w:val="24"/>
          <w:szCs w:val="24"/>
        </w:rPr>
        <w:t xml:space="preserve">Selanjutnya, yang menjadi subjek retribusi, pada pasal 125 ayat 1 adalah </w:t>
      </w:r>
      <w:r w:rsidR="006A0EF3">
        <w:rPr>
          <w:rFonts w:asciiTheme="majorBidi" w:hAnsiTheme="majorBidi" w:cstheme="majorBidi"/>
          <w:sz w:val="24"/>
          <w:szCs w:val="24"/>
        </w:rPr>
        <w:t>individu</w:t>
      </w:r>
      <w:r w:rsidR="00095DD7" w:rsidRPr="00830097">
        <w:rPr>
          <w:rFonts w:asciiTheme="majorBidi" w:hAnsiTheme="majorBidi" w:cstheme="majorBidi"/>
          <w:sz w:val="24"/>
          <w:szCs w:val="24"/>
        </w:rPr>
        <w:t xml:space="preserve"> atau b</w:t>
      </w:r>
      <w:r w:rsidR="006A0EF3">
        <w:rPr>
          <w:rFonts w:asciiTheme="majorBidi" w:hAnsiTheme="majorBidi" w:cstheme="majorBidi"/>
          <w:sz w:val="24"/>
          <w:szCs w:val="24"/>
        </w:rPr>
        <w:t xml:space="preserve">adan yang menggunakan atau </w:t>
      </w:r>
      <w:r w:rsidR="00695FD2" w:rsidRPr="00830097">
        <w:rPr>
          <w:rFonts w:asciiTheme="majorBidi" w:hAnsiTheme="majorBidi" w:cstheme="majorBidi"/>
          <w:sz w:val="24"/>
          <w:szCs w:val="24"/>
        </w:rPr>
        <w:t>menikmati pelayanan jasa umum</w:t>
      </w:r>
      <w:r w:rsidR="006A0EF3">
        <w:rPr>
          <w:rFonts w:asciiTheme="majorBidi" w:hAnsiTheme="majorBidi" w:cstheme="majorBidi"/>
          <w:sz w:val="24"/>
          <w:szCs w:val="24"/>
        </w:rPr>
        <w:t xml:space="preserve"> terkait</w:t>
      </w:r>
      <w:r w:rsidR="00695FD2" w:rsidRPr="00830097">
        <w:rPr>
          <w:rFonts w:asciiTheme="majorBidi" w:hAnsiTheme="majorBidi" w:cstheme="majorBidi"/>
          <w:sz w:val="24"/>
          <w:szCs w:val="24"/>
        </w:rPr>
        <w:t>.</w:t>
      </w:r>
      <w:r w:rsidR="000F3BCD">
        <w:rPr>
          <w:rFonts w:asciiTheme="majorBidi" w:hAnsiTheme="majorBidi" w:cstheme="majorBidi"/>
          <w:sz w:val="24"/>
          <w:szCs w:val="24"/>
        </w:rPr>
        <w:t xml:space="preserve"> Retribusi Parkir</w:t>
      </w:r>
      <w:r w:rsidR="005C4891">
        <w:rPr>
          <w:rFonts w:asciiTheme="majorBidi" w:hAnsiTheme="majorBidi" w:cstheme="majorBidi"/>
          <w:sz w:val="24"/>
          <w:szCs w:val="24"/>
        </w:rPr>
        <w:t xml:space="preserve"> adalah salah satu jenis retribusi dari Retribusi Jasa Umum.</w:t>
      </w:r>
      <w:r w:rsidR="000F3BCD">
        <w:rPr>
          <w:rFonts w:asciiTheme="majorBidi" w:hAnsiTheme="majorBidi" w:cstheme="majorBidi"/>
          <w:sz w:val="24"/>
          <w:szCs w:val="24"/>
        </w:rPr>
        <w:t xml:space="preserve"> R</w:t>
      </w:r>
      <w:r w:rsidR="00517481">
        <w:rPr>
          <w:rFonts w:asciiTheme="majorBidi" w:hAnsiTheme="majorBidi" w:cstheme="majorBidi"/>
          <w:color w:val="000000"/>
          <w:sz w:val="24"/>
          <w:szCs w:val="24"/>
        </w:rPr>
        <w:t>etribusi parkir</w:t>
      </w:r>
      <w:r w:rsidR="000F3BCD">
        <w:rPr>
          <w:rFonts w:asciiTheme="majorBidi" w:hAnsiTheme="majorBidi" w:cstheme="majorBidi"/>
          <w:color w:val="000000"/>
          <w:sz w:val="24"/>
          <w:szCs w:val="24"/>
        </w:rPr>
        <w:t xml:space="preserve"> ini</w:t>
      </w:r>
      <w:r w:rsidR="00517481">
        <w:rPr>
          <w:rFonts w:asciiTheme="majorBidi" w:hAnsiTheme="majorBidi" w:cstheme="majorBidi"/>
          <w:color w:val="000000"/>
          <w:sz w:val="24"/>
          <w:szCs w:val="24"/>
        </w:rPr>
        <w:t xml:space="preserve"> merupakan salah satu objek dari retribusi umum, yang mana ikut pula dalam memberikan kontribusi bagi retribusi daerah. </w:t>
      </w:r>
      <w:r w:rsidR="005621F3" w:rsidRPr="00830097">
        <w:rPr>
          <w:rFonts w:asciiTheme="majorBidi" w:hAnsiTheme="majorBidi" w:cstheme="majorBidi"/>
          <w:color w:val="000000"/>
          <w:sz w:val="24"/>
          <w:szCs w:val="24"/>
        </w:rPr>
        <w:t>Penempatan lokasi parkir dikelola oleh pemerintah daerahnya</w:t>
      </w:r>
      <w:r w:rsidR="002E6734" w:rsidRPr="00830097">
        <w:rPr>
          <w:rFonts w:asciiTheme="majorBidi" w:hAnsiTheme="majorBidi" w:cstheme="majorBidi"/>
          <w:sz w:val="24"/>
          <w:szCs w:val="24"/>
        </w:rPr>
        <w:t xml:space="preserve"> masing-masing. Dalam </w:t>
      </w:r>
      <w:r w:rsidR="002E6734" w:rsidRPr="00830097">
        <w:rPr>
          <w:rFonts w:asciiTheme="majorBidi" w:hAnsiTheme="majorBidi" w:cstheme="majorBidi"/>
          <w:sz w:val="24"/>
          <w:szCs w:val="24"/>
        </w:rPr>
        <w:fldChar w:fldCharType="begin" w:fldLock="1"/>
      </w:r>
      <w:r w:rsidR="00E03283">
        <w:rPr>
          <w:rFonts w:asciiTheme="majorBidi" w:hAnsiTheme="majorBidi" w:cstheme="majorBidi"/>
          <w:sz w:val="24"/>
          <w:szCs w:val="24"/>
        </w:rPr>
        <w:instrText>ADDIN CSL_CITATION {"citationItems":[{"id":"ITEM-1","itemData":{"id":"ITEM-1","issued":{"date-parts":[["0"]]},"publisher-place":"Indonesia","title":"PERATURAN DAERAH KABUPATEN SUMEDANG NOMOR 1 TAHUN 2017","type":"legislation"},"uris":["http://www.mendeley.com/documents/?uuid=5ce2c2db-0590-4d6a-afb3-092068a65083"]}],"mendeley":{"formattedCitation":"(PERATURAN DAERAH KABUPATEN SUMEDANG NOMOR 1 TAHUN 2017, n.d.)","manualFormatting":"Perda Kabupaten Sumedang Nomor 1 Tahun 2017","plainTextFormattedCitation":"(PERATURAN DAERAH KABUPATEN SUMEDANG NOMOR 1 TAHUN 2017, n.d.)","previouslyFormattedCitation":"(PERATURAN DAERAH KABUPATEN SUMEDANG NOMOR 1 TAHUN 2017, n.d.)"},"properties":{"noteIndex":0},"schema":"https://github.com/citation-style-language/schema/raw/master/csl-citation.json"}</w:instrText>
      </w:r>
      <w:r w:rsidR="002E6734" w:rsidRPr="00830097">
        <w:rPr>
          <w:rFonts w:asciiTheme="majorBidi" w:hAnsiTheme="majorBidi" w:cstheme="majorBidi"/>
          <w:sz w:val="24"/>
          <w:szCs w:val="24"/>
        </w:rPr>
        <w:fldChar w:fldCharType="separate"/>
      </w:r>
      <w:r w:rsidR="007A2B47">
        <w:rPr>
          <w:rFonts w:asciiTheme="majorBidi" w:hAnsiTheme="majorBidi" w:cstheme="majorBidi"/>
          <w:noProof/>
          <w:sz w:val="24"/>
          <w:szCs w:val="24"/>
        </w:rPr>
        <w:t>Perda</w:t>
      </w:r>
      <w:r w:rsidR="002E6734" w:rsidRPr="00830097">
        <w:rPr>
          <w:rFonts w:asciiTheme="majorBidi" w:hAnsiTheme="majorBidi" w:cstheme="majorBidi"/>
          <w:noProof/>
          <w:sz w:val="24"/>
          <w:szCs w:val="24"/>
        </w:rPr>
        <w:t xml:space="preserve"> Kabupaten Sumedang Nomor 1 </w:t>
      </w:r>
      <w:r w:rsidR="00E03283">
        <w:rPr>
          <w:rFonts w:asciiTheme="majorBidi" w:hAnsiTheme="majorBidi" w:cstheme="majorBidi"/>
          <w:noProof/>
          <w:sz w:val="24"/>
          <w:szCs w:val="24"/>
        </w:rPr>
        <w:t xml:space="preserve">Tahun </w:t>
      </w:r>
      <w:r w:rsidR="002E6734" w:rsidRPr="00830097">
        <w:rPr>
          <w:rFonts w:asciiTheme="majorBidi" w:hAnsiTheme="majorBidi" w:cstheme="majorBidi"/>
          <w:noProof/>
          <w:sz w:val="24"/>
          <w:szCs w:val="24"/>
        </w:rPr>
        <w:t>2017</w:t>
      </w:r>
      <w:r w:rsidR="002E6734" w:rsidRPr="00830097">
        <w:rPr>
          <w:rFonts w:asciiTheme="majorBidi" w:hAnsiTheme="majorBidi" w:cstheme="majorBidi"/>
          <w:sz w:val="24"/>
          <w:szCs w:val="24"/>
        </w:rPr>
        <w:fldChar w:fldCharType="end"/>
      </w:r>
      <w:r w:rsidR="002E6734" w:rsidRPr="00830097">
        <w:rPr>
          <w:rFonts w:asciiTheme="majorBidi" w:hAnsiTheme="majorBidi" w:cstheme="majorBidi"/>
          <w:sz w:val="24"/>
          <w:szCs w:val="24"/>
        </w:rPr>
        <w:t xml:space="preserve"> </w:t>
      </w:r>
      <w:r w:rsidR="000E38F7">
        <w:rPr>
          <w:rFonts w:asciiTheme="majorBidi" w:hAnsiTheme="majorBidi" w:cstheme="majorBidi"/>
          <w:sz w:val="24"/>
          <w:szCs w:val="24"/>
        </w:rPr>
        <w:t>t</w:t>
      </w:r>
      <w:r w:rsidR="00DD2A96">
        <w:rPr>
          <w:rFonts w:asciiTheme="majorBidi" w:hAnsiTheme="majorBidi" w:cstheme="majorBidi"/>
          <w:sz w:val="24"/>
          <w:szCs w:val="24"/>
        </w:rPr>
        <w:t xml:space="preserve">entang Penyelenggaraan Parkir </w:t>
      </w:r>
      <w:r w:rsidR="002E6734" w:rsidRPr="00830097">
        <w:rPr>
          <w:rFonts w:asciiTheme="majorBidi" w:hAnsiTheme="majorBidi" w:cstheme="majorBidi"/>
          <w:sz w:val="24"/>
          <w:szCs w:val="24"/>
        </w:rPr>
        <w:t xml:space="preserve">angka 71, tempat parkir </w:t>
      </w:r>
      <w:r w:rsidR="002E6734" w:rsidRPr="00830097">
        <w:rPr>
          <w:rFonts w:asciiTheme="majorBidi" w:hAnsiTheme="majorBidi" w:cstheme="majorBidi"/>
          <w:color w:val="000000"/>
          <w:sz w:val="24"/>
          <w:szCs w:val="24"/>
        </w:rPr>
        <w:t xml:space="preserve">umum adalah tempat untuk memarkir kendaraan meliputi pinggir jalan, badan jalan, dan pelataran parkir atau lingkungan parkir yang disediakan dan diselenggarakan secara tetap yang ditetapkan oleh </w:t>
      </w:r>
      <w:r w:rsidR="002E6734" w:rsidRPr="00830097">
        <w:rPr>
          <w:rFonts w:asciiTheme="majorBidi" w:hAnsiTheme="majorBidi" w:cstheme="majorBidi"/>
          <w:sz w:val="24"/>
          <w:szCs w:val="24"/>
        </w:rPr>
        <w:t xml:space="preserve">Bupati. </w:t>
      </w:r>
      <w:r w:rsidR="002F345A" w:rsidRPr="00830097">
        <w:rPr>
          <w:rFonts w:asciiTheme="majorBidi" w:hAnsiTheme="majorBidi" w:cstheme="majorBidi"/>
          <w:sz w:val="24"/>
          <w:szCs w:val="24"/>
        </w:rPr>
        <w:t xml:space="preserve">Para pengguna kendaraan yang memarkir kendaraannya di tempat parkir umum, akan dikenakan biaya atas jasa parkir. </w:t>
      </w:r>
      <w:r w:rsidR="002F345A" w:rsidRPr="00830097">
        <w:rPr>
          <w:rFonts w:asciiTheme="majorBidi" w:hAnsiTheme="majorBidi" w:cstheme="majorBidi"/>
          <w:color w:val="000000"/>
          <w:sz w:val="24"/>
          <w:szCs w:val="24"/>
        </w:rPr>
        <w:t>P</w:t>
      </w:r>
      <w:r w:rsidR="005F2A2B">
        <w:rPr>
          <w:rFonts w:asciiTheme="majorBidi" w:hAnsiTheme="majorBidi" w:cstheme="majorBidi"/>
          <w:color w:val="000000"/>
          <w:sz w:val="24"/>
          <w:szCs w:val="24"/>
        </w:rPr>
        <w:t>enerimaan dari p</w:t>
      </w:r>
      <w:r w:rsidR="002F345A" w:rsidRPr="00830097">
        <w:rPr>
          <w:rFonts w:asciiTheme="majorBidi" w:hAnsiTheme="majorBidi" w:cstheme="majorBidi"/>
          <w:color w:val="000000"/>
          <w:sz w:val="24"/>
          <w:szCs w:val="24"/>
        </w:rPr>
        <w:t>embayaran atas jasa parkir di lahan parkir umum</w:t>
      </w:r>
      <w:r w:rsidR="00FD431F">
        <w:rPr>
          <w:rFonts w:asciiTheme="majorBidi" w:hAnsiTheme="majorBidi" w:cstheme="majorBidi"/>
          <w:color w:val="000000"/>
          <w:sz w:val="24"/>
          <w:szCs w:val="24"/>
        </w:rPr>
        <w:t xml:space="preserve"> inilah</w:t>
      </w:r>
      <w:r w:rsidR="002F345A" w:rsidRPr="00830097">
        <w:rPr>
          <w:rFonts w:asciiTheme="majorBidi" w:hAnsiTheme="majorBidi" w:cstheme="majorBidi"/>
          <w:color w:val="000000"/>
          <w:sz w:val="24"/>
          <w:szCs w:val="24"/>
        </w:rPr>
        <w:t>, nantinya menjadi pemasukan bagi daerah atau dengan kata lain termasuk ke dalam retribusi parkir.</w:t>
      </w:r>
      <w:r w:rsidR="00517481">
        <w:rPr>
          <w:rFonts w:asciiTheme="majorBidi" w:hAnsiTheme="majorBidi" w:cstheme="majorBidi"/>
          <w:color w:val="000000"/>
          <w:sz w:val="24"/>
          <w:szCs w:val="24"/>
        </w:rPr>
        <w:t xml:space="preserve"> </w:t>
      </w:r>
    </w:p>
    <w:p w14:paraId="23596D9B" w14:textId="77777777" w:rsidR="000F3BCD" w:rsidRDefault="000F3BCD" w:rsidP="00F723F0">
      <w:pPr>
        <w:autoSpaceDE w:val="0"/>
        <w:autoSpaceDN w:val="0"/>
        <w:adjustRightInd w:val="0"/>
        <w:spacing w:after="0" w:line="240" w:lineRule="auto"/>
        <w:jc w:val="both"/>
        <w:rPr>
          <w:rFonts w:asciiTheme="majorBidi" w:hAnsiTheme="majorBidi" w:cstheme="majorBidi"/>
          <w:color w:val="000000"/>
          <w:sz w:val="24"/>
          <w:szCs w:val="24"/>
        </w:rPr>
      </w:pPr>
    </w:p>
    <w:p w14:paraId="5DD27D8C" w14:textId="150C866D" w:rsidR="00F616D1" w:rsidRPr="00517481" w:rsidRDefault="00F616D1" w:rsidP="008B53A4">
      <w:pPr>
        <w:autoSpaceDE w:val="0"/>
        <w:autoSpaceDN w:val="0"/>
        <w:adjustRightInd w:val="0"/>
        <w:spacing w:after="0" w:line="240" w:lineRule="auto"/>
        <w:jc w:val="both"/>
        <w:rPr>
          <w:rFonts w:asciiTheme="majorBidi" w:hAnsiTheme="majorBidi" w:cstheme="majorBidi"/>
          <w:color w:val="000000"/>
          <w:sz w:val="24"/>
          <w:szCs w:val="24"/>
        </w:rPr>
      </w:pPr>
      <w:r w:rsidRPr="00830097">
        <w:rPr>
          <w:rFonts w:asciiTheme="majorBidi" w:hAnsiTheme="majorBidi" w:cstheme="majorBidi"/>
          <w:sz w:val="24"/>
          <w:szCs w:val="24"/>
        </w:rPr>
        <w:t>Kebutuhan tempat p</w:t>
      </w:r>
      <w:r w:rsidR="008B53A4">
        <w:rPr>
          <w:rFonts w:asciiTheme="majorBidi" w:hAnsiTheme="majorBidi" w:cstheme="majorBidi"/>
          <w:sz w:val="24"/>
          <w:szCs w:val="24"/>
        </w:rPr>
        <w:t>arkir untuk kendaraan bermotor</w:t>
      </w:r>
      <w:r w:rsidRPr="00830097">
        <w:rPr>
          <w:rFonts w:asciiTheme="majorBidi" w:hAnsiTheme="majorBidi" w:cstheme="majorBidi"/>
          <w:sz w:val="24"/>
          <w:szCs w:val="24"/>
        </w:rPr>
        <w:t>, berpeluang akan meningka</w:t>
      </w:r>
      <w:r w:rsidRPr="00830097">
        <w:rPr>
          <w:rFonts w:asciiTheme="majorBidi" w:hAnsiTheme="majorBidi" w:cstheme="majorBidi"/>
          <w:color w:val="000000" w:themeColor="text1"/>
          <w:sz w:val="24"/>
          <w:szCs w:val="24"/>
        </w:rPr>
        <w:t xml:space="preserve">t. </w:t>
      </w:r>
      <w:r w:rsidRPr="00830097">
        <w:rPr>
          <w:rFonts w:asciiTheme="majorBidi" w:hAnsiTheme="majorBidi" w:cstheme="majorBidi"/>
          <w:sz w:val="24"/>
          <w:szCs w:val="24"/>
        </w:rPr>
        <w:t>Dilihat dari sisi mobilitasnya, kendaraan bermotor banyak memberikan manfaat d</w:t>
      </w:r>
      <w:r w:rsidR="005F2A2B">
        <w:rPr>
          <w:rFonts w:asciiTheme="majorBidi" w:hAnsiTheme="majorBidi" w:cstheme="majorBidi"/>
          <w:sz w:val="24"/>
          <w:szCs w:val="24"/>
        </w:rPr>
        <w:t>alam memenuhi kebutuhan</w:t>
      </w:r>
      <w:r w:rsidR="009D327A">
        <w:rPr>
          <w:rFonts w:asciiTheme="majorBidi" w:hAnsiTheme="majorBidi" w:cstheme="majorBidi"/>
          <w:sz w:val="24"/>
          <w:szCs w:val="24"/>
        </w:rPr>
        <w:t xml:space="preserve"> masyarakat, entah itu yang bersifat</w:t>
      </w:r>
      <w:r w:rsidR="005F2A2B">
        <w:rPr>
          <w:rFonts w:asciiTheme="majorBidi" w:hAnsiTheme="majorBidi" w:cstheme="majorBidi"/>
          <w:sz w:val="24"/>
          <w:szCs w:val="24"/>
        </w:rPr>
        <w:t xml:space="preserve"> pribadi</w:t>
      </w:r>
      <w:r w:rsidRPr="00830097">
        <w:rPr>
          <w:rFonts w:asciiTheme="majorBidi" w:hAnsiTheme="majorBidi" w:cstheme="majorBidi"/>
          <w:sz w:val="24"/>
          <w:szCs w:val="24"/>
        </w:rPr>
        <w:t xml:space="preserve"> maupun </w:t>
      </w:r>
      <w:r w:rsidR="009D327A">
        <w:rPr>
          <w:rFonts w:asciiTheme="majorBidi" w:hAnsiTheme="majorBidi" w:cstheme="majorBidi"/>
          <w:sz w:val="24"/>
          <w:szCs w:val="24"/>
        </w:rPr>
        <w:t>yang bersifat</w:t>
      </w:r>
      <w:r w:rsidRPr="00830097">
        <w:rPr>
          <w:rFonts w:asciiTheme="majorBidi" w:hAnsiTheme="majorBidi" w:cstheme="majorBidi"/>
          <w:sz w:val="24"/>
          <w:szCs w:val="24"/>
        </w:rPr>
        <w:t xml:space="preserve"> suatu badan.</w:t>
      </w:r>
      <w:r w:rsidRPr="00830097">
        <w:rPr>
          <w:rFonts w:asciiTheme="majorBidi" w:hAnsiTheme="majorBidi" w:cstheme="majorBidi"/>
          <w:color w:val="000000" w:themeColor="text1"/>
          <w:sz w:val="24"/>
          <w:szCs w:val="24"/>
        </w:rPr>
        <w:t xml:space="preserve"> Maka, seiring dengan mobilitas pribadi atau suatu ba</w:t>
      </w:r>
      <w:r w:rsidR="005F2A2B">
        <w:rPr>
          <w:rFonts w:asciiTheme="majorBidi" w:hAnsiTheme="majorBidi" w:cstheme="majorBidi"/>
          <w:color w:val="000000" w:themeColor="text1"/>
          <w:sz w:val="24"/>
          <w:szCs w:val="24"/>
        </w:rPr>
        <w:t>dan yang semakin kompleks, bisa</w:t>
      </w:r>
      <w:r w:rsidRPr="00830097">
        <w:rPr>
          <w:rFonts w:asciiTheme="majorBidi" w:hAnsiTheme="majorBidi" w:cstheme="majorBidi"/>
          <w:color w:val="000000" w:themeColor="text1"/>
          <w:sz w:val="24"/>
          <w:szCs w:val="24"/>
        </w:rPr>
        <w:t xml:space="preserve"> dikatakan</w:t>
      </w:r>
      <w:r w:rsidR="005F2A2B">
        <w:rPr>
          <w:rFonts w:asciiTheme="majorBidi" w:hAnsiTheme="majorBidi" w:cstheme="majorBidi"/>
          <w:color w:val="000000" w:themeColor="text1"/>
          <w:sz w:val="24"/>
          <w:szCs w:val="24"/>
        </w:rPr>
        <w:t xml:space="preserve"> dapat</w:t>
      </w:r>
      <w:r w:rsidRPr="00830097">
        <w:rPr>
          <w:rFonts w:asciiTheme="majorBidi" w:hAnsiTheme="majorBidi" w:cstheme="majorBidi"/>
          <w:color w:val="000000" w:themeColor="text1"/>
          <w:sz w:val="24"/>
          <w:szCs w:val="24"/>
        </w:rPr>
        <w:t xml:space="preserve"> mempengaruhi peningkatan jumlah kendaraan bermotor. </w:t>
      </w:r>
      <w:r w:rsidR="008B53A4">
        <w:rPr>
          <w:rFonts w:asciiTheme="majorBidi" w:hAnsiTheme="majorBidi" w:cstheme="majorBidi"/>
          <w:color w:val="000000" w:themeColor="text1"/>
          <w:sz w:val="24"/>
          <w:szCs w:val="24"/>
        </w:rPr>
        <w:t>Seiring meningkatnya jumlah kendaraan dan mobilitasnya, maka</w:t>
      </w:r>
      <w:r w:rsidRPr="00830097">
        <w:rPr>
          <w:rFonts w:asciiTheme="majorBidi" w:hAnsiTheme="majorBidi" w:cstheme="majorBidi"/>
          <w:sz w:val="24"/>
          <w:szCs w:val="24"/>
        </w:rPr>
        <w:t xml:space="preserve"> mengakibatkan situasi di jalan akan semakin padat. Apabila pengguna kendaraan telah sampai pada tempat tujuannya, maka kendaraan membutuhkan lahan parkir. </w:t>
      </w:r>
      <w:r w:rsidR="000F3BCD">
        <w:rPr>
          <w:rFonts w:asciiTheme="majorBidi" w:hAnsiTheme="majorBidi" w:cstheme="majorBidi"/>
          <w:sz w:val="24"/>
          <w:szCs w:val="24"/>
        </w:rPr>
        <w:t xml:space="preserve">Hal ini pula terjadi di Daerah Kabupaten Sumedang. </w:t>
      </w:r>
      <w:r w:rsidR="00517481">
        <w:rPr>
          <w:rFonts w:asciiTheme="majorBidi" w:hAnsiTheme="majorBidi" w:cstheme="majorBidi"/>
          <w:sz w:val="24"/>
          <w:szCs w:val="24"/>
        </w:rPr>
        <w:t xml:space="preserve">Berikut </w:t>
      </w:r>
      <w:r w:rsidR="00F107B3">
        <w:rPr>
          <w:rFonts w:asciiTheme="majorBidi" w:hAnsiTheme="majorBidi" w:cstheme="majorBidi"/>
          <w:sz w:val="24"/>
          <w:szCs w:val="24"/>
        </w:rPr>
        <w:t>adalah data da</w:t>
      </w:r>
      <w:r w:rsidR="00517481">
        <w:rPr>
          <w:rFonts w:asciiTheme="majorBidi" w:hAnsiTheme="majorBidi" w:cstheme="majorBidi"/>
          <w:sz w:val="24"/>
          <w:szCs w:val="24"/>
        </w:rPr>
        <w:t>ri jumlah kendaran berumotor di Kabupaten Sumedang yang telah tercatat di kantor SAMSAT Kabupaten Sumedang, dari tahun 2016-2020:</w:t>
      </w:r>
    </w:p>
    <w:p w14:paraId="6F2742CA" w14:textId="71A8B304" w:rsidR="00F616D1" w:rsidRPr="00830097" w:rsidRDefault="00171283" w:rsidP="00F723F0">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Tabel </w:t>
      </w:r>
      <w:r w:rsidR="00F616D1" w:rsidRPr="00830097">
        <w:rPr>
          <w:rFonts w:asciiTheme="majorBidi" w:hAnsiTheme="majorBidi" w:cstheme="majorBidi"/>
          <w:b/>
          <w:bCs/>
          <w:color w:val="000000" w:themeColor="text1"/>
          <w:sz w:val="24"/>
          <w:szCs w:val="24"/>
        </w:rPr>
        <w:t>1</w:t>
      </w:r>
    </w:p>
    <w:p w14:paraId="503A44E8" w14:textId="77777777" w:rsidR="00F616D1" w:rsidRPr="00830097" w:rsidRDefault="00F616D1" w:rsidP="00F723F0">
      <w:pPr>
        <w:spacing w:after="0" w:line="240" w:lineRule="auto"/>
        <w:jc w:val="center"/>
        <w:rPr>
          <w:rFonts w:asciiTheme="majorBidi" w:hAnsiTheme="majorBidi" w:cstheme="majorBidi"/>
          <w:b/>
          <w:bCs/>
          <w:color w:val="000000" w:themeColor="text1"/>
          <w:sz w:val="24"/>
          <w:szCs w:val="24"/>
        </w:rPr>
      </w:pPr>
      <w:r w:rsidRPr="00830097">
        <w:rPr>
          <w:rFonts w:asciiTheme="majorBidi" w:hAnsiTheme="majorBidi" w:cstheme="majorBidi"/>
          <w:b/>
          <w:bCs/>
          <w:color w:val="000000" w:themeColor="text1"/>
          <w:sz w:val="24"/>
          <w:szCs w:val="24"/>
        </w:rPr>
        <w:t>Jumlah Kendaraan Bermotor di Kabupaten Sumedang Tahun 2016-2020</w:t>
      </w:r>
    </w:p>
    <w:p w14:paraId="66724621" w14:textId="77777777" w:rsidR="00F616D1" w:rsidRPr="00830097" w:rsidRDefault="00F616D1" w:rsidP="00F723F0">
      <w:pPr>
        <w:spacing w:after="0" w:line="240" w:lineRule="auto"/>
        <w:jc w:val="center"/>
        <w:rPr>
          <w:rFonts w:asciiTheme="majorBidi" w:hAnsiTheme="majorBidi" w:cstheme="majorBidi"/>
          <w:b/>
          <w:bCs/>
          <w:color w:val="000000" w:themeColor="text1"/>
          <w:sz w:val="24"/>
          <w:szCs w:val="24"/>
        </w:rPr>
      </w:pPr>
    </w:p>
    <w:tbl>
      <w:tblPr>
        <w:tblStyle w:val="PlainTable2"/>
        <w:tblW w:w="0" w:type="auto"/>
        <w:jc w:val="center"/>
        <w:tblLook w:val="04A0" w:firstRow="1" w:lastRow="0" w:firstColumn="1" w:lastColumn="0" w:noHBand="0" w:noVBand="1"/>
      </w:tblPr>
      <w:tblGrid>
        <w:gridCol w:w="510"/>
        <w:gridCol w:w="2184"/>
        <w:gridCol w:w="3118"/>
      </w:tblGrid>
      <w:tr w:rsidR="00F616D1" w:rsidRPr="00830097" w14:paraId="19A8EEAD" w14:textId="77777777" w:rsidTr="009A6C2C">
        <w:trPr>
          <w:cnfStyle w:val="100000000000" w:firstRow="1" w:lastRow="0" w:firstColumn="0" w:lastColumn="0" w:oddVBand="0" w:evenVBand="0" w:oddHBand="0"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8" w:space="0" w:color="auto"/>
              <w:bottom w:val="single" w:sz="8" w:space="0" w:color="auto"/>
            </w:tcBorders>
          </w:tcPr>
          <w:p w14:paraId="48F955A0" w14:textId="77777777" w:rsidR="00F616D1" w:rsidRPr="00830097" w:rsidRDefault="00F616D1" w:rsidP="00F723F0">
            <w:pPr>
              <w:jc w:val="center"/>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No</w:t>
            </w:r>
          </w:p>
        </w:tc>
        <w:tc>
          <w:tcPr>
            <w:tcW w:w="2184" w:type="dxa"/>
            <w:tcBorders>
              <w:top w:val="single" w:sz="8" w:space="0" w:color="auto"/>
              <w:bottom w:val="single" w:sz="8" w:space="0" w:color="auto"/>
            </w:tcBorders>
          </w:tcPr>
          <w:p w14:paraId="2056BBB6" w14:textId="77777777" w:rsidR="00F616D1" w:rsidRPr="00830097" w:rsidRDefault="00F616D1"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Tahun</w:t>
            </w:r>
          </w:p>
        </w:tc>
        <w:tc>
          <w:tcPr>
            <w:tcW w:w="3118" w:type="dxa"/>
            <w:tcBorders>
              <w:top w:val="single" w:sz="8" w:space="0" w:color="auto"/>
              <w:bottom w:val="single" w:sz="8" w:space="0" w:color="auto"/>
            </w:tcBorders>
          </w:tcPr>
          <w:p w14:paraId="3A6BEDC3" w14:textId="77777777" w:rsidR="00F616D1" w:rsidRPr="00830097" w:rsidRDefault="00F616D1"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Jumlah Kendaraan</w:t>
            </w:r>
          </w:p>
          <w:p w14:paraId="598D37F7" w14:textId="77777777" w:rsidR="00F616D1" w:rsidRPr="00830097" w:rsidRDefault="00F616D1"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Bermotor</w:t>
            </w:r>
          </w:p>
        </w:tc>
      </w:tr>
      <w:tr w:rsidR="00F616D1" w:rsidRPr="00830097" w14:paraId="30E81540" w14:textId="77777777" w:rsidTr="009A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8" w:space="0" w:color="auto"/>
              <w:bottom w:val="single" w:sz="8" w:space="0" w:color="auto"/>
            </w:tcBorders>
          </w:tcPr>
          <w:p w14:paraId="00D92490" w14:textId="77777777" w:rsidR="00F616D1" w:rsidRPr="00830097" w:rsidRDefault="00F616D1" w:rsidP="00F723F0">
            <w:pPr>
              <w:jc w:val="center"/>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1</w:t>
            </w:r>
          </w:p>
        </w:tc>
        <w:tc>
          <w:tcPr>
            <w:tcW w:w="2184" w:type="dxa"/>
            <w:tcBorders>
              <w:top w:val="single" w:sz="8" w:space="0" w:color="auto"/>
              <w:bottom w:val="single" w:sz="8" w:space="0" w:color="auto"/>
            </w:tcBorders>
          </w:tcPr>
          <w:p w14:paraId="255C6741" w14:textId="77777777" w:rsidR="00F616D1" w:rsidRPr="00830097" w:rsidRDefault="00F616D1"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2016</w:t>
            </w:r>
          </w:p>
        </w:tc>
        <w:tc>
          <w:tcPr>
            <w:tcW w:w="3118" w:type="dxa"/>
            <w:tcBorders>
              <w:top w:val="single" w:sz="8" w:space="0" w:color="auto"/>
              <w:bottom w:val="single" w:sz="8" w:space="0" w:color="auto"/>
            </w:tcBorders>
          </w:tcPr>
          <w:p w14:paraId="64F1F244" w14:textId="77777777" w:rsidR="00F616D1" w:rsidRPr="00830097" w:rsidRDefault="00F616D1"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288.845</w:t>
            </w:r>
          </w:p>
        </w:tc>
      </w:tr>
      <w:tr w:rsidR="00F616D1" w:rsidRPr="00830097" w14:paraId="4B8FF1A5" w14:textId="77777777" w:rsidTr="009A6C2C">
        <w:trPr>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8" w:space="0" w:color="auto"/>
              <w:bottom w:val="single" w:sz="8" w:space="0" w:color="auto"/>
            </w:tcBorders>
          </w:tcPr>
          <w:p w14:paraId="528401AE" w14:textId="77777777" w:rsidR="00F616D1" w:rsidRPr="00830097" w:rsidRDefault="00F616D1" w:rsidP="00F723F0">
            <w:pPr>
              <w:jc w:val="center"/>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2</w:t>
            </w:r>
          </w:p>
        </w:tc>
        <w:tc>
          <w:tcPr>
            <w:tcW w:w="2184" w:type="dxa"/>
            <w:tcBorders>
              <w:top w:val="single" w:sz="8" w:space="0" w:color="auto"/>
              <w:bottom w:val="single" w:sz="8" w:space="0" w:color="auto"/>
            </w:tcBorders>
          </w:tcPr>
          <w:p w14:paraId="2D414A5A" w14:textId="77777777" w:rsidR="00F616D1" w:rsidRPr="00830097" w:rsidRDefault="00F616D1"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2017</w:t>
            </w:r>
          </w:p>
        </w:tc>
        <w:tc>
          <w:tcPr>
            <w:tcW w:w="3118" w:type="dxa"/>
            <w:tcBorders>
              <w:top w:val="single" w:sz="8" w:space="0" w:color="auto"/>
              <w:bottom w:val="single" w:sz="8" w:space="0" w:color="auto"/>
            </w:tcBorders>
          </w:tcPr>
          <w:p w14:paraId="3CCE25E1" w14:textId="77777777" w:rsidR="00F616D1" w:rsidRPr="00830097" w:rsidRDefault="00F616D1"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312.757</w:t>
            </w:r>
          </w:p>
        </w:tc>
      </w:tr>
      <w:tr w:rsidR="00F616D1" w:rsidRPr="00830097" w14:paraId="6474B414" w14:textId="77777777" w:rsidTr="009A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8" w:space="0" w:color="auto"/>
              <w:bottom w:val="single" w:sz="8" w:space="0" w:color="auto"/>
            </w:tcBorders>
          </w:tcPr>
          <w:p w14:paraId="6C3616AA" w14:textId="77777777" w:rsidR="00F616D1" w:rsidRPr="00830097" w:rsidRDefault="00F616D1" w:rsidP="00F723F0">
            <w:pPr>
              <w:jc w:val="center"/>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3</w:t>
            </w:r>
          </w:p>
        </w:tc>
        <w:tc>
          <w:tcPr>
            <w:tcW w:w="2184" w:type="dxa"/>
            <w:tcBorders>
              <w:top w:val="single" w:sz="8" w:space="0" w:color="auto"/>
              <w:bottom w:val="single" w:sz="8" w:space="0" w:color="auto"/>
            </w:tcBorders>
          </w:tcPr>
          <w:p w14:paraId="72105BC9" w14:textId="77777777" w:rsidR="00F616D1" w:rsidRPr="00830097" w:rsidRDefault="00F616D1"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2018</w:t>
            </w:r>
          </w:p>
        </w:tc>
        <w:tc>
          <w:tcPr>
            <w:tcW w:w="3118" w:type="dxa"/>
            <w:tcBorders>
              <w:top w:val="single" w:sz="8" w:space="0" w:color="auto"/>
              <w:bottom w:val="single" w:sz="8" w:space="0" w:color="auto"/>
            </w:tcBorders>
          </w:tcPr>
          <w:p w14:paraId="789E1ABD" w14:textId="77777777" w:rsidR="00F616D1" w:rsidRPr="00830097" w:rsidRDefault="00F616D1"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306.661</w:t>
            </w:r>
          </w:p>
        </w:tc>
      </w:tr>
      <w:tr w:rsidR="00F616D1" w:rsidRPr="00830097" w14:paraId="17938F6A" w14:textId="77777777" w:rsidTr="009A6C2C">
        <w:trPr>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8" w:space="0" w:color="auto"/>
              <w:bottom w:val="single" w:sz="8" w:space="0" w:color="auto"/>
            </w:tcBorders>
          </w:tcPr>
          <w:p w14:paraId="6C2D4100" w14:textId="77777777" w:rsidR="00F616D1" w:rsidRPr="00830097" w:rsidRDefault="00F616D1" w:rsidP="00F723F0">
            <w:pPr>
              <w:jc w:val="center"/>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lastRenderedPageBreak/>
              <w:t>4</w:t>
            </w:r>
          </w:p>
        </w:tc>
        <w:tc>
          <w:tcPr>
            <w:tcW w:w="2184" w:type="dxa"/>
            <w:tcBorders>
              <w:top w:val="single" w:sz="8" w:space="0" w:color="auto"/>
              <w:bottom w:val="single" w:sz="8" w:space="0" w:color="auto"/>
            </w:tcBorders>
          </w:tcPr>
          <w:p w14:paraId="1F237FC2" w14:textId="77777777" w:rsidR="00F616D1" w:rsidRPr="00830097" w:rsidRDefault="00F616D1"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2019</w:t>
            </w:r>
          </w:p>
        </w:tc>
        <w:tc>
          <w:tcPr>
            <w:tcW w:w="3118" w:type="dxa"/>
            <w:tcBorders>
              <w:top w:val="single" w:sz="8" w:space="0" w:color="auto"/>
              <w:bottom w:val="single" w:sz="8" w:space="0" w:color="auto"/>
            </w:tcBorders>
          </w:tcPr>
          <w:p w14:paraId="2FE8F88A" w14:textId="77777777" w:rsidR="00F616D1" w:rsidRPr="00830097" w:rsidRDefault="00F616D1"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317.077</w:t>
            </w:r>
          </w:p>
        </w:tc>
      </w:tr>
      <w:tr w:rsidR="00F616D1" w:rsidRPr="00830097" w14:paraId="5FFD2B6F" w14:textId="77777777" w:rsidTr="009A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8" w:space="0" w:color="auto"/>
              <w:bottom w:val="single" w:sz="8" w:space="0" w:color="auto"/>
            </w:tcBorders>
          </w:tcPr>
          <w:p w14:paraId="12F1A1B7" w14:textId="77777777" w:rsidR="00F616D1" w:rsidRPr="00830097" w:rsidRDefault="00F616D1" w:rsidP="00F723F0">
            <w:pPr>
              <w:jc w:val="center"/>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5</w:t>
            </w:r>
          </w:p>
        </w:tc>
        <w:tc>
          <w:tcPr>
            <w:tcW w:w="2184" w:type="dxa"/>
            <w:tcBorders>
              <w:top w:val="single" w:sz="8" w:space="0" w:color="auto"/>
              <w:bottom w:val="single" w:sz="8" w:space="0" w:color="auto"/>
            </w:tcBorders>
          </w:tcPr>
          <w:p w14:paraId="5AD5928A" w14:textId="77777777" w:rsidR="00F616D1" w:rsidRPr="00830097" w:rsidRDefault="00F616D1"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2020</w:t>
            </w:r>
          </w:p>
        </w:tc>
        <w:tc>
          <w:tcPr>
            <w:tcW w:w="3118" w:type="dxa"/>
            <w:tcBorders>
              <w:top w:val="single" w:sz="8" w:space="0" w:color="auto"/>
              <w:bottom w:val="single" w:sz="8" w:space="0" w:color="auto"/>
            </w:tcBorders>
          </w:tcPr>
          <w:p w14:paraId="4E63A6A7" w14:textId="77777777" w:rsidR="00F616D1" w:rsidRPr="00830097" w:rsidRDefault="00F616D1"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310.779</w:t>
            </w:r>
          </w:p>
        </w:tc>
      </w:tr>
    </w:tbl>
    <w:p w14:paraId="0E782834" w14:textId="77777777" w:rsidR="00F616D1" w:rsidRPr="00830097" w:rsidRDefault="00F616D1" w:rsidP="00F723F0">
      <w:pPr>
        <w:spacing w:line="240" w:lineRule="auto"/>
        <w:jc w:val="center"/>
        <w:rPr>
          <w:rFonts w:asciiTheme="majorBidi" w:hAnsiTheme="majorBidi" w:cstheme="majorBidi"/>
          <w:color w:val="000000" w:themeColor="text1"/>
          <w:sz w:val="24"/>
          <w:szCs w:val="24"/>
        </w:rPr>
      </w:pPr>
      <w:r w:rsidRPr="00830097">
        <w:rPr>
          <w:rFonts w:asciiTheme="majorBidi" w:hAnsiTheme="majorBidi" w:cstheme="majorBidi"/>
          <w:color w:val="000000" w:themeColor="text1"/>
          <w:sz w:val="24"/>
          <w:szCs w:val="24"/>
        </w:rPr>
        <w:t>Sumber: Kantor Samsat Kabupaten Sumedang, data diolah tahun 2021.</w:t>
      </w:r>
    </w:p>
    <w:p w14:paraId="0F629A39" w14:textId="247B23DA" w:rsidR="00816F9D" w:rsidRDefault="00B6231F" w:rsidP="00F723F0">
      <w:pPr>
        <w:spacing w:line="240" w:lineRule="auto"/>
        <w:jc w:val="both"/>
        <w:rPr>
          <w:rFonts w:asciiTheme="majorBidi" w:hAnsiTheme="majorBidi" w:cstheme="majorBidi"/>
          <w:sz w:val="24"/>
          <w:szCs w:val="24"/>
        </w:rPr>
      </w:pPr>
      <w:r>
        <w:rPr>
          <w:rFonts w:asciiTheme="majorBidi" w:hAnsiTheme="majorBidi" w:cstheme="majorBidi"/>
          <w:color w:val="000000" w:themeColor="text1"/>
          <w:sz w:val="24"/>
          <w:szCs w:val="24"/>
        </w:rPr>
        <w:t>Dalam tabel 1,</w:t>
      </w:r>
      <w:r w:rsidR="00517481">
        <w:rPr>
          <w:rFonts w:asciiTheme="majorBidi" w:hAnsiTheme="majorBidi" w:cstheme="majorBidi"/>
          <w:color w:val="000000" w:themeColor="text1"/>
          <w:sz w:val="24"/>
          <w:szCs w:val="24"/>
        </w:rPr>
        <w:t xml:space="preserve"> dapat dilihat</w:t>
      </w:r>
      <w:r>
        <w:rPr>
          <w:rFonts w:asciiTheme="majorBidi" w:hAnsiTheme="majorBidi" w:cstheme="majorBidi"/>
          <w:color w:val="000000" w:themeColor="text1"/>
          <w:sz w:val="24"/>
          <w:szCs w:val="24"/>
        </w:rPr>
        <w:t xml:space="preserve"> </w:t>
      </w:r>
      <w:r w:rsidR="00F616D1">
        <w:rPr>
          <w:rFonts w:asciiTheme="majorBidi" w:hAnsiTheme="majorBidi" w:cstheme="majorBidi"/>
          <w:color w:val="000000" w:themeColor="text1"/>
          <w:sz w:val="24"/>
          <w:szCs w:val="24"/>
        </w:rPr>
        <w:t>bahwa j</w:t>
      </w:r>
      <w:r w:rsidR="00F616D1" w:rsidRPr="00830097">
        <w:rPr>
          <w:rFonts w:asciiTheme="majorBidi" w:hAnsiTheme="majorBidi" w:cstheme="majorBidi"/>
          <w:color w:val="000000" w:themeColor="text1"/>
          <w:sz w:val="24"/>
          <w:szCs w:val="24"/>
        </w:rPr>
        <w:t xml:space="preserve">umlah kendaraan bermotor di Kabupaten Sumedang dari tahun ke tahun selama 2016-2020 tercatat lebih dinamis. </w:t>
      </w:r>
      <w:r w:rsidR="00F616D1">
        <w:rPr>
          <w:rFonts w:asciiTheme="majorBidi" w:hAnsiTheme="majorBidi" w:cstheme="majorBidi"/>
          <w:color w:val="000000" w:themeColor="text1"/>
          <w:sz w:val="24"/>
          <w:szCs w:val="24"/>
        </w:rPr>
        <w:t>Kendati</w:t>
      </w:r>
      <w:r w:rsidR="00F616D1" w:rsidRPr="00830097">
        <w:rPr>
          <w:rFonts w:asciiTheme="majorBidi" w:hAnsiTheme="majorBidi" w:cstheme="majorBidi"/>
          <w:color w:val="000000" w:themeColor="text1"/>
          <w:sz w:val="24"/>
          <w:szCs w:val="24"/>
        </w:rPr>
        <w:t xml:space="preserve"> begitu, sejak lima tahun terakhir sampai dengan </w:t>
      </w:r>
      <w:r w:rsidR="000F3BCD">
        <w:rPr>
          <w:rFonts w:asciiTheme="majorBidi" w:hAnsiTheme="majorBidi" w:cstheme="majorBidi"/>
          <w:color w:val="000000" w:themeColor="text1"/>
          <w:sz w:val="24"/>
          <w:szCs w:val="24"/>
        </w:rPr>
        <w:t>tahun 2020</w:t>
      </w:r>
      <w:r w:rsidR="00F616D1" w:rsidRPr="00830097">
        <w:rPr>
          <w:rFonts w:asciiTheme="majorBidi" w:hAnsiTheme="majorBidi" w:cstheme="majorBidi"/>
          <w:color w:val="000000" w:themeColor="text1"/>
          <w:sz w:val="24"/>
          <w:szCs w:val="24"/>
        </w:rPr>
        <w:t>, jumlah kendaraan bermotor</w:t>
      </w:r>
      <w:r w:rsidR="00AB4247">
        <w:rPr>
          <w:rFonts w:asciiTheme="majorBidi" w:hAnsiTheme="majorBidi" w:cstheme="majorBidi"/>
          <w:color w:val="000000" w:themeColor="text1"/>
          <w:sz w:val="24"/>
          <w:szCs w:val="24"/>
        </w:rPr>
        <w:t xml:space="preserve"> yang tercatat di Kantor S</w:t>
      </w:r>
      <w:r w:rsidR="00816F9D">
        <w:rPr>
          <w:rFonts w:asciiTheme="majorBidi" w:hAnsiTheme="majorBidi" w:cstheme="majorBidi"/>
          <w:color w:val="000000" w:themeColor="text1"/>
          <w:sz w:val="24"/>
          <w:szCs w:val="24"/>
        </w:rPr>
        <w:t>AMSAT</w:t>
      </w:r>
      <w:r w:rsidR="00F616D1" w:rsidRPr="00830097">
        <w:rPr>
          <w:rFonts w:asciiTheme="majorBidi" w:hAnsiTheme="majorBidi" w:cstheme="majorBidi"/>
          <w:color w:val="000000" w:themeColor="text1"/>
          <w:sz w:val="24"/>
          <w:szCs w:val="24"/>
        </w:rPr>
        <w:t xml:space="preserve"> Kabupaten Sumedang mengalami peningkatan. Pemberian pelayanan parkir di tempat parkir umum banyak diberikan oleh daerah-daerah, termasuk Pemerintah Daerah Kabupaten Sumedang. Pemberian pelayanan tempat parkir ini, bertujuan untuk pelayanan publik dan sebagai salah satu objek dari retribusi daerah. </w:t>
      </w:r>
      <w:r w:rsidR="00517481">
        <w:rPr>
          <w:rFonts w:asciiTheme="majorBidi" w:hAnsiTheme="majorBidi" w:cstheme="majorBidi"/>
          <w:color w:val="000000" w:themeColor="text1"/>
          <w:sz w:val="24"/>
          <w:szCs w:val="24"/>
        </w:rPr>
        <w:t xml:space="preserve"> </w:t>
      </w:r>
      <w:r w:rsidR="00FD431F">
        <w:rPr>
          <w:rFonts w:asciiTheme="majorBidi" w:hAnsiTheme="majorBidi" w:cstheme="majorBidi"/>
          <w:sz w:val="24"/>
          <w:szCs w:val="24"/>
        </w:rPr>
        <w:t>Namun demikian, p</w:t>
      </w:r>
      <w:r w:rsidR="00F616D1" w:rsidRPr="00830097">
        <w:rPr>
          <w:rFonts w:asciiTheme="majorBidi" w:hAnsiTheme="majorBidi" w:cstheme="majorBidi"/>
          <w:sz w:val="24"/>
          <w:szCs w:val="24"/>
        </w:rPr>
        <w:t>endapatan retribusi parkir di wilayah Kabupaten Su</w:t>
      </w:r>
      <w:r w:rsidR="00F616D1">
        <w:rPr>
          <w:rFonts w:asciiTheme="majorBidi" w:hAnsiTheme="majorBidi" w:cstheme="majorBidi"/>
          <w:sz w:val="24"/>
          <w:szCs w:val="24"/>
        </w:rPr>
        <w:t xml:space="preserve">medang pada tahun 2020 </w:t>
      </w:r>
      <w:r w:rsidR="00FD431F">
        <w:rPr>
          <w:rFonts w:asciiTheme="majorBidi" w:hAnsiTheme="majorBidi" w:cstheme="majorBidi"/>
          <w:sz w:val="24"/>
          <w:szCs w:val="24"/>
        </w:rPr>
        <w:t>terjadi penurunan</w:t>
      </w:r>
      <w:r w:rsidR="00F616D1">
        <w:rPr>
          <w:rFonts w:asciiTheme="majorBidi" w:hAnsiTheme="majorBidi" w:cstheme="majorBidi"/>
          <w:sz w:val="24"/>
          <w:szCs w:val="24"/>
        </w:rPr>
        <w:t xml:space="preserve"> </w:t>
      </w:r>
      <w:r w:rsidR="00F616D1">
        <w:rPr>
          <w:rFonts w:asciiTheme="majorBidi" w:hAnsiTheme="majorBidi" w:cstheme="majorBidi"/>
          <w:sz w:val="24"/>
          <w:szCs w:val="24"/>
        </w:rPr>
        <w:fldChar w:fldCharType="begin" w:fldLock="1"/>
      </w:r>
      <w:r w:rsidR="00547E9C">
        <w:rPr>
          <w:rFonts w:asciiTheme="majorBidi" w:hAnsiTheme="majorBidi" w:cstheme="majorBidi"/>
          <w:sz w:val="24"/>
          <w:szCs w:val="24"/>
        </w:rPr>
        <w:instrText>ADDIN CSL_CITATION {"citationItems":[{"id":"ITEM-1","itemData":{"URL":"https://sumedangkab.go.id/berita/detail/pendapatan-retribusi-parkir-menurun","accessed":{"date-parts":[["2021","2","9"]]},"id":"ITEM-1","issued":{"date-parts":[["2020"]]},"title":"Pendapatan Retribusi Parkir Menurun","type":"webpage"},"uris":["http://www.mendeley.com/documents/?uuid=4afd87e6-a7c9-4f9e-afd5-02b58e47a623"]}],"mendeley":{"formattedCitation":"(&lt;i&gt;Pendapatan Retribusi Parkir Menurun&lt;/i&gt;, 2020)","manualFormatting":"(sumedangkab.go.id, diakses 9 Februari 2021)","plainTextFormattedCitation":"(Pendapatan Retribusi Parkir Menurun, 2020)","previouslyFormattedCitation":"(&lt;i&gt;Pendapatan Retribusi Parkir Menurun&lt;/i&gt;, 2020)"},"properties":{"noteIndex":0},"schema":"https://github.com/citation-style-language/schema/raw/master/csl-citation.json"}</w:instrText>
      </w:r>
      <w:r w:rsidR="00F616D1">
        <w:rPr>
          <w:rFonts w:asciiTheme="majorBidi" w:hAnsiTheme="majorBidi" w:cstheme="majorBidi"/>
          <w:sz w:val="24"/>
          <w:szCs w:val="24"/>
        </w:rPr>
        <w:fldChar w:fldCharType="separate"/>
      </w:r>
      <w:r w:rsidR="00F616D1" w:rsidRPr="0002232E">
        <w:rPr>
          <w:rFonts w:asciiTheme="majorBidi" w:hAnsiTheme="majorBidi" w:cstheme="majorBidi"/>
          <w:noProof/>
          <w:sz w:val="24"/>
          <w:szCs w:val="24"/>
        </w:rPr>
        <w:t>(</w:t>
      </w:r>
      <w:r w:rsidR="00F616D1">
        <w:rPr>
          <w:rFonts w:asciiTheme="majorBidi" w:hAnsiTheme="majorBidi" w:cstheme="majorBidi"/>
          <w:i/>
          <w:noProof/>
          <w:sz w:val="24"/>
          <w:szCs w:val="24"/>
        </w:rPr>
        <w:t>sumedangkab.go.id</w:t>
      </w:r>
      <w:r w:rsidR="00F616D1">
        <w:rPr>
          <w:rFonts w:asciiTheme="majorBidi" w:hAnsiTheme="majorBidi" w:cstheme="majorBidi"/>
          <w:noProof/>
          <w:sz w:val="24"/>
          <w:szCs w:val="24"/>
        </w:rPr>
        <w:t>, diakses 9 Februari 2021</w:t>
      </w:r>
      <w:r w:rsidR="00F616D1" w:rsidRPr="0002232E">
        <w:rPr>
          <w:rFonts w:asciiTheme="majorBidi" w:hAnsiTheme="majorBidi" w:cstheme="majorBidi"/>
          <w:noProof/>
          <w:sz w:val="24"/>
          <w:szCs w:val="24"/>
        </w:rPr>
        <w:t>)</w:t>
      </w:r>
      <w:r w:rsidR="00F616D1">
        <w:rPr>
          <w:rFonts w:asciiTheme="majorBidi" w:hAnsiTheme="majorBidi" w:cstheme="majorBidi"/>
          <w:sz w:val="24"/>
          <w:szCs w:val="24"/>
        </w:rPr>
        <w:fldChar w:fldCharType="end"/>
      </w:r>
      <w:r w:rsidR="00F616D1">
        <w:rPr>
          <w:rFonts w:asciiTheme="majorBidi" w:hAnsiTheme="majorBidi" w:cstheme="majorBidi"/>
          <w:sz w:val="24"/>
          <w:szCs w:val="24"/>
        </w:rPr>
        <w:t>.</w:t>
      </w:r>
      <w:r w:rsidR="006817A0">
        <w:rPr>
          <w:rFonts w:asciiTheme="majorBidi" w:hAnsiTheme="majorBidi" w:cstheme="majorBidi"/>
          <w:sz w:val="24"/>
          <w:szCs w:val="24"/>
        </w:rPr>
        <w:t xml:space="preserve"> </w:t>
      </w:r>
    </w:p>
    <w:p w14:paraId="4FF8D5C8" w14:textId="25EBEBF1" w:rsidR="00F107B3" w:rsidRPr="00830097" w:rsidRDefault="000F3BCD" w:rsidP="00F723F0">
      <w:pPr>
        <w:spacing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Dalam</w:t>
      </w:r>
      <w:r w:rsidR="00816F9D" w:rsidRPr="00830097">
        <w:rPr>
          <w:rFonts w:asciiTheme="majorBidi" w:hAnsiTheme="majorBidi" w:cstheme="majorBidi"/>
          <w:color w:val="000000"/>
          <w:sz w:val="24"/>
          <w:szCs w:val="24"/>
        </w:rPr>
        <w:t xml:space="preserve"> mengukur </w:t>
      </w:r>
      <w:r w:rsidR="00F107B3">
        <w:rPr>
          <w:rFonts w:asciiTheme="majorBidi" w:hAnsiTheme="majorBidi" w:cstheme="majorBidi"/>
          <w:color w:val="000000"/>
          <w:sz w:val="24"/>
          <w:szCs w:val="24"/>
        </w:rPr>
        <w:t>tingkat efektivitas</w:t>
      </w:r>
      <w:r w:rsidR="00816F9D" w:rsidRPr="00830097">
        <w:rPr>
          <w:rFonts w:asciiTheme="majorBidi" w:hAnsiTheme="majorBidi" w:cstheme="majorBidi"/>
          <w:color w:val="000000"/>
          <w:sz w:val="24"/>
          <w:szCs w:val="24"/>
        </w:rPr>
        <w:t xml:space="preserve"> dari pemungutan retribusi parkir</w:t>
      </w:r>
      <w:r w:rsidR="00816F9D">
        <w:rPr>
          <w:rFonts w:asciiTheme="majorBidi" w:hAnsiTheme="majorBidi" w:cstheme="majorBidi"/>
          <w:color w:val="000000"/>
          <w:sz w:val="24"/>
          <w:szCs w:val="24"/>
        </w:rPr>
        <w:t xml:space="preserve">, penulis meninjau data </w:t>
      </w:r>
      <w:r w:rsidR="00F107B3">
        <w:rPr>
          <w:rFonts w:asciiTheme="majorBidi" w:hAnsiTheme="majorBidi" w:cstheme="majorBidi"/>
          <w:color w:val="000000"/>
          <w:sz w:val="24"/>
          <w:szCs w:val="24"/>
        </w:rPr>
        <w:t xml:space="preserve">laporan penerimaan retribusi parkir </w:t>
      </w:r>
      <w:r w:rsidR="00816F9D">
        <w:rPr>
          <w:rFonts w:asciiTheme="majorBidi" w:hAnsiTheme="majorBidi" w:cstheme="majorBidi"/>
          <w:color w:val="000000"/>
          <w:sz w:val="24"/>
          <w:szCs w:val="24"/>
        </w:rPr>
        <w:t>selama kurun waktu lima tahun terakhir</w:t>
      </w:r>
      <w:r w:rsidR="00F107B3">
        <w:rPr>
          <w:rFonts w:asciiTheme="majorBidi" w:hAnsiTheme="majorBidi" w:cstheme="majorBidi"/>
          <w:color w:val="000000"/>
          <w:sz w:val="24"/>
          <w:szCs w:val="24"/>
        </w:rPr>
        <w:t>, yaitu</w:t>
      </w:r>
      <w:r w:rsidR="00816F9D">
        <w:rPr>
          <w:rFonts w:asciiTheme="majorBidi" w:hAnsiTheme="majorBidi" w:cstheme="majorBidi"/>
          <w:color w:val="000000"/>
          <w:sz w:val="24"/>
          <w:szCs w:val="24"/>
        </w:rPr>
        <w:t xml:space="preserve"> dari</w:t>
      </w:r>
      <w:r w:rsidR="00F107B3">
        <w:rPr>
          <w:rFonts w:asciiTheme="majorBidi" w:hAnsiTheme="majorBidi" w:cstheme="majorBidi"/>
          <w:color w:val="000000"/>
          <w:sz w:val="24"/>
          <w:szCs w:val="24"/>
        </w:rPr>
        <w:t xml:space="preserve"> tahun</w:t>
      </w:r>
      <w:r w:rsidR="00816F9D">
        <w:rPr>
          <w:rFonts w:asciiTheme="majorBidi" w:hAnsiTheme="majorBidi" w:cstheme="majorBidi"/>
          <w:color w:val="000000"/>
          <w:sz w:val="24"/>
          <w:szCs w:val="24"/>
        </w:rPr>
        <w:t xml:space="preserve"> 2016 sampai dengan</w:t>
      </w:r>
      <w:r w:rsidR="00F107B3">
        <w:rPr>
          <w:rFonts w:asciiTheme="majorBidi" w:hAnsiTheme="majorBidi" w:cstheme="majorBidi"/>
          <w:color w:val="000000"/>
          <w:sz w:val="24"/>
          <w:szCs w:val="24"/>
        </w:rPr>
        <w:t xml:space="preserve"> tahun</w:t>
      </w:r>
      <w:r w:rsidR="00816F9D">
        <w:rPr>
          <w:rFonts w:asciiTheme="majorBidi" w:hAnsiTheme="majorBidi" w:cstheme="majorBidi"/>
          <w:color w:val="000000"/>
          <w:sz w:val="24"/>
          <w:szCs w:val="24"/>
        </w:rPr>
        <w:t xml:space="preserve"> 2020. </w:t>
      </w:r>
      <w:r w:rsidR="00F107B3">
        <w:rPr>
          <w:rFonts w:asciiTheme="majorBidi" w:hAnsiTheme="majorBidi" w:cstheme="majorBidi"/>
          <w:color w:val="000000"/>
          <w:sz w:val="24"/>
          <w:szCs w:val="24"/>
        </w:rPr>
        <w:t xml:space="preserve">Dalam pengukurannya yaitu menggunakan analisis rasio efektivitas. Untuk menghitung </w:t>
      </w:r>
      <w:r w:rsidR="00F107B3" w:rsidRPr="00830097">
        <w:rPr>
          <w:rFonts w:asciiTheme="majorBidi" w:hAnsiTheme="majorBidi" w:cstheme="majorBidi"/>
          <w:color w:val="000000"/>
          <w:sz w:val="24"/>
          <w:szCs w:val="24"/>
        </w:rPr>
        <w:t>rasio efektivitas Pendapatan Asli Daerah (PAD) dalam</w:t>
      </w:r>
      <w:r w:rsidR="00F107B3">
        <w:rPr>
          <w:rFonts w:asciiTheme="majorBidi" w:hAnsiTheme="majorBidi" w:cstheme="majorBidi"/>
          <w:color w:val="000000"/>
          <w:sz w:val="24"/>
          <w:szCs w:val="24"/>
        </w:rPr>
        <w:t xml:space="preserve"> Mahmudi</w:t>
      </w:r>
      <w:r w:rsidR="00F107B3" w:rsidRPr="00830097">
        <w:rPr>
          <w:rFonts w:asciiTheme="majorBidi" w:hAnsiTheme="majorBidi" w:cstheme="majorBidi"/>
          <w:color w:val="000000"/>
          <w:sz w:val="24"/>
          <w:szCs w:val="24"/>
        </w:rPr>
        <w:t xml:space="preserve"> </w:t>
      </w:r>
      <w:r w:rsidR="00F107B3" w:rsidRPr="00830097">
        <w:rPr>
          <w:rFonts w:asciiTheme="majorBidi" w:hAnsiTheme="majorBidi" w:cstheme="majorBidi"/>
          <w:color w:val="000000"/>
          <w:sz w:val="24"/>
          <w:szCs w:val="24"/>
        </w:rPr>
        <w:fldChar w:fldCharType="begin" w:fldLock="1"/>
      </w:r>
      <w:r w:rsidR="00B05B68">
        <w:rPr>
          <w:rFonts w:asciiTheme="majorBidi" w:hAnsiTheme="majorBidi" w:cstheme="majorBidi"/>
          <w:color w:val="000000"/>
          <w:sz w:val="24"/>
          <w:szCs w:val="24"/>
        </w:rPr>
        <w:instrText>ADDIN CSL_CITATION {"citationItems":[{"id":"ITEM-1","itemData":{"ISBN":"978-602-1286-24-1","author":[{"dropping-particle":"","family":"Mahmudi","given":"","non-dropping-particle":"","parse-names":false,"suffix":""}],"edition":"4","id":"ITEM-1","issued":{"date-parts":[["2019"]]},"publisher":"Sekolah Tinggi Ilmu Manajemen YKPN","publisher-place":"Yogyakarta","title":"Analisis Laporan Keuangan Pemerintah Daerah","type":"book"},"uris":["http://www.mendeley.com/documents/?uuid=3c8f4c45-b223-4860-b299-8c9a07b0beec"]}],"mendeley":{"formattedCitation":"(Mahmudi, 2019)","manualFormatting":"(2016:141)","plainTextFormattedCitation":"(Mahmudi, 2019)","previouslyFormattedCitation":"(Mahmudi, 2019)"},"properties":{"noteIndex":0},"schema":"https://github.com/citation-style-language/schema/raw/master/csl-citation.json"}</w:instrText>
      </w:r>
      <w:r w:rsidR="00F107B3" w:rsidRPr="00830097">
        <w:rPr>
          <w:rFonts w:asciiTheme="majorBidi" w:hAnsiTheme="majorBidi" w:cstheme="majorBidi"/>
          <w:color w:val="000000"/>
          <w:sz w:val="24"/>
          <w:szCs w:val="24"/>
        </w:rPr>
        <w:fldChar w:fldCharType="separate"/>
      </w:r>
      <w:r w:rsidR="00F107B3">
        <w:rPr>
          <w:rFonts w:asciiTheme="majorBidi" w:hAnsiTheme="majorBidi" w:cstheme="majorBidi"/>
          <w:noProof/>
          <w:color w:val="000000"/>
          <w:sz w:val="24"/>
          <w:szCs w:val="24"/>
        </w:rPr>
        <w:t>(</w:t>
      </w:r>
      <w:r w:rsidR="00F107B3" w:rsidRPr="00830097">
        <w:rPr>
          <w:rFonts w:asciiTheme="majorBidi" w:hAnsiTheme="majorBidi" w:cstheme="majorBidi"/>
          <w:noProof/>
          <w:color w:val="000000"/>
          <w:sz w:val="24"/>
          <w:szCs w:val="24"/>
        </w:rPr>
        <w:t>2016:141)</w:t>
      </w:r>
      <w:r w:rsidR="00F107B3" w:rsidRPr="00830097">
        <w:rPr>
          <w:rFonts w:asciiTheme="majorBidi" w:hAnsiTheme="majorBidi" w:cstheme="majorBidi"/>
          <w:color w:val="000000"/>
          <w:sz w:val="24"/>
          <w:szCs w:val="24"/>
        </w:rPr>
        <w:fldChar w:fldCharType="end"/>
      </w:r>
      <w:r w:rsidR="00F107B3" w:rsidRPr="00830097">
        <w:rPr>
          <w:rFonts w:asciiTheme="majorBidi" w:hAnsiTheme="majorBidi" w:cstheme="majorBidi"/>
          <w:color w:val="000000"/>
          <w:sz w:val="24"/>
          <w:szCs w:val="24"/>
        </w:rPr>
        <w:t xml:space="preserve"> dihitung dengan cara membandingkan realisasi penerimaan PAD dengan target penerimaan PAD. Rasio tersebut dirumuskan sebagai berikut :</w:t>
      </w:r>
    </w:p>
    <w:p w14:paraId="182E3B4A" w14:textId="77777777" w:rsidR="00F107B3" w:rsidRPr="00830097" w:rsidRDefault="00F107B3" w:rsidP="00F723F0">
      <w:pPr>
        <w:spacing w:line="240" w:lineRule="auto"/>
        <w:jc w:val="both"/>
        <w:rPr>
          <w:rFonts w:asciiTheme="majorBidi" w:hAnsiTheme="majorBidi" w:cstheme="majorBidi"/>
          <w:color w:val="000000"/>
          <w:sz w:val="24"/>
          <w:szCs w:val="24"/>
        </w:rPr>
      </w:pPr>
      <w:r>
        <w:rPr>
          <w:rFonts w:asciiTheme="majorBidi" w:hAnsiTheme="majorBidi" w:cstheme="majorBidi"/>
          <w:noProof/>
          <w:color w:val="000000"/>
          <w:sz w:val="24"/>
          <w:szCs w:val="24"/>
          <w:lang w:eastAsia="id-ID"/>
        </w:rPr>
        <mc:AlternateContent>
          <mc:Choice Requires="wpg">
            <w:drawing>
              <wp:anchor distT="0" distB="0" distL="114300" distR="114300" simplePos="0" relativeHeight="251678720" behindDoc="0" locked="0" layoutInCell="1" allowOverlap="1" wp14:anchorId="3ADFC207" wp14:editId="3523639B">
                <wp:simplePos x="0" y="0"/>
                <wp:positionH relativeFrom="column">
                  <wp:posOffset>170121</wp:posOffset>
                </wp:positionH>
                <wp:positionV relativeFrom="paragraph">
                  <wp:posOffset>35634</wp:posOffset>
                </wp:positionV>
                <wp:extent cx="5358765" cy="667910"/>
                <wp:effectExtent l="0" t="0" r="13335" b="18415"/>
                <wp:wrapNone/>
                <wp:docPr id="7" name="Group 7"/>
                <wp:cNvGraphicFramePr/>
                <a:graphic xmlns:a="http://schemas.openxmlformats.org/drawingml/2006/main">
                  <a:graphicData uri="http://schemas.microsoft.com/office/word/2010/wordprocessingGroup">
                    <wpg:wgp>
                      <wpg:cNvGrpSpPr/>
                      <wpg:grpSpPr>
                        <a:xfrm>
                          <a:off x="0" y="0"/>
                          <a:ext cx="5358765" cy="667910"/>
                          <a:chOff x="0" y="0"/>
                          <a:chExt cx="5358765" cy="667910"/>
                        </a:xfrm>
                      </wpg:grpSpPr>
                      <wps:wsp>
                        <wps:cNvPr id="4" name="Text Box 4"/>
                        <wps:cNvSpPr txBox="1"/>
                        <wps:spPr>
                          <a:xfrm>
                            <a:off x="0" y="0"/>
                            <a:ext cx="5358765" cy="667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A47448" w14:textId="77777777" w:rsidR="00F107B3" w:rsidRPr="00603A50" w:rsidRDefault="00F107B3" w:rsidP="00F107B3">
                              <w:pPr>
                                <w:rPr>
                                  <w:rFonts w:asciiTheme="majorBidi" w:hAnsiTheme="majorBidi" w:cstheme="majorBidi"/>
                                </w:rPr>
                              </w:pPr>
                              <w:r w:rsidRPr="00603A50">
                                <w:rPr>
                                  <w:rFonts w:asciiTheme="majorBidi" w:hAnsiTheme="majorBidi" w:cstheme="majorBidi"/>
                                </w:rPr>
                                <w:t>Rasio Efektivitas</w:t>
                              </w:r>
                              <w:r w:rsidRPr="00603A50">
                                <w:rPr>
                                  <w:rFonts w:asciiTheme="majorBidi" w:hAnsiTheme="majorBidi" w:cstheme="majorBidi"/>
                                </w:rPr>
                                <w:tab/>
                              </w:r>
                              <w:r w:rsidRPr="00603A50">
                                <w:rPr>
                                  <w:rFonts w:asciiTheme="majorBidi" w:hAnsiTheme="majorBidi" w:cstheme="majorBidi"/>
                                </w:rPr>
                                <w:tab/>
                                <w:t>Realisasi Penerimaan Pendapatan Asli Daerah</w:t>
                              </w:r>
                              <w:r w:rsidRPr="00603A50">
                                <w:rPr>
                                  <w:rFonts w:asciiTheme="majorBidi" w:hAnsiTheme="majorBidi" w:cstheme="majorBidi"/>
                                </w:rPr>
                                <w:tab/>
                              </w:r>
                              <w:r w:rsidRPr="00603A50">
                                <w:rPr>
                                  <w:rFonts w:asciiTheme="majorBidi" w:hAnsiTheme="majorBidi" w:cstheme="majorBidi"/>
                                </w:rPr>
                                <w:br/>
                                <w:t>PAD</w:t>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w:t>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X 100%</w:t>
                              </w:r>
                              <w:r w:rsidRPr="00603A50">
                                <w:rPr>
                                  <w:rFonts w:asciiTheme="majorBidi" w:hAnsiTheme="majorBidi" w:cstheme="majorBidi"/>
                                </w:rPr>
                                <w:br/>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Target Penerimaan 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Connector 5"/>
                        <wps:cNvCnPr/>
                        <wps:spPr>
                          <a:xfrm>
                            <a:off x="1733107" y="308344"/>
                            <a:ext cx="280699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ADFC207" id="Group 7" o:spid="_x0000_s1029" style="position:absolute;left:0;text-align:left;margin-left:13.4pt;margin-top:2.8pt;width:421.95pt;height:52.6pt;z-index:251678720" coordsize="53587,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">
                <v:shape id="Text Box 4" o:spid="_x0000_s1030" type="#_x0000_t202" style="position:absolute;width:53587;height:6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14:paraId="1AA47448" w14:textId="77777777" w:rsidR="00F107B3" w:rsidRPr="00603A50" w:rsidRDefault="00F107B3" w:rsidP="00F107B3">
                        <w:pPr>
                          <w:rPr>
                            <w:rFonts w:asciiTheme="majorBidi" w:hAnsiTheme="majorBidi" w:cstheme="majorBidi"/>
                          </w:rPr>
                        </w:pPr>
                        <w:r w:rsidRPr="00603A50">
                          <w:rPr>
                            <w:rFonts w:asciiTheme="majorBidi" w:hAnsiTheme="majorBidi" w:cstheme="majorBidi"/>
                          </w:rPr>
                          <w:t>Rasio Efektivitas</w:t>
                        </w:r>
                        <w:r w:rsidRPr="00603A50">
                          <w:rPr>
                            <w:rFonts w:asciiTheme="majorBidi" w:hAnsiTheme="majorBidi" w:cstheme="majorBidi"/>
                          </w:rPr>
                          <w:tab/>
                        </w:r>
                        <w:r w:rsidRPr="00603A50">
                          <w:rPr>
                            <w:rFonts w:asciiTheme="majorBidi" w:hAnsiTheme="majorBidi" w:cstheme="majorBidi"/>
                          </w:rPr>
                          <w:tab/>
                          <w:t>Realisasi Penerimaan Pendapatan Asli Daerah</w:t>
                        </w:r>
                        <w:r w:rsidRPr="00603A50">
                          <w:rPr>
                            <w:rFonts w:asciiTheme="majorBidi" w:hAnsiTheme="majorBidi" w:cstheme="majorBidi"/>
                          </w:rPr>
                          <w:tab/>
                        </w:r>
                        <w:r w:rsidRPr="00603A50">
                          <w:rPr>
                            <w:rFonts w:asciiTheme="majorBidi" w:hAnsiTheme="majorBidi" w:cstheme="majorBidi"/>
                          </w:rPr>
                          <w:br/>
                          <w:t>PAD</w:t>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w:t>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X 100%</w:t>
                        </w:r>
                        <w:r w:rsidRPr="00603A50">
                          <w:rPr>
                            <w:rFonts w:asciiTheme="majorBidi" w:hAnsiTheme="majorBidi" w:cstheme="majorBidi"/>
                          </w:rPr>
                          <w:br/>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Target Penerimaan PAD</w:t>
                        </w:r>
                      </w:p>
                    </w:txbxContent>
                  </v:textbox>
                </v:shape>
                <v:line id="Straight Connector 5" o:spid="_x0000_s1031" style="position:absolute;visibility:visible;mso-wrap-style:square" from="17331,3083" to="45401,3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bRKcQAAADaAAAADwAAAGRycy9kb3ducmV2LnhtbESPQWvCQBSE70L/w/IKXqRutFjS1FVE&#10;LBQUbePS8yP7moRm34bsqum/dwWhx2FmvmHmy9424kydrx0rmIwTEMSFMzWXCvTx/SkF4QOywcYx&#10;KfgjD8vFw2COmXEX/qJzHkoRIewzVFCF0GZS+qIii37sWuLo/bjOYoiyK6Xp8BLhtpHTJHmRFmuO&#10;CxW2tK6o+M1PVsFWv36Png+p1vaY7/FT15vDbq3U8LFfvYEI1If/8L39YRTM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tEpxAAAANoAAAAPAAAAAAAAAAAA&#10;AAAAAKECAABkcnMvZG93bnJldi54bWxQSwUGAAAAAAQABAD5AAAAkgMAAAAA&#10;" strokecolor="black [3200]" strokeweight=".5pt">
                  <v:stroke joinstyle="miter"/>
                </v:line>
              </v:group>
            </w:pict>
          </mc:Fallback>
        </mc:AlternateContent>
      </w:r>
    </w:p>
    <w:p w14:paraId="40A5535C" w14:textId="77777777" w:rsidR="00F107B3" w:rsidRPr="00830097" w:rsidRDefault="00F107B3" w:rsidP="00F723F0">
      <w:pPr>
        <w:spacing w:line="240" w:lineRule="auto"/>
        <w:jc w:val="both"/>
        <w:rPr>
          <w:rFonts w:asciiTheme="majorBidi" w:hAnsiTheme="majorBidi" w:cstheme="majorBidi"/>
          <w:color w:val="000000"/>
          <w:sz w:val="24"/>
          <w:szCs w:val="24"/>
        </w:rPr>
      </w:pPr>
    </w:p>
    <w:p w14:paraId="217BC338" w14:textId="77777777" w:rsidR="00F107B3" w:rsidRPr="00830097" w:rsidRDefault="00F107B3" w:rsidP="00F723F0">
      <w:pPr>
        <w:spacing w:line="240" w:lineRule="auto"/>
        <w:jc w:val="both"/>
        <w:rPr>
          <w:rFonts w:asciiTheme="majorBidi" w:hAnsiTheme="majorBidi" w:cstheme="majorBidi"/>
          <w:color w:val="000000"/>
          <w:sz w:val="24"/>
          <w:szCs w:val="24"/>
        </w:rPr>
      </w:pPr>
    </w:p>
    <w:p w14:paraId="23FD0A2C" w14:textId="28DD0C50" w:rsidR="00F107B3" w:rsidRDefault="00F107B3" w:rsidP="00F723F0">
      <w:pPr>
        <w:spacing w:line="240" w:lineRule="auto"/>
        <w:jc w:val="both"/>
        <w:rPr>
          <w:rFonts w:asciiTheme="majorBidi" w:hAnsiTheme="majorBidi" w:cstheme="majorBidi"/>
          <w:color w:val="000000"/>
          <w:sz w:val="24"/>
          <w:szCs w:val="24"/>
        </w:rPr>
      </w:pPr>
      <w:r w:rsidRPr="00830097">
        <w:rPr>
          <w:rFonts w:asciiTheme="majorBidi" w:hAnsiTheme="majorBidi" w:cstheme="majorBidi"/>
          <w:color w:val="000000"/>
          <w:sz w:val="24"/>
          <w:szCs w:val="24"/>
        </w:rPr>
        <w:t xml:space="preserve">Dikarenakan realisasi PAD dengan realisasi retribusi </w:t>
      </w:r>
      <w:r>
        <w:rPr>
          <w:rFonts w:asciiTheme="majorBidi" w:hAnsiTheme="majorBidi" w:cstheme="majorBidi"/>
          <w:color w:val="000000"/>
          <w:sz w:val="24"/>
          <w:szCs w:val="24"/>
        </w:rPr>
        <w:t>terdiri atas target dan realisasi anggaran</w:t>
      </w:r>
      <w:r w:rsidRPr="00830097">
        <w:rPr>
          <w:rFonts w:asciiTheme="majorBidi" w:hAnsiTheme="majorBidi" w:cstheme="majorBidi"/>
          <w:color w:val="000000"/>
          <w:sz w:val="24"/>
          <w:szCs w:val="24"/>
        </w:rPr>
        <w:t xml:space="preserve"> yang sama dalam pelaporan realisasi anggaran</w:t>
      </w:r>
      <w:r w:rsidR="009D327A">
        <w:rPr>
          <w:rFonts w:asciiTheme="majorBidi" w:hAnsiTheme="majorBidi" w:cstheme="majorBidi"/>
          <w:color w:val="000000"/>
          <w:sz w:val="24"/>
          <w:szCs w:val="24"/>
        </w:rPr>
        <w:t>nya</w:t>
      </w:r>
      <w:r w:rsidRPr="00830097">
        <w:rPr>
          <w:rFonts w:asciiTheme="majorBidi" w:hAnsiTheme="majorBidi" w:cstheme="majorBidi"/>
          <w:color w:val="000000"/>
          <w:sz w:val="24"/>
          <w:szCs w:val="24"/>
        </w:rPr>
        <w:t>, maka berlaku pula untuk menghitung efektivitas retribusi</w:t>
      </w:r>
      <w:r>
        <w:rPr>
          <w:rFonts w:asciiTheme="majorBidi" w:hAnsiTheme="majorBidi" w:cstheme="majorBidi"/>
          <w:color w:val="000000"/>
          <w:sz w:val="24"/>
          <w:szCs w:val="24"/>
        </w:rPr>
        <w:t>, khususnya retribusi parkir, sebagaimana berikut ini:</w:t>
      </w:r>
    </w:p>
    <w:p w14:paraId="35889E97" w14:textId="77777777" w:rsidR="009D327A" w:rsidRDefault="009D327A" w:rsidP="00F723F0">
      <w:pPr>
        <w:spacing w:line="240" w:lineRule="auto"/>
        <w:jc w:val="both"/>
        <w:rPr>
          <w:rFonts w:asciiTheme="majorBidi" w:hAnsiTheme="majorBidi" w:cstheme="majorBidi"/>
          <w:color w:val="000000"/>
          <w:sz w:val="24"/>
          <w:szCs w:val="24"/>
        </w:rPr>
      </w:pPr>
      <w:r>
        <w:rPr>
          <w:rFonts w:asciiTheme="majorBidi" w:hAnsiTheme="majorBidi" w:cstheme="majorBidi"/>
          <w:noProof/>
          <w:color w:val="000000"/>
          <w:sz w:val="24"/>
          <w:szCs w:val="24"/>
          <w:lang w:eastAsia="id-ID"/>
        </w:rPr>
        <mc:AlternateContent>
          <mc:Choice Requires="wpg">
            <w:drawing>
              <wp:anchor distT="0" distB="0" distL="114300" distR="114300" simplePos="0" relativeHeight="251679744" behindDoc="1" locked="0" layoutInCell="1" allowOverlap="1" wp14:anchorId="29B0FBB7" wp14:editId="1C97111C">
                <wp:simplePos x="0" y="0"/>
                <wp:positionH relativeFrom="column">
                  <wp:posOffset>171450</wp:posOffset>
                </wp:positionH>
                <wp:positionV relativeFrom="paragraph">
                  <wp:posOffset>0</wp:posOffset>
                </wp:positionV>
                <wp:extent cx="5358765" cy="667910"/>
                <wp:effectExtent l="0" t="0" r="13335" b="18415"/>
                <wp:wrapTight wrapText="bothSides">
                  <wp:wrapPolygon edited="0">
                    <wp:start x="0" y="0"/>
                    <wp:lineTo x="0" y="21579"/>
                    <wp:lineTo x="21577" y="21579"/>
                    <wp:lineTo x="21577" y="0"/>
                    <wp:lineTo x="0" y="0"/>
                  </wp:wrapPolygon>
                </wp:wrapTight>
                <wp:docPr id="10" name="Group 10"/>
                <wp:cNvGraphicFramePr/>
                <a:graphic xmlns:a="http://schemas.openxmlformats.org/drawingml/2006/main">
                  <a:graphicData uri="http://schemas.microsoft.com/office/word/2010/wordprocessingGroup">
                    <wpg:wgp>
                      <wpg:cNvGrpSpPr/>
                      <wpg:grpSpPr>
                        <a:xfrm>
                          <a:off x="0" y="0"/>
                          <a:ext cx="5358765" cy="667910"/>
                          <a:chOff x="0" y="0"/>
                          <a:chExt cx="5358765" cy="667910"/>
                        </a:xfrm>
                      </wpg:grpSpPr>
                      <wps:wsp>
                        <wps:cNvPr id="8" name="Text Box 8"/>
                        <wps:cNvSpPr txBox="1"/>
                        <wps:spPr>
                          <a:xfrm>
                            <a:off x="0" y="0"/>
                            <a:ext cx="5358765" cy="667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DA17C" w14:textId="77777777" w:rsidR="00F107B3" w:rsidRPr="00603A50" w:rsidRDefault="00F107B3" w:rsidP="00F107B3">
                              <w:pPr>
                                <w:rPr>
                                  <w:rFonts w:asciiTheme="majorBidi" w:hAnsiTheme="majorBidi" w:cstheme="majorBidi"/>
                                </w:rPr>
                              </w:pPr>
                              <w:r w:rsidRPr="00603A50">
                                <w:rPr>
                                  <w:rFonts w:asciiTheme="majorBidi" w:hAnsiTheme="majorBidi" w:cstheme="majorBidi"/>
                                </w:rPr>
                                <w:t>Rasio Efektivitas</w:t>
                              </w:r>
                              <w:r w:rsidRPr="00603A50">
                                <w:rPr>
                                  <w:rFonts w:asciiTheme="majorBidi" w:hAnsiTheme="majorBidi" w:cstheme="majorBidi"/>
                                </w:rPr>
                                <w:tab/>
                              </w:r>
                              <w:r w:rsidRPr="00603A50">
                                <w:rPr>
                                  <w:rFonts w:asciiTheme="majorBidi" w:hAnsiTheme="majorBidi" w:cstheme="majorBidi"/>
                                </w:rPr>
                                <w:tab/>
                                <w:t>Realisasi Penerimaan Retribusi Parkir</w:t>
                              </w:r>
                              <w:r w:rsidRPr="00603A50">
                                <w:rPr>
                                  <w:rFonts w:asciiTheme="majorBidi" w:hAnsiTheme="majorBidi" w:cstheme="majorBidi"/>
                                </w:rPr>
                                <w:br/>
                                <w:t>Retribusi Parkir</w:t>
                              </w:r>
                              <w:r w:rsidRPr="00603A50">
                                <w:rPr>
                                  <w:rFonts w:asciiTheme="majorBidi" w:hAnsiTheme="majorBidi" w:cstheme="majorBidi"/>
                                </w:rPr>
                                <w:tab/>
                              </w:r>
                              <w:r w:rsidRPr="00603A50">
                                <w:rPr>
                                  <w:rFonts w:asciiTheme="majorBidi" w:hAnsiTheme="majorBidi" w:cstheme="majorBidi"/>
                                </w:rPr>
                                <w:tab/>
                                <w:t>=</w:t>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X 100%</w:t>
                              </w:r>
                              <w:r w:rsidRPr="00603A50">
                                <w:rPr>
                                  <w:rFonts w:asciiTheme="majorBidi" w:hAnsiTheme="majorBidi" w:cstheme="majorBidi"/>
                                </w:rPr>
                                <w:br/>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Target Penerimaan Retribusi Parkir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a:off x="1648047" y="308344"/>
                            <a:ext cx="2921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B0FBB7" id="Group 10" o:spid="_x0000_s1032" style="position:absolute;left:0;text-align:left;margin-left:13.5pt;margin-top:0;width:421.95pt;height:52.6pt;z-index:-251636736" coordsize="53587,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">
                <v:shape id="Text Box 8" o:spid="_x0000_s1033" type="#_x0000_t202" style="position:absolute;width:53587;height:6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320DA17C" w14:textId="77777777" w:rsidR="00F107B3" w:rsidRPr="00603A50" w:rsidRDefault="00F107B3" w:rsidP="00F107B3">
                        <w:pPr>
                          <w:rPr>
                            <w:rFonts w:asciiTheme="majorBidi" w:hAnsiTheme="majorBidi" w:cstheme="majorBidi"/>
                          </w:rPr>
                        </w:pPr>
                        <w:r w:rsidRPr="00603A50">
                          <w:rPr>
                            <w:rFonts w:asciiTheme="majorBidi" w:hAnsiTheme="majorBidi" w:cstheme="majorBidi"/>
                          </w:rPr>
                          <w:t xml:space="preserve">Rasio </w:t>
                        </w:r>
                        <w:r w:rsidRPr="00603A50">
                          <w:rPr>
                            <w:rFonts w:asciiTheme="majorBidi" w:hAnsiTheme="majorBidi" w:cstheme="majorBidi"/>
                          </w:rPr>
                          <w:t>Efektivitas</w:t>
                        </w:r>
                        <w:r w:rsidRPr="00603A50">
                          <w:rPr>
                            <w:rFonts w:asciiTheme="majorBidi" w:hAnsiTheme="majorBidi" w:cstheme="majorBidi"/>
                          </w:rPr>
                          <w:tab/>
                        </w:r>
                        <w:r w:rsidRPr="00603A50">
                          <w:rPr>
                            <w:rFonts w:asciiTheme="majorBidi" w:hAnsiTheme="majorBidi" w:cstheme="majorBidi"/>
                          </w:rPr>
                          <w:tab/>
                          <w:t>Realisasi Penerimaan Retribusi Parkir</w:t>
                        </w:r>
                        <w:r w:rsidRPr="00603A50">
                          <w:rPr>
                            <w:rFonts w:asciiTheme="majorBidi" w:hAnsiTheme="majorBidi" w:cstheme="majorBidi"/>
                          </w:rPr>
                          <w:br/>
                          <w:t>Retribusi Parkir</w:t>
                        </w:r>
                        <w:bookmarkStart w:id="1" w:name="_GoBack"/>
                        <w:bookmarkEnd w:id="1"/>
                        <w:r w:rsidRPr="00603A50">
                          <w:rPr>
                            <w:rFonts w:asciiTheme="majorBidi" w:hAnsiTheme="majorBidi" w:cstheme="majorBidi"/>
                          </w:rPr>
                          <w:tab/>
                        </w:r>
                        <w:r w:rsidRPr="00603A50">
                          <w:rPr>
                            <w:rFonts w:asciiTheme="majorBidi" w:hAnsiTheme="majorBidi" w:cstheme="majorBidi"/>
                          </w:rPr>
                          <w:tab/>
                          <w:t>=</w:t>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X 100%</w:t>
                        </w:r>
                        <w:r w:rsidRPr="00603A50">
                          <w:rPr>
                            <w:rFonts w:asciiTheme="majorBidi" w:hAnsiTheme="majorBidi" w:cstheme="majorBidi"/>
                          </w:rPr>
                          <w:br/>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r>
                        <w:r w:rsidRPr="00603A50">
                          <w:rPr>
                            <w:rFonts w:asciiTheme="majorBidi" w:hAnsiTheme="majorBidi" w:cstheme="majorBidi"/>
                          </w:rPr>
                          <w:tab/>
                          <w:t>Target Penerimaan Retribusi Parkir</w:t>
                        </w:r>
                      </w:p>
                    </w:txbxContent>
                  </v:textbox>
                </v:shape>
                <v:line id="Straight Connector 9" o:spid="_x0000_s1034" style="position:absolute;visibility:visible;mso-wrap-style:square" from="16480,3083" to="45690,3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w10:wrap type="tight"/>
              </v:group>
            </w:pict>
          </mc:Fallback>
        </mc:AlternateContent>
      </w:r>
    </w:p>
    <w:p w14:paraId="2C7CD7D4" w14:textId="5538E7A9" w:rsidR="00F107B3" w:rsidRPr="00830097" w:rsidRDefault="00F107B3" w:rsidP="00F723F0">
      <w:pPr>
        <w:spacing w:line="240" w:lineRule="auto"/>
        <w:jc w:val="both"/>
        <w:rPr>
          <w:rFonts w:asciiTheme="majorBidi" w:hAnsiTheme="majorBidi" w:cstheme="majorBidi"/>
          <w:color w:val="000000"/>
          <w:sz w:val="24"/>
          <w:szCs w:val="24"/>
        </w:rPr>
      </w:pPr>
      <w:r w:rsidRPr="00830097">
        <w:rPr>
          <w:rFonts w:asciiTheme="majorBidi" w:hAnsiTheme="majorBidi" w:cstheme="majorBidi"/>
          <w:color w:val="000000"/>
          <w:sz w:val="24"/>
          <w:szCs w:val="24"/>
        </w:rPr>
        <w:t xml:space="preserve">Kriteria </w:t>
      </w:r>
      <w:r>
        <w:rPr>
          <w:rFonts w:asciiTheme="majorBidi" w:hAnsiTheme="majorBidi" w:cstheme="majorBidi"/>
          <w:color w:val="000000"/>
          <w:sz w:val="24"/>
          <w:szCs w:val="24"/>
        </w:rPr>
        <w:t xml:space="preserve">ukuran </w:t>
      </w:r>
      <w:r w:rsidRPr="00830097">
        <w:rPr>
          <w:rFonts w:asciiTheme="majorBidi" w:hAnsiTheme="majorBidi" w:cstheme="majorBidi"/>
          <w:color w:val="000000"/>
          <w:sz w:val="24"/>
          <w:szCs w:val="24"/>
        </w:rPr>
        <w:t xml:space="preserve">rasio efektivitas </w:t>
      </w:r>
      <w:r>
        <w:rPr>
          <w:rFonts w:asciiTheme="majorBidi" w:hAnsiTheme="majorBidi" w:cstheme="majorBidi"/>
          <w:color w:val="000000"/>
          <w:sz w:val="24"/>
          <w:szCs w:val="24"/>
        </w:rPr>
        <w:t>retribusi parkir ialah</w:t>
      </w:r>
      <w:r w:rsidRPr="00830097">
        <w:rPr>
          <w:rFonts w:asciiTheme="majorBidi" w:hAnsiTheme="majorBidi" w:cstheme="majorBidi"/>
          <w:color w:val="000000"/>
          <w:sz w:val="24"/>
          <w:szCs w:val="24"/>
        </w:rPr>
        <w:t xml:space="preserve"> sebagai berikut:</w:t>
      </w:r>
    </w:p>
    <w:p w14:paraId="4C70AA45" w14:textId="7424DE7C" w:rsidR="00F107B3" w:rsidRPr="00830097" w:rsidRDefault="00F107B3" w:rsidP="00F723F0">
      <w:pPr>
        <w:spacing w:line="24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Tabel 3</w:t>
      </w:r>
      <w:r w:rsidRPr="00830097">
        <w:rPr>
          <w:rFonts w:asciiTheme="majorBidi" w:hAnsiTheme="majorBidi" w:cstheme="majorBidi"/>
          <w:b/>
          <w:bCs/>
          <w:color w:val="000000"/>
          <w:sz w:val="24"/>
          <w:szCs w:val="24"/>
        </w:rPr>
        <w:br/>
        <w:t>Rasio Efektivitas Penerimaan Retribusi Parkir</w:t>
      </w:r>
    </w:p>
    <w:tbl>
      <w:tblPr>
        <w:tblStyle w:val="PlainTable2"/>
        <w:tblW w:w="0" w:type="auto"/>
        <w:jc w:val="center"/>
        <w:tblLook w:val="04A0" w:firstRow="1" w:lastRow="0" w:firstColumn="1" w:lastColumn="0" w:noHBand="0" w:noVBand="1"/>
      </w:tblPr>
      <w:tblGrid>
        <w:gridCol w:w="600"/>
        <w:gridCol w:w="3005"/>
        <w:gridCol w:w="3006"/>
      </w:tblGrid>
      <w:tr w:rsidR="00F107B3" w:rsidRPr="00830097" w14:paraId="31542ABE" w14:textId="77777777" w:rsidTr="00C810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8" w:space="0" w:color="auto"/>
              <w:bottom w:val="single" w:sz="8" w:space="0" w:color="auto"/>
            </w:tcBorders>
          </w:tcPr>
          <w:p w14:paraId="1940F322" w14:textId="77777777" w:rsidR="00F107B3" w:rsidRPr="00830097" w:rsidRDefault="00F107B3" w:rsidP="00F723F0">
            <w:pPr>
              <w:jc w:val="center"/>
              <w:rPr>
                <w:rFonts w:asciiTheme="majorBidi" w:hAnsiTheme="majorBidi" w:cstheme="majorBidi"/>
                <w:b w:val="0"/>
                <w:bCs w:val="0"/>
                <w:sz w:val="24"/>
                <w:szCs w:val="24"/>
              </w:rPr>
            </w:pPr>
            <w:r w:rsidRPr="00830097">
              <w:rPr>
                <w:rFonts w:asciiTheme="majorBidi" w:hAnsiTheme="majorBidi" w:cstheme="majorBidi"/>
                <w:sz w:val="24"/>
                <w:szCs w:val="24"/>
              </w:rPr>
              <w:t>No</w:t>
            </w:r>
          </w:p>
        </w:tc>
        <w:tc>
          <w:tcPr>
            <w:tcW w:w="3005" w:type="dxa"/>
            <w:tcBorders>
              <w:top w:val="single" w:sz="8" w:space="0" w:color="auto"/>
              <w:bottom w:val="single" w:sz="8" w:space="0" w:color="auto"/>
            </w:tcBorders>
          </w:tcPr>
          <w:p w14:paraId="6BBC1F90" w14:textId="77777777" w:rsidR="00F107B3" w:rsidRPr="00B41A01" w:rsidRDefault="00F107B3"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41A01">
              <w:rPr>
                <w:rFonts w:asciiTheme="majorBidi" w:hAnsiTheme="majorBidi" w:cstheme="majorBidi"/>
                <w:sz w:val="24"/>
                <w:szCs w:val="24"/>
              </w:rPr>
              <w:t>Persentase</w:t>
            </w:r>
          </w:p>
        </w:tc>
        <w:tc>
          <w:tcPr>
            <w:tcW w:w="3006" w:type="dxa"/>
            <w:tcBorders>
              <w:top w:val="single" w:sz="8" w:space="0" w:color="auto"/>
              <w:bottom w:val="single" w:sz="8" w:space="0" w:color="auto"/>
            </w:tcBorders>
          </w:tcPr>
          <w:p w14:paraId="2B13CAB4" w14:textId="77777777" w:rsidR="00F107B3" w:rsidRPr="00B41A01" w:rsidRDefault="00F107B3"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41A01">
              <w:rPr>
                <w:rFonts w:asciiTheme="majorBidi" w:hAnsiTheme="majorBidi" w:cstheme="majorBidi"/>
                <w:sz w:val="24"/>
                <w:szCs w:val="24"/>
              </w:rPr>
              <w:t>Kriteria</w:t>
            </w:r>
          </w:p>
        </w:tc>
      </w:tr>
      <w:tr w:rsidR="00F107B3" w:rsidRPr="00830097" w14:paraId="7468B934" w14:textId="77777777" w:rsidTr="00C810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8" w:space="0" w:color="auto"/>
              <w:bottom w:val="single" w:sz="8" w:space="0" w:color="auto"/>
            </w:tcBorders>
          </w:tcPr>
          <w:p w14:paraId="04F87C37" w14:textId="77777777" w:rsidR="00F107B3" w:rsidRPr="00830097" w:rsidRDefault="00F107B3" w:rsidP="00F723F0">
            <w:pPr>
              <w:jc w:val="center"/>
              <w:rPr>
                <w:rFonts w:asciiTheme="majorBidi" w:hAnsiTheme="majorBidi" w:cstheme="majorBidi"/>
                <w:b w:val="0"/>
                <w:bCs w:val="0"/>
                <w:sz w:val="24"/>
                <w:szCs w:val="24"/>
              </w:rPr>
            </w:pPr>
            <w:r w:rsidRPr="00830097">
              <w:rPr>
                <w:rFonts w:asciiTheme="majorBidi" w:hAnsiTheme="majorBidi" w:cstheme="majorBidi"/>
                <w:sz w:val="24"/>
                <w:szCs w:val="24"/>
              </w:rPr>
              <w:t>1</w:t>
            </w:r>
          </w:p>
        </w:tc>
        <w:tc>
          <w:tcPr>
            <w:tcW w:w="3005" w:type="dxa"/>
            <w:tcBorders>
              <w:top w:val="single" w:sz="8" w:space="0" w:color="auto"/>
              <w:bottom w:val="single" w:sz="8" w:space="0" w:color="auto"/>
            </w:tcBorders>
          </w:tcPr>
          <w:p w14:paraId="4BC1FE81" w14:textId="77777777" w:rsidR="00F107B3" w:rsidRPr="001E0BE9" w:rsidRDefault="00F107B3"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E0BE9">
              <w:rPr>
                <w:rFonts w:asciiTheme="majorBidi" w:hAnsiTheme="majorBidi" w:cstheme="majorBidi"/>
                <w:sz w:val="24"/>
                <w:szCs w:val="24"/>
              </w:rPr>
              <w:t>&gt; 100%</w:t>
            </w:r>
          </w:p>
        </w:tc>
        <w:tc>
          <w:tcPr>
            <w:tcW w:w="3006" w:type="dxa"/>
            <w:tcBorders>
              <w:top w:val="single" w:sz="8" w:space="0" w:color="auto"/>
              <w:bottom w:val="single" w:sz="8" w:space="0" w:color="auto"/>
            </w:tcBorders>
          </w:tcPr>
          <w:p w14:paraId="6C4D815D" w14:textId="77777777" w:rsidR="00F107B3" w:rsidRPr="00830097" w:rsidRDefault="00F107B3"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30097">
              <w:rPr>
                <w:rFonts w:asciiTheme="majorBidi" w:hAnsiTheme="majorBidi" w:cstheme="majorBidi"/>
                <w:b/>
                <w:bCs/>
                <w:sz w:val="24"/>
                <w:szCs w:val="24"/>
              </w:rPr>
              <w:t>Sangat efektif</w:t>
            </w:r>
          </w:p>
        </w:tc>
      </w:tr>
      <w:tr w:rsidR="00F107B3" w:rsidRPr="00830097" w14:paraId="4634F4CC" w14:textId="77777777" w:rsidTr="00C810AD">
        <w:trPr>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8" w:space="0" w:color="auto"/>
              <w:bottom w:val="single" w:sz="8" w:space="0" w:color="auto"/>
            </w:tcBorders>
          </w:tcPr>
          <w:p w14:paraId="7095F9CC" w14:textId="77777777" w:rsidR="00F107B3" w:rsidRPr="00830097" w:rsidRDefault="00F107B3" w:rsidP="00F723F0">
            <w:pPr>
              <w:jc w:val="center"/>
              <w:rPr>
                <w:rFonts w:asciiTheme="majorBidi" w:hAnsiTheme="majorBidi" w:cstheme="majorBidi"/>
                <w:b w:val="0"/>
                <w:bCs w:val="0"/>
                <w:sz w:val="24"/>
                <w:szCs w:val="24"/>
              </w:rPr>
            </w:pPr>
            <w:r w:rsidRPr="00830097">
              <w:rPr>
                <w:rFonts w:asciiTheme="majorBidi" w:hAnsiTheme="majorBidi" w:cstheme="majorBidi"/>
                <w:sz w:val="24"/>
                <w:szCs w:val="24"/>
              </w:rPr>
              <w:t>2</w:t>
            </w:r>
          </w:p>
        </w:tc>
        <w:tc>
          <w:tcPr>
            <w:tcW w:w="3005" w:type="dxa"/>
            <w:tcBorders>
              <w:top w:val="single" w:sz="8" w:space="0" w:color="auto"/>
              <w:bottom w:val="single" w:sz="8" w:space="0" w:color="auto"/>
            </w:tcBorders>
          </w:tcPr>
          <w:p w14:paraId="449CF554" w14:textId="77777777" w:rsidR="00F107B3" w:rsidRPr="001E0BE9" w:rsidRDefault="00F107B3"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0BE9">
              <w:rPr>
                <w:rFonts w:asciiTheme="majorBidi" w:hAnsiTheme="majorBidi" w:cstheme="majorBidi"/>
                <w:sz w:val="24"/>
                <w:szCs w:val="24"/>
              </w:rPr>
              <w:t>100%</w:t>
            </w:r>
          </w:p>
        </w:tc>
        <w:tc>
          <w:tcPr>
            <w:tcW w:w="3006" w:type="dxa"/>
            <w:tcBorders>
              <w:top w:val="single" w:sz="8" w:space="0" w:color="auto"/>
              <w:bottom w:val="single" w:sz="8" w:space="0" w:color="auto"/>
            </w:tcBorders>
          </w:tcPr>
          <w:p w14:paraId="547C78D9" w14:textId="77777777" w:rsidR="00F107B3" w:rsidRPr="00830097" w:rsidRDefault="00F107B3"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30097">
              <w:rPr>
                <w:rFonts w:asciiTheme="majorBidi" w:hAnsiTheme="majorBidi" w:cstheme="majorBidi"/>
                <w:b/>
                <w:bCs/>
                <w:sz w:val="24"/>
                <w:szCs w:val="24"/>
              </w:rPr>
              <w:t>Efektif</w:t>
            </w:r>
          </w:p>
        </w:tc>
      </w:tr>
      <w:tr w:rsidR="00F107B3" w:rsidRPr="00830097" w14:paraId="669BDCE5" w14:textId="77777777" w:rsidTr="00C810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8" w:space="0" w:color="auto"/>
              <w:bottom w:val="single" w:sz="8" w:space="0" w:color="auto"/>
            </w:tcBorders>
          </w:tcPr>
          <w:p w14:paraId="78A01963" w14:textId="77777777" w:rsidR="00F107B3" w:rsidRPr="00830097" w:rsidRDefault="00F107B3" w:rsidP="00F723F0">
            <w:pPr>
              <w:jc w:val="center"/>
              <w:rPr>
                <w:rFonts w:asciiTheme="majorBidi" w:hAnsiTheme="majorBidi" w:cstheme="majorBidi"/>
                <w:b w:val="0"/>
                <w:bCs w:val="0"/>
                <w:sz w:val="24"/>
                <w:szCs w:val="24"/>
              </w:rPr>
            </w:pPr>
            <w:r w:rsidRPr="00830097">
              <w:rPr>
                <w:rFonts w:asciiTheme="majorBidi" w:hAnsiTheme="majorBidi" w:cstheme="majorBidi"/>
                <w:sz w:val="24"/>
                <w:szCs w:val="24"/>
              </w:rPr>
              <w:t>3</w:t>
            </w:r>
          </w:p>
        </w:tc>
        <w:tc>
          <w:tcPr>
            <w:tcW w:w="3005" w:type="dxa"/>
            <w:tcBorders>
              <w:top w:val="single" w:sz="8" w:space="0" w:color="auto"/>
              <w:bottom w:val="single" w:sz="8" w:space="0" w:color="auto"/>
            </w:tcBorders>
          </w:tcPr>
          <w:p w14:paraId="30FADEA8" w14:textId="77777777" w:rsidR="00F107B3" w:rsidRPr="001E0BE9" w:rsidRDefault="00F107B3"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E0BE9">
              <w:rPr>
                <w:rFonts w:asciiTheme="majorBidi" w:hAnsiTheme="majorBidi" w:cstheme="majorBidi"/>
                <w:sz w:val="24"/>
                <w:szCs w:val="24"/>
              </w:rPr>
              <w:t>90-99%</w:t>
            </w:r>
          </w:p>
        </w:tc>
        <w:tc>
          <w:tcPr>
            <w:tcW w:w="3006" w:type="dxa"/>
            <w:tcBorders>
              <w:top w:val="single" w:sz="8" w:space="0" w:color="auto"/>
              <w:bottom w:val="single" w:sz="8" w:space="0" w:color="auto"/>
            </w:tcBorders>
          </w:tcPr>
          <w:p w14:paraId="233C97E4" w14:textId="77777777" w:rsidR="00F107B3" w:rsidRPr="00830097" w:rsidRDefault="00F107B3"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30097">
              <w:rPr>
                <w:rFonts w:asciiTheme="majorBidi" w:hAnsiTheme="majorBidi" w:cstheme="majorBidi"/>
                <w:b/>
                <w:bCs/>
                <w:sz w:val="24"/>
                <w:szCs w:val="24"/>
              </w:rPr>
              <w:t>Cukup Efektif</w:t>
            </w:r>
          </w:p>
        </w:tc>
      </w:tr>
      <w:tr w:rsidR="00F107B3" w:rsidRPr="00830097" w14:paraId="7A3495A6" w14:textId="77777777" w:rsidTr="00C810AD">
        <w:trPr>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8" w:space="0" w:color="auto"/>
              <w:bottom w:val="single" w:sz="8" w:space="0" w:color="auto"/>
            </w:tcBorders>
          </w:tcPr>
          <w:p w14:paraId="04761995" w14:textId="77777777" w:rsidR="00F107B3" w:rsidRPr="00830097" w:rsidRDefault="00F107B3" w:rsidP="00F723F0">
            <w:pPr>
              <w:jc w:val="center"/>
              <w:rPr>
                <w:rFonts w:asciiTheme="majorBidi" w:hAnsiTheme="majorBidi" w:cstheme="majorBidi"/>
                <w:b w:val="0"/>
                <w:bCs w:val="0"/>
                <w:sz w:val="24"/>
                <w:szCs w:val="24"/>
              </w:rPr>
            </w:pPr>
            <w:r w:rsidRPr="00830097">
              <w:rPr>
                <w:rFonts w:asciiTheme="majorBidi" w:hAnsiTheme="majorBidi" w:cstheme="majorBidi"/>
                <w:sz w:val="24"/>
                <w:szCs w:val="24"/>
              </w:rPr>
              <w:t>4</w:t>
            </w:r>
          </w:p>
        </w:tc>
        <w:tc>
          <w:tcPr>
            <w:tcW w:w="3005" w:type="dxa"/>
            <w:tcBorders>
              <w:top w:val="single" w:sz="8" w:space="0" w:color="auto"/>
              <w:bottom w:val="single" w:sz="8" w:space="0" w:color="auto"/>
            </w:tcBorders>
          </w:tcPr>
          <w:p w14:paraId="41C01B2E" w14:textId="77777777" w:rsidR="00F107B3" w:rsidRPr="001E0BE9" w:rsidRDefault="00F107B3"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E0BE9">
              <w:rPr>
                <w:rFonts w:asciiTheme="majorBidi" w:hAnsiTheme="majorBidi" w:cstheme="majorBidi"/>
                <w:sz w:val="24"/>
                <w:szCs w:val="24"/>
              </w:rPr>
              <w:t>75-89%</w:t>
            </w:r>
          </w:p>
        </w:tc>
        <w:tc>
          <w:tcPr>
            <w:tcW w:w="3006" w:type="dxa"/>
            <w:tcBorders>
              <w:top w:val="single" w:sz="8" w:space="0" w:color="auto"/>
              <w:bottom w:val="single" w:sz="8" w:space="0" w:color="auto"/>
            </w:tcBorders>
          </w:tcPr>
          <w:p w14:paraId="01DF9A71" w14:textId="77777777" w:rsidR="00F107B3" w:rsidRPr="00830097" w:rsidRDefault="00F107B3"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830097">
              <w:rPr>
                <w:rFonts w:asciiTheme="majorBidi" w:hAnsiTheme="majorBidi" w:cstheme="majorBidi"/>
                <w:b/>
                <w:bCs/>
                <w:sz w:val="24"/>
                <w:szCs w:val="24"/>
              </w:rPr>
              <w:t>Kurang Efektif</w:t>
            </w:r>
          </w:p>
        </w:tc>
      </w:tr>
      <w:tr w:rsidR="00F107B3" w:rsidRPr="00830097" w14:paraId="2B417CE2" w14:textId="77777777" w:rsidTr="00C810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 w:type="dxa"/>
            <w:tcBorders>
              <w:top w:val="single" w:sz="8" w:space="0" w:color="auto"/>
              <w:bottom w:val="single" w:sz="8" w:space="0" w:color="auto"/>
            </w:tcBorders>
          </w:tcPr>
          <w:p w14:paraId="4E5DEEC7" w14:textId="77777777" w:rsidR="00F107B3" w:rsidRPr="00830097" w:rsidRDefault="00F107B3" w:rsidP="00F723F0">
            <w:pPr>
              <w:jc w:val="center"/>
              <w:rPr>
                <w:rFonts w:asciiTheme="majorBidi" w:hAnsiTheme="majorBidi" w:cstheme="majorBidi"/>
                <w:b w:val="0"/>
                <w:bCs w:val="0"/>
                <w:sz w:val="24"/>
                <w:szCs w:val="24"/>
              </w:rPr>
            </w:pPr>
            <w:r w:rsidRPr="00830097">
              <w:rPr>
                <w:rFonts w:asciiTheme="majorBidi" w:hAnsiTheme="majorBidi" w:cstheme="majorBidi"/>
                <w:sz w:val="24"/>
                <w:szCs w:val="24"/>
              </w:rPr>
              <w:t>5</w:t>
            </w:r>
          </w:p>
        </w:tc>
        <w:tc>
          <w:tcPr>
            <w:tcW w:w="3005" w:type="dxa"/>
            <w:tcBorders>
              <w:top w:val="single" w:sz="8" w:space="0" w:color="auto"/>
              <w:bottom w:val="single" w:sz="8" w:space="0" w:color="auto"/>
            </w:tcBorders>
          </w:tcPr>
          <w:p w14:paraId="049E213D" w14:textId="77777777" w:rsidR="00F107B3" w:rsidRPr="001E0BE9" w:rsidRDefault="00F107B3"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E0BE9">
              <w:rPr>
                <w:rFonts w:asciiTheme="majorBidi" w:hAnsiTheme="majorBidi" w:cstheme="majorBidi"/>
                <w:sz w:val="24"/>
                <w:szCs w:val="24"/>
              </w:rPr>
              <w:t>&lt;75%</w:t>
            </w:r>
          </w:p>
        </w:tc>
        <w:tc>
          <w:tcPr>
            <w:tcW w:w="3006" w:type="dxa"/>
            <w:tcBorders>
              <w:top w:val="single" w:sz="8" w:space="0" w:color="auto"/>
              <w:bottom w:val="single" w:sz="8" w:space="0" w:color="auto"/>
            </w:tcBorders>
          </w:tcPr>
          <w:p w14:paraId="416DC593" w14:textId="77777777" w:rsidR="00F107B3" w:rsidRPr="00830097" w:rsidRDefault="00F107B3"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830097">
              <w:rPr>
                <w:rFonts w:asciiTheme="majorBidi" w:hAnsiTheme="majorBidi" w:cstheme="majorBidi"/>
                <w:b/>
                <w:bCs/>
                <w:sz w:val="24"/>
                <w:szCs w:val="24"/>
              </w:rPr>
              <w:t>Tidak Efektif</w:t>
            </w:r>
          </w:p>
        </w:tc>
      </w:tr>
    </w:tbl>
    <w:p w14:paraId="0A60B3D6" w14:textId="77AF0E19" w:rsidR="00F107B3" w:rsidRDefault="00F107B3" w:rsidP="00F723F0">
      <w:pPr>
        <w:spacing w:line="240" w:lineRule="auto"/>
        <w:jc w:val="center"/>
        <w:rPr>
          <w:rFonts w:asciiTheme="majorBidi" w:hAnsiTheme="majorBidi" w:cstheme="majorBidi"/>
          <w:color w:val="000000"/>
          <w:sz w:val="24"/>
          <w:szCs w:val="24"/>
        </w:rPr>
      </w:pPr>
      <w:r w:rsidRPr="00830097">
        <w:rPr>
          <w:rFonts w:asciiTheme="majorBidi" w:hAnsiTheme="majorBidi" w:cstheme="majorBidi"/>
          <w:color w:val="000000"/>
          <w:sz w:val="24"/>
          <w:szCs w:val="24"/>
        </w:rPr>
        <w:t xml:space="preserve">Sumber : </w:t>
      </w:r>
      <w:r w:rsidRPr="00830097">
        <w:rPr>
          <w:rFonts w:asciiTheme="majorBidi" w:hAnsiTheme="majorBidi" w:cstheme="majorBidi"/>
          <w:color w:val="000000"/>
          <w:sz w:val="24"/>
          <w:szCs w:val="24"/>
        </w:rPr>
        <w:fldChar w:fldCharType="begin" w:fldLock="1"/>
      </w:r>
      <w:r w:rsidR="00B05B68">
        <w:rPr>
          <w:rFonts w:asciiTheme="majorBidi" w:hAnsiTheme="majorBidi" w:cstheme="majorBidi"/>
          <w:color w:val="000000"/>
          <w:sz w:val="24"/>
          <w:szCs w:val="24"/>
        </w:rPr>
        <w:instrText>ADDIN CSL_CITATION {"citationItems":[{"id":"ITEM-1","itemData":{"ISBN":"978-602-1286-24-1","author":[{"dropping-particle":"","family":"Mahmudi","given":"","non-dropping-particle":"","parse-names":false,"suffix":""}],"edition":"4","id":"ITEM-1","issued":{"date-parts":[["2019"]]},"publisher":"Sekolah Tinggi Ilmu Manajemen YKPN","publisher-place":"Yogyakarta","title":"Analisis Laporan Keuangan Pemerintah Daerah","type":"book"},"uris":["http://www.mendeley.com/documents/?uuid=3c8f4c45-b223-4860-b299-8c9a07b0beec"]}],"mendeley":{"formattedCitation":"(Mahmudi, 2019)","manualFormatting":"(Mahmudi, 2016:141)","plainTextFormattedCitation":"(Mahmudi, 2019)","previouslyFormattedCitation":"(Mahmudi, 2019)"},"properties":{"noteIndex":0},"schema":"https://github.com/citation-style-language/schema/raw/master/csl-citation.json"}</w:instrText>
      </w:r>
      <w:r w:rsidRPr="00830097">
        <w:rPr>
          <w:rFonts w:asciiTheme="majorBidi" w:hAnsiTheme="majorBidi" w:cstheme="majorBidi"/>
          <w:color w:val="000000"/>
          <w:sz w:val="24"/>
          <w:szCs w:val="24"/>
        </w:rPr>
        <w:fldChar w:fldCharType="separate"/>
      </w:r>
      <w:r w:rsidRPr="00830097">
        <w:rPr>
          <w:rFonts w:asciiTheme="majorBidi" w:hAnsiTheme="majorBidi" w:cstheme="majorBidi"/>
          <w:noProof/>
          <w:color w:val="000000"/>
          <w:sz w:val="24"/>
          <w:szCs w:val="24"/>
        </w:rPr>
        <w:t>(Mahmudi, 2016:141)</w:t>
      </w:r>
      <w:r w:rsidRPr="00830097">
        <w:rPr>
          <w:rFonts w:asciiTheme="majorBidi" w:hAnsiTheme="majorBidi" w:cstheme="majorBidi"/>
          <w:color w:val="000000"/>
          <w:sz w:val="24"/>
          <w:szCs w:val="24"/>
        </w:rPr>
        <w:fldChar w:fldCharType="end"/>
      </w:r>
    </w:p>
    <w:p w14:paraId="78D6CE19" w14:textId="63AD9F8C" w:rsidR="00602844" w:rsidRPr="00F107B3" w:rsidRDefault="000F3BCD" w:rsidP="00602844">
      <w:pPr>
        <w:spacing w:line="240" w:lineRule="auto"/>
        <w:rPr>
          <w:rFonts w:asciiTheme="majorBidi" w:hAnsiTheme="majorBidi" w:cstheme="majorBidi"/>
          <w:color w:val="000000"/>
          <w:sz w:val="24"/>
          <w:szCs w:val="24"/>
        </w:rPr>
      </w:pPr>
      <w:r>
        <w:rPr>
          <w:rFonts w:asciiTheme="majorBidi" w:hAnsiTheme="majorBidi" w:cstheme="majorBidi"/>
          <w:color w:val="000000"/>
          <w:sz w:val="24"/>
          <w:szCs w:val="24"/>
        </w:rPr>
        <w:t>Maka</w:t>
      </w:r>
      <w:r w:rsidR="00F107B3">
        <w:rPr>
          <w:rFonts w:asciiTheme="majorBidi" w:hAnsiTheme="majorBidi" w:cstheme="majorBidi"/>
          <w:color w:val="000000"/>
          <w:sz w:val="24"/>
          <w:szCs w:val="24"/>
        </w:rPr>
        <w:t>, berikut adalah hasil dari hitungan rasio efektivitas atas laporan penerimaan retribusi parkir di Dinas Perhubungan Kabupaten Sumedang:</w:t>
      </w:r>
    </w:p>
    <w:p w14:paraId="0D3B16B5" w14:textId="6996448C" w:rsidR="00F616D1" w:rsidRPr="00830097" w:rsidRDefault="00F107B3" w:rsidP="00F723F0">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Tabel 4</w:t>
      </w:r>
    </w:p>
    <w:p w14:paraId="2EE2C432" w14:textId="77777777" w:rsidR="00F616D1" w:rsidRPr="00830097" w:rsidRDefault="00F616D1" w:rsidP="00F723F0">
      <w:pPr>
        <w:spacing w:after="0" w:line="240" w:lineRule="auto"/>
        <w:jc w:val="center"/>
        <w:rPr>
          <w:rFonts w:asciiTheme="majorBidi" w:hAnsiTheme="majorBidi" w:cstheme="majorBidi"/>
          <w:b/>
          <w:bCs/>
          <w:sz w:val="24"/>
          <w:szCs w:val="24"/>
        </w:rPr>
      </w:pPr>
      <w:r w:rsidRPr="00830097">
        <w:rPr>
          <w:rFonts w:asciiTheme="majorBidi" w:hAnsiTheme="majorBidi" w:cstheme="majorBidi"/>
          <w:b/>
          <w:bCs/>
          <w:sz w:val="24"/>
          <w:szCs w:val="24"/>
        </w:rPr>
        <w:lastRenderedPageBreak/>
        <w:t>Penerimaan Retribusi Parkir di Kabupaten Sumedang Sejak Tahun 2016-2020</w:t>
      </w:r>
    </w:p>
    <w:tbl>
      <w:tblPr>
        <w:tblStyle w:val="PlainTable2"/>
        <w:tblW w:w="9214" w:type="dxa"/>
        <w:tblLook w:val="04A0" w:firstRow="1" w:lastRow="0" w:firstColumn="1" w:lastColumn="0" w:noHBand="0" w:noVBand="1"/>
      </w:tblPr>
      <w:tblGrid>
        <w:gridCol w:w="709"/>
        <w:gridCol w:w="1276"/>
        <w:gridCol w:w="1559"/>
        <w:gridCol w:w="2410"/>
        <w:gridCol w:w="1309"/>
        <w:gridCol w:w="1951"/>
      </w:tblGrid>
      <w:tr w:rsidR="004D3419" w:rsidRPr="00830097" w14:paraId="529782FB" w14:textId="7BE9E437" w:rsidTr="001E0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shd w:val="clear" w:color="auto" w:fill="auto"/>
          </w:tcPr>
          <w:p w14:paraId="4C8D6C9C" w14:textId="77777777" w:rsidR="004D3419" w:rsidRPr="00830097" w:rsidRDefault="004D3419" w:rsidP="00F723F0">
            <w:pPr>
              <w:jc w:val="center"/>
              <w:rPr>
                <w:rFonts w:asciiTheme="majorBidi" w:hAnsiTheme="majorBidi" w:cstheme="majorBidi"/>
                <w:sz w:val="24"/>
                <w:szCs w:val="24"/>
              </w:rPr>
            </w:pPr>
            <w:r w:rsidRPr="00830097">
              <w:rPr>
                <w:rFonts w:asciiTheme="majorBidi" w:hAnsiTheme="majorBidi" w:cstheme="majorBidi"/>
                <w:sz w:val="24"/>
                <w:szCs w:val="24"/>
              </w:rPr>
              <w:t>No</w:t>
            </w:r>
          </w:p>
        </w:tc>
        <w:tc>
          <w:tcPr>
            <w:tcW w:w="1276" w:type="dxa"/>
            <w:tcBorders>
              <w:top w:val="single" w:sz="8" w:space="0" w:color="auto"/>
              <w:bottom w:val="single" w:sz="8" w:space="0" w:color="auto"/>
            </w:tcBorders>
            <w:shd w:val="clear" w:color="auto" w:fill="auto"/>
          </w:tcPr>
          <w:p w14:paraId="688C6A38" w14:textId="77777777" w:rsidR="004D3419" w:rsidRPr="00830097" w:rsidRDefault="004D3419"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Tahun</w:t>
            </w:r>
          </w:p>
        </w:tc>
        <w:tc>
          <w:tcPr>
            <w:tcW w:w="1559" w:type="dxa"/>
            <w:tcBorders>
              <w:top w:val="single" w:sz="8" w:space="0" w:color="auto"/>
              <w:bottom w:val="single" w:sz="8" w:space="0" w:color="auto"/>
            </w:tcBorders>
            <w:shd w:val="clear" w:color="auto" w:fill="auto"/>
          </w:tcPr>
          <w:p w14:paraId="6DD3E678" w14:textId="77777777" w:rsidR="004D3419" w:rsidRPr="00830097" w:rsidRDefault="004D3419"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Target Anggaran (Rp)</w:t>
            </w:r>
          </w:p>
        </w:tc>
        <w:tc>
          <w:tcPr>
            <w:tcW w:w="2410" w:type="dxa"/>
            <w:tcBorders>
              <w:top w:val="single" w:sz="8" w:space="0" w:color="auto"/>
              <w:bottom w:val="single" w:sz="8" w:space="0" w:color="auto"/>
            </w:tcBorders>
            <w:shd w:val="clear" w:color="auto" w:fill="auto"/>
          </w:tcPr>
          <w:p w14:paraId="753D7AA8" w14:textId="77777777" w:rsidR="004D3419" w:rsidRPr="00830097" w:rsidRDefault="004D3419"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Realisasi Anggaran (Rp)</w:t>
            </w:r>
          </w:p>
        </w:tc>
        <w:tc>
          <w:tcPr>
            <w:tcW w:w="1309" w:type="dxa"/>
            <w:tcBorders>
              <w:top w:val="single" w:sz="8" w:space="0" w:color="auto"/>
              <w:bottom w:val="single" w:sz="8" w:space="0" w:color="auto"/>
            </w:tcBorders>
            <w:shd w:val="clear" w:color="auto" w:fill="auto"/>
          </w:tcPr>
          <w:p w14:paraId="505D080B" w14:textId="77777777" w:rsidR="004D3419" w:rsidRDefault="004D3419"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Persentase</w:t>
            </w:r>
          </w:p>
          <w:p w14:paraId="32E3C44C" w14:textId="1C0A5B53" w:rsidR="0026782E" w:rsidRPr="00830097" w:rsidRDefault="0026782E"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w:t>
            </w:r>
          </w:p>
        </w:tc>
        <w:tc>
          <w:tcPr>
            <w:tcW w:w="1951" w:type="dxa"/>
            <w:tcBorders>
              <w:top w:val="single" w:sz="8" w:space="0" w:color="auto"/>
              <w:bottom w:val="single" w:sz="8" w:space="0" w:color="auto"/>
            </w:tcBorders>
            <w:shd w:val="clear" w:color="auto" w:fill="auto"/>
          </w:tcPr>
          <w:p w14:paraId="56E51F98" w14:textId="12740527" w:rsidR="004D3419" w:rsidRDefault="004D3419" w:rsidP="00F723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Kriteria</w:t>
            </w:r>
          </w:p>
        </w:tc>
      </w:tr>
      <w:tr w:rsidR="004D3419" w:rsidRPr="00830097" w14:paraId="766EB83D" w14:textId="2EF9EFBF" w:rsidTr="001E0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shd w:val="clear" w:color="auto" w:fill="auto"/>
          </w:tcPr>
          <w:p w14:paraId="1988AC14" w14:textId="77777777" w:rsidR="004D3419" w:rsidRPr="00830097" w:rsidRDefault="004D3419" w:rsidP="00F723F0">
            <w:pPr>
              <w:jc w:val="center"/>
              <w:rPr>
                <w:rFonts w:asciiTheme="majorBidi" w:hAnsiTheme="majorBidi" w:cstheme="majorBidi"/>
                <w:sz w:val="24"/>
                <w:szCs w:val="24"/>
              </w:rPr>
            </w:pPr>
            <w:r w:rsidRPr="00830097">
              <w:rPr>
                <w:rFonts w:asciiTheme="majorBidi" w:hAnsiTheme="majorBidi" w:cstheme="majorBidi"/>
                <w:sz w:val="24"/>
                <w:szCs w:val="24"/>
              </w:rPr>
              <w:t>1</w:t>
            </w:r>
          </w:p>
        </w:tc>
        <w:tc>
          <w:tcPr>
            <w:tcW w:w="1276" w:type="dxa"/>
            <w:tcBorders>
              <w:top w:val="single" w:sz="8" w:space="0" w:color="auto"/>
              <w:bottom w:val="single" w:sz="8" w:space="0" w:color="auto"/>
            </w:tcBorders>
            <w:shd w:val="clear" w:color="auto" w:fill="auto"/>
          </w:tcPr>
          <w:p w14:paraId="2B3E4D63"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2016</w:t>
            </w:r>
          </w:p>
        </w:tc>
        <w:tc>
          <w:tcPr>
            <w:tcW w:w="1559" w:type="dxa"/>
            <w:tcBorders>
              <w:top w:val="single" w:sz="8" w:space="0" w:color="auto"/>
              <w:bottom w:val="single" w:sz="8" w:space="0" w:color="auto"/>
            </w:tcBorders>
            <w:shd w:val="clear" w:color="auto" w:fill="auto"/>
          </w:tcPr>
          <w:p w14:paraId="102BABCE"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201.600.000</w:t>
            </w:r>
          </w:p>
        </w:tc>
        <w:tc>
          <w:tcPr>
            <w:tcW w:w="2410" w:type="dxa"/>
            <w:tcBorders>
              <w:top w:val="single" w:sz="8" w:space="0" w:color="auto"/>
              <w:bottom w:val="single" w:sz="8" w:space="0" w:color="auto"/>
            </w:tcBorders>
            <w:shd w:val="clear" w:color="auto" w:fill="auto"/>
          </w:tcPr>
          <w:p w14:paraId="766AB355"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141.250.000</w:t>
            </w:r>
          </w:p>
        </w:tc>
        <w:tc>
          <w:tcPr>
            <w:tcW w:w="1309" w:type="dxa"/>
            <w:tcBorders>
              <w:top w:val="single" w:sz="8" w:space="0" w:color="auto"/>
              <w:bottom w:val="single" w:sz="8" w:space="0" w:color="auto"/>
            </w:tcBorders>
            <w:shd w:val="clear" w:color="auto" w:fill="auto"/>
          </w:tcPr>
          <w:p w14:paraId="64271E96" w14:textId="25FD98C0" w:rsidR="004D3419" w:rsidRPr="00830097" w:rsidRDefault="0026782E"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70,06</w:t>
            </w:r>
          </w:p>
        </w:tc>
        <w:tc>
          <w:tcPr>
            <w:tcW w:w="1951" w:type="dxa"/>
            <w:tcBorders>
              <w:top w:val="single" w:sz="8" w:space="0" w:color="auto"/>
              <w:bottom w:val="single" w:sz="8" w:space="0" w:color="auto"/>
            </w:tcBorders>
            <w:shd w:val="clear" w:color="auto" w:fill="auto"/>
          </w:tcPr>
          <w:p w14:paraId="456F50F2" w14:textId="1E3A4BEE" w:rsidR="004D3419"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Kurang Efektif</w:t>
            </w:r>
          </w:p>
        </w:tc>
      </w:tr>
      <w:tr w:rsidR="004D3419" w:rsidRPr="00830097" w14:paraId="4FFCC4CD" w14:textId="5A813698" w:rsidTr="001E0BE9">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shd w:val="clear" w:color="auto" w:fill="auto"/>
          </w:tcPr>
          <w:p w14:paraId="109EFFD0" w14:textId="77777777" w:rsidR="004D3419" w:rsidRPr="00830097" w:rsidRDefault="004D3419" w:rsidP="00F723F0">
            <w:pPr>
              <w:jc w:val="center"/>
              <w:rPr>
                <w:rFonts w:asciiTheme="majorBidi" w:hAnsiTheme="majorBidi" w:cstheme="majorBidi"/>
                <w:sz w:val="24"/>
                <w:szCs w:val="24"/>
              </w:rPr>
            </w:pPr>
            <w:r w:rsidRPr="00830097">
              <w:rPr>
                <w:rFonts w:asciiTheme="majorBidi" w:hAnsiTheme="majorBidi" w:cstheme="majorBidi"/>
                <w:sz w:val="24"/>
                <w:szCs w:val="24"/>
              </w:rPr>
              <w:t>2</w:t>
            </w:r>
          </w:p>
        </w:tc>
        <w:tc>
          <w:tcPr>
            <w:tcW w:w="1276" w:type="dxa"/>
            <w:tcBorders>
              <w:top w:val="single" w:sz="8" w:space="0" w:color="auto"/>
              <w:bottom w:val="single" w:sz="8" w:space="0" w:color="auto"/>
            </w:tcBorders>
            <w:shd w:val="clear" w:color="auto" w:fill="auto"/>
          </w:tcPr>
          <w:p w14:paraId="3EC88795" w14:textId="77777777" w:rsidR="004D3419" w:rsidRPr="00830097" w:rsidRDefault="004D3419"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2017</w:t>
            </w:r>
          </w:p>
        </w:tc>
        <w:tc>
          <w:tcPr>
            <w:tcW w:w="1559" w:type="dxa"/>
            <w:tcBorders>
              <w:top w:val="single" w:sz="8" w:space="0" w:color="auto"/>
              <w:bottom w:val="single" w:sz="8" w:space="0" w:color="auto"/>
            </w:tcBorders>
            <w:shd w:val="clear" w:color="auto" w:fill="auto"/>
          </w:tcPr>
          <w:p w14:paraId="2E0641BC" w14:textId="77777777" w:rsidR="004D3419" w:rsidRPr="00830097" w:rsidRDefault="004D3419"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201.600.000</w:t>
            </w:r>
          </w:p>
        </w:tc>
        <w:tc>
          <w:tcPr>
            <w:tcW w:w="2410" w:type="dxa"/>
            <w:tcBorders>
              <w:top w:val="single" w:sz="8" w:space="0" w:color="auto"/>
              <w:bottom w:val="single" w:sz="8" w:space="0" w:color="auto"/>
            </w:tcBorders>
            <w:shd w:val="clear" w:color="auto" w:fill="auto"/>
          </w:tcPr>
          <w:p w14:paraId="4114A4A2" w14:textId="7E42435F" w:rsidR="004D3419" w:rsidRPr="00830097" w:rsidRDefault="004D3419" w:rsidP="00F723F0">
            <w:pPr>
              <w:tabs>
                <w:tab w:val="left" w:pos="420"/>
                <w:tab w:val="center" w:pos="1074"/>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175.450.000</w:t>
            </w:r>
          </w:p>
        </w:tc>
        <w:tc>
          <w:tcPr>
            <w:tcW w:w="1309" w:type="dxa"/>
            <w:tcBorders>
              <w:top w:val="single" w:sz="8" w:space="0" w:color="auto"/>
              <w:bottom w:val="single" w:sz="8" w:space="0" w:color="auto"/>
            </w:tcBorders>
            <w:shd w:val="clear" w:color="auto" w:fill="auto"/>
          </w:tcPr>
          <w:p w14:paraId="1DB6445C" w14:textId="169BEDCE" w:rsidR="004D3419" w:rsidRPr="00830097" w:rsidRDefault="0026782E"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87,03</w:t>
            </w:r>
          </w:p>
        </w:tc>
        <w:tc>
          <w:tcPr>
            <w:tcW w:w="1951" w:type="dxa"/>
            <w:tcBorders>
              <w:top w:val="single" w:sz="8" w:space="0" w:color="auto"/>
              <w:bottom w:val="single" w:sz="8" w:space="0" w:color="auto"/>
            </w:tcBorders>
            <w:shd w:val="clear" w:color="auto" w:fill="auto"/>
          </w:tcPr>
          <w:p w14:paraId="2A184787" w14:textId="04290977" w:rsidR="004D3419" w:rsidRDefault="00341626"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Kurang Efektif</w:t>
            </w:r>
          </w:p>
        </w:tc>
      </w:tr>
      <w:tr w:rsidR="004D3419" w:rsidRPr="00830097" w14:paraId="0E3169C2" w14:textId="007CC583" w:rsidTr="001E0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shd w:val="clear" w:color="auto" w:fill="auto"/>
          </w:tcPr>
          <w:p w14:paraId="2F16C02B" w14:textId="77777777" w:rsidR="004D3419" w:rsidRPr="00830097" w:rsidRDefault="004D3419" w:rsidP="00F723F0">
            <w:pPr>
              <w:jc w:val="center"/>
              <w:rPr>
                <w:rFonts w:asciiTheme="majorBidi" w:hAnsiTheme="majorBidi" w:cstheme="majorBidi"/>
                <w:sz w:val="24"/>
                <w:szCs w:val="24"/>
              </w:rPr>
            </w:pPr>
            <w:r w:rsidRPr="00830097">
              <w:rPr>
                <w:rFonts w:asciiTheme="majorBidi" w:hAnsiTheme="majorBidi" w:cstheme="majorBidi"/>
                <w:sz w:val="24"/>
                <w:szCs w:val="24"/>
              </w:rPr>
              <w:t>3</w:t>
            </w:r>
          </w:p>
        </w:tc>
        <w:tc>
          <w:tcPr>
            <w:tcW w:w="1276" w:type="dxa"/>
            <w:tcBorders>
              <w:top w:val="single" w:sz="8" w:space="0" w:color="auto"/>
              <w:bottom w:val="single" w:sz="8" w:space="0" w:color="auto"/>
            </w:tcBorders>
            <w:shd w:val="clear" w:color="auto" w:fill="auto"/>
          </w:tcPr>
          <w:p w14:paraId="16D70758"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2018</w:t>
            </w:r>
          </w:p>
        </w:tc>
        <w:tc>
          <w:tcPr>
            <w:tcW w:w="1559" w:type="dxa"/>
            <w:tcBorders>
              <w:top w:val="single" w:sz="8" w:space="0" w:color="auto"/>
              <w:bottom w:val="single" w:sz="8" w:space="0" w:color="auto"/>
            </w:tcBorders>
            <w:shd w:val="clear" w:color="auto" w:fill="auto"/>
          </w:tcPr>
          <w:p w14:paraId="524166A7"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160.000.000</w:t>
            </w:r>
          </w:p>
        </w:tc>
        <w:tc>
          <w:tcPr>
            <w:tcW w:w="2410" w:type="dxa"/>
            <w:tcBorders>
              <w:top w:val="single" w:sz="8" w:space="0" w:color="auto"/>
              <w:bottom w:val="single" w:sz="8" w:space="0" w:color="auto"/>
            </w:tcBorders>
            <w:shd w:val="clear" w:color="auto" w:fill="auto"/>
          </w:tcPr>
          <w:p w14:paraId="320BEA89"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175.200.000</w:t>
            </w:r>
          </w:p>
        </w:tc>
        <w:tc>
          <w:tcPr>
            <w:tcW w:w="1309" w:type="dxa"/>
            <w:tcBorders>
              <w:top w:val="single" w:sz="8" w:space="0" w:color="auto"/>
              <w:bottom w:val="single" w:sz="8" w:space="0" w:color="auto"/>
            </w:tcBorders>
            <w:shd w:val="clear" w:color="auto" w:fill="auto"/>
          </w:tcPr>
          <w:p w14:paraId="05CD1378" w14:textId="2529B4C7" w:rsidR="004D3419" w:rsidRPr="00830097" w:rsidRDefault="0026782E"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109,50</w:t>
            </w:r>
          </w:p>
        </w:tc>
        <w:tc>
          <w:tcPr>
            <w:tcW w:w="1951" w:type="dxa"/>
            <w:tcBorders>
              <w:top w:val="single" w:sz="8" w:space="0" w:color="auto"/>
              <w:bottom w:val="single" w:sz="8" w:space="0" w:color="auto"/>
            </w:tcBorders>
            <w:shd w:val="clear" w:color="auto" w:fill="auto"/>
          </w:tcPr>
          <w:p w14:paraId="4DB1E04C" w14:textId="1B14DDC8" w:rsidR="004D3419" w:rsidRDefault="00341626"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Sangat Efektif</w:t>
            </w:r>
          </w:p>
        </w:tc>
      </w:tr>
      <w:tr w:rsidR="004D3419" w:rsidRPr="00830097" w14:paraId="47052AC1" w14:textId="3BF695CF" w:rsidTr="001E0BE9">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shd w:val="clear" w:color="auto" w:fill="auto"/>
          </w:tcPr>
          <w:p w14:paraId="18B2DEBE" w14:textId="77777777" w:rsidR="004D3419" w:rsidRPr="00830097" w:rsidRDefault="004D3419" w:rsidP="00F723F0">
            <w:pPr>
              <w:jc w:val="center"/>
              <w:rPr>
                <w:rFonts w:asciiTheme="majorBidi" w:hAnsiTheme="majorBidi" w:cstheme="majorBidi"/>
                <w:sz w:val="24"/>
                <w:szCs w:val="24"/>
              </w:rPr>
            </w:pPr>
            <w:r w:rsidRPr="00830097">
              <w:rPr>
                <w:rFonts w:asciiTheme="majorBidi" w:hAnsiTheme="majorBidi" w:cstheme="majorBidi"/>
                <w:sz w:val="24"/>
                <w:szCs w:val="24"/>
              </w:rPr>
              <w:t>4</w:t>
            </w:r>
          </w:p>
        </w:tc>
        <w:tc>
          <w:tcPr>
            <w:tcW w:w="1276" w:type="dxa"/>
            <w:tcBorders>
              <w:top w:val="single" w:sz="8" w:space="0" w:color="auto"/>
              <w:bottom w:val="single" w:sz="8" w:space="0" w:color="auto"/>
            </w:tcBorders>
            <w:shd w:val="clear" w:color="auto" w:fill="auto"/>
          </w:tcPr>
          <w:p w14:paraId="2117D965" w14:textId="77777777" w:rsidR="004D3419" w:rsidRPr="00830097" w:rsidRDefault="004D3419"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2019</w:t>
            </w:r>
          </w:p>
        </w:tc>
        <w:tc>
          <w:tcPr>
            <w:tcW w:w="1559" w:type="dxa"/>
            <w:tcBorders>
              <w:top w:val="single" w:sz="8" w:space="0" w:color="auto"/>
              <w:bottom w:val="single" w:sz="8" w:space="0" w:color="auto"/>
            </w:tcBorders>
            <w:shd w:val="clear" w:color="auto" w:fill="auto"/>
          </w:tcPr>
          <w:p w14:paraId="2AFBBE47" w14:textId="77777777" w:rsidR="004D3419" w:rsidRPr="00830097" w:rsidRDefault="004D3419"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175.200.000</w:t>
            </w:r>
          </w:p>
        </w:tc>
        <w:tc>
          <w:tcPr>
            <w:tcW w:w="2410" w:type="dxa"/>
            <w:tcBorders>
              <w:top w:val="single" w:sz="8" w:space="0" w:color="auto"/>
              <w:bottom w:val="single" w:sz="8" w:space="0" w:color="auto"/>
            </w:tcBorders>
            <w:shd w:val="clear" w:color="auto" w:fill="auto"/>
          </w:tcPr>
          <w:p w14:paraId="16BF6151" w14:textId="77777777" w:rsidR="004D3419" w:rsidRPr="00830097" w:rsidRDefault="004D3419"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175.200.000</w:t>
            </w:r>
          </w:p>
        </w:tc>
        <w:tc>
          <w:tcPr>
            <w:tcW w:w="1309" w:type="dxa"/>
            <w:tcBorders>
              <w:top w:val="single" w:sz="8" w:space="0" w:color="auto"/>
              <w:bottom w:val="single" w:sz="8" w:space="0" w:color="auto"/>
            </w:tcBorders>
            <w:shd w:val="clear" w:color="auto" w:fill="auto"/>
          </w:tcPr>
          <w:p w14:paraId="23121B0B" w14:textId="0E786B2C" w:rsidR="004D3419" w:rsidRPr="00830097" w:rsidRDefault="0026782E"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100</w:t>
            </w:r>
          </w:p>
        </w:tc>
        <w:tc>
          <w:tcPr>
            <w:tcW w:w="1951" w:type="dxa"/>
            <w:tcBorders>
              <w:top w:val="single" w:sz="8" w:space="0" w:color="auto"/>
              <w:bottom w:val="single" w:sz="8" w:space="0" w:color="auto"/>
            </w:tcBorders>
            <w:shd w:val="clear" w:color="auto" w:fill="auto"/>
          </w:tcPr>
          <w:p w14:paraId="7DDDEF1A" w14:textId="0A8D0DB6" w:rsidR="004D3419" w:rsidRDefault="00341626"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Efektif</w:t>
            </w:r>
          </w:p>
        </w:tc>
      </w:tr>
      <w:tr w:rsidR="004D3419" w:rsidRPr="00830097" w14:paraId="4784BC53" w14:textId="462AAE88" w:rsidTr="001E0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shd w:val="clear" w:color="auto" w:fill="auto"/>
          </w:tcPr>
          <w:p w14:paraId="2C460F26" w14:textId="77777777" w:rsidR="004D3419" w:rsidRPr="00830097" w:rsidRDefault="004D3419" w:rsidP="00F723F0">
            <w:pPr>
              <w:jc w:val="center"/>
              <w:rPr>
                <w:rFonts w:asciiTheme="majorBidi" w:hAnsiTheme="majorBidi" w:cstheme="majorBidi"/>
                <w:sz w:val="24"/>
                <w:szCs w:val="24"/>
              </w:rPr>
            </w:pPr>
            <w:r w:rsidRPr="00830097">
              <w:rPr>
                <w:rFonts w:asciiTheme="majorBidi" w:hAnsiTheme="majorBidi" w:cstheme="majorBidi"/>
                <w:sz w:val="24"/>
                <w:szCs w:val="24"/>
              </w:rPr>
              <w:t>5</w:t>
            </w:r>
          </w:p>
        </w:tc>
        <w:tc>
          <w:tcPr>
            <w:tcW w:w="1276" w:type="dxa"/>
            <w:tcBorders>
              <w:top w:val="single" w:sz="8" w:space="0" w:color="auto"/>
              <w:bottom w:val="single" w:sz="8" w:space="0" w:color="auto"/>
            </w:tcBorders>
            <w:shd w:val="clear" w:color="auto" w:fill="auto"/>
          </w:tcPr>
          <w:p w14:paraId="16BFE0E6"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2020</w:t>
            </w:r>
          </w:p>
        </w:tc>
        <w:tc>
          <w:tcPr>
            <w:tcW w:w="1559" w:type="dxa"/>
            <w:tcBorders>
              <w:top w:val="single" w:sz="8" w:space="0" w:color="auto"/>
              <w:bottom w:val="single" w:sz="8" w:space="0" w:color="auto"/>
            </w:tcBorders>
            <w:shd w:val="clear" w:color="auto" w:fill="auto"/>
          </w:tcPr>
          <w:p w14:paraId="5A23A4F4"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160.000.000</w:t>
            </w:r>
          </w:p>
        </w:tc>
        <w:tc>
          <w:tcPr>
            <w:tcW w:w="2410" w:type="dxa"/>
            <w:tcBorders>
              <w:top w:val="single" w:sz="8" w:space="0" w:color="auto"/>
              <w:bottom w:val="single" w:sz="8" w:space="0" w:color="auto"/>
            </w:tcBorders>
            <w:shd w:val="clear" w:color="auto" w:fill="auto"/>
          </w:tcPr>
          <w:p w14:paraId="247C16D5" w14:textId="77777777" w:rsidR="004D3419" w:rsidRPr="00830097" w:rsidRDefault="004D3419"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830097">
              <w:rPr>
                <w:rFonts w:asciiTheme="majorBidi" w:hAnsiTheme="majorBidi" w:cstheme="majorBidi"/>
                <w:sz w:val="24"/>
                <w:szCs w:val="24"/>
              </w:rPr>
              <w:t>120.600.000</w:t>
            </w:r>
          </w:p>
        </w:tc>
        <w:tc>
          <w:tcPr>
            <w:tcW w:w="1309" w:type="dxa"/>
            <w:tcBorders>
              <w:top w:val="single" w:sz="8" w:space="0" w:color="auto"/>
              <w:bottom w:val="single" w:sz="8" w:space="0" w:color="auto"/>
            </w:tcBorders>
            <w:shd w:val="clear" w:color="auto" w:fill="auto"/>
          </w:tcPr>
          <w:p w14:paraId="20381306" w14:textId="3CAE00DF" w:rsidR="004D3419" w:rsidRPr="00830097" w:rsidRDefault="0026782E"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75,38</w:t>
            </w:r>
          </w:p>
        </w:tc>
        <w:tc>
          <w:tcPr>
            <w:tcW w:w="1951" w:type="dxa"/>
            <w:tcBorders>
              <w:top w:val="single" w:sz="8" w:space="0" w:color="auto"/>
              <w:bottom w:val="single" w:sz="8" w:space="0" w:color="auto"/>
            </w:tcBorders>
            <w:shd w:val="clear" w:color="auto" w:fill="auto"/>
          </w:tcPr>
          <w:p w14:paraId="6E767B6F" w14:textId="6053C09A" w:rsidR="004D3419" w:rsidRDefault="00341626" w:rsidP="00F723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Kurang efektif</w:t>
            </w:r>
          </w:p>
        </w:tc>
      </w:tr>
      <w:tr w:rsidR="004D3419" w:rsidRPr="00830097" w14:paraId="651D9C82" w14:textId="526A3DF8" w:rsidTr="00C810AD">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auto"/>
              <w:bottom w:val="single" w:sz="8" w:space="0" w:color="auto"/>
            </w:tcBorders>
            <w:shd w:val="clear" w:color="auto" w:fill="auto"/>
          </w:tcPr>
          <w:p w14:paraId="58C56C90" w14:textId="77777777" w:rsidR="004D3419" w:rsidRPr="00830097" w:rsidRDefault="004D3419" w:rsidP="00F723F0">
            <w:pPr>
              <w:jc w:val="center"/>
              <w:rPr>
                <w:rFonts w:asciiTheme="majorBidi" w:hAnsiTheme="majorBidi" w:cstheme="majorBidi"/>
                <w:sz w:val="24"/>
                <w:szCs w:val="24"/>
              </w:rPr>
            </w:pPr>
          </w:p>
        </w:tc>
        <w:tc>
          <w:tcPr>
            <w:tcW w:w="1276" w:type="dxa"/>
            <w:tcBorders>
              <w:top w:val="single" w:sz="8" w:space="0" w:color="auto"/>
              <w:bottom w:val="single" w:sz="8" w:space="0" w:color="auto"/>
            </w:tcBorders>
            <w:shd w:val="clear" w:color="auto" w:fill="auto"/>
          </w:tcPr>
          <w:p w14:paraId="28E2AD9A" w14:textId="7E4EA0BE" w:rsidR="004D3419" w:rsidRPr="0026782E" w:rsidRDefault="0026782E"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Rata-rata</w:t>
            </w:r>
          </w:p>
        </w:tc>
        <w:tc>
          <w:tcPr>
            <w:tcW w:w="1559" w:type="dxa"/>
            <w:tcBorders>
              <w:top w:val="single" w:sz="8" w:space="0" w:color="auto"/>
              <w:bottom w:val="single" w:sz="8" w:space="0" w:color="auto"/>
            </w:tcBorders>
            <w:shd w:val="clear" w:color="auto" w:fill="auto"/>
          </w:tcPr>
          <w:p w14:paraId="1B2AA5E5" w14:textId="77777777" w:rsidR="004D3419" w:rsidRPr="00830097" w:rsidRDefault="004D3419"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2410" w:type="dxa"/>
            <w:tcBorders>
              <w:top w:val="single" w:sz="8" w:space="0" w:color="auto"/>
              <w:bottom w:val="single" w:sz="8" w:space="0" w:color="auto"/>
            </w:tcBorders>
            <w:shd w:val="clear" w:color="auto" w:fill="auto"/>
          </w:tcPr>
          <w:p w14:paraId="4E2AF777" w14:textId="71948F9D" w:rsidR="004D3419" w:rsidRPr="00341626" w:rsidRDefault="004D3419"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c>
          <w:tcPr>
            <w:tcW w:w="1309" w:type="dxa"/>
            <w:tcBorders>
              <w:top w:val="single" w:sz="8" w:space="0" w:color="auto"/>
              <w:bottom w:val="single" w:sz="8" w:space="0" w:color="auto"/>
            </w:tcBorders>
            <w:shd w:val="clear" w:color="auto" w:fill="auto"/>
          </w:tcPr>
          <w:p w14:paraId="61646FB0" w14:textId="0AE98C0A" w:rsidR="004D3419" w:rsidRPr="00341626" w:rsidRDefault="0026782E"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88,32</w:t>
            </w:r>
          </w:p>
        </w:tc>
        <w:tc>
          <w:tcPr>
            <w:tcW w:w="1951" w:type="dxa"/>
            <w:tcBorders>
              <w:top w:val="single" w:sz="8" w:space="0" w:color="auto"/>
              <w:bottom w:val="single" w:sz="8" w:space="0" w:color="auto"/>
            </w:tcBorders>
            <w:shd w:val="clear" w:color="auto" w:fill="auto"/>
          </w:tcPr>
          <w:p w14:paraId="50D83B9E" w14:textId="3C0AD2C2" w:rsidR="004D3419" w:rsidRPr="00341626" w:rsidRDefault="00341626" w:rsidP="00F723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341626">
              <w:rPr>
                <w:rFonts w:asciiTheme="majorBidi" w:hAnsiTheme="majorBidi" w:cstheme="majorBidi"/>
                <w:b/>
                <w:bCs/>
                <w:sz w:val="24"/>
                <w:szCs w:val="24"/>
              </w:rPr>
              <w:t>Kurang Efektif</w:t>
            </w:r>
          </w:p>
        </w:tc>
      </w:tr>
    </w:tbl>
    <w:p w14:paraId="4A3998EA" w14:textId="77777777" w:rsidR="00F616D1" w:rsidRPr="00830097" w:rsidRDefault="00F616D1" w:rsidP="00F723F0">
      <w:pPr>
        <w:spacing w:line="240" w:lineRule="auto"/>
        <w:jc w:val="center"/>
        <w:rPr>
          <w:rFonts w:asciiTheme="majorBidi" w:hAnsiTheme="majorBidi" w:cstheme="majorBidi"/>
          <w:sz w:val="24"/>
          <w:szCs w:val="24"/>
        </w:rPr>
      </w:pPr>
      <w:r w:rsidRPr="00830097">
        <w:rPr>
          <w:rFonts w:asciiTheme="majorBidi" w:hAnsiTheme="majorBidi" w:cstheme="majorBidi"/>
          <w:sz w:val="24"/>
          <w:szCs w:val="24"/>
        </w:rPr>
        <w:t>Sumber : Dinas Perhubungan Kabupaten Sumedang, data diolah 2021.</w:t>
      </w:r>
    </w:p>
    <w:p w14:paraId="172DB450" w14:textId="602670E9" w:rsidR="00F84C12" w:rsidRDefault="009D327A" w:rsidP="00F723F0">
      <w:pPr>
        <w:tabs>
          <w:tab w:val="left" w:pos="2445"/>
        </w:tabs>
        <w:spacing w:line="240" w:lineRule="auto"/>
        <w:jc w:val="both"/>
        <w:rPr>
          <w:rFonts w:asciiTheme="majorBidi" w:hAnsiTheme="majorBidi" w:cstheme="majorBidi"/>
          <w:sz w:val="24"/>
          <w:szCs w:val="24"/>
        </w:rPr>
      </w:pPr>
      <w:r>
        <w:rPr>
          <w:rFonts w:asciiTheme="majorBidi" w:hAnsiTheme="majorBidi" w:cstheme="majorBidi"/>
          <w:sz w:val="24"/>
          <w:szCs w:val="24"/>
        </w:rPr>
        <w:t>Realisasi anggaran selama lima tahun tersebut, terdapat setidaknya dua tahun yang tercapai, yang dinyatakan sangat efektif dan efektif yaitu pada tahun 2018 dan 2019. Kendati begitu, berdasarkan hasil hitungan</w:t>
      </w:r>
      <w:r w:rsidR="001E3E30">
        <w:rPr>
          <w:rFonts w:asciiTheme="majorBidi" w:hAnsiTheme="majorBidi" w:cstheme="majorBidi"/>
          <w:sz w:val="24"/>
          <w:szCs w:val="24"/>
        </w:rPr>
        <w:t xml:space="preserve"> rasio efektivitas</w:t>
      </w:r>
      <w:r>
        <w:rPr>
          <w:rFonts w:asciiTheme="majorBidi" w:hAnsiTheme="majorBidi" w:cstheme="majorBidi"/>
          <w:sz w:val="24"/>
          <w:szCs w:val="24"/>
        </w:rPr>
        <w:t xml:space="preserve"> yang tertera di tabel 2, </w:t>
      </w:r>
      <w:r w:rsidR="0026782E">
        <w:rPr>
          <w:rFonts w:asciiTheme="majorBidi" w:hAnsiTheme="majorBidi" w:cstheme="majorBidi"/>
          <w:sz w:val="24"/>
          <w:szCs w:val="24"/>
        </w:rPr>
        <w:t>rata-rata penerimaan retribusi parkir yaitu 88,32% yang mengindikasikan kurang efektifnya penerimaan retribusi parkir di Dinas Perhubungan Kabupaten Sumedang sejak 2016 sampai dengan 2020.</w:t>
      </w:r>
      <w:r w:rsidR="00F84C12">
        <w:rPr>
          <w:rFonts w:asciiTheme="majorBidi" w:hAnsiTheme="majorBidi" w:cstheme="majorBidi"/>
          <w:sz w:val="24"/>
          <w:szCs w:val="24"/>
        </w:rPr>
        <w:t xml:space="preserve"> </w:t>
      </w:r>
    </w:p>
    <w:p w14:paraId="3C830D11" w14:textId="4D899C75" w:rsidR="008F377B" w:rsidRDefault="00764C16" w:rsidP="00941FA4">
      <w:pPr>
        <w:spacing w:line="240" w:lineRule="auto"/>
        <w:jc w:val="both"/>
        <w:rPr>
          <w:rFonts w:asciiTheme="majorBidi" w:hAnsiTheme="majorBidi" w:cstheme="majorBidi"/>
          <w:sz w:val="24"/>
          <w:szCs w:val="24"/>
        </w:rPr>
      </w:pPr>
      <w:r w:rsidRPr="00764C16">
        <w:rPr>
          <w:rFonts w:asciiTheme="majorBidi" w:hAnsiTheme="majorBidi" w:cstheme="majorBidi"/>
          <w:sz w:val="24"/>
          <w:szCs w:val="24"/>
        </w:rPr>
        <w:t>Hasil wawancara tidak terstruktur dengan Bapak Deni</w:t>
      </w:r>
      <w:r>
        <w:rPr>
          <w:rFonts w:asciiTheme="majorBidi" w:hAnsiTheme="majorBidi" w:cstheme="majorBidi"/>
          <w:sz w:val="24"/>
          <w:szCs w:val="24"/>
        </w:rPr>
        <w:t xml:space="preserve">, salah satu pegawai Sub Bagian </w:t>
      </w:r>
      <w:r w:rsidRPr="00764C16">
        <w:rPr>
          <w:rFonts w:asciiTheme="majorBidi" w:hAnsiTheme="majorBidi" w:cstheme="majorBidi"/>
          <w:sz w:val="24"/>
          <w:szCs w:val="24"/>
        </w:rPr>
        <w:t>Perparkian Dinas Perhubungan Kabupaten Sumedang, yang di</w:t>
      </w:r>
      <w:r w:rsidR="00355157">
        <w:rPr>
          <w:rFonts w:asciiTheme="majorBidi" w:hAnsiTheme="majorBidi" w:cstheme="majorBidi"/>
          <w:sz w:val="24"/>
          <w:szCs w:val="24"/>
        </w:rPr>
        <w:t>lakukan pada 16 Februari 2021, m</w:t>
      </w:r>
      <w:r w:rsidRPr="00764C16">
        <w:rPr>
          <w:rFonts w:asciiTheme="majorBidi" w:hAnsiTheme="majorBidi" w:cstheme="majorBidi"/>
          <w:sz w:val="24"/>
          <w:szCs w:val="24"/>
        </w:rPr>
        <w:t xml:space="preserve">enurunnya retribusi parkir di Kabupaten Sumedang pada tahun 2020 </w:t>
      </w:r>
      <w:r w:rsidR="00941FA4">
        <w:rPr>
          <w:rFonts w:asciiTheme="majorBidi" w:hAnsiTheme="majorBidi" w:cstheme="majorBidi"/>
          <w:sz w:val="24"/>
          <w:szCs w:val="24"/>
        </w:rPr>
        <w:t>penyebabnya yaitu</w:t>
      </w:r>
      <w:r w:rsidRPr="00764C16">
        <w:rPr>
          <w:rFonts w:asciiTheme="majorBidi" w:hAnsiTheme="majorBidi" w:cstheme="majorBidi"/>
          <w:sz w:val="24"/>
          <w:szCs w:val="24"/>
        </w:rPr>
        <w:t xml:space="preserve"> keti</w:t>
      </w:r>
      <w:r>
        <w:rPr>
          <w:rFonts w:asciiTheme="majorBidi" w:hAnsiTheme="majorBidi" w:cstheme="majorBidi"/>
          <w:sz w:val="24"/>
          <w:szCs w:val="24"/>
        </w:rPr>
        <w:t>dakefektifan dalam pemungu</w:t>
      </w:r>
      <w:r w:rsidRPr="00764C16">
        <w:rPr>
          <w:rFonts w:asciiTheme="majorBidi" w:hAnsiTheme="majorBidi" w:cstheme="majorBidi"/>
          <w:sz w:val="24"/>
          <w:szCs w:val="24"/>
        </w:rPr>
        <w:t xml:space="preserve">tan, </w:t>
      </w:r>
      <w:r w:rsidR="00941FA4">
        <w:rPr>
          <w:rFonts w:asciiTheme="majorBidi" w:hAnsiTheme="majorBidi" w:cstheme="majorBidi"/>
          <w:sz w:val="24"/>
          <w:szCs w:val="24"/>
        </w:rPr>
        <w:t>misal</w:t>
      </w:r>
      <w:r w:rsidRPr="00764C16">
        <w:rPr>
          <w:rFonts w:asciiTheme="majorBidi" w:hAnsiTheme="majorBidi" w:cstheme="majorBidi"/>
          <w:sz w:val="24"/>
          <w:szCs w:val="24"/>
        </w:rPr>
        <w:t xml:space="preserve"> kurang baiknya setoran yang dilakukan oleh pegawai parkir. Menurutnya, ada banyak kendala ketika berhadapan dengan pihak ketiga. Beberapa</w:t>
      </w:r>
      <w:r w:rsidR="00355157">
        <w:rPr>
          <w:rFonts w:asciiTheme="majorBidi" w:hAnsiTheme="majorBidi" w:cstheme="majorBidi"/>
          <w:sz w:val="24"/>
          <w:szCs w:val="24"/>
        </w:rPr>
        <w:t xml:space="preserve"> kendala</w:t>
      </w:r>
      <w:r w:rsidRPr="00764C16">
        <w:rPr>
          <w:rFonts w:asciiTheme="majorBidi" w:hAnsiTheme="majorBidi" w:cstheme="majorBidi"/>
          <w:sz w:val="24"/>
          <w:szCs w:val="24"/>
        </w:rPr>
        <w:t xml:space="preserve"> di antaranya yang sering disampaikan oleh pegawai parkir adalah adanya hujan, untuk berobat anak, dan sebagainya. Dengan kondisi seperti itu, Dinas Perhubungan tidak dapat  berbuat lebih.</w:t>
      </w:r>
      <w:r>
        <w:rPr>
          <w:rFonts w:asciiTheme="majorBidi" w:hAnsiTheme="majorBidi" w:cstheme="majorBidi"/>
          <w:sz w:val="24"/>
          <w:szCs w:val="24"/>
        </w:rPr>
        <w:t xml:space="preserve"> Adapun penghasilan dari </w:t>
      </w:r>
      <w:r w:rsidR="009D327A">
        <w:rPr>
          <w:rFonts w:asciiTheme="majorBidi" w:hAnsiTheme="majorBidi" w:cstheme="majorBidi"/>
          <w:sz w:val="24"/>
          <w:szCs w:val="24"/>
        </w:rPr>
        <w:t>pegawai</w:t>
      </w:r>
      <w:r>
        <w:rPr>
          <w:rFonts w:asciiTheme="majorBidi" w:hAnsiTheme="majorBidi" w:cstheme="majorBidi"/>
          <w:sz w:val="24"/>
          <w:szCs w:val="24"/>
        </w:rPr>
        <w:t xml:space="preserve"> parkir dan biaya yang disetorkan kepada pihak Dinas Perhubungan Kabupaten Sumedang yaitu setengah dari penghasilan harian pe</w:t>
      </w:r>
      <w:r w:rsidR="00C9799C">
        <w:rPr>
          <w:rFonts w:asciiTheme="majorBidi" w:hAnsiTheme="majorBidi" w:cstheme="majorBidi"/>
          <w:sz w:val="24"/>
          <w:szCs w:val="24"/>
        </w:rPr>
        <w:t>gawai</w:t>
      </w:r>
      <w:r>
        <w:rPr>
          <w:rFonts w:asciiTheme="majorBidi" w:hAnsiTheme="majorBidi" w:cstheme="majorBidi"/>
          <w:sz w:val="24"/>
          <w:szCs w:val="24"/>
        </w:rPr>
        <w:t xml:space="preserve"> parkir. Namun hal tersebut tetap masih kurang dalam memberikan kontribusinya </w:t>
      </w:r>
      <w:r w:rsidR="00C9799C">
        <w:rPr>
          <w:rFonts w:asciiTheme="majorBidi" w:hAnsiTheme="majorBidi" w:cstheme="majorBidi"/>
          <w:sz w:val="24"/>
          <w:szCs w:val="24"/>
        </w:rPr>
        <w:t>terhadap realisasi anggaran retribusi parkir di Dinas Perhubungan Kabupaten Sumedang.</w:t>
      </w:r>
    </w:p>
    <w:p w14:paraId="2ED7AA2C" w14:textId="1FC94AC5" w:rsidR="008F377B" w:rsidRDefault="008F377B" w:rsidP="00941FA4">
      <w:pPr>
        <w:spacing w:line="240" w:lineRule="auto"/>
        <w:jc w:val="both"/>
        <w:rPr>
          <w:rFonts w:asciiTheme="majorBidi" w:hAnsiTheme="majorBidi" w:cstheme="majorBidi"/>
          <w:sz w:val="24"/>
          <w:szCs w:val="24"/>
        </w:rPr>
      </w:pPr>
      <w:r>
        <w:rPr>
          <w:rFonts w:asciiTheme="majorBidi" w:hAnsiTheme="majorBidi" w:cstheme="majorBidi"/>
          <w:sz w:val="24"/>
          <w:szCs w:val="24"/>
        </w:rPr>
        <w:t>Efektivitas apabila merujuk pada</w:t>
      </w:r>
      <w:r w:rsidR="0093562B">
        <w:rPr>
          <w:rFonts w:asciiTheme="majorBidi" w:hAnsiTheme="majorBidi" w:cstheme="majorBidi"/>
          <w:sz w:val="24"/>
          <w:szCs w:val="24"/>
        </w:rPr>
        <w:t xml:space="preserve"> </w:t>
      </w:r>
      <w:r w:rsidR="0093562B">
        <w:rPr>
          <w:rFonts w:asciiTheme="majorBidi" w:hAnsiTheme="majorBidi" w:cstheme="majorBidi"/>
          <w:sz w:val="24"/>
          <w:szCs w:val="24"/>
        </w:rPr>
        <w:fldChar w:fldCharType="begin" w:fldLock="1"/>
      </w:r>
      <w:r w:rsidR="00C0021D">
        <w:rPr>
          <w:rFonts w:asciiTheme="majorBidi" w:hAnsiTheme="majorBidi" w:cstheme="majorBidi"/>
          <w:sz w:val="24"/>
          <w:szCs w:val="24"/>
        </w:rPr>
        <w:instrText>ADDIN CSL_CITATION {"citationItems":[{"id":"ITEM-1","itemData":{"ISBN":"978-602-256-006-7","author":[{"dropping-particle":"","family":"Subkhi","given":"Akhmad","non-dropping-particle":"","parse-names":false,"suffix":""},{"dropping-particle":"","family":"Jauhar","given":"Mohammad","non-dropping-particle":"","parse-names":false,"suffix":""}],"edition":"1","editor":[{"dropping-particle":"","family":"Kurniati","given":"Umi Athelia","non-dropping-particle":"","parse-names":false,"suffix":""}],"id":"ITEM-1","issued":{"date-parts":[["2013"]]},"publisher":"PT. Prestasi Pustakaraya","publisher-place":"Jakarta","title":"Pengantar Teori &amp; Perilaku Organisasi","type":"book"},"uris":["http://www.mendeley.com/documents/?uuid=94f815da-a665-4210-80e1-c44fca7cb003"]}],"mendeley":{"formattedCitation":"(Subkhi &amp; Jauhar, 2013)","manualFormatting":"(Subkhi &amp; Jauhar, 2013:252)","plainTextFormattedCitation":"(Subkhi &amp; Jauhar, 2013)","previouslyFormattedCitation":"(Subkhi &amp; Jauhar, 2013)"},"properties":{"noteIndex":0},"schema":"https://github.com/citation-style-language/schema/raw/master/csl-citation.json"}</w:instrText>
      </w:r>
      <w:r w:rsidR="0093562B">
        <w:rPr>
          <w:rFonts w:asciiTheme="majorBidi" w:hAnsiTheme="majorBidi" w:cstheme="majorBidi"/>
          <w:sz w:val="24"/>
          <w:szCs w:val="24"/>
        </w:rPr>
        <w:fldChar w:fldCharType="separate"/>
      </w:r>
      <w:r w:rsidR="0093562B" w:rsidRPr="0093562B">
        <w:rPr>
          <w:rFonts w:asciiTheme="majorBidi" w:hAnsiTheme="majorBidi" w:cstheme="majorBidi"/>
          <w:noProof/>
          <w:sz w:val="24"/>
          <w:szCs w:val="24"/>
        </w:rPr>
        <w:t>(Subkhi &amp; Jauhar, 2013</w:t>
      </w:r>
      <w:r w:rsidR="00C0021D">
        <w:rPr>
          <w:rFonts w:asciiTheme="majorBidi" w:hAnsiTheme="majorBidi" w:cstheme="majorBidi"/>
          <w:noProof/>
          <w:sz w:val="24"/>
          <w:szCs w:val="24"/>
        </w:rPr>
        <w:t>:252</w:t>
      </w:r>
      <w:r w:rsidR="0093562B" w:rsidRPr="0093562B">
        <w:rPr>
          <w:rFonts w:asciiTheme="majorBidi" w:hAnsiTheme="majorBidi" w:cstheme="majorBidi"/>
          <w:noProof/>
          <w:sz w:val="24"/>
          <w:szCs w:val="24"/>
        </w:rPr>
        <w:t>)</w:t>
      </w:r>
      <w:r w:rsidR="0093562B">
        <w:rPr>
          <w:rFonts w:asciiTheme="majorBidi" w:hAnsiTheme="majorBidi" w:cstheme="majorBidi"/>
          <w:sz w:val="24"/>
          <w:szCs w:val="24"/>
        </w:rPr>
        <w:fldChar w:fldCharType="end"/>
      </w:r>
      <w:r w:rsidR="0093562B">
        <w:rPr>
          <w:rFonts w:asciiTheme="majorBidi" w:hAnsiTheme="majorBidi" w:cstheme="majorBidi"/>
          <w:sz w:val="24"/>
          <w:szCs w:val="24"/>
        </w:rPr>
        <w:t xml:space="preserve"> </w:t>
      </w:r>
      <w:r w:rsidR="00941FA4">
        <w:rPr>
          <w:rFonts w:asciiTheme="majorBidi" w:hAnsiTheme="majorBidi" w:cstheme="majorBidi"/>
          <w:sz w:val="24"/>
          <w:szCs w:val="24"/>
        </w:rPr>
        <w:t>maka istilah</w:t>
      </w:r>
      <w:r w:rsidR="00670F91">
        <w:rPr>
          <w:rFonts w:asciiTheme="majorBidi" w:hAnsiTheme="majorBidi" w:cstheme="majorBidi"/>
          <w:sz w:val="24"/>
          <w:szCs w:val="24"/>
        </w:rPr>
        <w:t xml:space="preserve"> efektivitas </w:t>
      </w:r>
      <w:r w:rsidR="00941FA4">
        <w:rPr>
          <w:rFonts w:asciiTheme="majorBidi" w:hAnsiTheme="majorBidi" w:cstheme="majorBidi"/>
          <w:sz w:val="24"/>
          <w:szCs w:val="24"/>
        </w:rPr>
        <w:t>ini begitu</w:t>
      </w:r>
      <w:r w:rsidR="00670F91">
        <w:rPr>
          <w:rFonts w:asciiTheme="majorBidi" w:hAnsiTheme="majorBidi" w:cstheme="majorBidi"/>
          <w:sz w:val="24"/>
          <w:szCs w:val="24"/>
        </w:rPr>
        <w:t xml:space="preserve"> variatif </w:t>
      </w:r>
      <w:r w:rsidR="00941FA4">
        <w:rPr>
          <w:rFonts w:asciiTheme="majorBidi" w:hAnsiTheme="majorBidi" w:cstheme="majorBidi"/>
          <w:sz w:val="24"/>
          <w:szCs w:val="24"/>
        </w:rPr>
        <w:t>yang mana</w:t>
      </w:r>
      <w:r w:rsidR="00670F91">
        <w:rPr>
          <w:rFonts w:asciiTheme="majorBidi" w:hAnsiTheme="majorBidi" w:cstheme="majorBidi"/>
          <w:sz w:val="24"/>
          <w:szCs w:val="24"/>
        </w:rPr>
        <w:t xml:space="preserve"> </w:t>
      </w:r>
      <w:r w:rsidR="00941FA4">
        <w:rPr>
          <w:rFonts w:asciiTheme="majorBidi" w:hAnsiTheme="majorBidi" w:cstheme="majorBidi"/>
          <w:sz w:val="24"/>
          <w:szCs w:val="24"/>
        </w:rPr>
        <w:t>definisinya</w:t>
      </w:r>
      <w:r w:rsidR="00670F91">
        <w:rPr>
          <w:rFonts w:asciiTheme="majorBidi" w:hAnsiTheme="majorBidi" w:cstheme="majorBidi"/>
          <w:sz w:val="24"/>
          <w:szCs w:val="24"/>
        </w:rPr>
        <w:t xml:space="preserve"> </w:t>
      </w:r>
      <w:r w:rsidR="00941FA4">
        <w:rPr>
          <w:rFonts w:asciiTheme="majorBidi" w:hAnsiTheme="majorBidi" w:cstheme="majorBidi"/>
          <w:sz w:val="24"/>
          <w:szCs w:val="24"/>
        </w:rPr>
        <w:t>berkaitan dengan</w:t>
      </w:r>
      <w:r w:rsidR="00670F91">
        <w:rPr>
          <w:rFonts w:asciiTheme="majorBidi" w:hAnsiTheme="majorBidi" w:cstheme="majorBidi"/>
          <w:sz w:val="24"/>
          <w:szCs w:val="24"/>
        </w:rPr>
        <w:t xml:space="preserve">  berbagai dimensi yang </w:t>
      </w:r>
      <w:r w:rsidR="00941FA4">
        <w:rPr>
          <w:rFonts w:asciiTheme="majorBidi" w:hAnsiTheme="majorBidi" w:cstheme="majorBidi"/>
          <w:sz w:val="24"/>
          <w:szCs w:val="24"/>
        </w:rPr>
        <w:t>perhatiannya berpusat</w:t>
      </w:r>
      <w:r w:rsidR="00670F91">
        <w:rPr>
          <w:rFonts w:asciiTheme="majorBidi" w:hAnsiTheme="majorBidi" w:cstheme="majorBidi"/>
          <w:sz w:val="24"/>
          <w:szCs w:val="24"/>
        </w:rPr>
        <w:t xml:space="preserve"> pada </w:t>
      </w:r>
      <w:r w:rsidR="00941FA4">
        <w:rPr>
          <w:rFonts w:asciiTheme="majorBidi" w:hAnsiTheme="majorBidi" w:cstheme="majorBidi"/>
          <w:sz w:val="24"/>
          <w:szCs w:val="24"/>
        </w:rPr>
        <w:t>bermacam kriteria evaluasi. Dalam segi pengukuran</w:t>
      </w:r>
      <w:r w:rsidR="00670F91">
        <w:rPr>
          <w:rFonts w:asciiTheme="majorBidi" w:hAnsiTheme="majorBidi" w:cstheme="majorBidi"/>
          <w:sz w:val="24"/>
          <w:szCs w:val="24"/>
        </w:rPr>
        <w:t xml:space="preserve"> pun relatif beragam di mana kriteria yang berbeda dilakukan </w:t>
      </w:r>
      <w:r w:rsidR="00941FA4">
        <w:rPr>
          <w:rFonts w:asciiTheme="majorBidi" w:hAnsiTheme="majorBidi" w:cstheme="majorBidi"/>
          <w:sz w:val="24"/>
          <w:szCs w:val="24"/>
        </w:rPr>
        <w:t>bersamaan</w:t>
      </w:r>
      <w:r w:rsidR="00670F91">
        <w:rPr>
          <w:rFonts w:asciiTheme="majorBidi" w:hAnsiTheme="majorBidi" w:cstheme="majorBidi"/>
          <w:sz w:val="24"/>
          <w:szCs w:val="24"/>
        </w:rPr>
        <w:t xml:space="preserve">. Efektivitas adalah ukuran berhasil atau tidaknya </w:t>
      </w:r>
      <w:r w:rsidR="00941FA4">
        <w:rPr>
          <w:rFonts w:asciiTheme="majorBidi" w:hAnsiTheme="majorBidi" w:cstheme="majorBidi"/>
          <w:sz w:val="24"/>
          <w:szCs w:val="24"/>
        </w:rPr>
        <w:t xml:space="preserve"> suatu </w:t>
      </w:r>
      <w:r w:rsidR="00670F91">
        <w:rPr>
          <w:rFonts w:asciiTheme="majorBidi" w:hAnsiTheme="majorBidi" w:cstheme="majorBidi"/>
          <w:sz w:val="24"/>
          <w:szCs w:val="24"/>
        </w:rPr>
        <w:t xml:space="preserve">pencapaian dari tujuan organisasi. </w:t>
      </w:r>
      <w:r w:rsidR="00941FA4">
        <w:rPr>
          <w:rFonts w:asciiTheme="majorBidi" w:hAnsiTheme="majorBidi" w:cstheme="majorBidi"/>
          <w:sz w:val="24"/>
          <w:szCs w:val="24"/>
        </w:rPr>
        <w:t>Jika</w:t>
      </w:r>
      <w:r w:rsidR="00670F91">
        <w:rPr>
          <w:rFonts w:asciiTheme="majorBidi" w:hAnsiTheme="majorBidi" w:cstheme="majorBidi"/>
          <w:sz w:val="24"/>
          <w:szCs w:val="24"/>
        </w:rPr>
        <w:t xml:space="preserve"> organisasi</w:t>
      </w:r>
      <w:r w:rsidR="00941FA4">
        <w:rPr>
          <w:rFonts w:asciiTheme="majorBidi" w:hAnsiTheme="majorBidi" w:cstheme="majorBidi"/>
          <w:sz w:val="24"/>
          <w:szCs w:val="24"/>
        </w:rPr>
        <w:t xml:space="preserve"> telah</w:t>
      </w:r>
      <w:r w:rsidR="00670F91">
        <w:rPr>
          <w:rFonts w:asciiTheme="majorBidi" w:hAnsiTheme="majorBidi" w:cstheme="majorBidi"/>
          <w:sz w:val="24"/>
          <w:szCs w:val="24"/>
        </w:rPr>
        <w:t xml:space="preserve"> </w:t>
      </w:r>
      <w:r w:rsidR="00941FA4">
        <w:rPr>
          <w:rFonts w:asciiTheme="majorBidi" w:hAnsiTheme="majorBidi" w:cstheme="majorBidi"/>
          <w:sz w:val="24"/>
          <w:szCs w:val="24"/>
        </w:rPr>
        <w:t>sukses</w:t>
      </w:r>
      <w:r w:rsidR="00670F91">
        <w:rPr>
          <w:rFonts w:asciiTheme="majorBidi" w:hAnsiTheme="majorBidi" w:cstheme="majorBidi"/>
          <w:sz w:val="24"/>
          <w:szCs w:val="24"/>
        </w:rPr>
        <w:t xml:space="preserve"> </w:t>
      </w:r>
      <w:r w:rsidR="00941FA4">
        <w:rPr>
          <w:rFonts w:asciiTheme="majorBidi" w:hAnsiTheme="majorBidi" w:cstheme="majorBidi"/>
          <w:sz w:val="24"/>
          <w:szCs w:val="24"/>
        </w:rPr>
        <w:t>dalam pencapaian</w:t>
      </w:r>
      <w:r w:rsidR="00670F91">
        <w:rPr>
          <w:rFonts w:asciiTheme="majorBidi" w:hAnsiTheme="majorBidi" w:cstheme="majorBidi"/>
          <w:sz w:val="24"/>
          <w:szCs w:val="24"/>
        </w:rPr>
        <w:t xml:space="preserve"> tujuan, maka organisasi </w:t>
      </w:r>
      <w:r w:rsidR="00941FA4">
        <w:rPr>
          <w:rFonts w:asciiTheme="majorBidi" w:hAnsiTheme="majorBidi" w:cstheme="majorBidi"/>
          <w:sz w:val="24"/>
          <w:szCs w:val="24"/>
        </w:rPr>
        <w:t>i</w:t>
      </w:r>
      <w:r w:rsidR="00670F91">
        <w:rPr>
          <w:rFonts w:asciiTheme="majorBidi" w:hAnsiTheme="majorBidi" w:cstheme="majorBidi"/>
          <w:sz w:val="24"/>
          <w:szCs w:val="24"/>
        </w:rPr>
        <w:t>t</w:t>
      </w:r>
      <w:r w:rsidR="00941FA4">
        <w:rPr>
          <w:rFonts w:asciiTheme="majorBidi" w:hAnsiTheme="majorBidi" w:cstheme="majorBidi"/>
          <w:sz w:val="24"/>
          <w:szCs w:val="24"/>
        </w:rPr>
        <w:t>u</w:t>
      </w:r>
      <w:r w:rsidR="00670F91">
        <w:rPr>
          <w:rFonts w:asciiTheme="majorBidi" w:hAnsiTheme="majorBidi" w:cstheme="majorBidi"/>
          <w:sz w:val="24"/>
          <w:szCs w:val="24"/>
        </w:rPr>
        <w:t xml:space="preserve"> dapat dikatakan efektif.</w:t>
      </w:r>
    </w:p>
    <w:p w14:paraId="14A7C425" w14:textId="32FA117B" w:rsidR="002B53F5" w:rsidRDefault="00764C16" w:rsidP="00941FA4">
      <w:pPr>
        <w:spacing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M</w:t>
      </w:r>
      <w:r w:rsidR="00094865" w:rsidRPr="00830097">
        <w:rPr>
          <w:rFonts w:asciiTheme="majorBidi" w:hAnsiTheme="majorBidi" w:cstheme="majorBidi"/>
          <w:color w:val="000000"/>
          <w:sz w:val="24"/>
          <w:szCs w:val="24"/>
        </w:rPr>
        <w:t>enurut</w:t>
      </w:r>
      <w:r w:rsidR="000E38F7">
        <w:rPr>
          <w:rFonts w:asciiTheme="majorBidi" w:hAnsiTheme="majorBidi" w:cstheme="majorBidi"/>
          <w:color w:val="000000"/>
          <w:sz w:val="24"/>
          <w:szCs w:val="24"/>
        </w:rPr>
        <w:t xml:space="preserve"> </w:t>
      </w:r>
      <w:r w:rsidR="008C31AF">
        <w:rPr>
          <w:rFonts w:asciiTheme="majorBidi" w:hAnsiTheme="majorBidi" w:cstheme="majorBidi"/>
          <w:color w:val="000000"/>
          <w:sz w:val="24"/>
          <w:szCs w:val="24"/>
        </w:rPr>
        <w:fldChar w:fldCharType="begin" w:fldLock="1"/>
      </w:r>
      <w:r w:rsidR="001A1490">
        <w:rPr>
          <w:rFonts w:asciiTheme="majorBidi" w:hAnsiTheme="majorBidi" w:cstheme="majorBidi"/>
          <w:color w:val="000000"/>
          <w:sz w:val="24"/>
          <w:szCs w:val="24"/>
        </w:rPr>
        <w:instrText>ADDIN CSL_CITATION {"citationItems":[{"id":"ITEM-1","itemData":{"ISBN":"979-8170-72-5","author":[{"dropping-particle":"","family":"Halim","given":"Abdul","non-dropping-particle":"","parse-names":false,"suffix":""},{"dropping-particle":"","family":"Muhammad Iqbal","given":"","non-dropping-particle":"","parse-names":false,"suffix":""}],"edition":"3","id":"ITEM-1","issued":{"date-parts":[["2012"]]},"publisher":"Sekolah Tinggi Ilmu Manajemen YKPN","publisher-place":"Yogyakarta","title":"Pengelolaan Keuangan Daerah","type":"book"},"uris":["http://www.mendeley.com/documents/?uuid=eb02ba11-e2c2-41e0-a0e0-581c021b5e83"]}],"mendeley":{"formattedCitation":"(Halim &amp; Muhammad Iqbal, 2012)","manualFormatting":"(Halim &amp; Muhammad Iqbal, 2012:30)","plainTextFormattedCitation":"(Halim &amp; Muhammad Iqbal, 2012)","previouslyFormattedCitation":"(Halim &amp; Muhammad Iqbal, 2012)"},"properties":{"noteIndex":0},"schema":"https://github.com/citation-style-language/schema/raw/master/csl-citation.json"}</w:instrText>
      </w:r>
      <w:r w:rsidR="008C31AF">
        <w:rPr>
          <w:rFonts w:asciiTheme="majorBidi" w:hAnsiTheme="majorBidi" w:cstheme="majorBidi"/>
          <w:color w:val="000000"/>
          <w:sz w:val="24"/>
          <w:szCs w:val="24"/>
        </w:rPr>
        <w:fldChar w:fldCharType="separate"/>
      </w:r>
      <w:r w:rsidR="008C31AF" w:rsidRPr="008C31AF">
        <w:rPr>
          <w:rFonts w:asciiTheme="majorBidi" w:hAnsiTheme="majorBidi" w:cstheme="majorBidi"/>
          <w:noProof/>
          <w:color w:val="000000"/>
          <w:sz w:val="24"/>
          <w:szCs w:val="24"/>
        </w:rPr>
        <w:t>(Halim &amp; Muhammad Iqbal, 2012</w:t>
      </w:r>
      <w:r w:rsidR="00C0021D">
        <w:rPr>
          <w:rFonts w:asciiTheme="majorBidi" w:hAnsiTheme="majorBidi" w:cstheme="majorBidi"/>
          <w:noProof/>
          <w:color w:val="000000"/>
          <w:sz w:val="24"/>
          <w:szCs w:val="24"/>
        </w:rPr>
        <w:t>:30</w:t>
      </w:r>
      <w:r w:rsidR="008C31AF" w:rsidRPr="008C31AF">
        <w:rPr>
          <w:rFonts w:asciiTheme="majorBidi" w:hAnsiTheme="majorBidi" w:cstheme="majorBidi"/>
          <w:noProof/>
          <w:color w:val="000000"/>
          <w:sz w:val="24"/>
          <w:szCs w:val="24"/>
        </w:rPr>
        <w:t>)</w:t>
      </w:r>
      <w:r w:rsidR="008C31AF">
        <w:rPr>
          <w:rFonts w:asciiTheme="majorBidi" w:hAnsiTheme="majorBidi" w:cstheme="majorBidi"/>
          <w:color w:val="000000"/>
          <w:sz w:val="24"/>
          <w:szCs w:val="24"/>
        </w:rPr>
        <w:fldChar w:fldCharType="end"/>
      </w:r>
      <w:r w:rsidR="00094865" w:rsidRPr="00830097">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Efektivitas </w:t>
      </w:r>
      <w:r w:rsidR="006E546A">
        <w:rPr>
          <w:rFonts w:asciiTheme="majorBidi" w:hAnsiTheme="majorBidi" w:cstheme="majorBidi"/>
          <w:color w:val="000000"/>
          <w:sz w:val="24"/>
          <w:szCs w:val="24"/>
        </w:rPr>
        <w:t>yaitu</w:t>
      </w:r>
      <w:r w:rsidR="00A825EC" w:rsidRPr="00830097">
        <w:rPr>
          <w:rFonts w:asciiTheme="majorBidi" w:hAnsiTheme="majorBidi" w:cstheme="majorBidi"/>
          <w:color w:val="000000"/>
          <w:sz w:val="24"/>
          <w:szCs w:val="24"/>
        </w:rPr>
        <w:t xml:space="preserve"> hubungan antara keluaran (</w:t>
      </w:r>
      <w:r w:rsidR="00A825EC" w:rsidRPr="00830097">
        <w:rPr>
          <w:rFonts w:asciiTheme="majorBidi" w:hAnsiTheme="majorBidi" w:cstheme="majorBidi"/>
          <w:i/>
          <w:iCs/>
          <w:color w:val="000000"/>
          <w:sz w:val="24"/>
          <w:szCs w:val="24"/>
        </w:rPr>
        <w:t>output</w:t>
      </w:r>
      <w:r w:rsidR="00A825EC" w:rsidRPr="00830097">
        <w:rPr>
          <w:rFonts w:asciiTheme="majorBidi" w:hAnsiTheme="majorBidi" w:cstheme="majorBidi"/>
          <w:color w:val="000000"/>
          <w:sz w:val="24"/>
          <w:szCs w:val="24"/>
        </w:rPr>
        <w:t>) suatu pusat pertanggungjawaban dengan tujuan atau sasaran (</w:t>
      </w:r>
      <w:r w:rsidR="00A825EC" w:rsidRPr="00830097">
        <w:rPr>
          <w:rFonts w:asciiTheme="majorBidi" w:hAnsiTheme="majorBidi" w:cstheme="majorBidi"/>
          <w:i/>
          <w:iCs/>
          <w:color w:val="000000"/>
          <w:sz w:val="24"/>
          <w:szCs w:val="24"/>
        </w:rPr>
        <w:t>outcome</w:t>
      </w:r>
      <w:r w:rsidR="00A825EC" w:rsidRPr="00830097">
        <w:rPr>
          <w:rFonts w:asciiTheme="majorBidi" w:hAnsiTheme="majorBidi" w:cstheme="majorBidi"/>
          <w:color w:val="000000"/>
          <w:sz w:val="24"/>
          <w:szCs w:val="24"/>
        </w:rPr>
        <w:t>) yang harus dicapainya. Efektivitas dalam pemerintahan daerah dapat diartikan sebagai penyelesaian kegiatan tepat waktu dan dala</w:t>
      </w:r>
      <w:r w:rsidR="002B53F5" w:rsidRPr="00830097">
        <w:rPr>
          <w:rFonts w:asciiTheme="majorBidi" w:hAnsiTheme="majorBidi" w:cstheme="majorBidi"/>
          <w:color w:val="000000"/>
          <w:sz w:val="24"/>
          <w:szCs w:val="24"/>
        </w:rPr>
        <w:t>m batas anggaran yang tersedia.</w:t>
      </w:r>
      <w:r w:rsidR="00941FA4">
        <w:rPr>
          <w:rFonts w:asciiTheme="majorBidi" w:hAnsiTheme="majorBidi" w:cstheme="majorBidi"/>
          <w:color w:val="000000"/>
          <w:sz w:val="24"/>
          <w:szCs w:val="24"/>
        </w:rPr>
        <w:t xml:space="preserve"> Makin</w:t>
      </w:r>
      <w:r w:rsidR="002B53F5" w:rsidRPr="00830097">
        <w:rPr>
          <w:rFonts w:asciiTheme="majorBidi" w:hAnsiTheme="majorBidi" w:cstheme="majorBidi"/>
          <w:color w:val="000000"/>
          <w:sz w:val="24"/>
          <w:szCs w:val="24"/>
        </w:rPr>
        <w:t xml:space="preserve"> besar kontribusi pengeluaran yang dilakukan terhadap nilai pencapaian tujuan atau sasaran yang ditentukan dapat dikatakan efektif hanya dilihat dari proses kerja unit yang dimaksud. </w:t>
      </w:r>
    </w:p>
    <w:p w14:paraId="09F0FBD3" w14:textId="3B2D89FD" w:rsidR="0096702B" w:rsidRPr="00C9799C" w:rsidRDefault="00A77206" w:rsidP="00F723F0">
      <w:pPr>
        <w:spacing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E</w:t>
      </w:r>
      <w:r w:rsidR="00C9799C">
        <w:rPr>
          <w:rFonts w:asciiTheme="majorBidi" w:hAnsiTheme="majorBidi" w:cstheme="majorBidi"/>
          <w:color w:val="000000"/>
          <w:sz w:val="24"/>
          <w:szCs w:val="24"/>
        </w:rPr>
        <w:t xml:space="preserve">fektivitas tidak cukup hanya dengan ditilik dari </w:t>
      </w:r>
      <w:r>
        <w:rPr>
          <w:rFonts w:asciiTheme="majorBidi" w:hAnsiTheme="majorBidi" w:cstheme="majorBidi"/>
          <w:color w:val="000000"/>
          <w:sz w:val="24"/>
          <w:szCs w:val="24"/>
        </w:rPr>
        <w:t xml:space="preserve">hasil </w:t>
      </w:r>
      <w:r w:rsidR="00C9799C">
        <w:rPr>
          <w:rFonts w:asciiTheme="majorBidi" w:hAnsiTheme="majorBidi" w:cstheme="majorBidi"/>
          <w:color w:val="000000"/>
          <w:sz w:val="24"/>
          <w:szCs w:val="24"/>
        </w:rPr>
        <w:t xml:space="preserve">laporan penerimaan retribusi parkir terkait. Dengan kata lain, apabila merujuk pada </w:t>
      </w:r>
      <w:r w:rsidR="00C9799C">
        <w:rPr>
          <w:rFonts w:asciiTheme="majorBidi" w:hAnsiTheme="majorBidi" w:cstheme="majorBidi"/>
          <w:color w:val="000000"/>
          <w:sz w:val="24"/>
          <w:szCs w:val="24"/>
        </w:rPr>
        <w:fldChar w:fldCharType="begin" w:fldLock="1"/>
      </w:r>
      <w:r w:rsidR="009118C9">
        <w:rPr>
          <w:rFonts w:asciiTheme="majorBidi" w:hAnsiTheme="majorBidi" w:cstheme="majorBidi"/>
          <w:color w:val="000000"/>
          <w:sz w:val="24"/>
          <w:szCs w:val="24"/>
        </w:rPr>
        <w:instrText>ADDIN CSL_CITATION {"citationItems":[{"id":"ITEM-1","itemData":{"author":[{"dropping-particle":"","family":"Steers","given":"Richard M.","non-dropping-particle":"","parse-names":false,"suffix":""}],"edition":"1","id":"ITEM-1","issued":{"date-parts":[["1985"]]},"publisher":"Erlangga","publisher-place":"Jakarta","title":"Efektivitas Organisasi","type":"book"},"uris":["http://www.mendeley.com/documents/?uuid=6acf2b61-d26e-4de5-9a23-c7d11ec3c49b"]}],"mendeley":{"formattedCitation":"(Steers, 1985)","plainTextFormattedCitation":"(Steers, 1985)","previouslyFormattedCitation":"(Steers, 1985)"},"properties":{"noteIndex":0},"schema":"https://github.com/citation-style-language/schema/raw/master/csl-citation.json"}</w:instrText>
      </w:r>
      <w:r w:rsidR="00C9799C">
        <w:rPr>
          <w:rFonts w:asciiTheme="majorBidi" w:hAnsiTheme="majorBidi" w:cstheme="majorBidi"/>
          <w:color w:val="000000"/>
          <w:sz w:val="24"/>
          <w:szCs w:val="24"/>
        </w:rPr>
        <w:fldChar w:fldCharType="separate"/>
      </w:r>
      <w:r w:rsidR="00C9799C" w:rsidRPr="00C9799C">
        <w:rPr>
          <w:rFonts w:asciiTheme="majorBidi" w:hAnsiTheme="majorBidi" w:cstheme="majorBidi"/>
          <w:noProof/>
          <w:color w:val="000000"/>
          <w:sz w:val="24"/>
          <w:szCs w:val="24"/>
        </w:rPr>
        <w:t>(Steers, 1985)</w:t>
      </w:r>
      <w:r w:rsidR="00C9799C">
        <w:rPr>
          <w:rFonts w:asciiTheme="majorBidi" w:hAnsiTheme="majorBidi" w:cstheme="majorBidi"/>
          <w:color w:val="000000"/>
          <w:sz w:val="24"/>
          <w:szCs w:val="24"/>
        </w:rPr>
        <w:fldChar w:fldCharType="end"/>
      </w:r>
      <w:r w:rsidR="000E53F1">
        <w:rPr>
          <w:rFonts w:asciiTheme="majorBidi" w:hAnsiTheme="majorBidi" w:cstheme="majorBidi"/>
          <w:color w:val="000000"/>
          <w:sz w:val="24"/>
          <w:szCs w:val="24"/>
        </w:rPr>
        <w:t>, efektivitas dalam kajian organisasi, sumber daya manusia dan perilaku manusia muncul sebagai fokus primer, dan usaha-usaha untuk meningkatkan efektivitas harus selalu</w:t>
      </w:r>
      <w:r w:rsidR="0093562B">
        <w:rPr>
          <w:rFonts w:asciiTheme="majorBidi" w:hAnsiTheme="majorBidi" w:cstheme="majorBidi"/>
          <w:color w:val="000000"/>
          <w:sz w:val="24"/>
          <w:szCs w:val="24"/>
        </w:rPr>
        <w:t xml:space="preserve"> dimulai dengan meneliti perilak</w:t>
      </w:r>
      <w:r w:rsidR="000E53F1">
        <w:rPr>
          <w:rFonts w:asciiTheme="majorBidi" w:hAnsiTheme="majorBidi" w:cstheme="majorBidi"/>
          <w:color w:val="000000"/>
          <w:sz w:val="24"/>
          <w:szCs w:val="24"/>
        </w:rPr>
        <w:t>u ini di tempat kerja.</w:t>
      </w:r>
      <w:r w:rsidR="00C9799C">
        <w:rPr>
          <w:rFonts w:asciiTheme="majorBidi" w:hAnsiTheme="majorBidi" w:cstheme="majorBidi"/>
          <w:color w:val="000000"/>
          <w:sz w:val="24"/>
          <w:szCs w:val="24"/>
        </w:rPr>
        <w:t xml:space="preserve"> </w:t>
      </w:r>
      <w:r w:rsidR="0096702B" w:rsidRPr="00DC1550">
        <w:rPr>
          <w:rFonts w:asciiTheme="majorBidi" w:hAnsiTheme="majorBidi" w:cstheme="majorBidi"/>
          <w:color w:val="000000"/>
          <w:sz w:val="24"/>
          <w:szCs w:val="24"/>
        </w:rPr>
        <w:t xml:space="preserve">Menurut Duncan </w:t>
      </w:r>
      <w:r w:rsidR="00B05B68">
        <w:rPr>
          <w:rFonts w:asciiTheme="majorBidi" w:hAnsiTheme="majorBidi" w:cstheme="majorBidi"/>
          <w:color w:val="000000"/>
          <w:sz w:val="24"/>
          <w:szCs w:val="24"/>
        </w:rPr>
        <w:t xml:space="preserve">dalam </w:t>
      </w:r>
      <w:r w:rsidR="00B05B68">
        <w:rPr>
          <w:rFonts w:asciiTheme="majorBidi" w:hAnsiTheme="majorBidi" w:cstheme="majorBidi"/>
          <w:color w:val="000000"/>
          <w:sz w:val="24"/>
          <w:szCs w:val="24"/>
        </w:rPr>
        <w:fldChar w:fldCharType="begin" w:fldLock="1"/>
      </w:r>
      <w:r w:rsidR="00B05B68">
        <w:rPr>
          <w:rFonts w:asciiTheme="majorBidi" w:hAnsiTheme="majorBidi" w:cstheme="majorBidi"/>
          <w:color w:val="000000"/>
          <w:sz w:val="24"/>
          <w:szCs w:val="24"/>
        </w:rPr>
        <w:instrText>ADDIN CSL_CITATION {"citationItems":[{"id":"ITEM-1","itemData":{"author":[{"dropping-particle":"","family":"Steers","given":"Richard M.","non-dropping-particle":"","parse-names":false,"suffix":""}],"edition":"1","id":"ITEM-1","issued":{"date-parts":[["1985"]]},"publisher":"Erlangga","publisher-place":"Jakarta","title":"Efektivitas Organisasi","type":"book"},"uris":["http://www.mendeley.com/documents/?uuid=6acf2b61-d26e-4de5-9a23-c7d11ec3c49b"]}],"mendeley":{"formattedCitation":"(Steers, 1985)","manualFormatting":"(Steers, 1985:53)","plainTextFormattedCitation":"(Steers, 1985)","previouslyFormattedCitation":"(Steers, 1985)"},"properties":{"noteIndex":0},"schema":"https://github.com/citation-style-language/schema/raw/master/csl-citation.json"}</w:instrText>
      </w:r>
      <w:r w:rsidR="00B05B68">
        <w:rPr>
          <w:rFonts w:asciiTheme="majorBidi" w:hAnsiTheme="majorBidi" w:cstheme="majorBidi"/>
          <w:color w:val="000000"/>
          <w:sz w:val="24"/>
          <w:szCs w:val="24"/>
        </w:rPr>
        <w:fldChar w:fldCharType="separate"/>
      </w:r>
      <w:r w:rsidR="00B05B68" w:rsidRPr="00B05B68">
        <w:rPr>
          <w:rFonts w:asciiTheme="majorBidi" w:hAnsiTheme="majorBidi" w:cstheme="majorBidi"/>
          <w:noProof/>
          <w:color w:val="000000"/>
          <w:sz w:val="24"/>
          <w:szCs w:val="24"/>
        </w:rPr>
        <w:t>(Steers, 1985</w:t>
      </w:r>
      <w:r w:rsidR="00B05B68">
        <w:rPr>
          <w:rFonts w:asciiTheme="majorBidi" w:hAnsiTheme="majorBidi" w:cstheme="majorBidi"/>
          <w:noProof/>
          <w:color w:val="000000"/>
          <w:sz w:val="24"/>
          <w:szCs w:val="24"/>
        </w:rPr>
        <w:t>:53</w:t>
      </w:r>
      <w:r w:rsidR="00B05B68" w:rsidRPr="00B05B68">
        <w:rPr>
          <w:rFonts w:asciiTheme="majorBidi" w:hAnsiTheme="majorBidi" w:cstheme="majorBidi"/>
          <w:noProof/>
          <w:color w:val="000000"/>
          <w:sz w:val="24"/>
          <w:szCs w:val="24"/>
        </w:rPr>
        <w:t>)</w:t>
      </w:r>
      <w:r w:rsidR="00B05B68">
        <w:rPr>
          <w:rFonts w:asciiTheme="majorBidi" w:hAnsiTheme="majorBidi" w:cstheme="majorBidi"/>
          <w:color w:val="000000"/>
          <w:sz w:val="24"/>
          <w:szCs w:val="24"/>
        </w:rPr>
        <w:fldChar w:fldCharType="end"/>
      </w:r>
      <w:r w:rsidR="00B05B68">
        <w:rPr>
          <w:rFonts w:asciiTheme="majorBidi" w:hAnsiTheme="majorBidi" w:cstheme="majorBidi"/>
          <w:color w:val="000000"/>
          <w:sz w:val="24"/>
          <w:szCs w:val="24"/>
        </w:rPr>
        <w:t xml:space="preserve"> </w:t>
      </w:r>
      <w:r w:rsidR="0096702B" w:rsidRPr="00DC1550">
        <w:rPr>
          <w:rFonts w:asciiTheme="majorBidi" w:hAnsiTheme="majorBidi" w:cstheme="majorBidi"/>
          <w:sz w:val="24"/>
          <w:szCs w:val="24"/>
        </w:rPr>
        <w:t>m</w:t>
      </w:r>
      <w:r>
        <w:rPr>
          <w:rFonts w:asciiTheme="majorBidi" w:hAnsiTheme="majorBidi" w:cstheme="majorBidi"/>
          <w:sz w:val="24"/>
          <w:szCs w:val="24"/>
        </w:rPr>
        <w:t>engungkapkan ukuran efektivitas</w:t>
      </w:r>
      <w:r w:rsidR="0096702B" w:rsidRPr="00DC1550">
        <w:rPr>
          <w:rFonts w:asciiTheme="majorBidi" w:hAnsiTheme="majorBidi" w:cstheme="majorBidi"/>
          <w:sz w:val="24"/>
          <w:szCs w:val="24"/>
        </w:rPr>
        <w:t xml:space="preserve"> yaitu sebagai berikut:</w:t>
      </w:r>
    </w:p>
    <w:p w14:paraId="345AFD5E" w14:textId="77777777" w:rsidR="0096702B" w:rsidRPr="00DC1550" w:rsidRDefault="0096702B" w:rsidP="00F723F0">
      <w:pPr>
        <w:pStyle w:val="ListParagraph"/>
        <w:numPr>
          <w:ilvl w:val="0"/>
          <w:numId w:val="18"/>
        </w:numPr>
        <w:spacing w:line="240" w:lineRule="auto"/>
        <w:rPr>
          <w:rFonts w:asciiTheme="majorBidi" w:hAnsiTheme="majorBidi" w:cstheme="majorBidi"/>
          <w:color w:val="000000"/>
          <w:sz w:val="24"/>
          <w:szCs w:val="24"/>
        </w:rPr>
      </w:pPr>
      <w:r w:rsidRPr="00DC1550">
        <w:rPr>
          <w:rFonts w:asciiTheme="majorBidi" w:hAnsiTheme="majorBidi" w:cstheme="majorBidi"/>
          <w:sz w:val="24"/>
          <w:szCs w:val="24"/>
        </w:rPr>
        <w:t>Pencapaian Tujuan</w:t>
      </w:r>
    </w:p>
    <w:p w14:paraId="48A26347" w14:textId="77777777" w:rsidR="0096702B" w:rsidRPr="00DC1550" w:rsidRDefault="0096702B" w:rsidP="00F723F0">
      <w:pPr>
        <w:pStyle w:val="ListParagraph"/>
        <w:numPr>
          <w:ilvl w:val="0"/>
          <w:numId w:val="18"/>
        </w:numPr>
        <w:spacing w:line="240" w:lineRule="auto"/>
        <w:rPr>
          <w:rFonts w:asciiTheme="majorBidi" w:hAnsiTheme="majorBidi" w:cstheme="majorBidi"/>
          <w:color w:val="000000"/>
          <w:sz w:val="24"/>
          <w:szCs w:val="24"/>
        </w:rPr>
      </w:pPr>
      <w:r w:rsidRPr="00DC1550">
        <w:rPr>
          <w:rFonts w:asciiTheme="majorBidi" w:hAnsiTheme="majorBidi" w:cstheme="majorBidi"/>
          <w:sz w:val="24"/>
          <w:szCs w:val="24"/>
        </w:rPr>
        <w:lastRenderedPageBreak/>
        <w:t>Adaptasi</w:t>
      </w:r>
    </w:p>
    <w:p w14:paraId="73040613" w14:textId="4AE68C2C" w:rsidR="00764C16" w:rsidRPr="00DC1550" w:rsidRDefault="00C9799C" w:rsidP="00F723F0">
      <w:pPr>
        <w:pStyle w:val="ListParagraph"/>
        <w:numPr>
          <w:ilvl w:val="0"/>
          <w:numId w:val="18"/>
        </w:numPr>
        <w:spacing w:line="240" w:lineRule="auto"/>
        <w:rPr>
          <w:rFonts w:asciiTheme="majorBidi" w:hAnsiTheme="majorBidi" w:cstheme="majorBidi"/>
          <w:color w:val="000000"/>
          <w:sz w:val="24"/>
          <w:szCs w:val="24"/>
        </w:rPr>
      </w:pPr>
      <w:r>
        <w:rPr>
          <w:rFonts w:asciiTheme="majorBidi" w:hAnsiTheme="majorBidi" w:cstheme="majorBidi"/>
          <w:sz w:val="24"/>
          <w:szCs w:val="24"/>
        </w:rPr>
        <w:t>I</w:t>
      </w:r>
      <w:r w:rsidR="0096702B" w:rsidRPr="00DC1550">
        <w:rPr>
          <w:rFonts w:asciiTheme="majorBidi" w:hAnsiTheme="majorBidi" w:cstheme="majorBidi"/>
          <w:sz w:val="24"/>
          <w:szCs w:val="24"/>
        </w:rPr>
        <w:t>ntegrasi</w:t>
      </w:r>
    </w:p>
    <w:p w14:paraId="7C69E90E" w14:textId="03A4532A" w:rsidR="00764C16" w:rsidRPr="00DC1550" w:rsidRDefault="00B05B68" w:rsidP="00F723F0">
      <w:pPr>
        <w:spacing w:line="240" w:lineRule="auto"/>
        <w:rPr>
          <w:rFonts w:asciiTheme="majorBidi" w:hAnsiTheme="majorBidi" w:cstheme="majorBidi"/>
          <w:color w:val="000000"/>
          <w:sz w:val="24"/>
          <w:szCs w:val="24"/>
        </w:rPr>
      </w:pPr>
      <w:r>
        <w:rPr>
          <w:rFonts w:asciiTheme="majorBidi" w:hAnsiTheme="majorBidi" w:cstheme="majorBidi"/>
          <w:color w:val="000000"/>
          <w:sz w:val="24"/>
          <w:szCs w:val="24"/>
        </w:rPr>
        <w:t>S</w:t>
      </w:r>
      <w:r w:rsidR="00DA1F82" w:rsidRPr="00DC1550">
        <w:rPr>
          <w:rFonts w:asciiTheme="majorBidi" w:hAnsiTheme="majorBidi" w:cstheme="majorBidi"/>
          <w:color w:val="000000"/>
          <w:sz w:val="24"/>
          <w:szCs w:val="24"/>
        </w:rPr>
        <w:t>edangkan Schein</w:t>
      </w:r>
      <w:r>
        <w:rPr>
          <w:rFonts w:asciiTheme="majorBidi" w:hAnsiTheme="majorBidi" w:cstheme="majorBidi"/>
          <w:color w:val="000000"/>
          <w:sz w:val="24"/>
          <w:szCs w:val="24"/>
        </w:rPr>
        <w:t xml:space="preserve"> dalam </w:t>
      </w:r>
      <w:r>
        <w:rPr>
          <w:rFonts w:asciiTheme="majorBidi" w:hAnsiTheme="majorBidi" w:cstheme="majorBidi"/>
          <w:color w:val="000000"/>
          <w:sz w:val="24"/>
          <w:szCs w:val="24"/>
        </w:rPr>
        <w:fldChar w:fldCharType="begin" w:fldLock="1"/>
      </w:r>
      <w:r>
        <w:rPr>
          <w:rFonts w:asciiTheme="majorBidi" w:hAnsiTheme="majorBidi" w:cstheme="majorBidi"/>
          <w:color w:val="000000"/>
          <w:sz w:val="24"/>
          <w:szCs w:val="24"/>
        </w:rPr>
        <w:instrText>ADDIN CSL_CITATION {"citationItems":[{"id":"ITEM-1","itemData":{"author":[{"dropping-particle":"","family":"Steers","given":"Richard M.","non-dropping-particle":"","parse-names":false,"suffix":""}],"edition":"1","id":"ITEM-1","issued":{"date-parts":[["1985"]]},"publisher":"Erlangga","publisher-place":"Jakarta","title":"Efektivitas Organisasi","type":"book"},"uris":["http://www.mendeley.com/documents/?uuid=6acf2b61-d26e-4de5-9a23-c7d11ec3c49b"]}],"mendeley":{"formattedCitation":"(Steers, 1985)","manualFormatting":"(Steers, 1985:53)","plainTextFormattedCitation":"(Steers, 1985)","previouslyFormattedCitation":"(Steers, 1985)"},"properties":{"noteIndex":0},"schema":"https://github.com/citation-style-language/schema/raw/master/csl-citation.json"}</w:instrText>
      </w:r>
      <w:r>
        <w:rPr>
          <w:rFonts w:asciiTheme="majorBidi" w:hAnsiTheme="majorBidi" w:cstheme="majorBidi"/>
          <w:color w:val="000000"/>
          <w:sz w:val="24"/>
          <w:szCs w:val="24"/>
        </w:rPr>
        <w:fldChar w:fldCharType="separate"/>
      </w:r>
      <w:r w:rsidRPr="00B05B68">
        <w:rPr>
          <w:rFonts w:asciiTheme="majorBidi" w:hAnsiTheme="majorBidi" w:cstheme="majorBidi"/>
          <w:noProof/>
          <w:color w:val="000000"/>
          <w:sz w:val="24"/>
          <w:szCs w:val="24"/>
        </w:rPr>
        <w:t>(Steers, 1985</w:t>
      </w:r>
      <w:r>
        <w:rPr>
          <w:rFonts w:asciiTheme="majorBidi" w:hAnsiTheme="majorBidi" w:cstheme="majorBidi"/>
          <w:noProof/>
          <w:color w:val="000000"/>
          <w:sz w:val="24"/>
          <w:szCs w:val="24"/>
        </w:rPr>
        <w:t>:53</w:t>
      </w:r>
      <w:r w:rsidRPr="00B05B68">
        <w:rPr>
          <w:rFonts w:asciiTheme="majorBidi" w:hAnsiTheme="majorBidi" w:cstheme="majorBidi"/>
          <w:noProof/>
          <w:color w:val="000000"/>
          <w:sz w:val="24"/>
          <w:szCs w:val="24"/>
        </w:rPr>
        <w:t>)</w:t>
      </w:r>
      <w:r>
        <w:rPr>
          <w:rFonts w:asciiTheme="majorBidi" w:hAnsiTheme="majorBidi" w:cstheme="majorBidi"/>
          <w:color w:val="000000"/>
          <w:sz w:val="24"/>
          <w:szCs w:val="24"/>
        </w:rPr>
        <w:fldChar w:fldCharType="end"/>
      </w:r>
      <w:r w:rsidR="00DA1F82" w:rsidRPr="00DC1550">
        <w:rPr>
          <w:rFonts w:asciiTheme="majorBidi" w:hAnsiTheme="majorBidi" w:cstheme="majorBidi"/>
          <w:color w:val="000000"/>
          <w:sz w:val="24"/>
          <w:szCs w:val="24"/>
        </w:rPr>
        <w:t>, kriteria efektivitas sebagai berikut</w:t>
      </w:r>
    </w:p>
    <w:p w14:paraId="1804FC84" w14:textId="5318AC74" w:rsidR="00DA1F82" w:rsidRPr="00DC1550" w:rsidRDefault="00DA1F82" w:rsidP="00F723F0">
      <w:pPr>
        <w:pStyle w:val="ListParagraph"/>
        <w:numPr>
          <w:ilvl w:val="0"/>
          <w:numId w:val="19"/>
        </w:numPr>
        <w:spacing w:line="240" w:lineRule="auto"/>
        <w:rPr>
          <w:rFonts w:asciiTheme="majorBidi" w:hAnsiTheme="majorBidi" w:cstheme="majorBidi"/>
          <w:color w:val="000000"/>
          <w:sz w:val="24"/>
          <w:szCs w:val="24"/>
        </w:rPr>
      </w:pPr>
      <w:r w:rsidRPr="00DC1550">
        <w:rPr>
          <w:rFonts w:asciiTheme="majorBidi" w:hAnsiTheme="majorBidi" w:cstheme="majorBidi"/>
          <w:color w:val="000000"/>
          <w:sz w:val="24"/>
          <w:szCs w:val="24"/>
        </w:rPr>
        <w:t>Komunikasi terbuka</w:t>
      </w:r>
    </w:p>
    <w:p w14:paraId="539D42CE" w14:textId="2561B50E" w:rsidR="00DA1F82" w:rsidRPr="00DC1550" w:rsidRDefault="00DA1F82" w:rsidP="00F723F0">
      <w:pPr>
        <w:pStyle w:val="ListParagraph"/>
        <w:numPr>
          <w:ilvl w:val="0"/>
          <w:numId w:val="19"/>
        </w:numPr>
        <w:spacing w:line="240" w:lineRule="auto"/>
        <w:rPr>
          <w:rFonts w:asciiTheme="majorBidi" w:hAnsiTheme="majorBidi" w:cstheme="majorBidi"/>
          <w:color w:val="000000"/>
          <w:sz w:val="24"/>
          <w:szCs w:val="24"/>
        </w:rPr>
      </w:pPr>
      <w:r w:rsidRPr="00DC1550">
        <w:rPr>
          <w:rFonts w:asciiTheme="majorBidi" w:hAnsiTheme="majorBidi" w:cstheme="majorBidi"/>
          <w:color w:val="000000"/>
          <w:sz w:val="24"/>
          <w:szCs w:val="24"/>
        </w:rPr>
        <w:t>Fleksibilitas</w:t>
      </w:r>
    </w:p>
    <w:p w14:paraId="749CD340" w14:textId="43281FD1" w:rsidR="00DA1F82" w:rsidRPr="00DC1550" w:rsidRDefault="00DA1F82" w:rsidP="00F723F0">
      <w:pPr>
        <w:pStyle w:val="ListParagraph"/>
        <w:numPr>
          <w:ilvl w:val="0"/>
          <w:numId w:val="19"/>
        </w:numPr>
        <w:spacing w:line="240" w:lineRule="auto"/>
        <w:rPr>
          <w:rFonts w:asciiTheme="majorBidi" w:hAnsiTheme="majorBidi" w:cstheme="majorBidi"/>
          <w:color w:val="000000"/>
          <w:sz w:val="24"/>
          <w:szCs w:val="24"/>
        </w:rPr>
      </w:pPr>
      <w:r w:rsidRPr="00DC1550">
        <w:rPr>
          <w:rFonts w:asciiTheme="majorBidi" w:hAnsiTheme="majorBidi" w:cstheme="majorBidi"/>
          <w:color w:val="000000"/>
          <w:sz w:val="24"/>
          <w:szCs w:val="24"/>
        </w:rPr>
        <w:t>Kreativitas</w:t>
      </w:r>
    </w:p>
    <w:p w14:paraId="75597FFF" w14:textId="47978D04" w:rsidR="00DA1F82" w:rsidRPr="00DC1550" w:rsidRDefault="00DA1F82" w:rsidP="00F723F0">
      <w:pPr>
        <w:pStyle w:val="ListParagraph"/>
        <w:numPr>
          <w:ilvl w:val="0"/>
          <w:numId w:val="19"/>
        </w:numPr>
        <w:spacing w:line="240" w:lineRule="auto"/>
        <w:rPr>
          <w:rFonts w:asciiTheme="majorBidi" w:hAnsiTheme="majorBidi" w:cstheme="majorBidi"/>
          <w:color w:val="000000"/>
          <w:sz w:val="24"/>
          <w:szCs w:val="24"/>
        </w:rPr>
      </w:pPr>
      <w:r w:rsidRPr="00DC1550">
        <w:rPr>
          <w:rFonts w:asciiTheme="majorBidi" w:hAnsiTheme="majorBidi" w:cstheme="majorBidi"/>
          <w:color w:val="000000"/>
          <w:sz w:val="24"/>
          <w:szCs w:val="24"/>
        </w:rPr>
        <w:t>Komitmen/keterikatan secara psikologis</w:t>
      </w:r>
    </w:p>
    <w:p w14:paraId="55107B32" w14:textId="3C57070B" w:rsidR="00B05B68" w:rsidRPr="00DC1550" w:rsidRDefault="00DA1F82" w:rsidP="00941FA4">
      <w:pPr>
        <w:spacing w:line="240" w:lineRule="auto"/>
        <w:rPr>
          <w:rFonts w:asciiTheme="majorBidi" w:hAnsiTheme="majorBidi" w:cstheme="majorBidi"/>
          <w:sz w:val="24"/>
          <w:szCs w:val="24"/>
        </w:rPr>
      </w:pPr>
      <w:r w:rsidRPr="00DC1550">
        <w:rPr>
          <w:rFonts w:asciiTheme="majorBidi" w:hAnsiTheme="majorBidi" w:cstheme="majorBidi"/>
          <w:color w:val="000000"/>
          <w:sz w:val="24"/>
          <w:szCs w:val="24"/>
        </w:rPr>
        <w:t xml:space="preserve">Menurut </w:t>
      </w:r>
      <w:r w:rsidR="00B05B68">
        <w:rPr>
          <w:rFonts w:asciiTheme="majorBidi" w:hAnsiTheme="majorBidi" w:cstheme="majorBidi"/>
          <w:sz w:val="24"/>
          <w:szCs w:val="24"/>
        </w:rPr>
        <w:t xml:space="preserve">Emitai Etziomi </w:t>
      </w:r>
      <w:r w:rsidR="00B05B68">
        <w:rPr>
          <w:rFonts w:asciiTheme="majorBidi" w:hAnsiTheme="majorBidi" w:cstheme="majorBidi"/>
          <w:sz w:val="24"/>
          <w:szCs w:val="24"/>
        </w:rPr>
        <w:fldChar w:fldCharType="begin" w:fldLock="1"/>
      </w:r>
      <w:r w:rsidR="00BB670B">
        <w:rPr>
          <w:rFonts w:asciiTheme="majorBidi" w:hAnsiTheme="majorBidi" w:cstheme="majorBidi"/>
          <w:sz w:val="24"/>
          <w:szCs w:val="24"/>
        </w:rPr>
        <w:instrText>ADDIN CSL_CITATION {"citationItems":[{"id":"ITEM-1","itemData":{"author":[{"dropping-particle":"","family":"Indrawijaya","given":"Adam Ibrahim","non-dropping-particle":"","parse-names":false,"suffix":""}],"edition":"1","id":"ITEM-1","issued":{"date-parts":[["2010"]]},"publisher":"Refika Aditama","publisher-place":"Bandung","title":"Teori, Perilaku, dan Budaya Organisasi","type":"book"},"uris":["http://www.mendeley.com/documents/?uuid=86f70e89-4455-4dab-bf30-e2d43b450654"]}],"mendeley":{"formattedCitation":"(Indrawijaya, 2010)","manualFormatting":"(Indrawijaya, 2010:187)","plainTextFormattedCitation":"(Indrawijaya, 2010)","previouslyFormattedCitation":"(Indrawijaya, 2010)"},"properties":{"noteIndex":0},"schema":"https://github.com/citation-style-language/schema/raw/master/csl-citation.json"}</w:instrText>
      </w:r>
      <w:r w:rsidR="00B05B68">
        <w:rPr>
          <w:rFonts w:asciiTheme="majorBidi" w:hAnsiTheme="majorBidi" w:cstheme="majorBidi"/>
          <w:sz w:val="24"/>
          <w:szCs w:val="24"/>
        </w:rPr>
        <w:fldChar w:fldCharType="separate"/>
      </w:r>
      <w:r w:rsidR="00B05B68" w:rsidRPr="00B05B68">
        <w:rPr>
          <w:rFonts w:asciiTheme="majorBidi" w:hAnsiTheme="majorBidi" w:cstheme="majorBidi"/>
          <w:noProof/>
          <w:sz w:val="24"/>
          <w:szCs w:val="24"/>
        </w:rPr>
        <w:t>(Indrawijaya, 2010</w:t>
      </w:r>
      <w:r w:rsidR="00B05B68">
        <w:rPr>
          <w:rFonts w:asciiTheme="majorBidi" w:hAnsiTheme="majorBidi" w:cstheme="majorBidi"/>
          <w:noProof/>
          <w:sz w:val="24"/>
          <w:szCs w:val="24"/>
        </w:rPr>
        <w:t>:187</w:t>
      </w:r>
      <w:r w:rsidR="00B05B68" w:rsidRPr="00B05B68">
        <w:rPr>
          <w:rFonts w:asciiTheme="majorBidi" w:hAnsiTheme="majorBidi" w:cstheme="majorBidi"/>
          <w:noProof/>
          <w:sz w:val="24"/>
          <w:szCs w:val="24"/>
        </w:rPr>
        <w:t>)</w:t>
      </w:r>
      <w:r w:rsidR="00B05B68">
        <w:rPr>
          <w:rFonts w:asciiTheme="majorBidi" w:hAnsiTheme="majorBidi" w:cstheme="majorBidi"/>
          <w:sz w:val="24"/>
          <w:szCs w:val="24"/>
        </w:rPr>
        <w:fldChar w:fldCharType="end"/>
      </w:r>
      <w:r w:rsidRPr="00DC1550">
        <w:rPr>
          <w:rFonts w:asciiTheme="majorBidi" w:hAnsiTheme="majorBidi" w:cstheme="majorBidi"/>
          <w:sz w:val="24"/>
          <w:szCs w:val="24"/>
        </w:rPr>
        <w:t xml:space="preserve"> </w:t>
      </w:r>
      <w:r w:rsidR="00941FA4">
        <w:rPr>
          <w:rFonts w:asciiTheme="majorBidi" w:hAnsiTheme="majorBidi" w:cstheme="majorBidi"/>
          <w:sz w:val="24"/>
          <w:szCs w:val="24"/>
        </w:rPr>
        <w:t>mencanangkan ukuran</w:t>
      </w:r>
      <w:r w:rsidRPr="00DC1550">
        <w:rPr>
          <w:rFonts w:asciiTheme="majorBidi" w:hAnsiTheme="majorBidi" w:cstheme="majorBidi"/>
          <w:sz w:val="24"/>
          <w:szCs w:val="24"/>
        </w:rPr>
        <w:t xml:space="preserve"> efektivitas organisasi</w:t>
      </w:r>
      <w:r w:rsidR="00941FA4">
        <w:rPr>
          <w:rFonts w:asciiTheme="majorBidi" w:hAnsiTheme="majorBidi" w:cstheme="majorBidi"/>
          <w:sz w:val="24"/>
          <w:szCs w:val="24"/>
        </w:rPr>
        <w:t xml:space="preserve"> meliputi</w:t>
      </w:r>
      <w:r w:rsidRPr="00DC1550">
        <w:rPr>
          <w:rFonts w:asciiTheme="majorBidi" w:hAnsiTheme="majorBidi" w:cstheme="majorBidi"/>
          <w:sz w:val="24"/>
          <w:szCs w:val="24"/>
        </w:rPr>
        <w:t xml:space="preserve"> </w:t>
      </w:r>
      <w:r w:rsidR="00941FA4">
        <w:rPr>
          <w:rFonts w:asciiTheme="majorBidi" w:hAnsiTheme="majorBidi" w:cstheme="majorBidi"/>
          <w:sz w:val="24"/>
          <w:szCs w:val="24"/>
        </w:rPr>
        <w:t>empat</w:t>
      </w:r>
      <w:r w:rsidRPr="00DC1550">
        <w:rPr>
          <w:rFonts w:asciiTheme="majorBidi" w:hAnsiTheme="majorBidi" w:cstheme="majorBidi"/>
          <w:sz w:val="24"/>
          <w:szCs w:val="24"/>
        </w:rPr>
        <w:t xml:space="preserve"> kriteria: </w:t>
      </w:r>
    </w:p>
    <w:p w14:paraId="32F4E35F" w14:textId="77777777" w:rsidR="00DA1F82" w:rsidRPr="00DC1550" w:rsidRDefault="00DA1F82" w:rsidP="00F723F0">
      <w:pPr>
        <w:pStyle w:val="ListParagraph"/>
        <w:numPr>
          <w:ilvl w:val="0"/>
          <w:numId w:val="20"/>
        </w:numPr>
        <w:spacing w:line="240" w:lineRule="auto"/>
        <w:rPr>
          <w:rFonts w:asciiTheme="majorBidi" w:hAnsiTheme="majorBidi" w:cstheme="majorBidi"/>
          <w:sz w:val="24"/>
          <w:szCs w:val="24"/>
        </w:rPr>
      </w:pPr>
      <w:r w:rsidRPr="00DC1550">
        <w:rPr>
          <w:rFonts w:asciiTheme="majorBidi" w:hAnsiTheme="majorBidi" w:cstheme="majorBidi"/>
          <w:sz w:val="24"/>
          <w:szCs w:val="24"/>
        </w:rPr>
        <w:t>Adaptasi</w:t>
      </w:r>
    </w:p>
    <w:p w14:paraId="36B15F7C" w14:textId="77777777" w:rsidR="00DA1F82" w:rsidRPr="00DC1550" w:rsidRDefault="00DA1F82" w:rsidP="00F723F0">
      <w:pPr>
        <w:pStyle w:val="ListParagraph"/>
        <w:numPr>
          <w:ilvl w:val="0"/>
          <w:numId w:val="20"/>
        </w:numPr>
        <w:spacing w:line="240" w:lineRule="auto"/>
        <w:rPr>
          <w:rFonts w:asciiTheme="majorBidi" w:hAnsiTheme="majorBidi" w:cstheme="majorBidi"/>
          <w:sz w:val="24"/>
          <w:szCs w:val="24"/>
        </w:rPr>
      </w:pPr>
      <w:r w:rsidRPr="00DC1550">
        <w:rPr>
          <w:rFonts w:asciiTheme="majorBidi" w:hAnsiTheme="majorBidi" w:cstheme="majorBidi"/>
          <w:sz w:val="24"/>
          <w:szCs w:val="24"/>
        </w:rPr>
        <w:t>Integrasi</w:t>
      </w:r>
    </w:p>
    <w:p w14:paraId="4C491A17" w14:textId="77777777" w:rsidR="00DA1F82" w:rsidRPr="00DC1550" w:rsidRDefault="00DA1F82" w:rsidP="00F723F0">
      <w:pPr>
        <w:pStyle w:val="ListParagraph"/>
        <w:numPr>
          <w:ilvl w:val="0"/>
          <w:numId w:val="20"/>
        </w:numPr>
        <w:spacing w:line="240" w:lineRule="auto"/>
        <w:rPr>
          <w:rFonts w:asciiTheme="majorBidi" w:hAnsiTheme="majorBidi" w:cstheme="majorBidi"/>
          <w:sz w:val="24"/>
          <w:szCs w:val="24"/>
        </w:rPr>
      </w:pPr>
      <w:r w:rsidRPr="00DC1550">
        <w:rPr>
          <w:rFonts w:asciiTheme="majorBidi" w:hAnsiTheme="majorBidi" w:cstheme="majorBidi"/>
          <w:sz w:val="24"/>
          <w:szCs w:val="24"/>
        </w:rPr>
        <w:t>Motivasi</w:t>
      </w:r>
    </w:p>
    <w:p w14:paraId="78EA1794" w14:textId="7EFD2EB7" w:rsidR="00DA1F82" w:rsidRPr="00DC1550" w:rsidRDefault="00DA1F82" w:rsidP="00A42036">
      <w:pPr>
        <w:pStyle w:val="ListParagraph"/>
        <w:numPr>
          <w:ilvl w:val="0"/>
          <w:numId w:val="20"/>
        </w:numPr>
        <w:spacing w:line="240" w:lineRule="auto"/>
        <w:rPr>
          <w:rFonts w:asciiTheme="majorBidi" w:hAnsiTheme="majorBidi" w:cstheme="majorBidi"/>
          <w:sz w:val="24"/>
          <w:szCs w:val="24"/>
        </w:rPr>
      </w:pPr>
      <w:r w:rsidRPr="00DC1550">
        <w:rPr>
          <w:rFonts w:asciiTheme="majorBidi" w:hAnsiTheme="majorBidi" w:cstheme="majorBidi"/>
          <w:sz w:val="24"/>
          <w:szCs w:val="24"/>
        </w:rPr>
        <w:t xml:space="preserve">Produksi </w:t>
      </w:r>
    </w:p>
    <w:p w14:paraId="3A7125B8" w14:textId="20A6E564" w:rsidR="0067077F" w:rsidRPr="00DC1550" w:rsidRDefault="001E3E30" w:rsidP="00F723F0">
      <w:pPr>
        <w:spacing w:line="240" w:lineRule="auto"/>
        <w:jc w:val="both"/>
        <w:rPr>
          <w:rFonts w:asciiTheme="majorBidi" w:hAnsiTheme="majorBidi" w:cstheme="majorBidi"/>
          <w:sz w:val="24"/>
          <w:szCs w:val="24"/>
        </w:rPr>
      </w:pPr>
      <w:r>
        <w:rPr>
          <w:rFonts w:asciiTheme="majorBidi" w:hAnsiTheme="majorBidi" w:cstheme="majorBidi"/>
          <w:sz w:val="24"/>
          <w:szCs w:val="24"/>
        </w:rPr>
        <w:t>Maka untuk mengkaji sumber daya manusia dan perilaku manusia dalam masalah efektivitas organisasi, p</w:t>
      </w:r>
      <w:r w:rsidR="0067077F" w:rsidRPr="00DC1550">
        <w:rPr>
          <w:rFonts w:asciiTheme="majorBidi" w:hAnsiTheme="majorBidi" w:cstheme="majorBidi"/>
          <w:sz w:val="24"/>
          <w:szCs w:val="24"/>
        </w:rPr>
        <w:t>eneliti dalam masalah ini menggunakan kriteria yang dicanangkan oleh Duncan</w:t>
      </w:r>
      <w:r w:rsidR="00DC1550" w:rsidRPr="00DC1550">
        <w:rPr>
          <w:rFonts w:asciiTheme="majorBidi" w:hAnsiTheme="majorBidi" w:cstheme="majorBidi"/>
          <w:sz w:val="24"/>
          <w:szCs w:val="24"/>
        </w:rPr>
        <w:t>. Definisi kriteria-kriteria tersebut, menurut</w:t>
      </w:r>
      <w:r w:rsidR="00BB670B">
        <w:rPr>
          <w:rFonts w:asciiTheme="majorBidi" w:hAnsiTheme="majorBidi" w:cstheme="majorBidi"/>
          <w:sz w:val="24"/>
          <w:szCs w:val="24"/>
        </w:rPr>
        <w:t xml:space="preserve"> </w:t>
      </w:r>
      <w:r w:rsidR="00BB670B">
        <w:rPr>
          <w:rFonts w:asciiTheme="majorBidi" w:hAnsiTheme="majorBidi" w:cstheme="majorBidi"/>
          <w:sz w:val="24"/>
          <w:szCs w:val="24"/>
        </w:rPr>
        <w:fldChar w:fldCharType="begin" w:fldLock="1"/>
      </w:r>
      <w:r w:rsidR="009914AA">
        <w:rPr>
          <w:rFonts w:asciiTheme="majorBidi" w:hAnsiTheme="majorBidi" w:cstheme="majorBidi"/>
          <w:sz w:val="24"/>
          <w:szCs w:val="24"/>
        </w:rPr>
        <w:instrText>ADDIN CSL_CITATION {"citationItems":[{"id":"ITEM-1","itemData":{"author":[{"dropping-particle":"","family":"Kharisma","given":"Dipta","non-dropping-particle":"","parse-names":false,"suffix":""},{"dropping-particle":"","family":"Yuniningsih","given":"Tri","non-dropping-particle":"","parse-names":false,"suffix":""}],"container-title":"UNDIP E-Journal","id":"ITEM-1","issued":{"date-parts":[["2017"]]},"title":"EFEKTIVITAS ORGANISASI DALAM PENYELENGGARAAN PELAYANAN TANDA DAFTAR USAHA PARIWISATA (TDUP) DINAS KEBUDAYAAN DAN PARIWISATA KOTA SEMARANG","type":"article-journal","volume":"6"},"uris":["http://www.mendeley.com/documents/?uuid=8ba12bd2-4236-4372-a915-e68d306c1eb3"]}],"mendeley":{"formattedCitation":"(Kharisma &amp; Yuniningsih, 2017)","plainTextFormattedCitation":"(Kharisma &amp; Yuniningsih, 2017)","previouslyFormattedCitation":"(Kharisma &amp; Yuniningsih, 2017)"},"properties":{"noteIndex":0},"schema":"https://github.com/citation-style-language/schema/raw/master/csl-citation.json"}</w:instrText>
      </w:r>
      <w:r w:rsidR="00BB670B">
        <w:rPr>
          <w:rFonts w:asciiTheme="majorBidi" w:hAnsiTheme="majorBidi" w:cstheme="majorBidi"/>
          <w:sz w:val="24"/>
          <w:szCs w:val="24"/>
        </w:rPr>
        <w:fldChar w:fldCharType="separate"/>
      </w:r>
      <w:r w:rsidR="00BB670B" w:rsidRPr="00BB670B">
        <w:rPr>
          <w:rFonts w:asciiTheme="majorBidi" w:hAnsiTheme="majorBidi" w:cstheme="majorBidi"/>
          <w:noProof/>
          <w:sz w:val="24"/>
          <w:szCs w:val="24"/>
        </w:rPr>
        <w:t>(Kharisma &amp; Yuniningsih, 2017)</w:t>
      </w:r>
      <w:r w:rsidR="00BB670B">
        <w:rPr>
          <w:rFonts w:asciiTheme="majorBidi" w:hAnsiTheme="majorBidi" w:cstheme="majorBidi"/>
          <w:sz w:val="24"/>
          <w:szCs w:val="24"/>
        </w:rPr>
        <w:fldChar w:fldCharType="end"/>
      </w:r>
      <w:r w:rsidR="00BB670B">
        <w:rPr>
          <w:rFonts w:asciiTheme="majorBidi" w:hAnsiTheme="majorBidi" w:cstheme="majorBidi"/>
          <w:sz w:val="24"/>
          <w:szCs w:val="24"/>
        </w:rPr>
        <w:t xml:space="preserve"> ialah </w:t>
      </w:r>
      <w:r w:rsidR="00DC1550" w:rsidRPr="00DC1550">
        <w:rPr>
          <w:rFonts w:asciiTheme="majorBidi" w:hAnsiTheme="majorBidi" w:cstheme="majorBidi"/>
          <w:sz w:val="24"/>
          <w:szCs w:val="24"/>
        </w:rPr>
        <w:t>sebagai berikut:</w:t>
      </w:r>
    </w:p>
    <w:p w14:paraId="75B79693" w14:textId="77777777" w:rsidR="00A4099F" w:rsidRPr="008F377B" w:rsidRDefault="00A4099F" w:rsidP="00F723F0">
      <w:pPr>
        <w:pStyle w:val="Default"/>
        <w:numPr>
          <w:ilvl w:val="0"/>
          <w:numId w:val="25"/>
        </w:numPr>
        <w:jc w:val="both"/>
        <w:rPr>
          <w:rFonts w:asciiTheme="majorBidi" w:hAnsiTheme="majorBidi" w:cstheme="majorBidi"/>
          <w:color w:val="auto"/>
        </w:rPr>
      </w:pPr>
      <w:r w:rsidRPr="008F377B">
        <w:rPr>
          <w:rFonts w:asciiTheme="majorBidi" w:hAnsiTheme="majorBidi" w:cstheme="majorBidi"/>
          <w:color w:val="auto"/>
        </w:rPr>
        <w:t>Pencapaian Tujuan</w:t>
      </w:r>
    </w:p>
    <w:p w14:paraId="0C8E4F31" w14:textId="704E312C" w:rsidR="00A4099F" w:rsidRPr="008F377B" w:rsidRDefault="00A4099F" w:rsidP="00941FA4">
      <w:pPr>
        <w:pStyle w:val="Default"/>
        <w:ind w:left="720"/>
        <w:jc w:val="both"/>
        <w:rPr>
          <w:rFonts w:asciiTheme="majorBidi" w:hAnsiTheme="majorBidi" w:cstheme="majorBidi"/>
          <w:color w:val="auto"/>
        </w:rPr>
      </w:pPr>
      <w:r w:rsidRPr="008F377B">
        <w:rPr>
          <w:rFonts w:asciiTheme="majorBidi" w:hAnsiTheme="majorBidi" w:cstheme="majorBidi"/>
          <w:color w:val="auto"/>
        </w:rPr>
        <w:t>Pencapaian tujuan adalah keseluruhan upaya pencapaian tujuan harus dipandang sebagai suatu proses. Oleh karena</w:t>
      </w:r>
      <w:r w:rsidR="00941FA4">
        <w:rPr>
          <w:rFonts w:asciiTheme="majorBidi" w:hAnsiTheme="majorBidi" w:cstheme="majorBidi"/>
          <w:color w:val="auto"/>
        </w:rPr>
        <w:t xml:space="preserve">nya, supaya pencapaian tujuan akhir </w:t>
      </w:r>
      <w:r w:rsidRPr="008F377B">
        <w:rPr>
          <w:rFonts w:asciiTheme="majorBidi" w:hAnsiTheme="majorBidi" w:cstheme="majorBidi"/>
          <w:color w:val="auto"/>
        </w:rPr>
        <w:t>makin terjamin, diperlukan pentahapan, baik dalam arti pentahapan pencapaian bagian-bagiannya maupun dalam arti periodisasinya. Pencapaian tujuan terdiri dari beberapa faktor, yaitu: (1) kurun waktu pencapainya ditentukan, (2) Sasaran merupakan target yang kongkrit, (3) Dasar hukum.</w:t>
      </w:r>
    </w:p>
    <w:p w14:paraId="18C651DF" w14:textId="77777777" w:rsidR="00A4099F" w:rsidRPr="008F377B" w:rsidRDefault="00A4099F" w:rsidP="00F723F0">
      <w:pPr>
        <w:pStyle w:val="Default"/>
        <w:numPr>
          <w:ilvl w:val="0"/>
          <w:numId w:val="25"/>
        </w:numPr>
        <w:jc w:val="both"/>
        <w:rPr>
          <w:rFonts w:asciiTheme="majorBidi" w:hAnsiTheme="majorBidi" w:cstheme="majorBidi"/>
          <w:color w:val="auto"/>
        </w:rPr>
      </w:pPr>
      <w:r w:rsidRPr="008F377B">
        <w:rPr>
          <w:rFonts w:asciiTheme="majorBidi" w:hAnsiTheme="majorBidi" w:cstheme="majorBidi"/>
          <w:color w:val="auto"/>
        </w:rPr>
        <w:t>Integrasi</w:t>
      </w:r>
    </w:p>
    <w:p w14:paraId="333F3EAF" w14:textId="74AF4F1B" w:rsidR="00A4099F" w:rsidRPr="008F377B" w:rsidRDefault="00941FA4" w:rsidP="00F723F0">
      <w:pPr>
        <w:pStyle w:val="Default"/>
        <w:ind w:left="720"/>
        <w:jc w:val="both"/>
        <w:rPr>
          <w:rFonts w:asciiTheme="majorBidi" w:hAnsiTheme="majorBidi" w:cstheme="majorBidi"/>
          <w:color w:val="auto"/>
        </w:rPr>
      </w:pPr>
      <w:r>
        <w:rPr>
          <w:rFonts w:asciiTheme="majorBidi" w:hAnsiTheme="majorBidi" w:cstheme="majorBidi"/>
          <w:color w:val="auto"/>
        </w:rPr>
        <w:t>Integrasi merupakan</w:t>
      </w:r>
      <w:r w:rsidR="00A4099F" w:rsidRPr="008F377B">
        <w:rPr>
          <w:rFonts w:asciiTheme="majorBidi" w:hAnsiTheme="majorBidi" w:cstheme="majorBidi"/>
          <w:color w:val="auto"/>
        </w:rPr>
        <w:t xml:space="preserve"> pengukuran terhadap tingkat kemampuan suatu organisasi untuk mengadakan sosialisasi, pengembangan konsensus dan komunikasi dengan berbagai macam organisasi lainnya. Integrasi terdiri dari beberapa faktor, yaitu : (1) prosedur (2) proses sosialisai.</w:t>
      </w:r>
    </w:p>
    <w:p w14:paraId="40EA86C0" w14:textId="77777777" w:rsidR="00A4099F" w:rsidRPr="008F377B" w:rsidRDefault="00A4099F" w:rsidP="00F723F0">
      <w:pPr>
        <w:pStyle w:val="Default"/>
        <w:numPr>
          <w:ilvl w:val="0"/>
          <w:numId w:val="25"/>
        </w:numPr>
        <w:jc w:val="both"/>
        <w:rPr>
          <w:rFonts w:asciiTheme="majorBidi" w:hAnsiTheme="majorBidi" w:cstheme="majorBidi"/>
          <w:color w:val="auto"/>
        </w:rPr>
      </w:pPr>
      <w:r w:rsidRPr="008F377B">
        <w:rPr>
          <w:rFonts w:asciiTheme="majorBidi" w:hAnsiTheme="majorBidi" w:cstheme="majorBidi"/>
          <w:color w:val="auto"/>
        </w:rPr>
        <w:t>Adaptasi</w:t>
      </w:r>
    </w:p>
    <w:p w14:paraId="59367653" w14:textId="7DAC32E4" w:rsidR="00A4099F" w:rsidRPr="00A4099F" w:rsidRDefault="00A4099F" w:rsidP="003412C2">
      <w:pPr>
        <w:pStyle w:val="Default"/>
        <w:ind w:left="720"/>
        <w:jc w:val="both"/>
        <w:rPr>
          <w:rFonts w:asciiTheme="majorBidi" w:hAnsiTheme="majorBidi" w:cstheme="majorBidi"/>
          <w:color w:val="auto"/>
        </w:rPr>
      </w:pPr>
      <w:r w:rsidRPr="008F377B">
        <w:rPr>
          <w:rFonts w:asciiTheme="majorBidi" w:hAnsiTheme="majorBidi" w:cstheme="majorBidi"/>
          <w:color w:val="auto"/>
        </w:rPr>
        <w:t xml:space="preserve">Adaptasi </w:t>
      </w:r>
      <w:r w:rsidR="00941FA4">
        <w:rPr>
          <w:rFonts w:asciiTheme="majorBidi" w:hAnsiTheme="majorBidi" w:cstheme="majorBidi"/>
          <w:color w:val="auto"/>
        </w:rPr>
        <w:t>merupakan suatu</w:t>
      </w:r>
      <w:r w:rsidRPr="008F377B">
        <w:rPr>
          <w:rFonts w:asciiTheme="majorBidi" w:hAnsiTheme="majorBidi" w:cstheme="majorBidi"/>
          <w:color w:val="auto"/>
        </w:rPr>
        <w:t xml:space="preserve"> proses penyesuaian diri yang dilakukan untuk meyelaraskan suatu individu terhadap perubahan–perubahan yang terjadi di lingkungannya. Adaptasi terdiri dari beberapa faktor, yaitu : (1) peningkatan kemampuan (2) sarana dan prasarana.</w:t>
      </w:r>
      <w:r w:rsidR="003412C2">
        <w:rPr>
          <w:rFonts w:asciiTheme="majorBidi" w:hAnsiTheme="majorBidi" w:cstheme="majorBidi"/>
          <w:color w:val="auto"/>
        </w:rPr>
        <w:t xml:space="preserve"> </w:t>
      </w:r>
      <w:r w:rsidRPr="008F377B">
        <w:rPr>
          <w:rFonts w:asciiTheme="majorBidi" w:hAnsiTheme="majorBidi" w:cstheme="majorBidi"/>
          <w:color w:val="auto"/>
        </w:rPr>
        <w:t xml:space="preserve">Duncan dalam </w:t>
      </w:r>
      <w:r w:rsidRPr="008F377B">
        <w:rPr>
          <w:rFonts w:asciiTheme="majorBidi" w:hAnsiTheme="majorBidi" w:cstheme="majorBidi"/>
          <w:color w:val="auto"/>
        </w:rPr>
        <w:fldChar w:fldCharType="begin" w:fldLock="1"/>
      </w:r>
      <w:r w:rsidR="00A732E1" w:rsidRPr="008F377B">
        <w:rPr>
          <w:rFonts w:asciiTheme="majorBidi" w:hAnsiTheme="majorBidi" w:cstheme="majorBidi"/>
          <w:color w:val="auto"/>
        </w:rPr>
        <w:instrText>ADDIN CSL_CITATION {"citationItems":[{"id":"ITEM-1","itemData":{"author":[{"dropping-particle":"","family":"Steers","given":"Richard M.","non-dropping-particle":"","parse-names":false,"suffix":""}],"edition":"1","id":"ITEM-1","issued":{"date-parts":[["1985"]]},"publisher":"Erlangga","publisher-place":"Jakarta","title":"Efektivitas Organisasi","type":"book"},"uris":["http://www.mendeley.com/documents/?uuid=6acf2b61-d26e-4de5-9a23-c7d11ec3c49b"]}],"mendeley":{"formattedCitation":"(Steers, 1985)","manualFormatting":"(Steers, 1985:53)","plainTextFormattedCitation":"(Steers, 1985)","previouslyFormattedCitation":"(Steers, 1985)"},"properties":{"noteIndex":0},"schema":"https://github.com/citation-style-language/schema/raw/master/csl-citation.json"}</w:instrText>
      </w:r>
      <w:r w:rsidRPr="008F377B">
        <w:rPr>
          <w:rFonts w:asciiTheme="majorBidi" w:hAnsiTheme="majorBidi" w:cstheme="majorBidi"/>
          <w:color w:val="auto"/>
        </w:rPr>
        <w:fldChar w:fldCharType="separate"/>
      </w:r>
      <w:r w:rsidRPr="008F377B">
        <w:rPr>
          <w:rFonts w:asciiTheme="majorBidi" w:hAnsiTheme="majorBidi" w:cstheme="majorBidi"/>
          <w:noProof/>
          <w:color w:val="auto"/>
        </w:rPr>
        <w:t>(Steers, 1985:53)</w:t>
      </w:r>
      <w:r w:rsidRPr="008F377B">
        <w:rPr>
          <w:rFonts w:asciiTheme="majorBidi" w:hAnsiTheme="majorBidi" w:cstheme="majorBidi"/>
          <w:color w:val="auto"/>
        </w:rPr>
        <w:fldChar w:fldCharType="end"/>
      </w:r>
    </w:p>
    <w:p w14:paraId="4FAA7424" w14:textId="77777777" w:rsidR="00A4099F" w:rsidRDefault="00A4099F" w:rsidP="00F723F0">
      <w:pPr>
        <w:pStyle w:val="Default"/>
        <w:jc w:val="both"/>
        <w:rPr>
          <w:rFonts w:asciiTheme="majorBidi" w:hAnsiTheme="majorBidi" w:cstheme="majorBidi"/>
          <w:color w:val="auto"/>
        </w:rPr>
      </w:pPr>
    </w:p>
    <w:p w14:paraId="3A7D0F95" w14:textId="7ADC63C3" w:rsidR="00CF0DC7" w:rsidRDefault="00CF0DC7" w:rsidP="00F723F0">
      <w:pPr>
        <w:pStyle w:val="Default"/>
        <w:jc w:val="both"/>
        <w:rPr>
          <w:rFonts w:asciiTheme="majorBidi" w:hAnsiTheme="majorBidi" w:cstheme="majorBidi"/>
        </w:rPr>
      </w:pPr>
      <w:r w:rsidRPr="00830097">
        <w:rPr>
          <w:rFonts w:asciiTheme="majorBidi" w:hAnsiTheme="majorBidi" w:cstheme="majorBidi"/>
        </w:rPr>
        <w:t xml:space="preserve">Terdapat penelitian sebelumnya yang dilakukan oleh Rahmawati Widya Putri </w:t>
      </w:r>
      <w:r w:rsidR="00FF63C9" w:rsidRPr="00830097">
        <w:rPr>
          <w:rFonts w:asciiTheme="majorBidi" w:hAnsiTheme="majorBidi" w:cstheme="majorBidi"/>
        </w:rPr>
        <w:fldChar w:fldCharType="begin" w:fldLock="1"/>
      </w:r>
      <w:r w:rsidR="00547E9C">
        <w:rPr>
          <w:rFonts w:asciiTheme="majorBidi" w:hAnsiTheme="majorBidi" w:cstheme="majorBidi"/>
        </w:rPr>
        <w:instrText>ADDIN CSL_CITATION {"citationItems":[{"id":"ITEM-1","itemData":{"abstract":"This study aims to determine how is the contribution, growth, effectivity level of parking retribution towards district own source revenue of Malang Regency in 2010-2014 and how realization of forecasting trends parking fees of Malang Regency in 2015-2019. This type of research is descriptive research with quantitative approach. The data chosen are secondary datas which are realization and targets of parking retribution in Malang Regency as well as realization and targets district own source revenue of Malang Regency region in 2010-2014 period. The results showed (1) The contribution of parking retribution towards district own source revenue of Malang Regency experiences fluctuation. This is caused by the renewal of regional regulation about policy official announcement of parking costs. (2) The growth of parking retribution experiences fluctuation. This is pursuant to realization of parking retribution which is focused only on the targets achievement without considering the history growth of it in previous years. (3) Effectivity level of parking retribution towards district own source revenue of Malang Regency classified effective. (4) The realization trend forecasting parking fees of Malang Regency in 2015-2019 continues to increase.","author":[{"dropping-particle":"","family":"Putri","given":"Rahmawati Widya","non-dropping-particle":"","parse-names":false,"suffix":""}],"container-title":"JESP","id":"ITEM-1","issued":{"date-parts":[["2016"]]},"title":"Analisis Kontribusi Retribusi Parkir Terhadap Pendapatan Asli Daerah Kabupaten Malang","type":"article-journal","volume":"8"},"uris":["http://www.mendeley.com/documents/?uuid=f8dce034-51ed-405c-aeeb-2f7530f7dc3c"]}],"mendeley":{"formattedCitation":"(Putri, 2016)","plainTextFormattedCitation":"(Putri, 2016)","previouslyFormattedCitation":"(Putri, 2016)"},"properties":{"noteIndex":0},"schema":"https://github.com/citation-style-language/schema/raw/master/csl-citation.json"}</w:instrText>
      </w:r>
      <w:r w:rsidR="00FF63C9" w:rsidRPr="00830097">
        <w:rPr>
          <w:rFonts w:asciiTheme="majorBidi" w:hAnsiTheme="majorBidi" w:cstheme="majorBidi"/>
        </w:rPr>
        <w:fldChar w:fldCharType="separate"/>
      </w:r>
      <w:r w:rsidR="007A2B47" w:rsidRPr="007A2B47">
        <w:rPr>
          <w:rFonts w:asciiTheme="majorBidi" w:hAnsiTheme="majorBidi" w:cstheme="majorBidi"/>
          <w:noProof/>
        </w:rPr>
        <w:t>(Putri, 2016)</w:t>
      </w:r>
      <w:r w:rsidR="00FF63C9" w:rsidRPr="00830097">
        <w:rPr>
          <w:rFonts w:asciiTheme="majorBidi" w:hAnsiTheme="majorBidi" w:cstheme="majorBidi"/>
        </w:rPr>
        <w:fldChar w:fldCharType="end"/>
      </w:r>
      <w:r w:rsidR="00323A97" w:rsidRPr="00830097">
        <w:rPr>
          <w:rFonts w:asciiTheme="majorBidi" w:hAnsiTheme="majorBidi" w:cstheme="majorBidi"/>
        </w:rPr>
        <w:t xml:space="preserve"> Jurnal Ekonomi dan Studi Pembangunan</w:t>
      </w:r>
      <w:r w:rsidR="00FF63C9" w:rsidRPr="00830097">
        <w:rPr>
          <w:rFonts w:asciiTheme="majorBidi" w:hAnsiTheme="majorBidi" w:cstheme="majorBidi"/>
        </w:rPr>
        <w:t xml:space="preserve"> dengan judul : </w:t>
      </w:r>
      <w:r w:rsidR="00FF63C9" w:rsidRPr="00830097">
        <w:rPr>
          <w:rFonts w:asciiTheme="majorBidi" w:hAnsiTheme="majorBidi" w:cstheme="majorBidi"/>
          <w:i/>
          <w:iCs/>
        </w:rPr>
        <w:t xml:space="preserve">Analisis Kontribusi Retribusi Parkir Terhadap Pendapatan Asli Daerah Kabupaten Malang. </w:t>
      </w:r>
      <w:r w:rsidR="00FF63C9" w:rsidRPr="00830097">
        <w:rPr>
          <w:rFonts w:asciiTheme="majorBidi" w:hAnsiTheme="majorBidi" w:cstheme="majorBidi"/>
        </w:rPr>
        <w:t>Persoalan yang diteliti oleh penulis didasarkan pada target Pendapatan Asli Daerah Kabupaten Malang pada tahun 2010-2014 selalu mengalami peningkatan.</w:t>
      </w:r>
      <w:r w:rsidR="00B22374" w:rsidRPr="00830097">
        <w:rPr>
          <w:rFonts w:asciiTheme="majorBidi" w:hAnsiTheme="majorBidi" w:cstheme="majorBidi"/>
        </w:rPr>
        <w:t xml:space="preserve"> </w:t>
      </w:r>
      <w:r w:rsidR="00FF63C9" w:rsidRPr="00830097">
        <w:rPr>
          <w:rFonts w:asciiTheme="majorBidi" w:hAnsiTheme="majorBidi" w:cstheme="majorBidi"/>
        </w:rPr>
        <w:t>Tujuan dari penelitian tersebut yaitu untuk mengetahui bagaimana kontribusi, laju pertumbuhan, efektivitas</w:t>
      </w:r>
      <w:r w:rsidR="00667249" w:rsidRPr="00830097">
        <w:rPr>
          <w:rFonts w:asciiTheme="majorBidi" w:hAnsiTheme="majorBidi" w:cstheme="majorBidi"/>
        </w:rPr>
        <w:t xml:space="preserve"> retribusi parkir terhadap PAD tahun 2010-2014</w:t>
      </w:r>
      <w:r w:rsidR="00FF63C9" w:rsidRPr="00830097">
        <w:rPr>
          <w:rFonts w:asciiTheme="majorBidi" w:hAnsiTheme="majorBidi" w:cstheme="majorBidi"/>
        </w:rPr>
        <w:t xml:space="preserve">, dan tren ramalan dari retribusi parkir terhadap </w:t>
      </w:r>
      <w:r w:rsidR="00667249" w:rsidRPr="00830097">
        <w:rPr>
          <w:rFonts w:asciiTheme="majorBidi" w:hAnsiTheme="majorBidi" w:cstheme="majorBidi"/>
        </w:rPr>
        <w:t xml:space="preserve">PAD </w:t>
      </w:r>
      <w:r w:rsidR="00FF63C9" w:rsidRPr="00830097">
        <w:rPr>
          <w:rFonts w:asciiTheme="majorBidi" w:hAnsiTheme="majorBidi" w:cstheme="majorBidi"/>
        </w:rPr>
        <w:t xml:space="preserve">di Kabupaten Malang tahun </w:t>
      </w:r>
      <w:r w:rsidR="00667249" w:rsidRPr="00830097">
        <w:rPr>
          <w:rFonts w:asciiTheme="majorBidi" w:hAnsiTheme="majorBidi" w:cstheme="majorBidi"/>
        </w:rPr>
        <w:t xml:space="preserve">2015-2019. </w:t>
      </w:r>
      <w:r w:rsidR="00725CE0">
        <w:rPr>
          <w:rFonts w:asciiTheme="majorBidi" w:hAnsiTheme="majorBidi" w:cstheme="majorBidi"/>
        </w:rPr>
        <w:t xml:space="preserve"> </w:t>
      </w:r>
      <w:r w:rsidR="00C24DE7">
        <w:rPr>
          <w:rFonts w:asciiTheme="majorBidi" w:hAnsiTheme="majorBidi" w:cstheme="majorBidi"/>
        </w:rPr>
        <w:t>Metode penelitian yang dipakai</w:t>
      </w:r>
      <w:r w:rsidR="00FF63C9" w:rsidRPr="00830097">
        <w:rPr>
          <w:rFonts w:asciiTheme="majorBidi" w:hAnsiTheme="majorBidi" w:cstheme="majorBidi"/>
        </w:rPr>
        <w:t xml:space="preserve"> adalah metode deskriptif</w:t>
      </w:r>
      <w:r w:rsidR="00C306AB" w:rsidRPr="00830097">
        <w:rPr>
          <w:rFonts w:asciiTheme="majorBidi" w:hAnsiTheme="majorBidi" w:cstheme="majorBidi"/>
        </w:rPr>
        <w:t xml:space="preserve"> dengan pendekatan</w:t>
      </w:r>
      <w:r w:rsidR="00FF63C9" w:rsidRPr="00830097">
        <w:rPr>
          <w:rFonts w:asciiTheme="majorBidi" w:hAnsiTheme="majorBidi" w:cstheme="majorBidi"/>
        </w:rPr>
        <w:t xml:space="preserve"> kuantitatif. Peneliti menggunakan data primer berupa wawancara dan data</w:t>
      </w:r>
      <w:r w:rsidR="00C24DE7">
        <w:rPr>
          <w:rFonts w:asciiTheme="majorBidi" w:hAnsiTheme="majorBidi" w:cstheme="majorBidi"/>
        </w:rPr>
        <w:t xml:space="preserve"> sekunder berupa data laporan keuangan</w:t>
      </w:r>
      <w:r w:rsidR="00FF63C9" w:rsidRPr="00830097">
        <w:rPr>
          <w:rFonts w:asciiTheme="majorBidi" w:hAnsiTheme="majorBidi" w:cstheme="majorBidi"/>
        </w:rPr>
        <w:t xml:space="preserve"> P</w:t>
      </w:r>
      <w:r w:rsidR="00C306AB" w:rsidRPr="00830097">
        <w:rPr>
          <w:rFonts w:asciiTheme="majorBidi" w:hAnsiTheme="majorBidi" w:cstheme="majorBidi"/>
        </w:rPr>
        <w:t xml:space="preserve">AD dan </w:t>
      </w:r>
      <w:r w:rsidR="00C24DE7">
        <w:rPr>
          <w:rFonts w:asciiTheme="majorBidi" w:hAnsiTheme="majorBidi" w:cstheme="majorBidi"/>
        </w:rPr>
        <w:t xml:space="preserve">laporan keuangan </w:t>
      </w:r>
      <w:r w:rsidR="00C306AB" w:rsidRPr="00830097">
        <w:rPr>
          <w:rFonts w:asciiTheme="majorBidi" w:hAnsiTheme="majorBidi" w:cstheme="majorBidi"/>
        </w:rPr>
        <w:t xml:space="preserve">retribusi parkir periode 2010-2014. </w:t>
      </w:r>
      <w:r w:rsidR="00FF63C9" w:rsidRPr="00830097">
        <w:rPr>
          <w:rFonts w:asciiTheme="majorBidi" w:hAnsiTheme="majorBidi" w:cstheme="majorBidi"/>
        </w:rPr>
        <w:t>Hasil dari penelitian</w:t>
      </w:r>
      <w:r w:rsidR="00C306AB" w:rsidRPr="00830097">
        <w:rPr>
          <w:rFonts w:asciiTheme="majorBidi" w:hAnsiTheme="majorBidi" w:cstheme="majorBidi"/>
        </w:rPr>
        <w:t xml:space="preserve"> menunjukkan bahwa</w:t>
      </w:r>
      <w:r w:rsidR="00E36E6D">
        <w:rPr>
          <w:rFonts w:asciiTheme="majorBidi" w:hAnsiTheme="majorBidi" w:cstheme="majorBidi"/>
        </w:rPr>
        <w:t>:</w:t>
      </w:r>
      <w:r w:rsidR="00C306AB" w:rsidRPr="00830097">
        <w:rPr>
          <w:rFonts w:asciiTheme="majorBidi" w:hAnsiTheme="majorBidi" w:cstheme="majorBidi"/>
        </w:rPr>
        <w:t xml:space="preserve"> (1) Kontribusi retribusi parkir terhadap Pendapatan Asli Derah terjadi fluktuasi. Hal tersebut disebabkan pembaruan dari Peraturan Daerah mengenai peresmian </w:t>
      </w:r>
      <w:r w:rsidR="00C306AB" w:rsidRPr="00830097">
        <w:rPr>
          <w:rFonts w:asciiTheme="majorBidi" w:hAnsiTheme="majorBidi" w:cstheme="majorBidi"/>
        </w:rPr>
        <w:lastRenderedPageBreak/>
        <w:t>kebijakan kenaikan tarif parkir. (2) Pertumbuhan retribusi parkir juga mengalami fluktuasi, disebabkan oleh realisasi retribusi parkir yang dicapai hanya terfokus pada pencapaian target, tanpa memperhitungkan historis kenaikan pertumbuhan realisasi retribusi parkir tiap tahun. (3) Tingkat efektivitas retribusi parkir terhadap PAD tergolong dalam kriteria efektif. (4) Tren peramalan realisasi retribusi parkir pada tahun 2015-2019 terus mengalami kenaikan.</w:t>
      </w:r>
    </w:p>
    <w:p w14:paraId="6ACB992C" w14:textId="77777777" w:rsidR="00B22374" w:rsidRDefault="00B22374" w:rsidP="00F723F0">
      <w:pPr>
        <w:pStyle w:val="Default"/>
        <w:jc w:val="both"/>
        <w:rPr>
          <w:rFonts w:asciiTheme="majorBidi" w:hAnsiTheme="majorBidi" w:cstheme="majorBidi"/>
        </w:rPr>
      </w:pPr>
    </w:p>
    <w:p w14:paraId="57314959" w14:textId="1329D78F" w:rsidR="00184DAB" w:rsidRPr="00A433F3" w:rsidRDefault="00184DAB" w:rsidP="00F723F0">
      <w:pPr>
        <w:pStyle w:val="Default"/>
        <w:jc w:val="both"/>
        <w:rPr>
          <w:rFonts w:asciiTheme="majorBidi" w:hAnsiTheme="majorBidi" w:cstheme="majorBidi"/>
        </w:rPr>
      </w:pPr>
      <w:r w:rsidRPr="00A433F3">
        <w:rPr>
          <w:rFonts w:asciiTheme="majorBidi" w:hAnsiTheme="majorBidi" w:cstheme="majorBidi"/>
        </w:rPr>
        <w:t xml:space="preserve">Adapun penelitian dari Sari Hayati </w:t>
      </w:r>
      <w:r w:rsidRPr="00A433F3">
        <w:rPr>
          <w:rFonts w:asciiTheme="majorBidi" w:hAnsiTheme="majorBidi" w:cstheme="majorBidi"/>
        </w:rPr>
        <w:fldChar w:fldCharType="begin" w:fldLock="1"/>
      </w:r>
      <w:r w:rsidR="00A433F3">
        <w:rPr>
          <w:rFonts w:asciiTheme="majorBidi" w:hAnsiTheme="majorBidi" w:cstheme="majorBidi"/>
        </w:rPr>
        <w:instrText>ADDIN CSL_CITATION {"citationItems":[{"id":"ITEM-1","itemData":{"author":[{"dropping-particle":"","family":"Hayati","given":"Sari","non-dropping-particle":"","parse-names":false,"suffix":""}],"container-title":"Jurnal Terapan Manajemen dan Bisnis","id":"ITEM-1","issued":{"date-parts":[["2016"]]},"page":"44-60","title":"EFEKTIVITAS DAN KONTRIBUSI PENERIMAAN RETRIBUSI PARKIR TERHADAP PENDAPATAN ASLI DAERAH KABUPATEN SERUYAN","type":"article-journal"},"uris":["http://www.mendeley.com/documents/?uuid=590a99cd-d614-4fb9-86f0-ec16362a05c9"]}],"mendeley":{"formattedCitation":"(Hayati, 2016)","plainTextFormattedCitation":"(Hayati, 2016)","previouslyFormattedCitation":"(Hayati, 2016)"},"properties":{"noteIndex":0},"schema":"https://github.com/citation-style-language/schema/raw/master/csl-citation.json"}</w:instrText>
      </w:r>
      <w:r w:rsidRPr="00A433F3">
        <w:rPr>
          <w:rFonts w:asciiTheme="majorBidi" w:hAnsiTheme="majorBidi" w:cstheme="majorBidi"/>
        </w:rPr>
        <w:fldChar w:fldCharType="separate"/>
      </w:r>
      <w:r w:rsidRPr="00A433F3">
        <w:rPr>
          <w:rFonts w:asciiTheme="majorBidi" w:hAnsiTheme="majorBidi" w:cstheme="majorBidi"/>
          <w:noProof/>
        </w:rPr>
        <w:t>(Hayati, 2016)</w:t>
      </w:r>
      <w:r w:rsidRPr="00A433F3">
        <w:rPr>
          <w:rFonts w:asciiTheme="majorBidi" w:hAnsiTheme="majorBidi" w:cstheme="majorBidi"/>
        </w:rPr>
        <w:fldChar w:fldCharType="end"/>
      </w:r>
      <w:r w:rsidRPr="00A433F3">
        <w:rPr>
          <w:rFonts w:asciiTheme="majorBidi" w:hAnsiTheme="majorBidi" w:cstheme="majorBidi"/>
        </w:rPr>
        <w:t xml:space="preserve"> dengan judul: </w:t>
      </w:r>
      <w:r w:rsidRPr="00A433F3">
        <w:rPr>
          <w:rFonts w:asciiTheme="majorBidi" w:hAnsiTheme="majorBidi" w:cstheme="majorBidi"/>
          <w:i/>
          <w:iCs/>
        </w:rPr>
        <w:t>Efektivitas Dan Kontribusi Penerimaan Retribusi Parkir Terhadap Pendapatan Asli Daerah Kabupaten Seruyan</w:t>
      </w:r>
      <w:r w:rsidRPr="00A433F3">
        <w:rPr>
          <w:rFonts w:asciiTheme="majorBidi" w:hAnsiTheme="majorBidi" w:cstheme="majorBidi"/>
        </w:rPr>
        <w:t>. Tujuan dari penelitian ini adalah Untuk mengetahui pertumbuhan, efektifitas, serta kontribusi retribusi parkir terhadap pendapatan asli daerah di Kabupaten Seruyan dari tahun 2009 sampai dengan tahun 2013. Jenis penelitian studi kasus dengan metode penelitian deskriptif. Penelitian dilakukan di Kantor Dinas Perhubungan dan Dinas Pendapatan Kabupaten Seruyan. Sumber data yang digunakan dalam penelitian ini yaitu data sekunder yang menggunakan data deret berkala (</w:t>
      </w:r>
      <w:r w:rsidRPr="00A433F3">
        <w:rPr>
          <w:rFonts w:asciiTheme="majorBidi" w:hAnsiTheme="majorBidi" w:cstheme="majorBidi"/>
          <w:i/>
          <w:iCs/>
        </w:rPr>
        <w:t>time series</w:t>
      </w:r>
      <w:r w:rsidRPr="00A433F3">
        <w:rPr>
          <w:rFonts w:asciiTheme="majorBidi" w:hAnsiTheme="majorBidi" w:cstheme="majorBidi"/>
        </w:rPr>
        <w:t>) selama empat tahun yaitu dari tahun 2010 sampai dengan tahun 2013. Sementara teknik pengumpulan data menggunakan teknik wawancara, observasi, dan dokumentasi. Analisis data yang digunakan yaitu metode analisis data kuantitatif dan metode analisis data kualitatif</w:t>
      </w:r>
      <w:r w:rsidR="00A433F3" w:rsidRPr="00A433F3">
        <w:rPr>
          <w:rFonts w:asciiTheme="majorBidi" w:hAnsiTheme="majorBidi" w:cstheme="majorBidi"/>
        </w:rPr>
        <w:t>. Hasil penelitian menunjukkan bahwa pertumbuhan positif karena penerimaan retribusi parkir mengalami kenaikan 208,15% pada tahun 2011.Tahun 2012 merupakan pertumbuhan penerimaan retribusi parkir negative karena mengalami penurunan (6,56%).Pada tahun 2013 pertumbuhan retribusi parkir positif karena mengalami kenaikan sebesar 20,72%. pada tahun 2010 dan 2011 dapat dikatakan sangat efektif karena peneriman retribusi parkir melebihi 100%. Akan tetapi pada tahun 2012 efektifitas retribusi parkir tidak efektif karena berada dibawah 60%.Pada tahun 2013 penerimaan retribusi parkir efektif karena naik menjadi 97,76%. Kontribusi penerimaan retribusi parkir cenderung meningkat, pada tahun 2010 sebesar 0,19%, tahun 2011 sebesar 0,37%, tahun 2012 sebesar 0,56%, dan tahun 2013 sebesar 0,57%.</w:t>
      </w:r>
    </w:p>
    <w:p w14:paraId="18D7CDAD" w14:textId="77777777" w:rsidR="00184DAB" w:rsidRPr="00830097" w:rsidRDefault="00184DAB" w:rsidP="00F723F0">
      <w:pPr>
        <w:pStyle w:val="Default"/>
        <w:jc w:val="both"/>
        <w:rPr>
          <w:rFonts w:asciiTheme="majorBidi" w:hAnsiTheme="majorBidi" w:cstheme="majorBidi"/>
        </w:rPr>
      </w:pPr>
    </w:p>
    <w:p w14:paraId="2228617C" w14:textId="475FF8B6" w:rsidR="00725CE0" w:rsidRDefault="00B22374" w:rsidP="00F723F0">
      <w:pPr>
        <w:autoSpaceDE w:val="0"/>
        <w:autoSpaceDN w:val="0"/>
        <w:adjustRightInd w:val="0"/>
        <w:spacing w:after="0" w:line="240" w:lineRule="auto"/>
        <w:jc w:val="both"/>
        <w:rPr>
          <w:rFonts w:asciiTheme="majorBidi" w:hAnsiTheme="majorBidi" w:cstheme="majorBidi"/>
          <w:sz w:val="24"/>
          <w:szCs w:val="24"/>
        </w:rPr>
      </w:pPr>
      <w:r w:rsidRPr="00830097">
        <w:rPr>
          <w:rFonts w:asciiTheme="majorBidi" w:hAnsiTheme="majorBidi" w:cstheme="majorBidi"/>
          <w:sz w:val="24"/>
          <w:szCs w:val="24"/>
        </w:rPr>
        <w:t xml:space="preserve">Penelitian lain </w:t>
      </w:r>
      <w:r w:rsidR="00C24DE7">
        <w:rPr>
          <w:rFonts w:asciiTheme="majorBidi" w:hAnsiTheme="majorBidi" w:cstheme="majorBidi"/>
          <w:sz w:val="24"/>
          <w:szCs w:val="24"/>
        </w:rPr>
        <w:t>yang relevan dilakukan</w:t>
      </w:r>
      <w:r w:rsidRPr="00830097">
        <w:rPr>
          <w:rFonts w:asciiTheme="majorBidi" w:hAnsiTheme="majorBidi" w:cstheme="majorBidi"/>
          <w:sz w:val="24"/>
          <w:szCs w:val="24"/>
        </w:rPr>
        <w:t xml:space="preserve"> oleh</w:t>
      </w:r>
      <w:r w:rsidR="00B84F3E" w:rsidRPr="00830097">
        <w:rPr>
          <w:rFonts w:asciiTheme="majorBidi" w:hAnsiTheme="majorBidi" w:cstheme="majorBidi"/>
          <w:sz w:val="24"/>
          <w:szCs w:val="24"/>
        </w:rPr>
        <w:t xml:space="preserve"> </w:t>
      </w:r>
      <w:r w:rsidR="00754E62" w:rsidRPr="00830097">
        <w:rPr>
          <w:rFonts w:asciiTheme="majorBidi" w:hAnsiTheme="majorBidi" w:cstheme="majorBidi"/>
          <w:sz w:val="24"/>
          <w:szCs w:val="24"/>
        </w:rPr>
        <w:t xml:space="preserve">Zeliana Safitri </w:t>
      </w:r>
      <w:r w:rsidR="00754E62" w:rsidRPr="00830097">
        <w:rPr>
          <w:rFonts w:asciiTheme="majorBidi" w:hAnsiTheme="majorBidi" w:cstheme="majorBidi"/>
          <w:sz w:val="24"/>
          <w:szCs w:val="24"/>
        </w:rPr>
        <w:fldChar w:fldCharType="begin" w:fldLock="1"/>
      </w:r>
      <w:r w:rsidR="00547E9C">
        <w:rPr>
          <w:rFonts w:asciiTheme="majorBidi" w:hAnsiTheme="majorBidi" w:cstheme="majorBidi"/>
          <w:sz w:val="24"/>
          <w:szCs w:val="24"/>
        </w:rPr>
        <w:instrText>ADDIN CSL_CITATION {"citationItems":[{"id":"ITEM-1","itemData":{"author":[{"dropping-particle":"","family":"Safitri","given":"Zeliana","non-dropping-particle":"","parse-names":false,"suffix":""}],"id":"ITEM-1","issued":{"date-parts":[["2018"]]},"publisher":"Institut Agama Islam Negeri","title":"ANALISIS LAJU PERTUMBUHAN DAN EFEKTIVITAS RETRIBUSI DAERAH DI BADAN KEUANGAN DAERAH KABUPATEN TANAH DATAR","type":"thesis"},"uris":["http://www.mendeley.com/documents/?uuid=b5a4baaa-4dcc-4530-a433-2d29c9643ca9"]}],"mendeley":{"formattedCitation":"(Safitri, 2018)","plainTextFormattedCitation":"(Safitri, 2018)","previouslyFormattedCitation":"(Safitri, 2018)"},"properties":{"noteIndex":0},"schema":"https://github.com/citation-style-language/schema/raw/master/csl-citation.json"}</w:instrText>
      </w:r>
      <w:r w:rsidR="00754E62" w:rsidRPr="00830097">
        <w:rPr>
          <w:rFonts w:asciiTheme="majorBidi" w:hAnsiTheme="majorBidi" w:cstheme="majorBidi"/>
          <w:sz w:val="24"/>
          <w:szCs w:val="24"/>
        </w:rPr>
        <w:fldChar w:fldCharType="separate"/>
      </w:r>
      <w:r w:rsidR="007A2B47" w:rsidRPr="007A2B47">
        <w:rPr>
          <w:rFonts w:asciiTheme="majorBidi" w:hAnsiTheme="majorBidi" w:cstheme="majorBidi"/>
          <w:noProof/>
          <w:sz w:val="24"/>
          <w:szCs w:val="24"/>
        </w:rPr>
        <w:t>(Safitri, 2018)</w:t>
      </w:r>
      <w:r w:rsidR="00754E62" w:rsidRPr="00830097">
        <w:rPr>
          <w:rFonts w:asciiTheme="majorBidi" w:hAnsiTheme="majorBidi" w:cstheme="majorBidi"/>
          <w:sz w:val="24"/>
          <w:szCs w:val="24"/>
        </w:rPr>
        <w:fldChar w:fldCharType="end"/>
      </w:r>
      <w:r w:rsidR="00754E62" w:rsidRPr="00830097">
        <w:rPr>
          <w:rFonts w:asciiTheme="majorBidi" w:hAnsiTheme="majorBidi" w:cstheme="majorBidi"/>
          <w:sz w:val="24"/>
          <w:szCs w:val="24"/>
        </w:rPr>
        <w:t xml:space="preserve"> yang berjudul: </w:t>
      </w:r>
      <w:r w:rsidR="00754E62" w:rsidRPr="00830097">
        <w:rPr>
          <w:rFonts w:asciiTheme="majorBidi" w:hAnsiTheme="majorBidi" w:cstheme="majorBidi"/>
          <w:i/>
          <w:iCs/>
          <w:sz w:val="24"/>
          <w:szCs w:val="24"/>
        </w:rPr>
        <w:t xml:space="preserve">Analisis Laju Pertumbuhan </w:t>
      </w:r>
      <w:r w:rsidR="001E3E30">
        <w:rPr>
          <w:rFonts w:asciiTheme="majorBidi" w:hAnsiTheme="majorBidi" w:cstheme="majorBidi"/>
          <w:i/>
          <w:iCs/>
          <w:sz w:val="24"/>
          <w:szCs w:val="24"/>
        </w:rPr>
        <w:t>d</w:t>
      </w:r>
      <w:r w:rsidR="00754E62" w:rsidRPr="00830097">
        <w:rPr>
          <w:rFonts w:asciiTheme="majorBidi" w:hAnsiTheme="majorBidi" w:cstheme="majorBidi"/>
          <w:i/>
          <w:iCs/>
          <w:sz w:val="24"/>
          <w:szCs w:val="24"/>
        </w:rPr>
        <w:t>an Efektivitas Retribusi Daerah Di Badan Keuangan Daerah Kabupaten Tanah Datar</w:t>
      </w:r>
      <w:r w:rsidR="00754E62" w:rsidRPr="00830097">
        <w:rPr>
          <w:rFonts w:asciiTheme="majorBidi" w:hAnsiTheme="majorBidi" w:cstheme="majorBidi"/>
          <w:sz w:val="24"/>
          <w:szCs w:val="24"/>
        </w:rPr>
        <w:t xml:space="preserve">. Masalah dalam penelitian ini yaitu </w:t>
      </w:r>
      <w:r w:rsidR="000C7C84">
        <w:rPr>
          <w:rFonts w:asciiTheme="majorBidi" w:hAnsiTheme="majorBidi" w:cstheme="majorBidi"/>
          <w:sz w:val="24"/>
          <w:szCs w:val="24"/>
        </w:rPr>
        <w:t>bahwa</w:t>
      </w:r>
      <w:r w:rsidR="00754E62" w:rsidRPr="00830097">
        <w:rPr>
          <w:rFonts w:asciiTheme="majorBidi" w:hAnsiTheme="majorBidi" w:cstheme="majorBidi"/>
          <w:sz w:val="24"/>
          <w:szCs w:val="24"/>
        </w:rPr>
        <w:t xml:space="preserve"> penerimaan retribusi daerah </w:t>
      </w:r>
      <w:r w:rsidR="000C7C84">
        <w:rPr>
          <w:rFonts w:asciiTheme="majorBidi" w:hAnsiTheme="majorBidi" w:cstheme="majorBidi"/>
          <w:sz w:val="24"/>
          <w:szCs w:val="24"/>
        </w:rPr>
        <w:t>setiap tahun belangsung fluktuaktif</w:t>
      </w:r>
      <w:r w:rsidR="00754E62" w:rsidRPr="00830097">
        <w:rPr>
          <w:rFonts w:asciiTheme="majorBidi" w:hAnsiTheme="majorBidi" w:cstheme="majorBidi"/>
          <w:sz w:val="24"/>
          <w:szCs w:val="24"/>
        </w:rPr>
        <w:t xml:space="preserve">. Tujuan </w:t>
      </w:r>
      <w:r w:rsidR="000C7C84">
        <w:rPr>
          <w:rFonts w:asciiTheme="majorBidi" w:hAnsiTheme="majorBidi" w:cstheme="majorBidi"/>
          <w:sz w:val="24"/>
          <w:szCs w:val="24"/>
        </w:rPr>
        <w:t>penelitian ini</w:t>
      </w:r>
      <w:r w:rsidR="00754E62" w:rsidRPr="00830097">
        <w:rPr>
          <w:rFonts w:asciiTheme="majorBidi" w:hAnsiTheme="majorBidi" w:cstheme="majorBidi"/>
          <w:sz w:val="24"/>
          <w:szCs w:val="24"/>
        </w:rPr>
        <w:t xml:space="preserve"> yaitu</w:t>
      </w:r>
      <w:r w:rsidR="000C7C84">
        <w:rPr>
          <w:rFonts w:asciiTheme="majorBidi" w:hAnsiTheme="majorBidi" w:cstheme="majorBidi"/>
          <w:sz w:val="24"/>
          <w:szCs w:val="24"/>
        </w:rPr>
        <w:t xml:space="preserve"> untuk</w:t>
      </w:r>
      <w:r w:rsidR="00754E62" w:rsidRPr="00830097">
        <w:rPr>
          <w:rFonts w:asciiTheme="majorBidi" w:hAnsiTheme="majorBidi" w:cstheme="majorBidi"/>
          <w:sz w:val="24"/>
          <w:szCs w:val="24"/>
        </w:rPr>
        <w:t xml:space="preserve"> mengetahui laju pertumbuhan dan efektivitas retribusi daerah Kabupaten Tanah Datar. </w:t>
      </w:r>
      <w:r w:rsidR="00725CE0">
        <w:rPr>
          <w:rFonts w:asciiTheme="majorBidi" w:hAnsiTheme="majorBidi" w:cstheme="majorBidi"/>
          <w:sz w:val="24"/>
          <w:szCs w:val="24"/>
        </w:rPr>
        <w:t xml:space="preserve"> </w:t>
      </w:r>
      <w:r w:rsidR="00754E62" w:rsidRPr="00830097">
        <w:rPr>
          <w:rFonts w:asciiTheme="majorBidi" w:hAnsiTheme="majorBidi" w:cstheme="majorBidi"/>
          <w:sz w:val="24"/>
          <w:szCs w:val="24"/>
        </w:rPr>
        <w:t xml:space="preserve">Jenis penelitiannya yaitu penelitian lapangan dengan metode kuantitatif. </w:t>
      </w:r>
      <w:r w:rsidR="000C7C84">
        <w:rPr>
          <w:rFonts w:asciiTheme="majorBidi" w:hAnsiTheme="majorBidi" w:cstheme="majorBidi"/>
          <w:sz w:val="24"/>
          <w:szCs w:val="24"/>
        </w:rPr>
        <w:t xml:space="preserve"> Sumber datanya ialah sumber data sekunder berupa Realisasi Penerimaan PAD tahun 2012 sampai dengan 2016. </w:t>
      </w:r>
      <w:r w:rsidR="00754E62" w:rsidRPr="00830097">
        <w:rPr>
          <w:rFonts w:asciiTheme="majorBidi" w:hAnsiTheme="majorBidi" w:cstheme="majorBidi"/>
          <w:sz w:val="24"/>
          <w:szCs w:val="24"/>
        </w:rPr>
        <w:t xml:space="preserve">Analisis data berpacu pada teori dari rumus laju pertumbuhan dan efektivitas. Hasil penelitian ini menunjukkan bahwa laju pertumbuhan retribusi daerah Kabupaten Tanah Daerah masuk kategori tidak berhasil dan menggambarkan kemampuan daerah kurang baik. Sementara efektivitas retribusi daerah dari tahun 2012 -2016 </w:t>
      </w:r>
      <w:r w:rsidR="002B0D10" w:rsidRPr="00830097">
        <w:rPr>
          <w:rFonts w:asciiTheme="majorBidi" w:hAnsiTheme="majorBidi" w:cstheme="majorBidi"/>
          <w:sz w:val="24"/>
          <w:szCs w:val="24"/>
        </w:rPr>
        <w:t xml:space="preserve">tergolong kurang efektif, cukup efektif dan sangat efektif. </w:t>
      </w:r>
    </w:p>
    <w:p w14:paraId="15F2D761" w14:textId="77777777" w:rsidR="00AD7CE1" w:rsidRDefault="00AD7CE1" w:rsidP="00F723F0">
      <w:pPr>
        <w:autoSpaceDE w:val="0"/>
        <w:autoSpaceDN w:val="0"/>
        <w:adjustRightInd w:val="0"/>
        <w:spacing w:after="0" w:line="240" w:lineRule="auto"/>
        <w:jc w:val="both"/>
        <w:rPr>
          <w:rFonts w:asciiTheme="majorBidi" w:hAnsiTheme="majorBidi" w:cstheme="majorBidi"/>
          <w:sz w:val="24"/>
          <w:szCs w:val="24"/>
        </w:rPr>
      </w:pPr>
    </w:p>
    <w:p w14:paraId="55D6283B" w14:textId="680FA27B" w:rsidR="009118C9" w:rsidRDefault="00725CE0" w:rsidP="00F723F0">
      <w:pPr>
        <w:pStyle w:val="Default"/>
        <w:jc w:val="both"/>
        <w:rPr>
          <w:rFonts w:asciiTheme="majorBidi" w:hAnsiTheme="majorBidi" w:cstheme="majorBidi"/>
        </w:rPr>
      </w:pPr>
      <w:r>
        <w:rPr>
          <w:rFonts w:asciiTheme="majorBidi" w:hAnsiTheme="majorBidi" w:cstheme="majorBidi"/>
        </w:rPr>
        <w:t xml:space="preserve">Adapun </w:t>
      </w:r>
      <w:r>
        <w:rPr>
          <w:rFonts w:asciiTheme="majorBidi" w:hAnsiTheme="majorBidi" w:cstheme="majorBidi"/>
          <w:i/>
          <w:iCs/>
        </w:rPr>
        <w:t>novelty</w:t>
      </w:r>
      <w:r>
        <w:rPr>
          <w:rFonts w:asciiTheme="majorBidi" w:hAnsiTheme="majorBidi" w:cstheme="majorBidi"/>
        </w:rPr>
        <w:t xml:space="preserve"> dan perbedaan dari penelitian ini adalah lokus penelitian dan teori yang dipakai. Dalam penelitian ini, penulis</w:t>
      </w:r>
      <w:r w:rsidR="009118C9">
        <w:rPr>
          <w:rFonts w:asciiTheme="majorBidi" w:hAnsiTheme="majorBidi" w:cstheme="majorBidi"/>
        </w:rPr>
        <w:t xml:space="preserve"> meneliti di Dinas Perhubungan Kabupaten Sumedang, serta</w:t>
      </w:r>
      <w:r>
        <w:rPr>
          <w:rFonts w:asciiTheme="majorBidi" w:hAnsiTheme="majorBidi" w:cstheme="majorBidi"/>
        </w:rPr>
        <w:t xml:space="preserve"> teori</w:t>
      </w:r>
      <w:r w:rsidR="009118C9">
        <w:rPr>
          <w:rFonts w:asciiTheme="majorBidi" w:hAnsiTheme="majorBidi" w:cstheme="majorBidi"/>
        </w:rPr>
        <w:t xml:space="preserve"> teori yang digunakan menurut</w:t>
      </w:r>
      <w:r>
        <w:rPr>
          <w:rFonts w:asciiTheme="majorBidi" w:hAnsiTheme="majorBidi" w:cstheme="majorBidi"/>
        </w:rPr>
        <w:t xml:space="preserve"> Duncan</w:t>
      </w:r>
      <w:r w:rsidR="009118C9">
        <w:rPr>
          <w:rFonts w:asciiTheme="majorBidi" w:hAnsiTheme="majorBidi" w:cstheme="majorBidi"/>
        </w:rPr>
        <w:t xml:space="preserve"> dalam </w:t>
      </w:r>
      <w:r w:rsidR="009118C9">
        <w:rPr>
          <w:rFonts w:asciiTheme="majorBidi" w:hAnsiTheme="majorBidi" w:cstheme="majorBidi"/>
        </w:rPr>
        <w:fldChar w:fldCharType="begin" w:fldLock="1"/>
      </w:r>
      <w:r w:rsidR="009118C9">
        <w:rPr>
          <w:rFonts w:asciiTheme="majorBidi" w:hAnsiTheme="majorBidi" w:cstheme="majorBidi"/>
        </w:rPr>
        <w:instrText>ADDIN CSL_CITATION {"citationItems":[{"id":"ITEM-1","itemData":{"author":[{"dropping-particle":"","family":"Steers","given":"Richard M.","non-dropping-particle":"","parse-names":false,"suffix":""}],"edition":"1","id":"ITEM-1","issued":{"date-parts":[["1985"]]},"publisher":"Erlangga","publisher-place":"Jakarta","title":"Efektivitas Organisasi","type":"book"},"uris":["http://www.mendeley.com/documents/?uuid=6acf2b61-d26e-4de5-9a23-c7d11ec3c49b"]}],"mendeley":{"formattedCitation":"(Steers, 1985)","manualFormatting":"(Steers, 1985:53)","plainTextFormattedCitation":"(Steers, 1985)","previouslyFormattedCitation":"(Steers, 1985)"},"properties":{"noteIndex":0},"schema":"https://github.com/citation-style-language/schema/raw/master/csl-citation.json"}</w:instrText>
      </w:r>
      <w:r w:rsidR="009118C9">
        <w:rPr>
          <w:rFonts w:asciiTheme="majorBidi" w:hAnsiTheme="majorBidi" w:cstheme="majorBidi"/>
        </w:rPr>
        <w:fldChar w:fldCharType="separate"/>
      </w:r>
      <w:r w:rsidR="009118C9" w:rsidRPr="009118C9">
        <w:rPr>
          <w:rFonts w:asciiTheme="majorBidi" w:hAnsiTheme="majorBidi" w:cstheme="majorBidi"/>
          <w:noProof/>
        </w:rPr>
        <w:t>(Steers, 1985</w:t>
      </w:r>
      <w:r w:rsidR="009118C9">
        <w:rPr>
          <w:rFonts w:asciiTheme="majorBidi" w:hAnsiTheme="majorBidi" w:cstheme="majorBidi"/>
          <w:noProof/>
        </w:rPr>
        <w:t>:53</w:t>
      </w:r>
      <w:r w:rsidR="009118C9" w:rsidRPr="009118C9">
        <w:rPr>
          <w:rFonts w:asciiTheme="majorBidi" w:hAnsiTheme="majorBidi" w:cstheme="majorBidi"/>
          <w:noProof/>
        </w:rPr>
        <w:t>)</w:t>
      </w:r>
      <w:r w:rsidR="009118C9">
        <w:rPr>
          <w:rFonts w:asciiTheme="majorBidi" w:hAnsiTheme="majorBidi" w:cstheme="majorBidi"/>
        </w:rPr>
        <w:fldChar w:fldCharType="end"/>
      </w:r>
      <w:r>
        <w:rPr>
          <w:rFonts w:asciiTheme="majorBidi" w:hAnsiTheme="majorBidi" w:cstheme="majorBidi"/>
        </w:rPr>
        <w:t xml:space="preserve"> mengenai efektivitas organisasi yang memiliki kriteria antara lain: </w:t>
      </w:r>
    </w:p>
    <w:p w14:paraId="696A5414" w14:textId="77777777" w:rsidR="009118C9" w:rsidRDefault="00725CE0" w:rsidP="00F723F0">
      <w:pPr>
        <w:pStyle w:val="Default"/>
        <w:numPr>
          <w:ilvl w:val="0"/>
          <w:numId w:val="22"/>
        </w:numPr>
        <w:jc w:val="both"/>
        <w:rPr>
          <w:rFonts w:asciiTheme="majorBidi" w:hAnsiTheme="majorBidi" w:cstheme="majorBidi"/>
        </w:rPr>
      </w:pPr>
      <w:r>
        <w:rPr>
          <w:rFonts w:asciiTheme="majorBidi" w:hAnsiTheme="majorBidi" w:cstheme="majorBidi"/>
        </w:rPr>
        <w:t xml:space="preserve">Pencapaian tujuan, </w:t>
      </w:r>
    </w:p>
    <w:p w14:paraId="0F5DC23E" w14:textId="77777777" w:rsidR="009118C9" w:rsidRDefault="00725CE0" w:rsidP="00F723F0">
      <w:pPr>
        <w:pStyle w:val="Default"/>
        <w:numPr>
          <w:ilvl w:val="0"/>
          <w:numId w:val="22"/>
        </w:numPr>
        <w:jc w:val="both"/>
        <w:rPr>
          <w:rFonts w:asciiTheme="majorBidi" w:hAnsiTheme="majorBidi" w:cstheme="majorBidi"/>
        </w:rPr>
      </w:pPr>
      <w:r>
        <w:rPr>
          <w:rFonts w:asciiTheme="majorBidi" w:hAnsiTheme="majorBidi" w:cstheme="majorBidi"/>
        </w:rPr>
        <w:t xml:space="preserve">Adaptasi, </w:t>
      </w:r>
    </w:p>
    <w:p w14:paraId="516A1EC4" w14:textId="01A74DAD" w:rsidR="00D523D2" w:rsidRPr="00D523D2" w:rsidRDefault="00D523D2" w:rsidP="00F723F0">
      <w:pPr>
        <w:pStyle w:val="Default"/>
        <w:numPr>
          <w:ilvl w:val="0"/>
          <w:numId w:val="22"/>
        </w:numPr>
        <w:jc w:val="both"/>
        <w:rPr>
          <w:rFonts w:asciiTheme="majorBidi" w:hAnsiTheme="majorBidi" w:cstheme="majorBidi"/>
        </w:rPr>
      </w:pPr>
      <w:r>
        <w:rPr>
          <w:rFonts w:asciiTheme="majorBidi" w:hAnsiTheme="majorBidi" w:cstheme="majorBidi"/>
        </w:rPr>
        <w:t>Integrasi.</w:t>
      </w:r>
    </w:p>
    <w:p w14:paraId="25CCDEE6" w14:textId="40FC9D5C" w:rsidR="000C03A7" w:rsidRDefault="00725CE0" w:rsidP="00F723F0">
      <w:pPr>
        <w:pStyle w:val="Default"/>
        <w:jc w:val="both"/>
        <w:rPr>
          <w:rFonts w:asciiTheme="majorBidi" w:hAnsiTheme="majorBidi" w:cstheme="majorBidi"/>
        </w:rPr>
      </w:pPr>
      <w:r>
        <w:rPr>
          <w:rFonts w:asciiTheme="majorBidi" w:hAnsiTheme="majorBidi" w:cstheme="majorBidi"/>
        </w:rPr>
        <w:t>Hal ini disebabkan bahwa dalam melihat efektivitas suatu penerimaan retribusi parkir tidak hanya cukup diukur berdasarkan laporan</w:t>
      </w:r>
      <w:r w:rsidR="00FF6CD0">
        <w:rPr>
          <w:rFonts w:asciiTheme="majorBidi" w:hAnsiTheme="majorBidi" w:cstheme="majorBidi"/>
        </w:rPr>
        <w:t xml:space="preserve"> realisasi anggaran</w:t>
      </w:r>
      <w:r>
        <w:rPr>
          <w:rFonts w:asciiTheme="majorBidi" w:hAnsiTheme="majorBidi" w:cstheme="majorBidi"/>
        </w:rPr>
        <w:t xml:space="preserve"> penerimaan retribusi parkir, melainkan adanya urgensi dalam pendekatan </w:t>
      </w:r>
      <w:r w:rsidR="001C4812">
        <w:rPr>
          <w:rFonts w:asciiTheme="majorBidi" w:hAnsiTheme="majorBidi" w:cstheme="majorBidi"/>
        </w:rPr>
        <w:t xml:space="preserve">hubungan manusia dalam suatu organsiasi. Jika </w:t>
      </w:r>
      <w:r w:rsidR="001C4812">
        <w:rPr>
          <w:rFonts w:asciiTheme="majorBidi" w:hAnsiTheme="majorBidi" w:cstheme="majorBidi"/>
        </w:rPr>
        <w:lastRenderedPageBreak/>
        <w:t>ditilik dari dimen</w:t>
      </w:r>
      <w:r w:rsidR="009118C9">
        <w:rPr>
          <w:rFonts w:asciiTheme="majorBidi" w:hAnsiTheme="majorBidi" w:cstheme="majorBidi"/>
        </w:rPr>
        <w:t xml:space="preserve">si administrasi menurut </w:t>
      </w:r>
      <w:r w:rsidR="009118C9">
        <w:rPr>
          <w:rFonts w:asciiTheme="majorBidi" w:hAnsiTheme="majorBidi" w:cstheme="majorBidi"/>
        </w:rPr>
        <w:fldChar w:fldCharType="begin" w:fldLock="1"/>
      </w:r>
      <w:r w:rsidR="00AC7423">
        <w:rPr>
          <w:rFonts w:asciiTheme="majorBidi" w:hAnsiTheme="majorBidi" w:cstheme="majorBidi"/>
        </w:rPr>
        <w:instrText>ADDIN CSL_CITATION {"citationItems":[{"id":"ITEM-1","itemData":{"ISBN":"878-979-670-222-0","author":[{"dropping-particle":"","family":"Silalahi","given":"Ulber","non-dropping-particle":"","parse-names":false,"suffix":""}],"edition":"12","id":"ITEM-1","issued":{"date-parts":[["2017"]]},"publisher":"Sinar Baru Algesindo","publisher-place":"Bandung","title":"Studi tentang Ilmu Administrasi","type":"book"},"uris":["http://www.mendeley.com/documents/?uuid=ecb22fec-4b73-4f15-b359-f09980b00a2e"]}],"mendeley":{"formattedCitation":"(Silalahi, 2017)","manualFormatting":"(Silalahi, 2017:99)","plainTextFormattedCitation":"(Silalahi, 2017)","previouslyFormattedCitation":"(Silalahi, 2017)"},"properties":{"noteIndex":0},"schema":"https://github.com/citation-style-language/schema/raw/master/csl-citation.json"}</w:instrText>
      </w:r>
      <w:r w:rsidR="009118C9">
        <w:rPr>
          <w:rFonts w:asciiTheme="majorBidi" w:hAnsiTheme="majorBidi" w:cstheme="majorBidi"/>
        </w:rPr>
        <w:fldChar w:fldCharType="separate"/>
      </w:r>
      <w:r w:rsidR="009118C9">
        <w:rPr>
          <w:rFonts w:asciiTheme="majorBidi" w:hAnsiTheme="majorBidi" w:cstheme="majorBidi"/>
          <w:noProof/>
        </w:rPr>
        <w:t>(Silalahi, 2017:99</w:t>
      </w:r>
      <w:r w:rsidR="009118C9" w:rsidRPr="009118C9">
        <w:rPr>
          <w:rFonts w:asciiTheme="majorBidi" w:hAnsiTheme="majorBidi" w:cstheme="majorBidi"/>
          <w:noProof/>
        </w:rPr>
        <w:t>)</w:t>
      </w:r>
      <w:r w:rsidR="009118C9">
        <w:rPr>
          <w:rFonts w:asciiTheme="majorBidi" w:hAnsiTheme="majorBidi" w:cstheme="majorBidi"/>
        </w:rPr>
        <w:fldChar w:fldCharType="end"/>
      </w:r>
      <w:r w:rsidR="001C4812">
        <w:rPr>
          <w:rFonts w:asciiTheme="majorBidi" w:hAnsiTheme="majorBidi" w:cstheme="majorBidi"/>
        </w:rPr>
        <w:t>, hubungan manusia memiliki peranan vital, hal ini dengan alasan bahwa ditinjau dari isi atau intinya, maka dimensi studi administrasi terdiri dari organisasi, manajemen, kepemimpinan, pengambilan keputusan, dan komunikasi atau hubungan manusia.</w:t>
      </w:r>
      <w:r w:rsidR="00495D0A">
        <w:rPr>
          <w:rFonts w:asciiTheme="majorBidi" w:hAnsiTheme="majorBidi" w:cstheme="majorBidi"/>
        </w:rPr>
        <w:t xml:space="preserve"> Maka kriteria efektivitas menurut Duncan dalam</w:t>
      </w:r>
      <w:r w:rsidR="00A77206">
        <w:rPr>
          <w:rFonts w:asciiTheme="majorBidi" w:hAnsiTheme="majorBidi" w:cstheme="majorBidi"/>
        </w:rPr>
        <w:t xml:space="preserve"> suatu organisasi dinilai cocok untuk mengukur efektivitas penerimaan retribus parkir di Dinas Perhubungan Kabupaten Sumedang ini.</w:t>
      </w:r>
    </w:p>
    <w:p w14:paraId="0C3EA6FA" w14:textId="77777777" w:rsidR="000C03A7" w:rsidRDefault="000C03A7" w:rsidP="00F723F0">
      <w:pPr>
        <w:pStyle w:val="Default"/>
        <w:jc w:val="both"/>
        <w:rPr>
          <w:rFonts w:asciiTheme="majorBidi" w:hAnsiTheme="majorBidi" w:cstheme="majorBidi"/>
        </w:rPr>
      </w:pPr>
    </w:p>
    <w:p w14:paraId="28059974" w14:textId="3F8FD72D" w:rsidR="00441616" w:rsidRDefault="005577B7" w:rsidP="00F723F0">
      <w:pPr>
        <w:pStyle w:val="Default"/>
        <w:jc w:val="both"/>
        <w:rPr>
          <w:rFonts w:asciiTheme="majorBidi" w:hAnsiTheme="majorBidi" w:cstheme="majorBidi"/>
        </w:rPr>
      </w:pPr>
      <w:r>
        <w:rPr>
          <w:rFonts w:asciiTheme="majorBidi" w:hAnsiTheme="majorBidi" w:cstheme="majorBidi"/>
        </w:rPr>
        <w:t>R</w:t>
      </w:r>
      <w:r w:rsidR="002B0D10" w:rsidRPr="00830097">
        <w:rPr>
          <w:rFonts w:asciiTheme="majorBidi" w:hAnsiTheme="majorBidi" w:cstheme="majorBidi"/>
        </w:rPr>
        <w:t xml:space="preserve">etribusi Parkir di Kabupaten Sumedang </w:t>
      </w:r>
      <w:r>
        <w:rPr>
          <w:rFonts w:asciiTheme="majorBidi" w:hAnsiTheme="majorBidi" w:cstheme="majorBidi"/>
        </w:rPr>
        <w:t>selama lima tahun</w:t>
      </w:r>
      <w:r w:rsidR="00DF038A">
        <w:rPr>
          <w:rFonts w:asciiTheme="majorBidi" w:hAnsiTheme="majorBidi" w:cstheme="majorBidi"/>
        </w:rPr>
        <w:t xml:space="preserve"> terakhir</w:t>
      </w:r>
      <w:r w:rsidR="00E36E6D">
        <w:rPr>
          <w:rFonts w:asciiTheme="majorBidi" w:hAnsiTheme="majorBidi" w:cstheme="majorBidi"/>
        </w:rPr>
        <w:t xml:space="preserve"> yang tercapai yaitu dua </w:t>
      </w:r>
      <w:r>
        <w:rPr>
          <w:rFonts w:asciiTheme="majorBidi" w:hAnsiTheme="majorBidi" w:cstheme="majorBidi"/>
        </w:rPr>
        <w:t>tahun</w:t>
      </w:r>
      <w:r w:rsidR="00E36E6D">
        <w:rPr>
          <w:rFonts w:asciiTheme="majorBidi" w:hAnsiTheme="majorBidi" w:cstheme="majorBidi"/>
        </w:rPr>
        <w:t>, pada tahun 2018 dan 2019</w:t>
      </w:r>
      <w:r w:rsidR="00DF038A">
        <w:rPr>
          <w:rFonts w:asciiTheme="majorBidi" w:hAnsiTheme="majorBidi" w:cstheme="majorBidi"/>
        </w:rPr>
        <w:t xml:space="preserve">. </w:t>
      </w:r>
      <w:r w:rsidR="009118C9">
        <w:rPr>
          <w:rFonts w:asciiTheme="majorBidi" w:hAnsiTheme="majorBidi" w:cstheme="majorBidi"/>
        </w:rPr>
        <w:t xml:space="preserve">Meski begitu, berdasarkan hasil hitungan yang tertera pada tabel 2, rata-rata penerimaan retribusi parkir yaitu 88,32% yang mengindikasikan kurang efektifnya penerimaan retribusi parkir di Dinas Perhubungan Kabupaten Sumedang sejak 2016 sampai dengan 2020. </w:t>
      </w:r>
      <w:r w:rsidR="00DF038A">
        <w:rPr>
          <w:rFonts w:asciiTheme="majorBidi" w:hAnsiTheme="majorBidi" w:cstheme="majorBidi"/>
        </w:rPr>
        <w:t>Maka b</w:t>
      </w:r>
      <w:r w:rsidR="00360453">
        <w:rPr>
          <w:rFonts w:asciiTheme="majorBidi" w:hAnsiTheme="majorBidi" w:cstheme="majorBidi"/>
        </w:rPr>
        <w:t xml:space="preserve">erdasarkan fenomena yang telah diuraikan di atas, penulis menaruh perhatian </w:t>
      </w:r>
      <w:r w:rsidR="00DF038A">
        <w:rPr>
          <w:rFonts w:asciiTheme="majorBidi" w:hAnsiTheme="majorBidi" w:cstheme="majorBidi"/>
        </w:rPr>
        <w:t xml:space="preserve">untuk </w:t>
      </w:r>
      <w:r w:rsidR="009118C9">
        <w:rPr>
          <w:rFonts w:asciiTheme="majorBidi" w:hAnsiTheme="majorBidi" w:cstheme="majorBidi"/>
        </w:rPr>
        <w:t>meninjau efektivitas penerimaan retribusi parkir yang dilakukan oleh</w:t>
      </w:r>
      <w:r w:rsidR="00DF038A">
        <w:rPr>
          <w:rFonts w:asciiTheme="majorBidi" w:hAnsiTheme="majorBidi" w:cstheme="majorBidi"/>
        </w:rPr>
        <w:t xml:space="preserve"> Dinas Perhubun</w:t>
      </w:r>
      <w:r w:rsidR="009118C9">
        <w:rPr>
          <w:rFonts w:asciiTheme="majorBidi" w:hAnsiTheme="majorBidi" w:cstheme="majorBidi"/>
        </w:rPr>
        <w:t>gan Kabupaten Sumedang</w:t>
      </w:r>
      <w:r w:rsidR="00360453">
        <w:rPr>
          <w:rFonts w:asciiTheme="majorBidi" w:hAnsiTheme="majorBidi" w:cstheme="majorBidi"/>
        </w:rPr>
        <w:t>. P</w:t>
      </w:r>
      <w:r w:rsidR="002B0D10" w:rsidRPr="00830097">
        <w:rPr>
          <w:rFonts w:asciiTheme="majorBidi" w:hAnsiTheme="majorBidi" w:cstheme="majorBidi"/>
        </w:rPr>
        <w:t>en</w:t>
      </w:r>
      <w:r w:rsidR="00360453">
        <w:rPr>
          <w:rFonts w:asciiTheme="majorBidi" w:hAnsiTheme="majorBidi" w:cstheme="majorBidi"/>
        </w:rPr>
        <w:t>elitian ini</w:t>
      </w:r>
      <w:r w:rsidR="00CF0DC7" w:rsidRPr="00830097">
        <w:rPr>
          <w:rFonts w:asciiTheme="majorBidi" w:hAnsiTheme="majorBidi" w:cstheme="majorBidi"/>
        </w:rPr>
        <w:t xml:space="preserve"> </w:t>
      </w:r>
      <w:r w:rsidR="00905DF7" w:rsidRPr="00830097">
        <w:rPr>
          <w:rFonts w:asciiTheme="majorBidi" w:hAnsiTheme="majorBidi" w:cstheme="majorBidi"/>
        </w:rPr>
        <w:t>bertujuan untuk mengetahui</w:t>
      </w:r>
      <w:r w:rsidR="00CF0DC7" w:rsidRPr="00830097">
        <w:rPr>
          <w:rFonts w:asciiTheme="majorBidi" w:hAnsiTheme="majorBidi" w:cstheme="majorBidi"/>
        </w:rPr>
        <w:t xml:space="preserve"> </w:t>
      </w:r>
      <w:r w:rsidR="00F51BF4">
        <w:rPr>
          <w:rFonts w:asciiTheme="majorBidi" w:hAnsiTheme="majorBidi" w:cstheme="majorBidi"/>
        </w:rPr>
        <w:t xml:space="preserve">bagaimana </w:t>
      </w:r>
      <w:r w:rsidR="009118C9">
        <w:rPr>
          <w:rFonts w:asciiTheme="majorBidi" w:hAnsiTheme="majorBidi" w:cstheme="majorBidi"/>
        </w:rPr>
        <w:t>efektivitas</w:t>
      </w:r>
      <w:r w:rsidR="00F51BF4">
        <w:rPr>
          <w:rFonts w:asciiTheme="majorBidi" w:hAnsiTheme="majorBidi" w:cstheme="majorBidi"/>
        </w:rPr>
        <w:t xml:space="preserve"> penerimaan</w:t>
      </w:r>
      <w:r w:rsidR="009118C9">
        <w:rPr>
          <w:rFonts w:asciiTheme="majorBidi" w:hAnsiTheme="majorBidi" w:cstheme="majorBidi"/>
        </w:rPr>
        <w:t xml:space="preserve"> </w:t>
      </w:r>
      <w:r w:rsidR="00360453">
        <w:rPr>
          <w:rFonts w:asciiTheme="majorBidi" w:hAnsiTheme="majorBidi" w:cstheme="majorBidi"/>
        </w:rPr>
        <w:t>retribusi parkir</w:t>
      </w:r>
      <w:r w:rsidR="00CF0DC7" w:rsidRPr="00830097">
        <w:rPr>
          <w:rFonts w:asciiTheme="majorBidi" w:hAnsiTheme="majorBidi" w:cstheme="majorBidi"/>
        </w:rPr>
        <w:t xml:space="preserve"> Dinas Perhu</w:t>
      </w:r>
      <w:r w:rsidR="00360453">
        <w:rPr>
          <w:rFonts w:asciiTheme="majorBidi" w:hAnsiTheme="majorBidi" w:cstheme="majorBidi"/>
        </w:rPr>
        <w:t>bungan Kabupaten Sumedang selama kurun waktu lima tahun</w:t>
      </w:r>
      <w:r w:rsidR="00DF038A">
        <w:rPr>
          <w:rFonts w:asciiTheme="majorBidi" w:hAnsiTheme="majorBidi" w:cstheme="majorBidi"/>
        </w:rPr>
        <w:t xml:space="preserve"> terakhir</w:t>
      </w:r>
      <w:r w:rsidR="00360453">
        <w:rPr>
          <w:rFonts w:asciiTheme="majorBidi" w:hAnsiTheme="majorBidi" w:cstheme="majorBidi"/>
        </w:rPr>
        <w:t>, dari tahun 2016 sampai dengan 2020.</w:t>
      </w:r>
    </w:p>
    <w:p w14:paraId="685C942F" w14:textId="77777777" w:rsidR="00BC6F2B" w:rsidRDefault="00BC6F2B" w:rsidP="00F723F0">
      <w:pPr>
        <w:spacing w:line="240" w:lineRule="auto"/>
        <w:rPr>
          <w:rFonts w:asciiTheme="majorBidi" w:hAnsiTheme="majorBidi" w:cstheme="majorBidi"/>
          <w:sz w:val="24"/>
          <w:szCs w:val="24"/>
        </w:rPr>
      </w:pPr>
    </w:p>
    <w:p w14:paraId="79DCB5ED" w14:textId="7E9D01D7" w:rsidR="003E14D1" w:rsidRPr="00830097" w:rsidRDefault="00ED7A77" w:rsidP="00F723F0">
      <w:pPr>
        <w:spacing w:line="240" w:lineRule="auto"/>
        <w:rPr>
          <w:rFonts w:asciiTheme="majorBidi" w:hAnsiTheme="majorBidi" w:cstheme="majorBidi"/>
          <w:sz w:val="24"/>
          <w:szCs w:val="24"/>
          <w:highlight w:val="yellow"/>
        </w:rPr>
      </w:pPr>
      <w:r w:rsidRPr="00830097">
        <w:rPr>
          <w:rFonts w:asciiTheme="majorBidi" w:hAnsiTheme="majorBidi" w:cstheme="majorBidi"/>
          <w:b/>
          <w:bCs/>
          <w:sz w:val="24"/>
          <w:szCs w:val="24"/>
        </w:rPr>
        <w:t>Metode Penelitian</w:t>
      </w:r>
      <w:r w:rsidR="000C52EB" w:rsidRPr="00830097">
        <w:rPr>
          <w:rFonts w:asciiTheme="majorBidi" w:hAnsiTheme="majorBidi" w:cstheme="majorBidi"/>
          <w:sz w:val="24"/>
          <w:szCs w:val="24"/>
          <w:highlight w:val="yellow"/>
        </w:rPr>
        <w:t xml:space="preserve"> </w:t>
      </w:r>
    </w:p>
    <w:p w14:paraId="7C8B238B" w14:textId="37AC5EB4" w:rsidR="00495D0A" w:rsidRDefault="00E60E3C" w:rsidP="00F723F0">
      <w:pPr>
        <w:spacing w:line="240" w:lineRule="auto"/>
        <w:jc w:val="both"/>
        <w:rPr>
          <w:rFonts w:asciiTheme="majorBidi" w:hAnsiTheme="majorBidi" w:cstheme="majorBidi"/>
          <w:sz w:val="24"/>
          <w:szCs w:val="24"/>
        </w:rPr>
      </w:pPr>
      <w:r w:rsidRPr="00830097">
        <w:rPr>
          <w:rFonts w:asciiTheme="majorBidi" w:hAnsiTheme="majorBidi" w:cstheme="majorBidi"/>
          <w:sz w:val="24"/>
          <w:szCs w:val="24"/>
        </w:rPr>
        <w:t xml:space="preserve">Penelitian ini menggunakan </w:t>
      </w:r>
      <w:r w:rsidR="00B13904" w:rsidRPr="00830097">
        <w:rPr>
          <w:rFonts w:asciiTheme="majorBidi" w:hAnsiTheme="majorBidi" w:cstheme="majorBidi"/>
          <w:sz w:val="24"/>
          <w:szCs w:val="24"/>
        </w:rPr>
        <w:t>metode deskriptif dengan pendek</w:t>
      </w:r>
      <w:r w:rsidR="0080394F" w:rsidRPr="00830097">
        <w:rPr>
          <w:rFonts w:asciiTheme="majorBidi" w:hAnsiTheme="majorBidi" w:cstheme="majorBidi"/>
          <w:sz w:val="24"/>
          <w:szCs w:val="24"/>
        </w:rPr>
        <w:t xml:space="preserve">atan </w:t>
      </w:r>
      <w:r w:rsidR="000E6CD2">
        <w:rPr>
          <w:rFonts w:asciiTheme="majorBidi" w:hAnsiTheme="majorBidi" w:cstheme="majorBidi"/>
          <w:sz w:val="24"/>
          <w:szCs w:val="24"/>
        </w:rPr>
        <w:t>k</w:t>
      </w:r>
      <w:r w:rsidR="00495D0A">
        <w:rPr>
          <w:rFonts w:asciiTheme="majorBidi" w:hAnsiTheme="majorBidi" w:cstheme="majorBidi"/>
          <w:sz w:val="24"/>
          <w:szCs w:val="24"/>
        </w:rPr>
        <w:t>ualitatif</w:t>
      </w:r>
      <w:r w:rsidR="0080394F" w:rsidRPr="00830097">
        <w:rPr>
          <w:rFonts w:asciiTheme="majorBidi" w:hAnsiTheme="majorBidi" w:cstheme="majorBidi"/>
          <w:sz w:val="24"/>
          <w:szCs w:val="24"/>
        </w:rPr>
        <w:t xml:space="preserve">. </w:t>
      </w:r>
      <w:r w:rsidR="000E6CD2">
        <w:rPr>
          <w:rFonts w:asciiTheme="majorBidi" w:hAnsiTheme="majorBidi" w:cstheme="majorBidi"/>
          <w:sz w:val="24"/>
          <w:szCs w:val="24"/>
        </w:rPr>
        <w:t>Metode deskriptif didasarkan pada</w:t>
      </w:r>
      <w:r w:rsidR="003B351A">
        <w:rPr>
          <w:rFonts w:asciiTheme="majorBidi" w:hAnsiTheme="majorBidi" w:cstheme="majorBidi"/>
          <w:sz w:val="24"/>
          <w:szCs w:val="24"/>
        </w:rPr>
        <w:t xml:space="preserve"> rumusan masalah yang berkenaan dengan pertanyaan terhadap keberadaan variabel mandiri. Merujuk pada </w:t>
      </w:r>
      <w:r w:rsidR="003B351A">
        <w:rPr>
          <w:rFonts w:asciiTheme="majorBidi" w:hAnsiTheme="majorBidi" w:cstheme="majorBidi"/>
          <w:sz w:val="24"/>
          <w:szCs w:val="24"/>
        </w:rPr>
        <w:fldChar w:fldCharType="begin" w:fldLock="1"/>
      </w:r>
      <w:r w:rsidR="00023A76">
        <w:rPr>
          <w:rFonts w:asciiTheme="majorBidi" w:hAnsiTheme="majorBidi" w:cstheme="majorBidi"/>
          <w:sz w:val="24"/>
          <w:szCs w:val="24"/>
        </w:rPr>
        <w:instrText>ADDIN CSL_CITATION {"citationItems":[{"id":"ITEM-1","itemData":{"ISBN":"979-1073-61-9","author":[{"dropping-particle":"","family":"Silalahi","given":"Ulber","non-dropping-particle":"","parse-names":false,"suffix":""}],"edition":"3","editor":[{"dropping-particle":"","family":"Gunarsa","given":"Aep","non-dropping-particle":"","parse-names":false,"suffix":""}],"id":"ITEM-1","issued":{"date-parts":[["2012"]]},"publisher":"PT Refika Aditama","publisher-place":"Bandung","title":"Metode Penelitian Sosial","type":"book"},"uris":["http://www.mendeley.com/documents/?uuid=ebbfb424-0952-4768-ae80-cfa6e6ff1544"]}],"mendeley":{"formattedCitation":"(Silalahi, 2012)","manualFormatting":"(Silalahi, 2012:62)","plainTextFormattedCitation":"(Silalahi, 2012)","previouslyFormattedCitation":"(Silalahi, 2012)"},"properties":{"noteIndex":0},"schema":"https://github.com/citation-style-language/schema/raw/master/csl-citation.json"}</w:instrText>
      </w:r>
      <w:r w:rsidR="003B351A">
        <w:rPr>
          <w:rFonts w:asciiTheme="majorBidi" w:hAnsiTheme="majorBidi" w:cstheme="majorBidi"/>
          <w:sz w:val="24"/>
          <w:szCs w:val="24"/>
        </w:rPr>
        <w:fldChar w:fldCharType="separate"/>
      </w:r>
      <w:r w:rsidR="003B351A" w:rsidRPr="003B351A">
        <w:rPr>
          <w:rFonts w:asciiTheme="majorBidi" w:hAnsiTheme="majorBidi" w:cstheme="majorBidi"/>
          <w:noProof/>
          <w:sz w:val="24"/>
          <w:szCs w:val="24"/>
        </w:rPr>
        <w:t>(Silalahi, 2012</w:t>
      </w:r>
      <w:r w:rsidR="003B351A">
        <w:rPr>
          <w:rFonts w:asciiTheme="majorBidi" w:hAnsiTheme="majorBidi" w:cstheme="majorBidi"/>
          <w:noProof/>
          <w:sz w:val="24"/>
          <w:szCs w:val="24"/>
        </w:rPr>
        <w:t>:62</w:t>
      </w:r>
      <w:r w:rsidR="003B351A" w:rsidRPr="003B351A">
        <w:rPr>
          <w:rFonts w:asciiTheme="majorBidi" w:hAnsiTheme="majorBidi" w:cstheme="majorBidi"/>
          <w:noProof/>
          <w:sz w:val="24"/>
          <w:szCs w:val="24"/>
        </w:rPr>
        <w:t>)</w:t>
      </w:r>
      <w:r w:rsidR="003B351A">
        <w:rPr>
          <w:rFonts w:asciiTheme="majorBidi" w:hAnsiTheme="majorBidi" w:cstheme="majorBidi"/>
          <w:sz w:val="24"/>
          <w:szCs w:val="24"/>
        </w:rPr>
        <w:fldChar w:fldCharType="end"/>
      </w:r>
      <w:r w:rsidR="003B351A">
        <w:rPr>
          <w:rFonts w:asciiTheme="majorBidi" w:hAnsiTheme="majorBidi" w:cstheme="majorBidi"/>
          <w:sz w:val="24"/>
          <w:szCs w:val="24"/>
        </w:rPr>
        <w:t xml:space="preserve"> masalah deskriptif ialah masalah yang berhubungan dengan atau yang mempertanyakan status satu gejala atau variabel. </w:t>
      </w:r>
      <w:r w:rsidR="00023A76">
        <w:rPr>
          <w:rFonts w:asciiTheme="majorBidi" w:hAnsiTheme="majorBidi" w:cstheme="majorBidi"/>
          <w:sz w:val="24"/>
          <w:szCs w:val="24"/>
        </w:rPr>
        <w:t xml:space="preserve">Penelitian deskriptif </w:t>
      </w:r>
      <w:r w:rsidR="00023A76">
        <w:rPr>
          <w:rFonts w:asciiTheme="majorBidi" w:hAnsiTheme="majorBidi" w:cstheme="majorBidi"/>
          <w:sz w:val="24"/>
          <w:szCs w:val="24"/>
        </w:rPr>
        <w:fldChar w:fldCharType="begin" w:fldLock="1"/>
      </w:r>
      <w:r w:rsidR="00AC7423">
        <w:rPr>
          <w:rFonts w:asciiTheme="majorBidi" w:hAnsiTheme="majorBidi" w:cstheme="majorBidi"/>
          <w:sz w:val="24"/>
          <w:szCs w:val="24"/>
        </w:rPr>
        <w:instrText>ADDIN CSL_CITATION {"citationItems":[{"id":"ITEM-1","itemData":{"ISBN":"979-1073-61-9","author":[{"dropping-particle":"","family":"Silalahi","given":"Ulber","non-dropping-particle":"","parse-names":false,"suffix":""}],"edition":"3","editor":[{"dropping-particle":"","family":"Gunarsa","given":"Aep","non-dropping-particle":"","parse-names":false,"suffix":""}],"id":"ITEM-1","issued":{"date-parts":[["2012"]]},"publisher":"PT Refika Aditama","publisher-place":"Bandung","title":"Metode Penelitian Sosial","type":"book"},"uris":["http://www.mendeley.com/documents/?uuid=ebbfb424-0952-4768-ae80-cfa6e6ff1544"]}],"mendeley":{"formattedCitation":"(Silalahi, 2012)","manualFormatting":"(Silalahi, 2012:28)","plainTextFormattedCitation":"(Silalahi, 2012)","previouslyFormattedCitation":"(Silalahi, 2012)"},"properties":{"noteIndex":0},"schema":"https://github.com/citation-style-language/schema/raw/master/csl-citation.json"}</w:instrText>
      </w:r>
      <w:r w:rsidR="00023A76">
        <w:rPr>
          <w:rFonts w:asciiTheme="majorBidi" w:hAnsiTheme="majorBidi" w:cstheme="majorBidi"/>
          <w:sz w:val="24"/>
          <w:szCs w:val="24"/>
        </w:rPr>
        <w:fldChar w:fldCharType="separate"/>
      </w:r>
      <w:r w:rsidR="00023A76" w:rsidRPr="00023A76">
        <w:rPr>
          <w:rFonts w:asciiTheme="majorBidi" w:hAnsiTheme="majorBidi" w:cstheme="majorBidi"/>
          <w:noProof/>
          <w:sz w:val="24"/>
          <w:szCs w:val="24"/>
        </w:rPr>
        <w:t>(Silalahi, 2012</w:t>
      </w:r>
      <w:r w:rsidR="00023A76">
        <w:rPr>
          <w:rFonts w:asciiTheme="majorBidi" w:hAnsiTheme="majorBidi" w:cstheme="majorBidi"/>
          <w:noProof/>
          <w:sz w:val="24"/>
          <w:szCs w:val="24"/>
        </w:rPr>
        <w:t>:28</w:t>
      </w:r>
      <w:r w:rsidR="00023A76" w:rsidRPr="00023A76">
        <w:rPr>
          <w:rFonts w:asciiTheme="majorBidi" w:hAnsiTheme="majorBidi" w:cstheme="majorBidi"/>
          <w:noProof/>
          <w:sz w:val="24"/>
          <w:szCs w:val="24"/>
        </w:rPr>
        <w:t>)</w:t>
      </w:r>
      <w:r w:rsidR="00023A76">
        <w:rPr>
          <w:rFonts w:asciiTheme="majorBidi" w:hAnsiTheme="majorBidi" w:cstheme="majorBidi"/>
          <w:sz w:val="24"/>
          <w:szCs w:val="24"/>
        </w:rPr>
        <w:fldChar w:fldCharType="end"/>
      </w:r>
      <w:r w:rsidR="00023A76">
        <w:rPr>
          <w:rFonts w:asciiTheme="majorBidi" w:hAnsiTheme="majorBidi" w:cstheme="majorBidi"/>
          <w:sz w:val="24"/>
          <w:szCs w:val="24"/>
        </w:rPr>
        <w:t xml:space="preserve"> bertujuan menggambarkan secara cermat karakteristik suatu gejala atau masalah yang diteliti, juga fokus pada pertanyaan “bagaimana” dengan berusaha mendapatkan dan menyampaikan fakta dengan jelas, teliti, dan lengkap. Sehingga, metode deskriptif relevan dengan penelitian ini.</w:t>
      </w:r>
    </w:p>
    <w:p w14:paraId="17082F2D" w14:textId="7B562DDD" w:rsidR="007128B7" w:rsidRPr="00737E5A" w:rsidRDefault="00B13904" w:rsidP="00FD7557">
      <w:pPr>
        <w:spacing w:line="240" w:lineRule="auto"/>
        <w:jc w:val="both"/>
        <w:rPr>
          <w:rFonts w:asciiTheme="majorBidi" w:hAnsiTheme="majorBidi" w:cstheme="majorBidi"/>
          <w:sz w:val="24"/>
          <w:szCs w:val="24"/>
        </w:rPr>
      </w:pPr>
      <w:r w:rsidRPr="00830097">
        <w:rPr>
          <w:rFonts w:asciiTheme="majorBidi" w:hAnsiTheme="majorBidi" w:cstheme="majorBidi"/>
          <w:sz w:val="24"/>
          <w:szCs w:val="24"/>
        </w:rPr>
        <w:t>Dalam penelitian ini menggunakan dua sumber data, yaitu s</w:t>
      </w:r>
      <w:r w:rsidR="00960C56" w:rsidRPr="00830097">
        <w:rPr>
          <w:rFonts w:asciiTheme="majorBidi" w:hAnsiTheme="majorBidi" w:cstheme="majorBidi"/>
          <w:sz w:val="24"/>
          <w:szCs w:val="24"/>
        </w:rPr>
        <w:t xml:space="preserve">umber data primer dan sekunder. </w:t>
      </w:r>
      <w:r w:rsidR="000E6CD2">
        <w:rPr>
          <w:rFonts w:asciiTheme="majorBidi" w:hAnsiTheme="majorBidi" w:cstheme="majorBidi"/>
          <w:sz w:val="24"/>
          <w:szCs w:val="24"/>
        </w:rPr>
        <w:t>Sumber data primer berasal dari wawancara, sementara sekunder berasal dari studi pustaka, buku, internet, jurnal yang ikut memb</w:t>
      </w:r>
      <w:r w:rsidR="00A624C8">
        <w:rPr>
          <w:rFonts w:asciiTheme="majorBidi" w:hAnsiTheme="majorBidi" w:cstheme="majorBidi"/>
          <w:sz w:val="24"/>
          <w:szCs w:val="24"/>
        </w:rPr>
        <w:t xml:space="preserve">antu dalam kajian </w:t>
      </w:r>
      <w:r w:rsidR="0035118A">
        <w:rPr>
          <w:rFonts w:asciiTheme="majorBidi" w:hAnsiTheme="majorBidi" w:cstheme="majorBidi"/>
          <w:sz w:val="24"/>
          <w:szCs w:val="24"/>
        </w:rPr>
        <w:t>pen</w:t>
      </w:r>
      <w:r w:rsidR="00A624C8">
        <w:rPr>
          <w:rFonts w:asciiTheme="majorBidi" w:hAnsiTheme="majorBidi" w:cstheme="majorBidi"/>
          <w:sz w:val="24"/>
          <w:szCs w:val="24"/>
        </w:rPr>
        <w:t xml:space="preserve">elitian. </w:t>
      </w:r>
      <w:r w:rsidR="00C57F85">
        <w:rPr>
          <w:rFonts w:asciiTheme="majorBidi" w:hAnsiTheme="majorBidi" w:cstheme="majorBidi"/>
          <w:sz w:val="24"/>
          <w:szCs w:val="24"/>
        </w:rPr>
        <w:t xml:space="preserve">Adapun teknik pengumpulan data yang digunakan peneliti yaitu </w:t>
      </w:r>
      <w:r w:rsidR="00C57F85" w:rsidRPr="00EF0158">
        <w:rPr>
          <w:rFonts w:asciiTheme="majorBidi" w:hAnsiTheme="majorBidi" w:cstheme="majorBidi"/>
          <w:sz w:val="24"/>
          <w:szCs w:val="24"/>
        </w:rPr>
        <w:t>adalah teknik</w:t>
      </w:r>
      <w:r w:rsidR="00B253A2" w:rsidRPr="00EF0158">
        <w:rPr>
          <w:rFonts w:asciiTheme="majorBidi" w:hAnsiTheme="majorBidi" w:cstheme="majorBidi"/>
          <w:sz w:val="24"/>
          <w:szCs w:val="24"/>
        </w:rPr>
        <w:t xml:space="preserve"> wawancara dan dokumentasi</w:t>
      </w:r>
      <w:r w:rsidR="00A624C8" w:rsidRPr="00EF0158">
        <w:rPr>
          <w:rFonts w:asciiTheme="majorBidi" w:hAnsiTheme="majorBidi" w:cstheme="majorBidi"/>
          <w:sz w:val="24"/>
          <w:szCs w:val="24"/>
        </w:rPr>
        <w:t>.</w:t>
      </w:r>
      <w:r w:rsidR="007D420B" w:rsidRPr="00EF0158">
        <w:rPr>
          <w:rFonts w:asciiTheme="majorBidi" w:hAnsiTheme="majorBidi" w:cstheme="majorBidi"/>
          <w:sz w:val="24"/>
          <w:szCs w:val="24"/>
        </w:rPr>
        <w:t xml:space="preserve"> Lokus dari penelitian ini berada di Dinas Perhubungan Kabupaten Sumedang. </w:t>
      </w:r>
      <w:r w:rsidR="00A12730" w:rsidRPr="00EF0158">
        <w:rPr>
          <w:rFonts w:asciiTheme="majorBidi" w:hAnsiTheme="majorBidi" w:cstheme="majorBidi"/>
          <w:sz w:val="24"/>
          <w:szCs w:val="24"/>
        </w:rPr>
        <w:t>Teknik pemilihan sampel</w:t>
      </w:r>
      <w:r w:rsidR="00B253A2" w:rsidRPr="00EF0158">
        <w:rPr>
          <w:rFonts w:asciiTheme="majorBidi" w:hAnsiTheme="majorBidi" w:cstheme="majorBidi"/>
          <w:sz w:val="24"/>
          <w:szCs w:val="24"/>
        </w:rPr>
        <w:t xml:space="preserve"> yang digunakan yaitu </w:t>
      </w:r>
      <w:r w:rsidR="00B253A2" w:rsidRPr="00EF0158">
        <w:rPr>
          <w:rFonts w:asciiTheme="majorBidi" w:hAnsiTheme="majorBidi" w:cstheme="majorBidi"/>
          <w:i/>
          <w:iCs/>
          <w:sz w:val="24"/>
          <w:szCs w:val="24"/>
        </w:rPr>
        <w:t>purposive sampling</w:t>
      </w:r>
      <w:r w:rsidR="000A4B0B" w:rsidRPr="00EF0158">
        <w:rPr>
          <w:rFonts w:asciiTheme="majorBidi" w:hAnsiTheme="majorBidi" w:cstheme="majorBidi"/>
          <w:sz w:val="24"/>
          <w:szCs w:val="24"/>
        </w:rPr>
        <w:t xml:space="preserve"> yang mana teknik ini</w:t>
      </w:r>
      <w:r w:rsidR="00B253A2" w:rsidRPr="00EF0158">
        <w:rPr>
          <w:rFonts w:asciiTheme="majorBidi" w:hAnsiTheme="majorBidi" w:cstheme="majorBidi"/>
          <w:sz w:val="24"/>
          <w:szCs w:val="24"/>
        </w:rPr>
        <w:t xml:space="preserve"> untuk menentukan informan </w:t>
      </w:r>
      <w:r w:rsidR="000A4B0B" w:rsidRPr="00EF0158">
        <w:rPr>
          <w:rFonts w:asciiTheme="majorBidi" w:hAnsiTheme="majorBidi" w:cstheme="majorBidi"/>
          <w:sz w:val="24"/>
          <w:szCs w:val="24"/>
        </w:rPr>
        <w:t>dengan posisi terbaik</w:t>
      </w:r>
      <w:r w:rsidR="000A4B0B" w:rsidRPr="000A4B0B">
        <w:rPr>
          <w:rFonts w:asciiTheme="majorBidi" w:hAnsiTheme="majorBidi" w:cstheme="majorBidi"/>
          <w:sz w:val="24"/>
          <w:szCs w:val="24"/>
        </w:rPr>
        <w:t xml:space="preserve"> dalam memberikan informasi yang dibutuhkan</w:t>
      </w:r>
      <w:r w:rsidR="007D420B" w:rsidRPr="000A4B0B">
        <w:rPr>
          <w:rFonts w:asciiTheme="majorBidi" w:hAnsiTheme="majorBidi" w:cstheme="majorBidi"/>
          <w:sz w:val="24"/>
          <w:szCs w:val="24"/>
        </w:rPr>
        <w:t xml:space="preserve">. </w:t>
      </w:r>
      <w:r w:rsidR="00737E5A">
        <w:rPr>
          <w:rFonts w:asciiTheme="majorBidi" w:hAnsiTheme="majorBidi" w:cstheme="majorBidi"/>
          <w:sz w:val="24"/>
          <w:szCs w:val="24"/>
        </w:rPr>
        <w:t xml:space="preserve">Informan yang telah ditentukan tersebut yaitu Kepala Seksi Perparkiran sebagai informan utama, Sekretaris Dinas Perhubungan sebagai informan kunci, serta Kepala Bidang Pengawasan Pengendalian Lalu Lintas dan Parkir sebagai informan pendukung. </w:t>
      </w:r>
      <w:r w:rsidR="007D420B" w:rsidRPr="000A4B0B">
        <w:rPr>
          <w:rFonts w:asciiTheme="majorBidi" w:hAnsiTheme="majorBidi" w:cstheme="majorBidi"/>
          <w:sz w:val="24"/>
          <w:szCs w:val="24"/>
        </w:rPr>
        <w:t>Untuk analisi</w:t>
      </w:r>
      <w:r w:rsidR="00F50562" w:rsidRPr="000A4B0B">
        <w:rPr>
          <w:rFonts w:asciiTheme="majorBidi" w:hAnsiTheme="majorBidi" w:cstheme="majorBidi"/>
          <w:sz w:val="24"/>
          <w:szCs w:val="24"/>
        </w:rPr>
        <w:t>s</w:t>
      </w:r>
      <w:r w:rsidR="007D420B" w:rsidRPr="000A4B0B">
        <w:rPr>
          <w:rFonts w:asciiTheme="majorBidi" w:hAnsiTheme="majorBidi" w:cstheme="majorBidi"/>
          <w:sz w:val="24"/>
          <w:szCs w:val="24"/>
        </w:rPr>
        <w:t xml:space="preserve"> data, </w:t>
      </w:r>
      <w:r w:rsidR="00B253A2" w:rsidRPr="000A4B0B">
        <w:rPr>
          <w:rFonts w:asciiTheme="majorBidi" w:hAnsiTheme="majorBidi" w:cstheme="majorBidi"/>
          <w:sz w:val="24"/>
          <w:szCs w:val="24"/>
        </w:rPr>
        <w:t xml:space="preserve">peneliti menggunakan teori model Miles dan Huberman yang </w:t>
      </w:r>
      <w:r w:rsidR="00AC7423" w:rsidRPr="000A4B0B">
        <w:rPr>
          <w:rFonts w:asciiTheme="majorBidi" w:hAnsiTheme="majorBidi" w:cstheme="majorBidi"/>
          <w:sz w:val="24"/>
          <w:szCs w:val="24"/>
        </w:rPr>
        <w:t xml:space="preserve">mengatakan dalam analisis data kualitatif dilakukan </w:t>
      </w:r>
      <w:r w:rsidR="00FD7557">
        <w:rPr>
          <w:rFonts w:asciiTheme="majorBidi" w:hAnsiTheme="majorBidi" w:cstheme="majorBidi"/>
          <w:sz w:val="24"/>
          <w:szCs w:val="24"/>
        </w:rPr>
        <w:t>dengan cara</w:t>
      </w:r>
      <w:r w:rsidR="00AC7423" w:rsidRPr="000A4B0B">
        <w:rPr>
          <w:rFonts w:asciiTheme="majorBidi" w:hAnsiTheme="majorBidi" w:cstheme="majorBidi"/>
          <w:sz w:val="24"/>
          <w:szCs w:val="24"/>
        </w:rPr>
        <w:t xml:space="preserve"> interaktif </w:t>
      </w:r>
      <w:r w:rsidR="00FD7557">
        <w:rPr>
          <w:rFonts w:asciiTheme="majorBidi" w:hAnsiTheme="majorBidi" w:cstheme="majorBidi"/>
          <w:sz w:val="24"/>
          <w:szCs w:val="24"/>
        </w:rPr>
        <w:t>serta berlangsung secara terus-</w:t>
      </w:r>
      <w:r w:rsidR="00AC7423" w:rsidRPr="000A4B0B">
        <w:rPr>
          <w:rFonts w:asciiTheme="majorBidi" w:hAnsiTheme="majorBidi" w:cstheme="majorBidi"/>
          <w:sz w:val="24"/>
          <w:szCs w:val="24"/>
        </w:rPr>
        <w:t xml:space="preserve">menerus sampai </w:t>
      </w:r>
      <w:r w:rsidR="00FD7557">
        <w:rPr>
          <w:rFonts w:asciiTheme="majorBidi" w:hAnsiTheme="majorBidi" w:cstheme="majorBidi"/>
          <w:sz w:val="24"/>
          <w:szCs w:val="24"/>
        </w:rPr>
        <w:t>selesai</w:t>
      </w:r>
      <w:r w:rsidR="00AC7423" w:rsidRPr="000A4B0B">
        <w:rPr>
          <w:rFonts w:asciiTheme="majorBidi" w:hAnsiTheme="majorBidi" w:cstheme="majorBidi"/>
          <w:sz w:val="24"/>
          <w:szCs w:val="24"/>
        </w:rPr>
        <w:t>, hingga datanya</w:t>
      </w:r>
      <w:r w:rsidR="00FD7557">
        <w:rPr>
          <w:rFonts w:asciiTheme="majorBidi" w:hAnsiTheme="majorBidi" w:cstheme="majorBidi"/>
          <w:sz w:val="24"/>
          <w:szCs w:val="24"/>
        </w:rPr>
        <w:t xml:space="preserve"> sampai</w:t>
      </w:r>
      <w:r w:rsidR="00AC7423" w:rsidRPr="000A4B0B">
        <w:rPr>
          <w:rFonts w:asciiTheme="majorBidi" w:hAnsiTheme="majorBidi" w:cstheme="majorBidi"/>
          <w:sz w:val="24"/>
          <w:szCs w:val="24"/>
        </w:rPr>
        <w:t xml:space="preserve"> jenuh. Manurut Miles dan Huberman dalam </w:t>
      </w:r>
      <w:r w:rsidR="00AC7423" w:rsidRPr="000A4B0B">
        <w:rPr>
          <w:rFonts w:asciiTheme="majorBidi" w:hAnsiTheme="majorBidi" w:cstheme="majorBidi"/>
          <w:sz w:val="24"/>
          <w:szCs w:val="24"/>
        </w:rPr>
        <w:fldChar w:fldCharType="begin" w:fldLock="1"/>
      </w:r>
      <w:r w:rsidR="00184DAB">
        <w:rPr>
          <w:rFonts w:asciiTheme="majorBidi" w:hAnsiTheme="majorBidi" w:cstheme="majorBidi"/>
          <w:sz w:val="24"/>
          <w:szCs w:val="24"/>
        </w:rPr>
        <w:instrText>ADDIN CSL_CITATION {"citationItems":[{"id":"ITEM-1","itemData":{"ISBN":"979-1073-61-9","author":[{"dropping-particle":"","family":"Silalahi","given":"Ulber","non-dropping-particle":"","parse-names":false,"suffix":""}],"edition":"3","editor":[{"dropping-particle":"","family":"Gunarsa","given":"Aep","non-dropping-particle":"","parse-names":false,"suffix":""}],"id":"ITEM-1","issued":{"date-parts":[["2012"]]},"publisher":"PT Refika Aditama","publisher-place":"Bandung","title":"Metode Penelitian Sosial","type":"book"},"uris":["http://www.mendeley.com/documents/?uuid=ebbfb424-0952-4768-ae80-cfa6e6ff1544"]}],"mendeley":{"formattedCitation":"(Silalahi, 2012)","manualFormatting":"(Silalahi, 2012:339)","plainTextFormattedCitation":"(Silalahi, 2012)","previouslyFormattedCitation":"(Silalahi, 2012)"},"properties":{"noteIndex":0},"schema":"https://github.com/citation-style-language/schema/raw/master/csl-citation.json"}</w:instrText>
      </w:r>
      <w:r w:rsidR="00AC7423" w:rsidRPr="000A4B0B">
        <w:rPr>
          <w:rFonts w:asciiTheme="majorBidi" w:hAnsiTheme="majorBidi" w:cstheme="majorBidi"/>
          <w:sz w:val="24"/>
          <w:szCs w:val="24"/>
        </w:rPr>
        <w:fldChar w:fldCharType="separate"/>
      </w:r>
      <w:r w:rsidR="00AC7423" w:rsidRPr="000A4B0B">
        <w:rPr>
          <w:rFonts w:asciiTheme="majorBidi" w:hAnsiTheme="majorBidi" w:cstheme="majorBidi"/>
          <w:noProof/>
          <w:sz w:val="24"/>
          <w:szCs w:val="24"/>
        </w:rPr>
        <w:t>(Silalahi, 2012:339)</w:t>
      </w:r>
      <w:r w:rsidR="00AC7423" w:rsidRPr="000A4B0B">
        <w:rPr>
          <w:rFonts w:asciiTheme="majorBidi" w:hAnsiTheme="majorBidi" w:cstheme="majorBidi"/>
          <w:sz w:val="24"/>
          <w:szCs w:val="24"/>
        </w:rPr>
        <w:fldChar w:fldCharType="end"/>
      </w:r>
      <w:r w:rsidR="00AC7423" w:rsidRPr="000A4B0B">
        <w:rPr>
          <w:rFonts w:asciiTheme="majorBidi" w:hAnsiTheme="majorBidi" w:cstheme="majorBidi"/>
          <w:sz w:val="24"/>
          <w:szCs w:val="24"/>
        </w:rPr>
        <w:t xml:space="preserve"> </w:t>
      </w:r>
      <w:r w:rsidR="00FD7557">
        <w:rPr>
          <w:rFonts w:asciiTheme="majorBidi" w:hAnsiTheme="majorBidi" w:cstheme="majorBidi"/>
          <w:sz w:val="24"/>
          <w:szCs w:val="24"/>
        </w:rPr>
        <w:t xml:space="preserve">kegiatan </w:t>
      </w:r>
      <w:r w:rsidR="00AC7423" w:rsidRPr="000A4B0B">
        <w:rPr>
          <w:rFonts w:asciiTheme="majorBidi" w:hAnsiTheme="majorBidi" w:cstheme="majorBidi"/>
          <w:sz w:val="24"/>
          <w:szCs w:val="24"/>
        </w:rPr>
        <w:t>analisis data</w:t>
      </w:r>
      <w:r w:rsidR="000A4B0B" w:rsidRPr="000A4B0B">
        <w:rPr>
          <w:rFonts w:asciiTheme="majorBidi" w:hAnsiTheme="majorBidi" w:cstheme="majorBidi"/>
          <w:sz w:val="24"/>
          <w:szCs w:val="24"/>
        </w:rPr>
        <w:t xml:space="preserve"> terdiri dari tiga alur kegiatan</w:t>
      </w:r>
      <w:r w:rsidR="00AC7423" w:rsidRPr="000A4B0B">
        <w:rPr>
          <w:rFonts w:asciiTheme="majorBidi" w:hAnsiTheme="majorBidi" w:cstheme="majorBidi"/>
          <w:sz w:val="24"/>
          <w:szCs w:val="24"/>
        </w:rPr>
        <w:t xml:space="preserve"> yaitu </w:t>
      </w:r>
      <w:r w:rsidR="00AC7423" w:rsidRPr="000A4B0B">
        <w:rPr>
          <w:rFonts w:asciiTheme="majorBidi" w:hAnsiTheme="majorBidi" w:cstheme="majorBidi"/>
          <w:i/>
          <w:iCs/>
          <w:sz w:val="24"/>
          <w:szCs w:val="24"/>
        </w:rPr>
        <w:t xml:space="preserve">data reduction, data display, </w:t>
      </w:r>
      <w:r w:rsidR="00AC7423" w:rsidRPr="000A4B0B">
        <w:rPr>
          <w:rFonts w:asciiTheme="majorBidi" w:hAnsiTheme="majorBidi" w:cstheme="majorBidi"/>
          <w:sz w:val="24"/>
          <w:szCs w:val="24"/>
        </w:rPr>
        <w:t xml:space="preserve">dan </w:t>
      </w:r>
      <w:r w:rsidR="00AC7423" w:rsidRPr="000A4B0B">
        <w:rPr>
          <w:rFonts w:asciiTheme="majorBidi" w:hAnsiTheme="majorBidi" w:cstheme="majorBidi"/>
          <w:i/>
          <w:iCs/>
          <w:sz w:val="24"/>
          <w:szCs w:val="24"/>
        </w:rPr>
        <w:t>conclusion drawing/verification.</w:t>
      </w:r>
    </w:p>
    <w:p w14:paraId="0F98BCD5" w14:textId="4397B1DB" w:rsidR="004C7D89" w:rsidRPr="00A60D4B" w:rsidRDefault="00A60D4B" w:rsidP="00F723F0">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dan </w:t>
      </w:r>
      <w:r w:rsidR="00FA54AB">
        <w:rPr>
          <w:rFonts w:asciiTheme="majorBidi" w:hAnsiTheme="majorBidi" w:cstheme="majorBidi"/>
          <w:b/>
          <w:bCs/>
          <w:sz w:val="24"/>
          <w:szCs w:val="24"/>
        </w:rPr>
        <w:t>Pembahasan</w:t>
      </w:r>
    </w:p>
    <w:p w14:paraId="2F8B3797" w14:textId="52A6760D" w:rsidR="004C7D89" w:rsidRPr="00A60D4B" w:rsidRDefault="004C7D89" w:rsidP="00F723F0">
      <w:pPr>
        <w:spacing w:line="240" w:lineRule="auto"/>
        <w:jc w:val="both"/>
        <w:rPr>
          <w:rFonts w:asciiTheme="majorBidi" w:hAnsiTheme="majorBidi" w:cstheme="majorBidi"/>
          <w:b/>
          <w:bCs/>
          <w:sz w:val="28"/>
          <w:szCs w:val="28"/>
        </w:rPr>
      </w:pPr>
      <w:r w:rsidRPr="00A60D4B">
        <w:rPr>
          <w:rFonts w:asciiTheme="majorBidi" w:hAnsiTheme="majorBidi" w:cstheme="majorBidi"/>
          <w:sz w:val="24"/>
          <w:szCs w:val="24"/>
        </w:rPr>
        <w:t>Dalam upaya untuk mengetahui penerimaan retribusi parkir di Dinas Per</w:t>
      </w:r>
      <w:r w:rsidR="00FD7557">
        <w:rPr>
          <w:rFonts w:asciiTheme="majorBidi" w:hAnsiTheme="majorBidi" w:cstheme="majorBidi"/>
          <w:sz w:val="24"/>
          <w:szCs w:val="24"/>
        </w:rPr>
        <w:t xml:space="preserve">hubungan Kabupaten Sumedang sejak tahun 2016 sampai tahun </w:t>
      </w:r>
      <w:r w:rsidRPr="00A60D4B">
        <w:rPr>
          <w:rFonts w:asciiTheme="majorBidi" w:hAnsiTheme="majorBidi" w:cstheme="majorBidi"/>
          <w:sz w:val="24"/>
          <w:szCs w:val="24"/>
        </w:rPr>
        <w:t xml:space="preserve">2020, </w:t>
      </w:r>
      <w:r w:rsidR="00FF6CD0" w:rsidRPr="00A60D4B">
        <w:rPr>
          <w:rFonts w:asciiTheme="majorBidi" w:hAnsiTheme="majorBidi" w:cstheme="majorBidi"/>
          <w:sz w:val="24"/>
          <w:szCs w:val="24"/>
        </w:rPr>
        <w:t xml:space="preserve">diperlukan analisis mengenai penerimaan retribusi parkir. Untuk melihat seberapa jauh efektivitas penerimaan retribusi parkir ini, tidak cukup hanya dengan berpijak pada realisasi anggaran penerimaan retribusi parkir, melainkan dapat dilihat dari beberapa aspek. </w:t>
      </w:r>
      <w:r w:rsidR="00A60D4B" w:rsidRPr="00A60D4B">
        <w:rPr>
          <w:rFonts w:asciiTheme="majorBidi" w:hAnsiTheme="majorBidi" w:cstheme="majorBidi"/>
          <w:sz w:val="24"/>
          <w:szCs w:val="24"/>
        </w:rPr>
        <w:t>Maka</w:t>
      </w:r>
      <w:r w:rsidR="00A60D4B">
        <w:rPr>
          <w:rFonts w:asciiTheme="majorBidi" w:hAnsiTheme="majorBidi" w:cstheme="majorBidi"/>
          <w:sz w:val="24"/>
          <w:szCs w:val="24"/>
        </w:rPr>
        <w:t xml:space="preserve"> aspek-aspek yang dapat melihat</w:t>
      </w:r>
      <w:r w:rsidR="00FF6CD0" w:rsidRPr="00A60D4B">
        <w:rPr>
          <w:rFonts w:asciiTheme="majorBidi" w:hAnsiTheme="majorBidi" w:cstheme="majorBidi"/>
          <w:sz w:val="24"/>
          <w:szCs w:val="24"/>
        </w:rPr>
        <w:t xml:space="preserve"> efektivitas penerimaan </w:t>
      </w:r>
      <w:r w:rsidR="00FF6CD0" w:rsidRPr="00A60D4B">
        <w:rPr>
          <w:rFonts w:asciiTheme="majorBidi" w:hAnsiTheme="majorBidi" w:cstheme="majorBidi"/>
          <w:sz w:val="24"/>
          <w:szCs w:val="24"/>
        </w:rPr>
        <w:lastRenderedPageBreak/>
        <w:t xml:space="preserve">retribusi parkir ini </w:t>
      </w:r>
      <w:r w:rsidR="00A60D4B">
        <w:rPr>
          <w:rFonts w:asciiTheme="majorBidi" w:hAnsiTheme="majorBidi" w:cstheme="majorBidi"/>
          <w:sz w:val="24"/>
          <w:szCs w:val="24"/>
        </w:rPr>
        <w:t>yaitu didasarkan pada</w:t>
      </w:r>
      <w:r w:rsidR="00FF6CD0" w:rsidRPr="00A60D4B">
        <w:rPr>
          <w:rFonts w:asciiTheme="majorBidi" w:hAnsiTheme="majorBidi" w:cstheme="majorBidi"/>
          <w:sz w:val="24"/>
          <w:szCs w:val="24"/>
        </w:rPr>
        <w:t xml:space="preserve"> </w:t>
      </w:r>
      <w:r w:rsidR="00A60D4B" w:rsidRPr="00A60D4B">
        <w:rPr>
          <w:rFonts w:asciiTheme="majorBidi" w:hAnsiTheme="majorBidi" w:cstheme="majorBidi"/>
          <w:sz w:val="24"/>
          <w:szCs w:val="24"/>
        </w:rPr>
        <w:t xml:space="preserve">dimensi efektivitas menurut </w:t>
      </w:r>
      <w:r w:rsidR="00FF6CD0" w:rsidRPr="00A60D4B">
        <w:rPr>
          <w:rFonts w:asciiTheme="majorBidi" w:hAnsiTheme="majorBidi" w:cstheme="majorBidi"/>
          <w:sz w:val="24"/>
          <w:szCs w:val="24"/>
        </w:rPr>
        <w:t xml:space="preserve">Duncan dalam </w:t>
      </w:r>
      <w:r w:rsidR="00FF6CD0" w:rsidRPr="00A60D4B">
        <w:rPr>
          <w:rFonts w:asciiTheme="majorBidi" w:hAnsiTheme="majorBidi" w:cstheme="majorBidi"/>
          <w:sz w:val="24"/>
          <w:szCs w:val="24"/>
        </w:rPr>
        <w:fldChar w:fldCharType="begin" w:fldLock="1"/>
      </w:r>
      <w:r w:rsidR="00771791">
        <w:rPr>
          <w:rFonts w:asciiTheme="majorBidi" w:hAnsiTheme="majorBidi" w:cstheme="majorBidi"/>
          <w:sz w:val="24"/>
          <w:szCs w:val="24"/>
        </w:rPr>
        <w:instrText>ADDIN CSL_CITATION {"citationItems":[{"id":"ITEM-1","itemData":{"author":[{"dropping-particle":"","family":"Steers","given":"Richard M.","non-dropping-particle":"","parse-names":false,"suffix":""}],"edition":"1","id":"ITEM-1","issued":{"date-parts":[["1985"]]},"publisher":"Erlangga","publisher-place":"Jakarta","title":"Efektivitas Organisasi","type":"book"},"uris":["http://www.mendeley.com/documents/?uuid=6acf2b61-d26e-4de5-9a23-c7d11ec3c49b"]}],"mendeley":{"formattedCitation":"(Steers, 1985)","plainTextFormattedCitation":"(Steers, 1985)","previouslyFormattedCitation":"(Steers, 1985)"},"properties":{"noteIndex":0},"schema":"https://github.com/citation-style-language/schema/raw/master/csl-citation.json"}</w:instrText>
      </w:r>
      <w:r w:rsidR="00FF6CD0" w:rsidRPr="00A60D4B">
        <w:rPr>
          <w:rFonts w:asciiTheme="majorBidi" w:hAnsiTheme="majorBidi" w:cstheme="majorBidi"/>
          <w:sz w:val="24"/>
          <w:szCs w:val="24"/>
        </w:rPr>
        <w:fldChar w:fldCharType="separate"/>
      </w:r>
      <w:r w:rsidR="00FF6CD0" w:rsidRPr="00A60D4B">
        <w:rPr>
          <w:rFonts w:asciiTheme="majorBidi" w:hAnsiTheme="majorBidi" w:cstheme="majorBidi"/>
          <w:noProof/>
          <w:sz w:val="24"/>
          <w:szCs w:val="24"/>
        </w:rPr>
        <w:t>(Steers, 1985)</w:t>
      </w:r>
      <w:r w:rsidR="00FF6CD0" w:rsidRPr="00A60D4B">
        <w:rPr>
          <w:rFonts w:asciiTheme="majorBidi" w:hAnsiTheme="majorBidi" w:cstheme="majorBidi"/>
          <w:sz w:val="24"/>
          <w:szCs w:val="24"/>
        </w:rPr>
        <w:fldChar w:fldCharType="end"/>
      </w:r>
      <w:r w:rsidR="00FF6CD0" w:rsidRPr="00A60D4B">
        <w:rPr>
          <w:rFonts w:asciiTheme="majorBidi" w:hAnsiTheme="majorBidi" w:cstheme="majorBidi"/>
          <w:sz w:val="24"/>
          <w:szCs w:val="24"/>
        </w:rPr>
        <w:t xml:space="preserve"> </w:t>
      </w:r>
      <w:r w:rsidR="00A60D4B" w:rsidRPr="00A60D4B">
        <w:rPr>
          <w:rFonts w:asciiTheme="majorBidi" w:hAnsiTheme="majorBidi" w:cstheme="majorBidi"/>
          <w:sz w:val="24"/>
          <w:szCs w:val="24"/>
        </w:rPr>
        <w:t>yang meliputi pencapaian tujuan, integrasi, dan adaptasi, dengan hasil penelitian</w:t>
      </w:r>
      <w:r w:rsidR="00A60D4B">
        <w:rPr>
          <w:rFonts w:asciiTheme="majorBidi" w:hAnsiTheme="majorBidi" w:cstheme="majorBidi"/>
          <w:sz w:val="24"/>
          <w:szCs w:val="24"/>
        </w:rPr>
        <w:t>nya</w:t>
      </w:r>
      <w:r w:rsidR="00A60D4B" w:rsidRPr="00A60D4B">
        <w:rPr>
          <w:rFonts w:asciiTheme="majorBidi" w:hAnsiTheme="majorBidi" w:cstheme="majorBidi"/>
          <w:sz w:val="24"/>
          <w:szCs w:val="24"/>
        </w:rPr>
        <w:t xml:space="preserve"> sebagai berikut:</w:t>
      </w:r>
    </w:p>
    <w:p w14:paraId="4B135CC4" w14:textId="77777777" w:rsidR="00921D33" w:rsidRDefault="000F50FB" w:rsidP="00F723F0">
      <w:pPr>
        <w:spacing w:line="240" w:lineRule="auto"/>
        <w:jc w:val="both"/>
        <w:rPr>
          <w:rFonts w:asciiTheme="majorBidi" w:hAnsiTheme="majorBidi" w:cstheme="majorBidi"/>
          <w:b/>
          <w:bCs/>
          <w:sz w:val="24"/>
          <w:szCs w:val="24"/>
        </w:rPr>
      </w:pPr>
      <w:r w:rsidRPr="00F46E29">
        <w:rPr>
          <w:rFonts w:asciiTheme="majorBidi" w:hAnsiTheme="majorBidi" w:cstheme="majorBidi"/>
          <w:b/>
          <w:bCs/>
          <w:sz w:val="24"/>
          <w:szCs w:val="24"/>
        </w:rPr>
        <w:t>Pencapaian Tujuan</w:t>
      </w:r>
    </w:p>
    <w:p w14:paraId="01AFA3E9" w14:textId="1E17D332" w:rsidR="000F50FB" w:rsidRPr="00921D33" w:rsidRDefault="002E6537" w:rsidP="00FD7557">
      <w:pPr>
        <w:spacing w:line="240" w:lineRule="auto"/>
        <w:jc w:val="both"/>
        <w:rPr>
          <w:rFonts w:asciiTheme="majorBidi" w:hAnsiTheme="majorBidi" w:cstheme="majorBidi"/>
          <w:b/>
          <w:bCs/>
          <w:sz w:val="24"/>
          <w:szCs w:val="24"/>
        </w:rPr>
      </w:pPr>
      <w:r>
        <w:rPr>
          <w:rFonts w:asciiTheme="majorBidi" w:hAnsiTheme="majorBidi" w:cstheme="majorBidi"/>
          <w:sz w:val="24"/>
          <w:szCs w:val="24"/>
        </w:rPr>
        <w:t xml:space="preserve">Menurut </w:t>
      </w:r>
      <w:r>
        <w:rPr>
          <w:rFonts w:asciiTheme="majorBidi" w:hAnsiTheme="majorBidi" w:cstheme="majorBidi"/>
          <w:sz w:val="24"/>
          <w:szCs w:val="24"/>
        </w:rPr>
        <w:fldChar w:fldCharType="begin" w:fldLock="1"/>
      </w:r>
      <w:r w:rsidR="00FF6CD0">
        <w:rPr>
          <w:rFonts w:asciiTheme="majorBidi" w:hAnsiTheme="majorBidi" w:cstheme="majorBidi"/>
          <w:sz w:val="24"/>
          <w:szCs w:val="24"/>
        </w:rPr>
        <w:instrText>ADDIN CSL_CITATION {"citationItems":[{"id":"ITEM-1","itemData":{"author":[{"dropping-particle":"","family":"Steers","given":"Richard M.","non-dropping-particle":"","parse-names":false,"suffix":""}],"edition":"1","id":"ITEM-1","issued":{"date-parts":[["1985"]]},"publisher":"Erlangga","publisher-place":"Jakarta","title":"Efektivitas Organisasi","type":"book"},"uris":["http://www.mendeley.com/documents/?uuid=6acf2b61-d26e-4de5-9a23-c7d11ec3c49b"]}],"mendeley":{"formattedCitation":"(Steers, 1985)","manualFormatting":"(Steers, 1985:5)","plainTextFormattedCitation":"(Steers, 1985)","previouslyFormattedCitation":"(Steers, 1985)"},"properties":{"noteIndex":0},"schema":"https://github.com/citation-style-language/schema/raw/master/csl-citation.json"}</w:instrText>
      </w:r>
      <w:r>
        <w:rPr>
          <w:rFonts w:asciiTheme="majorBidi" w:hAnsiTheme="majorBidi" w:cstheme="majorBidi"/>
          <w:sz w:val="24"/>
          <w:szCs w:val="24"/>
        </w:rPr>
        <w:fldChar w:fldCharType="separate"/>
      </w:r>
      <w:r w:rsidRPr="002E6537">
        <w:rPr>
          <w:rFonts w:asciiTheme="majorBidi" w:hAnsiTheme="majorBidi" w:cstheme="majorBidi"/>
          <w:noProof/>
          <w:sz w:val="24"/>
          <w:szCs w:val="24"/>
        </w:rPr>
        <w:t>(Steers, 1985</w:t>
      </w:r>
      <w:r>
        <w:rPr>
          <w:rFonts w:asciiTheme="majorBidi" w:hAnsiTheme="majorBidi" w:cstheme="majorBidi"/>
          <w:noProof/>
          <w:sz w:val="24"/>
          <w:szCs w:val="24"/>
        </w:rPr>
        <w:t>:5</w:t>
      </w:r>
      <w:r w:rsidRPr="002E6537">
        <w:rPr>
          <w:rFonts w:asciiTheme="majorBidi" w:hAnsiTheme="majorBidi" w:cstheme="majorBidi"/>
          <w:noProof/>
          <w:sz w:val="24"/>
          <w:szCs w:val="24"/>
        </w:rPr>
        <w:t>)</w:t>
      </w:r>
      <w:r>
        <w:rPr>
          <w:rFonts w:asciiTheme="majorBidi" w:hAnsiTheme="majorBidi" w:cstheme="majorBidi"/>
          <w:sz w:val="24"/>
          <w:szCs w:val="24"/>
        </w:rPr>
        <w:fldChar w:fldCharType="end"/>
      </w:r>
      <w:r w:rsidRPr="000F50FB">
        <w:rPr>
          <w:rFonts w:asciiTheme="majorBidi" w:hAnsiTheme="majorBidi" w:cstheme="majorBidi"/>
          <w:sz w:val="24"/>
          <w:szCs w:val="24"/>
        </w:rPr>
        <w:t xml:space="preserve">, dalam pencapaian tujuan ini tidak hanya dinilai berdasarkan sampai sejauh mana pencapaian tujuan berhasil </w:t>
      </w:r>
      <w:r w:rsidR="00FD7557">
        <w:rPr>
          <w:rFonts w:asciiTheme="majorBidi" w:hAnsiTheme="majorBidi" w:cstheme="majorBidi"/>
          <w:sz w:val="24"/>
          <w:szCs w:val="24"/>
        </w:rPr>
        <w:t>dicapai dengan</w:t>
      </w:r>
      <w:r w:rsidRPr="000F50FB">
        <w:rPr>
          <w:rFonts w:asciiTheme="majorBidi" w:hAnsiTheme="majorBidi" w:cstheme="majorBidi"/>
          <w:sz w:val="24"/>
          <w:szCs w:val="24"/>
        </w:rPr>
        <w:t xml:space="preserve"> maksimal,</w:t>
      </w:r>
      <w:r w:rsidR="00FD7557">
        <w:rPr>
          <w:rFonts w:asciiTheme="majorBidi" w:hAnsiTheme="majorBidi" w:cstheme="majorBidi"/>
          <w:sz w:val="24"/>
          <w:szCs w:val="24"/>
        </w:rPr>
        <w:t xml:space="preserve"> tetapi bagaimana kemudian</w:t>
      </w:r>
      <w:r w:rsidRPr="000F50FB">
        <w:rPr>
          <w:rFonts w:asciiTheme="majorBidi" w:hAnsiTheme="majorBidi" w:cstheme="majorBidi"/>
          <w:sz w:val="24"/>
          <w:szCs w:val="24"/>
        </w:rPr>
        <w:t xml:space="preserve"> mengenali hambatan</w:t>
      </w:r>
      <w:r w:rsidR="00FD7557">
        <w:rPr>
          <w:rFonts w:asciiTheme="majorBidi" w:hAnsiTheme="majorBidi" w:cstheme="majorBidi"/>
          <w:sz w:val="24"/>
          <w:szCs w:val="24"/>
        </w:rPr>
        <w:t>-hambatan</w:t>
      </w:r>
      <w:r w:rsidRPr="000F50FB">
        <w:rPr>
          <w:rFonts w:asciiTheme="majorBidi" w:hAnsiTheme="majorBidi" w:cstheme="majorBidi"/>
          <w:sz w:val="24"/>
          <w:szCs w:val="24"/>
        </w:rPr>
        <w:t xml:space="preserve"> yang</w:t>
      </w:r>
      <w:r w:rsidR="00FD7557">
        <w:rPr>
          <w:rFonts w:asciiTheme="majorBidi" w:hAnsiTheme="majorBidi" w:cstheme="majorBidi"/>
          <w:sz w:val="24"/>
          <w:szCs w:val="24"/>
        </w:rPr>
        <w:t xml:space="preserve"> sekiranya</w:t>
      </w:r>
      <w:r w:rsidRPr="000F50FB">
        <w:rPr>
          <w:rFonts w:asciiTheme="majorBidi" w:hAnsiTheme="majorBidi" w:cstheme="majorBidi"/>
          <w:sz w:val="24"/>
          <w:szCs w:val="24"/>
        </w:rPr>
        <w:t xml:space="preserve"> </w:t>
      </w:r>
      <w:r w:rsidR="00FD7557">
        <w:rPr>
          <w:rFonts w:asciiTheme="majorBidi" w:hAnsiTheme="majorBidi" w:cstheme="majorBidi"/>
          <w:sz w:val="24"/>
          <w:szCs w:val="24"/>
        </w:rPr>
        <w:t>sulit untuk bisa</w:t>
      </w:r>
      <w:r w:rsidRPr="000F50FB">
        <w:rPr>
          <w:rFonts w:asciiTheme="majorBidi" w:hAnsiTheme="majorBidi" w:cstheme="majorBidi"/>
          <w:sz w:val="24"/>
          <w:szCs w:val="24"/>
        </w:rPr>
        <w:t xml:space="preserve"> dihindari.</w:t>
      </w:r>
      <w:r w:rsidR="004309DA">
        <w:rPr>
          <w:rFonts w:asciiTheme="majorBidi" w:hAnsiTheme="majorBidi" w:cstheme="majorBidi"/>
          <w:sz w:val="24"/>
          <w:szCs w:val="24"/>
        </w:rPr>
        <w:t xml:space="preserve"> </w:t>
      </w:r>
      <w:r w:rsidR="000F50FB" w:rsidRPr="000F50FB">
        <w:rPr>
          <w:rFonts w:asciiTheme="majorBidi" w:hAnsiTheme="majorBidi" w:cstheme="majorBidi"/>
          <w:sz w:val="24"/>
          <w:szCs w:val="24"/>
        </w:rPr>
        <w:t xml:space="preserve">Dinas Perhubungan Kabupaten Sumedang dalam hal proses pencapaian target pertahunnya memang sering kali terhambat. Hal ini dipengaruhi oleh mekanisme yang terjadi di lapangan, yang berkenaan dengan setoran yang dilakukan oleh juru parkir kepada petugas Dinas Perhubungan. </w:t>
      </w:r>
      <w:r w:rsidR="00F46E29">
        <w:rPr>
          <w:rFonts w:asciiTheme="majorBidi" w:hAnsiTheme="majorBidi" w:cstheme="majorBidi"/>
          <w:sz w:val="24"/>
          <w:szCs w:val="24"/>
        </w:rPr>
        <w:t xml:space="preserve">Tarif setoran yang tidak sama dari masing-masing titik lahan parkir yang dalam hal ini dilakukan oleh juru parkir, memengaruhi pendapatan retribusi parkir pertahunnya. Dinas </w:t>
      </w:r>
      <w:r w:rsidR="000F50FB" w:rsidRPr="000F50FB">
        <w:rPr>
          <w:rFonts w:asciiTheme="majorBidi" w:hAnsiTheme="majorBidi" w:cstheme="majorBidi"/>
          <w:sz w:val="24"/>
          <w:szCs w:val="24"/>
        </w:rPr>
        <w:t>Perhubungan juga tentu melihat potensi dari</w:t>
      </w:r>
      <w:r w:rsidR="00FF6EF7">
        <w:rPr>
          <w:rFonts w:asciiTheme="majorBidi" w:hAnsiTheme="majorBidi" w:cstheme="majorBidi"/>
          <w:sz w:val="24"/>
          <w:szCs w:val="24"/>
        </w:rPr>
        <w:t xml:space="preserve"> setiap </w:t>
      </w:r>
      <w:r w:rsidR="000F50FB" w:rsidRPr="000F50FB">
        <w:rPr>
          <w:rFonts w:asciiTheme="majorBidi" w:hAnsiTheme="majorBidi" w:cstheme="majorBidi"/>
          <w:sz w:val="24"/>
          <w:szCs w:val="24"/>
        </w:rPr>
        <w:t>titik parkir, yan</w:t>
      </w:r>
      <w:r w:rsidR="00FF6EF7">
        <w:rPr>
          <w:rFonts w:asciiTheme="majorBidi" w:hAnsiTheme="majorBidi" w:cstheme="majorBidi"/>
          <w:sz w:val="24"/>
          <w:szCs w:val="24"/>
        </w:rPr>
        <w:t>g mana</w:t>
      </w:r>
      <w:r w:rsidR="000F50FB" w:rsidRPr="000F50FB">
        <w:rPr>
          <w:rFonts w:asciiTheme="majorBidi" w:hAnsiTheme="majorBidi" w:cstheme="majorBidi"/>
          <w:sz w:val="24"/>
          <w:szCs w:val="24"/>
        </w:rPr>
        <w:t xml:space="preserve"> </w:t>
      </w:r>
      <w:r w:rsidR="00FF6EF7">
        <w:rPr>
          <w:rFonts w:asciiTheme="majorBidi" w:hAnsiTheme="majorBidi" w:cstheme="majorBidi"/>
          <w:sz w:val="24"/>
          <w:szCs w:val="24"/>
        </w:rPr>
        <w:t xml:space="preserve">masing-masing titik </w:t>
      </w:r>
      <w:r w:rsidR="000F50FB" w:rsidRPr="000F50FB">
        <w:rPr>
          <w:rFonts w:asciiTheme="majorBidi" w:hAnsiTheme="majorBidi" w:cstheme="majorBidi"/>
          <w:sz w:val="24"/>
          <w:szCs w:val="24"/>
        </w:rPr>
        <w:t>memiliki mobilitas kendaraan yang berbeda pula. Setoran tarif juru parkir kepada Petugas Dinas Perhubungan</w:t>
      </w:r>
      <w:r w:rsidR="000F50FB">
        <w:rPr>
          <w:rFonts w:asciiTheme="majorBidi" w:hAnsiTheme="majorBidi" w:cstheme="majorBidi"/>
          <w:sz w:val="24"/>
          <w:szCs w:val="24"/>
        </w:rPr>
        <w:t xml:space="preserve"> </w:t>
      </w:r>
      <w:r w:rsidR="000F50FB" w:rsidRPr="000F50FB">
        <w:rPr>
          <w:rFonts w:asciiTheme="majorBidi" w:hAnsiTheme="majorBidi" w:cstheme="majorBidi"/>
          <w:sz w:val="24"/>
          <w:szCs w:val="24"/>
        </w:rPr>
        <w:t>paling besar adalah 50% dari pendapatan juru parkir setiap harinya. Tarif setoran tersebut bisa jadi kurang dari 50%, tergantung pada potensi pada masing-masing titik parkir yang telah ditentukan oleh Dinas Perhubungan.</w:t>
      </w:r>
    </w:p>
    <w:p w14:paraId="723C1824" w14:textId="1E5BDE09" w:rsidR="00CA311E" w:rsidRDefault="000F50FB" w:rsidP="00F723F0">
      <w:pPr>
        <w:spacing w:line="240" w:lineRule="auto"/>
        <w:jc w:val="both"/>
        <w:rPr>
          <w:rFonts w:asciiTheme="majorBidi" w:hAnsiTheme="majorBidi" w:cstheme="majorBidi"/>
          <w:sz w:val="24"/>
          <w:szCs w:val="24"/>
        </w:rPr>
      </w:pPr>
      <w:r w:rsidRPr="000F50FB">
        <w:rPr>
          <w:rFonts w:asciiTheme="majorBidi" w:hAnsiTheme="majorBidi" w:cstheme="majorBidi"/>
          <w:sz w:val="24"/>
          <w:szCs w:val="24"/>
        </w:rPr>
        <w:t>Apabila dilihat dari target anggaran seb</w:t>
      </w:r>
      <w:r w:rsidR="002130D6">
        <w:rPr>
          <w:rFonts w:asciiTheme="majorBidi" w:hAnsiTheme="majorBidi" w:cstheme="majorBidi"/>
          <w:sz w:val="24"/>
          <w:szCs w:val="24"/>
        </w:rPr>
        <w:t>agai tujuan yang harus dicapai</w:t>
      </w:r>
      <w:r w:rsidRPr="000F50FB">
        <w:rPr>
          <w:rFonts w:asciiTheme="majorBidi" w:hAnsiTheme="majorBidi" w:cstheme="majorBidi"/>
          <w:sz w:val="24"/>
          <w:szCs w:val="24"/>
        </w:rPr>
        <w:t>, dengan cara pemungutan retribusi parkir setiap harinya berdasarkan pada potensi pada masing-masing titik parkir, maka realisasi anggarannya akan sulit dicapai. Mengingat besar</w:t>
      </w:r>
      <w:r w:rsidR="00FF6EF7">
        <w:rPr>
          <w:rFonts w:asciiTheme="majorBidi" w:hAnsiTheme="majorBidi" w:cstheme="majorBidi"/>
          <w:sz w:val="24"/>
          <w:szCs w:val="24"/>
        </w:rPr>
        <w:t xml:space="preserve"> atau</w:t>
      </w:r>
      <w:r w:rsidRPr="000F50FB">
        <w:rPr>
          <w:rFonts w:asciiTheme="majorBidi" w:hAnsiTheme="majorBidi" w:cstheme="majorBidi"/>
          <w:sz w:val="24"/>
          <w:szCs w:val="24"/>
        </w:rPr>
        <w:t xml:space="preserve"> kecilnya pendapatan retribusi parkir setiap harinya pun, bergantung pada mobilitas kendaraan dan ada atau tidaknya pihak lain di luar sistem pada titik parkir terkait.</w:t>
      </w:r>
      <w:r w:rsidR="00FF6EF7">
        <w:rPr>
          <w:rFonts w:asciiTheme="majorBidi" w:hAnsiTheme="majorBidi" w:cstheme="majorBidi"/>
          <w:sz w:val="24"/>
          <w:szCs w:val="24"/>
        </w:rPr>
        <w:t xml:space="preserve"> </w:t>
      </w:r>
    </w:p>
    <w:p w14:paraId="771B7895" w14:textId="4EB1186A" w:rsidR="00CA311E" w:rsidRDefault="00CA311E" w:rsidP="00F723F0">
      <w:pPr>
        <w:spacing w:line="240" w:lineRule="auto"/>
        <w:jc w:val="both"/>
        <w:rPr>
          <w:rFonts w:asciiTheme="majorBidi" w:hAnsiTheme="majorBidi" w:cstheme="majorBidi"/>
          <w:sz w:val="24"/>
          <w:szCs w:val="24"/>
        </w:rPr>
      </w:pPr>
      <w:r w:rsidRPr="00CA311E">
        <w:rPr>
          <w:rFonts w:asciiTheme="majorBidi" w:hAnsiTheme="majorBidi" w:cstheme="majorBidi"/>
          <w:sz w:val="24"/>
          <w:szCs w:val="24"/>
        </w:rPr>
        <w:t xml:space="preserve">Dalam penentuan target, merupakan hasil pembahasan dengan tim anggaran pemerintah daerah. </w:t>
      </w:r>
      <w:r>
        <w:rPr>
          <w:rFonts w:asciiTheme="majorBidi" w:hAnsiTheme="majorBidi" w:cstheme="majorBidi"/>
          <w:sz w:val="24"/>
          <w:szCs w:val="24"/>
        </w:rPr>
        <w:t>D</w:t>
      </w:r>
      <w:r w:rsidRPr="00CA311E">
        <w:rPr>
          <w:rFonts w:asciiTheme="majorBidi" w:hAnsiTheme="majorBidi" w:cstheme="majorBidi"/>
          <w:sz w:val="24"/>
          <w:szCs w:val="24"/>
        </w:rPr>
        <w:t>alam target</w:t>
      </w:r>
      <w:r>
        <w:rPr>
          <w:rFonts w:asciiTheme="majorBidi" w:hAnsiTheme="majorBidi" w:cstheme="majorBidi"/>
          <w:sz w:val="24"/>
          <w:szCs w:val="24"/>
        </w:rPr>
        <w:t xml:space="preserve"> yang telah ditentukan satu tahun, dibagi</w:t>
      </w:r>
      <w:r w:rsidRPr="00CA311E">
        <w:rPr>
          <w:rFonts w:asciiTheme="majorBidi" w:hAnsiTheme="majorBidi" w:cstheme="majorBidi"/>
          <w:sz w:val="24"/>
          <w:szCs w:val="24"/>
        </w:rPr>
        <w:t xml:space="preserve"> menjadi target bulanan.</w:t>
      </w:r>
      <w:r>
        <w:rPr>
          <w:rFonts w:asciiTheme="majorBidi" w:hAnsiTheme="majorBidi" w:cstheme="majorBidi"/>
          <w:sz w:val="24"/>
          <w:szCs w:val="24"/>
        </w:rPr>
        <w:t xml:space="preserve"> Target bulanan ini pemungutannya hanya berlaku bagi luar zona kota di Sumedang. Sedangkan bagi</w:t>
      </w:r>
      <w:r w:rsidRPr="00CA311E">
        <w:rPr>
          <w:rFonts w:asciiTheme="majorBidi" w:hAnsiTheme="majorBidi" w:cstheme="majorBidi"/>
          <w:sz w:val="24"/>
          <w:szCs w:val="24"/>
        </w:rPr>
        <w:t xml:space="preserve"> pemungutan harian</w:t>
      </w:r>
      <w:r>
        <w:rPr>
          <w:rFonts w:asciiTheme="majorBidi" w:hAnsiTheme="majorBidi" w:cstheme="majorBidi"/>
          <w:sz w:val="24"/>
          <w:szCs w:val="24"/>
        </w:rPr>
        <w:t>, hanya berlaku bagi zona kota di Sumedang</w:t>
      </w:r>
      <w:r w:rsidRPr="00CA311E">
        <w:rPr>
          <w:rFonts w:asciiTheme="majorBidi" w:hAnsiTheme="majorBidi" w:cstheme="majorBidi"/>
          <w:sz w:val="24"/>
          <w:szCs w:val="24"/>
        </w:rPr>
        <w:t xml:space="preserve">. </w:t>
      </w:r>
      <w:r>
        <w:rPr>
          <w:rFonts w:asciiTheme="majorBidi" w:hAnsiTheme="majorBidi" w:cstheme="majorBidi"/>
          <w:sz w:val="24"/>
          <w:szCs w:val="24"/>
        </w:rPr>
        <w:t xml:space="preserve">Pemungutan ini dilakukan oleh petugas Dinas Perhubungan kepada juru parkir, entah itu di zona kota, maupun zona-zona luar </w:t>
      </w:r>
      <w:r w:rsidR="00DD0096">
        <w:rPr>
          <w:rFonts w:asciiTheme="majorBidi" w:hAnsiTheme="majorBidi" w:cstheme="majorBidi"/>
          <w:sz w:val="24"/>
          <w:szCs w:val="24"/>
        </w:rPr>
        <w:t>kota di sumedang, seperti zona utara, timur, dan barat. Target tersebut tetap berada pada target bulanan, yang mana pemungutan harian diakumulasikan dengan target bulanan. Alasan perbedaan waktu pemungutan ini didasarkan atas jangkauan jarak yang cukup jauh seperti zona utara, timur, maupun barat dengan zona kota yang lebih dekat. Peluang kebocoran pendapatan di zona luar bagian kota di Sumedang ini cukup besar, karena pengawasannya pun masih dipertanyakan</w:t>
      </w:r>
      <w:r w:rsidR="00CF1C81">
        <w:rPr>
          <w:rFonts w:asciiTheme="majorBidi" w:hAnsiTheme="majorBidi" w:cstheme="majorBidi"/>
          <w:sz w:val="24"/>
          <w:szCs w:val="24"/>
        </w:rPr>
        <w:t xml:space="preserve"> disebabkan</w:t>
      </w:r>
      <w:r w:rsidR="00DD0096">
        <w:rPr>
          <w:rFonts w:asciiTheme="majorBidi" w:hAnsiTheme="majorBidi" w:cstheme="majorBidi"/>
          <w:sz w:val="24"/>
          <w:szCs w:val="24"/>
        </w:rPr>
        <w:t xml:space="preserve"> ada pendapatan yang harus dipelihara selama satu bulan di zona luar bagian kota Sumedang.</w:t>
      </w:r>
    </w:p>
    <w:p w14:paraId="3E4A2CD5" w14:textId="2509B44A" w:rsidR="002E6537" w:rsidRPr="000F50FB" w:rsidRDefault="00F46E29" w:rsidP="00F723F0">
      <w:pPr>
        <w:spacing w:line="240" w:lineRule="auto"/>
        <w:jc w:val="both"/>
        <w:rPr>
          <w:rFonts w:asciiTheme="majorBidi" w:hAnsiTheme="majorBidi" w:cstheme="majorBidi"/>
          <w:sz w:val="24"/>
          <w:szCs w:val="24"/>
        </w:rPr>
      </w:pPr>
      <w:r>
        <w:rPr>
          <w:rFonts w:asciiTheme="majorBidi" w:hAnsiTheme="majorBidi" w:cstheme="majorBidi"/>
          <w:sz w:val="24"/>
          <w:szCs w:val="24"/>
        </w:rPr>
        <w:t>Dari sisi kebijakan, d</w:t>
      </w:r>
      <w:r w:rsidRPr="00F46E29">
        <w:rPr>
          <w:rFonts w:asciiTheme="majorBidi" w:hAnsiTheme="majorBidi" w:cstheme="majorBidi"/>
          <w:sz w:val="24"/>
          <w:szCs w:val="24"/>
        </w:rPr>
        <w:t>asar hukum yang menjadi landasan retribusi pelayanan parkir ini terdapat pada Undang-Undang Nomor 28 Tahun 2009 pasal 110 dan pasal 115. Sementara penye</w:t>
      </w:r>
      <w:r w:rsidR="00F60533">
        <w:rPr>
          <w:rFonts w:asciiTheme="majorBidi" w:hAnsiTheme="majorBidi" w:cstheme="majorBidi"/>
          <w:sz w:val="24"/>
          <w:szCs w:val="24"/>
        </w:rPr>
        <w:t>leggaraannya telah diatur</w:t>
      </w:r>
      <w:r w:rsidR="00EB2DFF">
        <w:rPr>
          <w:rFonts w:asciiTheme="majorBidi" w:hAnsiTheme="majorBidi" w:cstheme="majorBidi"/>
          <w:sz w:val="24"/>
          <w:szCs w:val="24"/>
        </w:rPr>
        <w:t xml:space="preserve"> pula</w:t>
      </w:r>
      <w:r w:rsidR="00F60533">
        <w:rPr>
          <w:rFonts w:asciiTheme="majorBidi" w:hAnsiTheme="majorBidi" w:cstheme="majorBidi"/>
          <w:sz w:val="24"/>
          <w:szCs w:val="24"/>
        </w:rPr>
        <w:t xml:space="preserve"> dalam </w:t>
      </w:r>
      <w:r w:rsidR="00F60533">
        <w:rPr>
          <w:rFonts w:asciiTheme="majorBidi" w:hAnsiTheme="majorBidi" w:cstheme="majorBidi"/>
          <w:sz w:val="24"/>
          <w:szCs w:val="24"/>
        </w:rPr>
        <w:fldChar w:fldCharType="begin" w:fldLock="1"/>
      </w:r>
      <w:r w:rsidR="00E03283">
        <w:rPr>
          <w:rFonts w:asciiTheme="majorBidi" w:hAnsiTheme="majorBidi" w:cstheme="majorBidi"/>
          <w:sz w:val="24"/>
          <w:szCs w:val="24"/>
        </w:rPr>
        <w:instrText>ADDIN CSL_CITATION {"citationItems":[{"id":"ITEM-1","itemData":{"id":"ITEM-1","issued":{"date-parts":[["0"]]},"page":"2017","publisher-place":"Indonesia","title":"PERATURAN BUPATI SUMEDANG NOMOR 101 TAHUN 2017 TENTANG PENYELENGGARAAN PARKIR","type":"legislation"},"uris":["http://www.mendeley.com/documents/?uuid=5063109f-341f-4474-8ac8-98e013b47505"]}],"mendeley":{"formattedCitation":"(PERATURAN BUPATI SUMEDANG NOMOR 101 TAHUN 2017 TENTANG PENYELENGGARAAN PARKIR, n.d.)","manualFormatting":"Peraturan Bupati Sumedang Nomor 101 Tahun 2017 tentang Penyelenggaraan Parkir","plainTextFormattedCitation":"(PERATURAN BUPATI SUMEDANG NOMOR 101 TAHUN 2017 TENTANG PENYELENGGARAAN PARKIR, n.d.)","previouslyFormattedCitation":"(PERATURAN BUPATI SUMEDANG NOMOR 101 TAHUN 2017 TENTANG PENYELENGGARAAN PARKIR, n.d.)"},"properties":{"noteIndex":0},"schema":"https://github.com/citation-style-language/schema/raw/master/csl-citation.json"}</w:instrText>
      </w:r>
      <w:r w:rsidR="00F60533">
        <w:rPr>
          <w:rFonts w:asciiTheme="majorBidi" w:hAnsiTheme="majorBidi" w:cstheme="majorBidi"/>
          <w:sz w:val="24"/>
          <w:szCs w:val="24"/>
        </w:rPr>
        <w:fldChar w:fldCharType="separate"/>
      </w:r>
      <w:r w:rsidR="00E03283" w:rsidRPr="0093562B">
        <w:rPr>
          <w:rFonts w:asciiTheme="majorBidi" w:hAnsiTheme="majorBidi" w:cstheme="majorBidi"/>
          <w:noProof/>
          <w:sz w:val="24"/>
          <w:szCs w:val="24"/>
        </w:rPr>
        <w:t>Peraturan Bupati Sumedang Nomor 101 T</w:t>
      </w:r>
      <w:r w:rsidR="00E03283">
        <w:rPr>
          <w:rFonts w:asciiTheme="majorBidi" w:hAnsiTheme="majorBidi" w:cstheme="majorBidi"/>
          <w:noProof/>
          <w:sz w:val="24"/>
          <w:szCs w:val="24"/>
        </w:rPr>
        <w:t>ahun 2017 t</w:t>
      </w:r>
      <w:r w:rsidR="00E03283" w:rsidRPr="0093562B">
        <w:rPr>
          <w:rFonts w:asciiTheme="majorBidi" w:hAnsiTheme="majorBidi" w:cstheme="majorBidi"/>
          <w:noProof/>
          <w:sz w:val="24"/>
          <w:szCs w:val="24"/>
        </w:rPr>
        <w:t>ent</w:t>
      </w:r>
      <w:r w:rsidR="00E03283">
        <w:rPr>
          <w:rFonts w:asciiTheme="majorBidi" w:hAnsiTheme="majorBidi" w:cstheme="majorBidi"/>
          <w:noProof/>
          <w:sz w:val="24"/>
          <w:szCs w:val="24"/>
        </w:rPr>
        <w:t>ang Penyelenggaraan Parkir</w:t>
      </w:r>
      <w:r w:rsidR="00F60533">
        <w:rPr>
          <w:rFonts w:asciiTheme="majorBidi" w:hAnsiTheme="majorBidi" w:cstheme="majorBidi"/>
          <w:sz w:val="24"/>
          <w:szCs w:val="24"/>
        </w:rPr>
        <w:fldChar w:fldCharType="end"/>
      </w:r>
      <w:r w:rsidRPr="00F46E29">
        <w:rPr>
          <w:rFonts w:asciiTheme="majorBidi" w:hAnsiTheme="majorBidi" w:cstheme="majorBidi"/>
          <w:sz w:val="24"/>
          <w:szCs w:val="24"/>
        </w:rPr>
        <w:t xml:space="preserve"> yang saat ini digantikan </w:t>
      </w:r>
      <w:r w:rsidR="00771791">
        <w:rPr>
          <w:rFonts w:asciiTheme="majorBidi" w:hAnsiTheme="majorBidi" w:cstheme="majorBidi"/>
          <w:sz w:val="24"/>
          <w:szCs w:val="24"/>
        </w:rPr>
        <w:fldChar w:fldCharType="begin" w:fldLock="1"/>
      </w:r>
      <w:r w:rsidR="0093562B">
        <w:rPr>
          <w:rFonts w:asciiTheme="majorBidi" w:hAnsiTheme="majorBidi" w:cstheme="majorBidi"/>
          <w:sz w:val="24"/>
          <w:szCs w:val="24"/>
        </w:rPr>
        <w:instrText>ADDIN CSL_CITATION {"citationItems":[{"id":"ITEM-1","itemData":{"id":"ITEM-1","issued":{"date-parts":[["2021"]]},"publisher-place":"Indonesia","title":"PERATURAN BUPATI SUMEDANG NOMOR 35 TAHUN 2021 TENTANG PENYELENGGARAAN PARKIR","type":"legislation"},"uris":["http://www.mendeley.com/documents/?uuid=a83c02b2-dd46-4d49-b6ba-afc595422286"]}],"mendeley":{"formattedCitation":"(PERATURAN BUPATI SUMEDANG NOMOR 35 TAHUN 2021 TENTANG PENYELENGGARAAN PARKIR, 2021)","manualFormatting":"Peraturan Bupati Sumedang Nomor 35 Tahun 2021 Tentang Penyelenggaraan Parkir","plainTextFormattedCitation":"(PERATURAN BUPATI SUMEDANG NOMOR 35 TAHUN 2021 TENTANG PENYELENGGARAAN PARKIR, 2021)","previouslyFormattedCitation":"(PERATURAN BUPATI SUMEDANG NOMOR 35 TAHUN 2021 TENTANG PENYELENGGARAAN PARKIR, 2021)"},"properties":{"noteIndex":0},"schema":"https://github.com/citation-style-language/schema/raw/master/csl-citation.json"}</w:instrText>
      </w:r>
      <w:r w:rsidR="00771791">
        <w:rPr>
          <w:rFonts w:asciiTheme="majorBidi" w:hAnsiTheme="majorBidi" w:cstheme="majorBidi"/>
          <w:sz w:val="24"/>
          <w:szCs w:val="24"/>
        </w:rPr>
        <w:fldChar w:fldCharType="separate"/>
      </w:r>
      <w:r w:rsidR="00F60533" w:rsidRPr="00771791">
        <w:rPr>
          <w:rFonts w:asciiTheme="majorBidi" w:hAnsiTheme="majorBidi" w:cstheme="majorBidi"/>
          <w:noProof/>
          <w:sz w:val="24"/>
          <w:szCs w:val="24"/>
        </w:rPr>
        <w:t>Peraturan Bupati Sumedang Nomor 35 Tahun 2021 Tentang Penyelenggaraan Parkir</w:t>
      </w:r>
      <w:r w:rsidR="00771791">
        <w:rPr>
          <w:rFonts w:asciiTheme="majorBidi" w:hAnsiTheme="majorBidi" w:cstheme="majorBidi"/>
          <w:sz w:val="24"/>
          <w:szCs w:val="24"/>
        </w:rPr>
        <w:fldChar w:fldCharType="end"/>
      </w:r>
      <w:r w:rsidRPr="00F46E29">
        <w:rPr>
          <w:rFonts w:asciiTheme="majorBidi" w:hAnsiTheme="majorBidi" w:cstheme="majorBidi"/>
          <w:sz w:val="24"/>
          <w:szCs w:val="24"/>
        </w:rPr>
        <w:t>. Dari penentuan lokasi dan titik parkir, pengaturan terhadap juru parkir, sampai dengan penetapan target telah sesuai dengan dasar hukum yang berlaku. Namun dalam penyelenggaraan parkir, masih terdapat masalah yang cukup mempengaruhi pendapatan rertribusi parkir. Hal ini berkaitan dengan IPTP (Ijin Penyelenggaraan Tempat Parkir) yang berlaku untuk parkir insidentil. Parkir Insidentil merupakan parkir kendaraan yang diselenggarakan secara tidak tetap atau tidak permanen atau sewaktu-waktu karena adanya suatu kepentingan atau kegiatan dan atau keramaian baik mempergunakan fasilitas umum atau fasilias sendiri. Sementara yang termasuk pada parkir insidentil ialah kegiatan bidang pariwisata, keagamaan, olah raga, otomotif</w:t>
      </w:r>
      <w:r w:rsidR="00CA311E">
        <w:rPr>
          <w:rFonts w:asciiTheme="majorBidi" w:hAnsiTheme="majorBidi" w:cstheme="majorBidi"/>
          <w:sz w:val="24"/>
          <w:szCs w:val="24"/>
        </w:rPr>
        <w:t>,</w:t>
      </w:r>
      <w:r w:rsidRPr="00F46E29">
        <w:rPr>
          <w:rFonts w:asciiTheme="majorBidi" w:hAnsiTheme="majorBidi" w:cstheme="majorBidi"/>
          <w:sz w:val="24"/>
          <w:szCs w:val="24"/>
        </w:rPr>
        <w:t xml:space="preserve"> ekonomi, dan </w:t>
      </w:r>
      <w:r w:rsidRPr="00F46E29">
        <w:rPr>
          <w:rFonts w:asciiTheme="majorBidi" w:hAnsiTheme="majorBidi" w:cstheme="majorBidi"/>
          <w:sz w:val="24"/>
          <w:szCs w:val="24"/>
        </w:rPr>
        <w:lastRenderedPageBreak/>
        <w:t>sebagainya, yang telah diatur dalam Peraturan Bupati Nomor 101 Tahun 2017 tentang Penyelenggaraan Parkir, pasal 25 ayat 1. Parkir insidentil ini harusnya menjadi objek retribusi parkir. Namun masih banyak kegiatan-kegiatan masyarakat yang berkenaan dengan adanya parkir insidentil, tanpa adanya IPTP dan</w:t>
      </w:r>
      <w:r w:rsidR="00CA311E">
        <w:rPr>
          <w:rFonts w:asciiTheme="majorBidi" w:hAnsiTheme="majorBidi" w:cstheme="majorBidi"/>
          <w:sz w:val="24"/>
          <w:szCs w:val="24"/>
        </w:rPr>
        <w:t xml:space="preserve"> tanpa adanya</w:t>
      </w:r>
      <w:r w:rsidRPr="00F46E29">
        <w:rPr>
          <w:rFonts w:asciiTheme="majorBidi" w:hAnsiTheme="majorBidi" w:cstheme="majorBidi"/>
          <w:sz w:val="24"/>
          <w:szCs w:val="24"/>
        </w:rPr>
        <w:t xml:space="preserve"> setoran kepada pihak Dinas Perhubungan. Hal ini menjadi faktor yang mempengaruhi pendapatan retribusi parkir dari sisi ketidaksesuaian antara peraturan dengan yang terjadi di lapangan. Sehingga pendapatan retribusi parkir hanya berfokus pada pemungutan retribusi di tepi jalan umum yang telah ditentukan oleh pemerintah daerah dan dilaksanakan oleh Dinas Perhubungan Kabupaten Sumedang dan juru parkir sebagai mitra kerja.</w:t>
      </w:r>
    </w:p>
    <w:p w14:paraId="305519D2" w14:textId="7A2A5F57" w:rsidR="000F50FB" w:rsidRDefault="000F50FB" w:rsidP="00F723F0">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Integrasi</w:t>
      </w:r>
    </w:p>
    <w:p w14:paraId="4F30FDAA" w14:textId="77777777" w:rsidR="0092427C" w:rsidRDefault="001A7CE2" w:rsidP="00F723F0">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Dalam usaha untuk mewujudkan ketertiban dalam penyelenggaraan pemungutan retribusi parkir, Dinas Perhubungan Kabupaten Sumedang dengan lembaga pemerintah lain saling berintegrasi. </w:t>
      </w:r>
      <w:r w:rsidR="000F745E">
        <w:rPr>
          <w:rFonts w:asciiTheme="majorBidi" w:hAnsiTheme="majorBidi" w:cstheme="majorBidi"/>
          <w:sz w:val="24"/>
          <w:szCs w:val="24"/>
        </w:rPr>
        <w:t>Proses integrasi ini bisa dilihat dari sisi pembinaan, pengawasan, pengendalian</w:t>
      </w:r>
      <w:r w:rsidR="00771BE4">
        <w:rPr>
          <w:rFonts w:asciiTheme="majorBidi" w:hAnsiTheme="majorBidi" w:cstheme="majorBidi"/>
          <w:sz w:val="24"/>
          <w:szCs w:val="24"/>
        </w:rPr>
        <w:t>, dan pengelolaan</w:t>
      </w:r>
      <w:r w:rsidR="000F745E">
        <w:rPr>
          <w:rFonts w:asciiTheme="majorBidi" w:hAnsiTheme="majorBidi" w:cstheme="majorBidi"/>
          <w:sz w:val="24"/>
          <w:szCs w:val="24"/>
        </w:rPr>
        <w:t xml:space="preserve">. </w:t>
      </w:r>
      <w:r>
        <w:rPr>
          <w:rFonts w:asciiTheme="majorBidi" w:hAnsiTheme="majorBidi" w:cstheme="majorBidi"/>
          <w:sz w:val="24"/>
          <w:szCs w:val="24"/>
        </w:rPr>
        <w:t>Misalnya dari</w:t>
      </w:r>
      <w:r w:rsidR="002130D6">
        <w:rPr>
          <w:rFonts w:asciiTheme="majorBidi" w:hAnsiTheme="majorBidi" w:cstheme="majorBidi"/>
          <w:sz w:val="24"/>
          <w:szCs w:val="24"/>
        </w:rPr>
        <w:t xml:space="preserve"> segi pembinaan</w:t>
      </w:r>
      <w:r w:rsidR="000F745E">
        <w:rPr>
          <w:rFonts w:asciiTheme="majorBidi" w:hAnsiTheme="majorBidi" w:cstheme="majorBidi"/>
          <w:sz w:val="24"/>
          <w:szCs w:val="24"/>
        </w:rPr>
        <w:t xml:space="preserve"> kepada juru parkir</w:t>
      </w:r>
      <w:r>
        <w:rPr>
          <w:rFonts w:asciiTheme="majorBidi" w:hAnsiTheme="majorBidi" w:cstheme="majorBidi"/>
          <w:sz w:val="24"/>
          <w:szCs w:val="24"/>
        </w:rPr>
        <w:t>, p</w:t>
      </w:r>
      <w:r w:rsidR="000F50FB" w:rsidRPr="000F50FB">
        <w:rPr>
          <w:rFonts w:asciiTheme="majorBidi" w:hAnsiTheme="majorBidi" w:cstheme="majorBidi"/>
          <w:sz w:val="24"/>
          <w:szCs w:val="24"/>
        </w:rPr>
        <w:t xml:space="preserve">ihak-pihak yang berkaitan dalam segi pembinaan ini adalah pihak Polres Sumedang, Kesbangpol, Pol PP, serta Kodim. </w:t>
      </w:r>
      <w:r w:rsidR="000F745E">
        <w:rPr>
          <w:rFonts w:asciiTheme="majorBidi" w:hAnsiTheme="majorBidi" w:cstheme="majorBidi"/>
          <w:sz w:val="24"/>
          <w:szCs w:val="24"/>
        </w:rPr>
        <w:t xml:space="preserve">Proses integrasi ini tentu memiliki tujuan untuk </w:t>
      </w:r>
      <w:r w:rsidRPr="000F50FB">
        <w:rPr>
          <w:rFonts w:asciiTheme="majorBidi" w:hAnsiTheme="majorBidi" w:cstheme="majorBidi"/>
          <w:sz w:val="24"/>
          <w:szCs w:val="24"/>
        </w:rPr>
        <w:t xml:space="preserve">memberikan pemahaman mengenai prosedur pelayanan juru parkir, </w:t>
      </w:r>
      <w:r w:rsidR="000F745E">
        <w:rPr>
          <w:rFonts w:asciiTheme="majorBidi" w:hAnsiTheme="majorBidi" w:cstheme="majorBidi"/>
          <w:sz w:val="24"/>
          <w:szCs w:val="24"/>
        </w:rPr>
        <w:t>serta untuk</w:t>
      </w:r>
      <w:r w:rsidRPr="000F50FB">
        <w:rPr>
          <w:rFonts w:asciiTheme="majorBidi" w:hAnsiTheme="majorBidi" w:cstheme="majorBidi"/>
          <w:sz w:val="24"/>
          <w:szCs w:val="24"/>
        </w:rPr>
        <w:t xml:space="preserve"> menciptakan kamseltibcarlantas (keamanan, keselamatan, ketertiban, dan kelancaran lalu lintas).</w:t>
      </w:r>
      <w:r w:rsidR="00771BE4">
        <w:rPr>
          <w:rFonts w:asciiTheme="majorBidi" w:hAnsiTheme="majorBidi" w:cstheme="majorBidi"/>
          <w:sz w:val="24"/>
          <w:szCs w:val="24"/>
        </w:rPr>
        <w:t xml:space="preserve"> Dari sisi pengawasan, proses integrasi dilakukan lebih kepada hubungan yang bersifat internal yang dilakukan di dalam Dinas Perhubungan itu sendiri. Pengawasan ini lebih khusus terdapat pada pengawasan Kinerja juru parkir, koordinat</w:t>
      </w:r>
      <w:r w:rsidR="00DC6F06">
        <w:rPr>
          <w:rFonts w:asciiTheme="majorBidi" w:hAnsiTheme="majorBidi" w:cstheme="majorBidi"/>
          <w:sz w:val="24"/>
          <w:szCs w:val="24"/>
        </w:rPr>
        <w:t>o</w:t>
      </w:r>
      <w:r w:rsidR="00771BE4">
        <w:rPr>
          <w:rFonts w:asciiTheme="majorBidi" w:hAnsiTheme="majorBidi" w:cstheme="majorBidi"/>
          <w:sz w:val="24"/>
          <w:szCs w:val="24"/>
        </w:rPr>
        <w:t>r wilayah parkir, jumlah setoran retribusi parkir serta fungsi sarana dan prasarana parkir.</w:t>
      </w:r>
      <w:r w:rsidR="00916087">
        <w:rPr>
          <w:rFonts w:asciiTheme="majorBidi" w:hAnsiTheme="majorBidi" w:cstheme="majorBidi"/>
          <w:sz w:val="24"/>
          <w:szCs w:val="24"/>
        </w:rPr>
        <w:t xml:space="preserve"> Sisi Pengendalian penyelenggaraan parkir dilaksanakan oleh Dinas Perhubungan serta dibantu oleh Polisi Pamong Paraja. </w:t>
      </w:r>
      <w:r w:rsidR="000F745E" w:rsidRPr="000F50FB">
        <w:rPr>
          <w:rFonts w:asciiTheme="majorBidi" w:hAnsiTheme="majorBidi" w:cstheme="majorBidi"/>
          <w:sz w:val="24"/>
          <w:szCs w:val="24"/>
        </w:rPr>
        <w:t>Adapun dari sisi pengelolaan</w:t>
      </w:r>
      <w:r w:rsidR="00916087">
        <w:rPr>
          <w:rFonts w:asciiTheme="majorBidi" w:hAnsiTheme="majorBidi" w:cstheme="majorBidi"/>
          <w:sz w:val="24"/>
          <w:szCs w:val="24"/>
        </w:rPr>
        <w:t xml:space="preserve"> keuangan</w:t>
      </w:r>
      <w:r w:rsidR="000F745E" w:rsidRPr="000F50FB">
        <w:rPr>
          <w:rFonts w:asciiTheme="majorBidi" w:hAnsiTheme="majorBidi" w:cstheme="majorBidi"/>
          <w:sz w:val="24"/>
          <w:szCs w:val="24"/>
        </w:rPr>
        <w:t xml:space="preserve">, kaitannya yaitu dengan Dispenda </w:t>
      </w:r>
      <w:r w:rsidR="00916087">
        <w:rPr>
          <w:rFonts w:asciiTheme="majorBidi" w:hAnsiTheme="majorBidi" w:cstheme="majorBidi"/>
          <w:sz w:val="24"/>
          <w:szCs w:val="24"/>
        </w:rPr>
        <w:t xml:space="preserve">(Dinas Pendapatan Daerah) </w:t>
      </w:r>
      <w:r w:rsidR="000F745E" w:rsidRPr="000F50FB">
        <w:rPr>
          <w:rFonts w:asciiTheme="majorBidi" w:hAnsiTheme="majorBidi" w:cstheme="majorBidi"/>
          <w:sz w:val="24"/>
          <w:szCs w:val="24"/>
        </w:rPr>
        <w:t>dalam pengaturan yang termasuk retribusi parkir dan yang termasuk pajak parkir.</w:t>
      </w:r>
      <w:r w:rsidR="00D76327">
        <w:rPr>
          <w:rFonts w:asciiTheme="majorBidi" w:hAnsiTheme="majorBidi" w:cstheme="majorBidi"/>
          <w:sz w:val="24"/>
          <w:szCs w:val="24"/>
        </w:rPr>
        <w:t xml:space="preserve"> </w:t>
      </w:r>
    </w:p>
    <w:p w14:paraId="06D93F19" w14:textId="3FCF4110" w:rsidR="000F745E" w:rsidRPr="00916087" w:rsidRDefault="00DD0096" w:rsidP="00F723F0">
      <w:pPr>
        <w:spacing w:line="240" w:lineRule="auto"/>
        <w:jc w:val="both"/>
        <w:rPr>
          <w:rFonts w:asciiTheme="majorBidi" w:hAnsiTheme="majorBidi" w:cstheme="majorBidi"/>
          <w:sz w:val="24"/>
          <w:szCs w:val="24"/>
        </w:rPr>
      </w:pPr>
      <w:r>
        <w:rPr>
          <w:rFonts w:asciiTheme="majorBidi" w:hAnsiTheme="majorBidi" w:cstheme="majorBidi"/>
          <w:sz w:val="24"/>
          <w:szCs w:val="24"/>
        </w:rPr>
        <w:t>Meskipun dari sisi pengendalian misalnya yang dibantu oleh Polisi Pamong Praja, keberadaan dan k</w:t>
      </w:r>
      <w:r w:rsidR="00CA311E" w:rsidRPr="000F50FB">
        <w:rPr>
          <w:rFonts w:asciiTheme="majorBidi" w:hAnsiTheme="majorBidi" w:cstheme="majorBidi"/>
          <w:sz w:val="24"/>
          <w:szCs w:val="24"/>
        </w:rPr>
        <w:t xml:space="preserve">eterlibatan </w:t>
      </w:r>
      <w:r w:rsidR="00CA311E" w:rsidRPr="00F46E29">
        <w:rPr>
          <w:rFonts w:asciiTheme="majorBidi" w:hAnsiTheme="majorBidi" w:cstheme="majorBidi"/>
          <w:i/>
          <w:iCs/>
          <w:sz w:val="24"/>
          <w:szCs w:val="24"/>
        </w:rPr>
        <w:t>stakeholder</w:t>
      </w:r>
      <w:r w:rsidR="00CA311E" w:rsidRPr="000F50FB">
        <w:rPr>
          <w:rFonts w:asciiTheme="majorBidi" w:hAnsiTheme="majorBidi" w:cstheme="majorBidi"/>
          <w:sz w:val="24"/>
          <w:szCs w:val="24"/>
        </w:rPr>
        <w:t xml:space="preserve"> lain yang ada di lahan parkir</w:t>
      </w:r>
      <w:r>
        <w:rPr>
          <w:rFonts w:asciiTheme="majorBidi" w:hAnsiTheme="majorBidi" w:cstheme="majorBidi"/>
          <w:sz w:val="24"/>
          <w:szCs w:val="24"/>
        </w:rPr>
        <w:t xml:space="preserve"> masih </w:t>
      </w:r>
      <w:r w:rsidR="00C50628">
        <w:rPr>
          <w:rFonts w:asciiTheme="majorBidi" w:hAnsiTheme="majorBidi" w:cstheme="majorBidi"/>
          <w:sz w:val="24"/>
          <w:szCs w:val="24"/>
        </w:rPr>
        <w:t>kuat</w:t>
      </w:r>
      <w:r w:rsidR="00C50628" w:rsidRPr="000F50FB">
        <w:rPr>
          <w:rFonts w:asciiTheme="majorBidi" w:hAnsiTheme="majorBidi" w:cstheme="majorBidi"/>
          <w:sz w:val="24"/>
          <w:szCs w:val="24"/>
        </w:rPr>
        <w:t>.</w:t>
      </w:r>
      <w:r w:rsidR="00C50628">
        <w:rPr>
          <w:rFonts w:asciiTheme="majorBidi" w:hAnsiTheme="majorBidi" w:cstheme="majorBidi"/>
          <w:sz w:val="24"/>
          <w:szCs w:val="24"/>
        </w:rPr>
        <w:t xml:space="preserve"> Misalnya keberadaan juru parkir liar yang tidak memiliki Surat Perintah Tugas dari Dinas Perhubungan sehingga memungut pendapatan parkir untuk dirinya sendiri. Hal ini tentu merugikan pihak Dinas Perhubungan serta Juru Parkir yang telah memiliki Surat Perintah Tugas karena pendapatan juru parkir yang seharusnya disetorkan malah diambil oleh juru parkir liar tersebut. Selain itu keterlibatan </w:t>
      </w:r>
      <w:r w:rsidR="00C50628" w:rsidRPr="000F50FB">
        <w:rPr>
          <w:rFonts w:asciiTheme="majorBidi" w:hAnsiTheme="majorBidi" w:cstheme="majorBidi"/>
          <w:sz w:val="24"/>
          <w:szCs w:val="24"/>
        </w:rPr>
        <w:t xml:space="preserve">pihak lain di luar sistem seperti pihak yang menganggap dirinya menguasai tempat yang menjadi lahan parkir umum, meminta bagian kepada juru parkir </w:t>
      </w:r>
      <w:r w:rsidR="00C50628">
        <w:rPr>
          <w:rFonts w:asciiTheme="majorBidi" w:hAnsiTheme="majorBidi" w:cstheme="majorBidi"/>
          <w:sz w:val="24"/>
          <w:szCs w:val="24"/>
        </w:rPr>
        <w:t xml:space="preserve">yang memiliki Surat Perintah Tugas </w:t>
      </w:r>
      <w:r w:rsidR="00C50628" w:rsidRPr="000F50FB">
        <w:rPr>
          <w:rFonts w:asciiTheme="majorBidi" w:hAnsiTheme="majorBidi" w:cstheme="majorBidi"/>
          <w:sz w:val="24"/>
          <w:szCs w:val="24"/>
        </w:rPr>
        <w:t>yang bekerja di situ</w:t>
      </w:r>
      <w:r w:rsidR="00C50628">
        <w:rPr>
          <w:rFonts w:asciiTheme="majorBidi" w:hAnsiTheme="majorBidi" w:cstheme="majorBidi"/>
          <w:sz w:val="24"/>
          <w:szCs w:val="24"/>
        </w:rPr>
        <w:t>. Hal ini</w:t>
      </w:r>
      <w:r w:rsidR="00CA311E" w:rsidRPr="000F50FB">
        <w:rPr>
          <w:rFonts w:asciiTheme="majorBidi" w:hAnsiTheme="majorBidi" w:cstheme="majorBidi"/>
          <w:sz w:val="24"/>
          <w:szCs w:val="24"/>
        </w:rPr>
        <w:t xml:space="preserve"> ikut</w:t>
      </w:r>
      <w:r w:rsidR="00C50628">
        <w:rPr>
          <w:rFonts w:asciiTheme="majorBidi" w:hAnsiTheme="majorBidi" w:cstheme="majorBidi"/>
          <w:sz w:val="24"/>
          <w:szCs w:val="24"/>
        </w:rPr>
        <w:t xml:space="preserve"> pula</w:t>
      </w:r>
      <w:r w:rsidR="00CA311E" w:rsidRPr="000F50FB">
        <w:rPr>
          <w:rFonts w:asciiTheme="majorBidi" w:hAnsiTheme="majorBidi" w:cstheme="majorBidi"/>
          <w:sz w:val="24"/>
          <w:szCs w:val="24"/>
        </w:rPr>
        <w:t xml:space="preserve"> memengaruhi jumlah setoran yang dilakukan juru parkir kepada petugas Dinas Perhubungan</w:t>
      </w:r>
      <w:r w:rsidR="00C50628">
        <w:rPr>
          <w:rFonts w:asciiTheme="majorBidi" w:hAnsiTheme="majorBidi" w:cstheme="majorBidi"/>
          <w:sz w:val="24"/>
          <w:szCs w:val="24"/>
        </w:rPr>
        <w:t>, serta memengaruhi pendapatan untuk dirinya sendiri</w:t>
      </w:r>
      <w:r w:rsidR="00CA311E" w:rsidRPr="000F50FB">
        <w:rPr>
          <w:rFonts w:asciiTheme="majorBidi" w:hAnsiTheme="majorBidi" w:cstheme="majorBidi"/>
          <w:sz w:val="24"/>
          <w:szCs w:val="24"/>
        </w:rPr>
        <w:t>. Terjadi banyaknya</w:t>
      </w:r>
      <w:r w:rsidR="00CA311E">
        <w:rPr>
          <w:rFonts w:asciiTheme="majorBidi" w:hAnsiTheme="majorBidi" w:cstheme="majorBidi"/>
          <w:sz w:val="24"/>
          <w:szCs w:val="24"/>
        </w:rPr>
        <w:t xml:space="preserve"> </w:t>
      </w:r>
      <w:r w:rsidR="00CA311E" w:rsidRPr="000F50FB">
        <w:rPr>
          <w:rFonts w:asciiTheme="majorBidi" w:hAnsiTheme="majorBidi" w:cstheme="majorBidi"/>
          <w:sz w:val="24"/>
          <w:szCs w:val="24"/>
        </w:rPr>
        <w:t>kebocoran</w:t>
      </w:r>
      <w:r w:rsidR="00C50628">
        <w:rPr>
          <w:rFonts w:asciiTheme="majorBidi" w:hAnsiTheme="majorBidi" w:cstheme="majorBidi"/>
          <w:sz w:val="24"/>
          <w:szCs w:val="24"/>
        </w:rPr>
        <w:t xml:space="preserve"> pendapatan juru parkir ini mengakibatkan</w:t>
      </w:r>
      <w:r w:rsidR="00CA311E" w:rsidRPr="000F50FB">
        <w:rPr>
          <w:rFonts w:asciiTheme="majorBidi" w:hAnsiTheme="majorBidi" w:cstheme="majorBidi"/>
          <w:sz w:val="24"/>
          <w:szCs w:val="24"/>
        </w:rPr>
        <w:t xml:space="preserve"> jumlah tarif yang</w:t>
      </w:r>
      <w:r w:rsidR="00C50628">
        <w:rPr>
          <w:rFonts w:asciiTheme="majorBidi" w:hAnsiTheme="majorBidi" w:cstheme="majorBidi"/>
          <w:sz w:val="24"/>
          <w:szCs w:val="24"/>
        </w:rPr>
        <w:t xml:space="preserve"> harus</w:t>
      </w:r>
      <w:r w:rsidR="00CA311E" w:rsidRPr="000F50FB">
        <w:rPr>
          <w:rFonts w:asciiTheme="majorBidi" w:hAnsiTheme="majorBidi" w:cstheme="majorBidi"/>
          <w:sz w:val="24"/>
          <w:szCs w:val="24"/>
        </w:rPr>
        <w:t xml:space="preserve"> disetorkan juru parkir kepada p</w:t>
      </w:r>
      <w:r w:rsidR="00CA311E">
        <w:rPr>
          <w:rFonts w:asciiTheme="majorBidi" w:hAnsiTheme="majorBidi" w:cstheme="majorBidi"/>
          <w:sz w:val="24"/>
          <w:szCs w:val="24"/>
        </w:rPr>
        <w:t>etugas Dinas Per</w:t>
      </w:r>
      <w:r w:rsidR="00CA311E" w:rsidRPr="000F50FB">
        <w:rPr>
          <w:rFonts w:asciiTheme="majorBidi" w:hAnsiTheme="majorBidi" w:cstheme="majorBidi"/>
          <w:sz w:val="24"/>
          <w:szCs w:val="24"/>
        </w:rPr>
        <w:t>hub</w:t>
      </w:r>
      <w:r w:rsidR="00CA311E">
        <w:rPr>
          <w:rFonts w:asciiTheme="majorBidi" w:hAnsiTheme="majorBidi" w:cstheme="majorBidi"/>
          <w:sz w:val="24"/>
          <w:szCs w:val="24"/>
        </w:rPr>
        <w:t>ungan</w:t>
      </w:r>
      <w:r w:rsidR="00CA311E" w:rsidRPr="000F50FB">
        <w:rPr>
          <w:rFonts w:asciiTheme="majorBidi" w:hAnsiTheme="majorBidi" w:cstheme="majorBidi"/>
          <w:sz w:val="24"/>
          <w:szCs w:val="24"/>
        </w:rPr>
        <w:t xml:space="preserve"> </w:t>
      </w:r>
      <w:r w:rsidR="00CA311E">
        <w:rPr>
          <w:rFonts w:asciiTheme="majorBidi" w:hAnsiTheme="majorBidi" w:cstheme="majorBidi"/>
          <w:sz w:val="24"/>
          <w:szCs w:val="24"/>
        </w:rPr>
        <w:t xml:space="preserve">pun </w:t>
      </w:r>
      <w:r w:rsidR="00CA311E" w:rsidRPr="000F50FB">
        <w:rPr>
          <w:rFonts w:asciiTheme="majorBidi" w:hAnsiTheme="majorBidi" w:cstheme="majorBidi"/>
          <w:sz w:val="24"/>
          <w:szCs w:val="24"/>
        </w:rPr>
        <w:t>tidak maksimal.</w:t>
      </w:r>
      <w:r w:rsidR="00C50628">
        <w:rPr>
          <w:rFonts w:asciiTheme="majorBidi" w:hAnsiTheme="majorBidi" w:cstheme="majorBidi"/>
          <w:sz w:val="24"/>
          <w:szCs w:val="24"/>
        </w:rPr>
        <w:t xml:space="preserve"> </w:t>
      </w:r>
      <w:r w:rsidR="00D76327">
        <w:rPr>
          <w:rFonts w:asciiTheme="majorBidi" w:hAnsiTheme="majorBidi" w:cstheme="majorBidi"/>
          <w:sz w:val="24"/>
          <w:szCs w:val="24"/>
        </w:rPr>
        <w:t xml:space="preserve">Maka, apabila dilihat dari dimensi integrasi dalam pelaksanaan penerimaan retribusi parkir ini, dapat dikatakan </w:t>
      </w:r>
      <w:r w:rsidR="00C50628">
        <w:rPr>
          <w:rFonts w:asciiTheme="majorBidi" w:hAnsiTheme="majorBidi" w:cstheme="majorBidi"/>
          <w:sz w:val="24"/>
          <w:szCs w:val="24"/>
        </w:rPr>
        <w:t xml:space="preserve">masih kurang efektif, khususnya dalam proses pemungutan yang terjadi di lapangan. </w:t>
      </w:r>
    </w:p>
    <w:p w14:paraId="4FDA4449" w14:textId="1AB5178C" w:rsidR="00E74C21" w:rsidRDefault="000F50FB" w:rsidP="00F723F0">
      <w:pPr>
        <w:spacing w:line="240" w:lineRule="auto"/>
        <w:rPr>
          <w:rFonts w:asciiTheme="majorBidi" w:hAnsiTheme="majorBidi" w:cstheme="majorBidi"/>
          <w:b/>
          <w:bCs/>
          <w:sz w:val="24"/>
          <w:szCs w:val="24"/>
        </w:rPr>
      </w:pPr>
      <w:r>
        <w:rPr>
          <w:rFonts w:asciiTheme="majorBidi" w:hAnsiTheme="majorBidi" w:cstheme="majorBidi"/>
          <w:b/>
          <w:bCs/>
          <w:sz w:val="24"/>
          <w:szCs w:val="24"/>
        </w:rPr>
        <w:t>Adaptasi</w:t>
      </w:r>
    </w:p>
    <w:p w14:paraId="3EA5399B" w14:textId="6EF8B45D" w:rsidR="007E1094" w:rsidRDefault="007E1094" w:rsidP="00F723F0">
      <w:pPr>
        <w:spacing w:line="240" w:lineRule="auto"/>
        <w:jc w:val="both"/>
        <w:rPr>
          <w:rFonts w:asciiTheme="majorBidi" w:hAnsiTheme="majorBidi" w:cstheme="majorBidi"/>
          <w:sz w:val="24"/>
          <w:szCs w:val="24"/>
        </w:rPr>
      </w:pPr>
      <w:r>
        <w:rPr>
          <w:rFonts w:asciiTheme="majorBidi" w:hAnsiTheme="majorBidi" w:cstheme="majorBidi"/>
          <w:sz w:val="24"/>
          <w:szCs w:val="24"/>
        </w:rPr>
        <w:t>Dalam upaya penyesuaian</w:t>
      </w:r>
      <w:r w:rsidR="00414537">
        <w:rPr>
          <w:rFonts w:asciiTheme="majorBidi" w:hAnsiTheme="majorBidi" w:cstheme="majorBidi"/>
          <w:sz w:val="24"/>
          <w:szCs w:val="24"/>
        </w:rPr>
        <w:t xml:space="preserve"> dengan situasi yang terjadi, seperti banyaknya hambatan yang mempengaruhi ketidaktercapaian realisasi anggaran retribusi parkir Dinas Perhubungan Kabupaten Sumedang masih </w:t>
      </w:r>
      <w:r>
        <w:rPr>
          <w:rFonts w:asciiTheme="majorBidi" w:hAnsiTheme="majorBidi" w:cstheme="majorBidi"/>
          <w:sz w:val="24"/>
          <w:szCs w:val="24"/>
        </w:rPr>
        <w:t xml:space="preserve">belum mendapatkan hasil yang memuaskan sejak 2016-2020. Adapun perubahan yang terjadi dari segi kebijakan maupun administrasi dilakukan pada tahun 2021. </w:t>
      </w:r>
      <w:r w:rsidR="00D61BF7">
        <w:rPr>
          <w:rFonts w:asciiTheme="majorBidi" w:hAnsiTheme="majorBidi" w:cstheme="majorBidi"/>
          <w:sz w:val="24"/>
          <w:szCs w:val="24"/>
        </w:rPr>
        <w:t xml:space="preserve">Pada 1 April 2021 diresmikan Program Parkir Belangganan, dasar hukum yang </w:t>
      </w:r>
      <w:r w:rsidR="00D61BF7">
        <w:rPr>
          <w:rFonts w:asciiTheme="majorBidi" w:hAnsiTheme="majorBidi" w:cstheme="majorBidi"/>
          <w:sz w:val="24"/>
          <w:szCs w:val="24"/>
        </w:rPr>
        <w:lastRenderedPageBreak/>
        <w:t>melandasinya adalah Pe</w:t>
      </w:r>
      <w:r>
        <w:rPr>
          <w:rFonts w:asciiTheme="majorBidi" w:hAnsiTheme="majorBidi" w:cstheme="majorBidi"/>
          <w:sz w:val="24"/>
          <w:szCs w:val="24"/>
        </w:rPr>
        <w:t>rat</w:t>
      </w:r>
      <w:r w:rsidR="00D61BF7">
        <w:rPr>
          <w:rFonts w:asciiTheme="majorBidi" w:hAnsiTheme="majorBidi" w:cstheme="majorBidi"/>
          <w:sz w:val="24"/>
          <w:szCs w:val="24"/>
        </w:rPr>
        <w:t>uran Bupati Nomor 35 Tahun 2021.</w:t>
      </w:r>
      <w:r>
        <w:rPr>
          <w:rFonts w:asciiTheme="majorBidi" w:hAnsiTheme="majorBidi" w:cstheme="majorBidi"/>
          <w:sz w:val="24"/>
          <w:szCs w:val="24"/>
        </w:rPr>
        <w:t xml:space="preserve"> </w:t>
      </w:r>
      <w:r w:rsidR="00D61BF7">
        <w:rPr>
          <w:rFonts w:asciiTheme="majorBidi" w:hAnsiTheme="majorBidi" w:cstheme="majorBidi"/>
          <w:sz w:val="24"/>
          <w:szCs w:val="24"/>
        </w:rPr>
        <w:t>Parkir Berlangganan ini sebagai perubahan dari Parkir Konvensional yang dinilai masih banyak kekurangan.</w:t>
      </w:r>
    </w:p>
    <w:p w14:paraId="236F4457" w14:textId="2642BE72" w:rsidR="001A7CE2" w:rsidRDefault="007E1094" w:rsidP="00F723F0">
      <w:pPr>
        <w:spacing w:line="240" w:lineRule="auto"/>
        <w:jc w:val="both"/>
        <w:rPr>
          <w:rFonts w:asciiTheme="majorBidi" w:hAnsiTheme="majorBidi" w:cstheme="majorBidi"/>
          <w:sz w:val="24"/>
          <w:szCs w:val="24"/>
        </w:rPr>
      </w:pPr>
      <w:r>
        <w:rPr>
          <w:rFonts w:asciiTheme="majorBidi" w:hAnsiTheme="majorBidi" w:cstheme="majorBidi"/>
          <w:sz w:val="24"/>
          <w:szCs w:val="24"/>
        </w:rPr>
        <w:t>D</w:t>
      </w:r>
      <w:r w:rsidR="00984EE1">
        <w:rPr>
          <w:rFonts w:asciiTheme="majorBidi" w:hAnsiTheme="majorBidi" w:cstheme="majorBidi"/>
          <w:sz w:val="24"/>
          <w:szCs w:val="24"/>
        </w:rPr>
        <w:t xml:space="preserve">inas Perhubungan sebagai organisasi publik melihat </w:t>
      </w:r>
      <w:r w:rsidR="005C4488">
        <w:rPr>
          <w:rFonts w:asciiTheme="majorBidi" w:hAnsiTheme="majorBidi" w:cstheme="majorBidi"/>
          <w:sz w:val="24"/>
          <w:szCs w:val="24"/>
        </w:rPr>
        <w:t>perubahan</w:t>
      </w:r>
      <w:r w:rsidR="00F83811">
        <w:rPr>
          <w:rFonts w:asciiTheme="majorBidi" w:hAnsiTheme="majorBidi" w:cstheme="majorBidi"/>
          <w:sz w:val="24"/>
          <w:szCs w:val="24"/>
        </w:rPr>
        <w:t xml:space="preserve"> dari parkir konvensional menjadi parkir berlangganan </w:t>
      </w:r>
      <w:r>
        <w:rPr>
          <w:rFonts w:asciiTheme="majorBidi" w:hAnsiTheme="majorBidi" w:cstheme="majorBidi"/>
          <w:sz w:val="24"/>
          <w:szCs w:val="24"/>
        </w:rPr>
        <w:t xml:space="preserve">ini </w:t>
      </w:r>
      <w:r w:rsidR="00F83811">
        <w:rPr>
          <w:rFonts w:asciiTheme="majorBidi" w:hAnsiTheme="majorBidi" w:cstheme="majorBidi"/>
          <w:sz w:val="24"/>
          <w:szCs w:val="24"/>
        </w:rPr>
        <w:t>sebagai optimal</w:t>
      </w:r>
      <w:r w:rsidR="005C4488">
        <w:rPr>
          <w:rFonts w:asciiTheme="majorBidi" w:hAnsiTheme="majorBidi" w:cstheme="majorBidi"/>
          <w:sz w:val="24"/>
          <w:szCs w:val="24"/>
        </w:rPr>
        <w:t>isasi pelayanan. K</w:t>
      </w:r>
      <w:r w:rsidR="00F83811">
        <w:rPr>
          <w:rFonts w:asciiTheme="majorBidi" w:hAnsiTheme="majorBidi" w:cstheme="majorBidi"/>
          <w:sz w:val="24"/>
          <w:szCs w:val="24"/>
        </w:rPr>
        <w:t>ekurangan-kekurangan yang ada pada proses parkir konvensional</w:t>
      </w:r>
      <w:r w:rsidR="005C4488">
        <w:rPr>
          <w:rFonts w:asciiTheme="majorBidi" w:hAnsiTheme="majorBidi" w:cstheme="majorBidi"/>
          <w:sz w:val="24"/>
          <w:szCs w:val="24"/>
        </w:rPr>
        <w:t xml:space="preserve"> memang masih banyak</w:t>
      </w:r>
      <w:r w:rsidR="00F83811">
        <w:rPr>
          <w:rFonts w:asciiTheme="majorBidi" w:hAnsiTheme="majorBidi" w:cstheme="majorBidi"/>
          <w:sz w:val="24"/>
          <w:szCs w:val="24"/>
        </w:rPr>
        <w:t xml:space="preserve">, seperti pengendalian terhadap juru parkir, perubahan dari kemitraan menjadi </w:t>
      </w:r>
      <w:r w:rsidR="00D76327">
        <w:rPr>
          <w:rFonts w:asciiTheme="majorBidi" w:hAnsiTheme="majorBidi" w:cstheme="majorBidi"/>
          <w:sz w:val="24"/>
          <w:szCs w:val="24"/>
        </w:rPr>
        <w:t>kerja sama melalu</w:t>
      </w:r>
      <w:r w:rsidR="005C4488">
        <w:rPr>
          <w:rFonts w:asciiTheme="majorBidi" w:hAnsiTheme="majorBidi" w:cstheme="majorBidi"/>
          <w:sz w:val="24"/>
          <w:szCs w:val="24"/>
        </w:rPr>
        <w:t>i</w:t>
      </w:r>
      <w:r w:rsidR="00D76327">
        <w:rPr>
          <w:rFonts w:asciiTheme="majorBidi" w:hAnsiTheme="majorBidi" w:cstheme="majorBidi"/>
          <w:sz w:val="24"/>
          <w:szCs w:val="24"/>
        </w:rPr>
        <w:t xml:space="preserve"> surat perjanji</w:t>
      </w:r>
      <w:r w:rsidR="00F83811">
        <w:rPr>
          <w:rFonts w:asciiTheme="majorBidi" w:hAnsiTheme="majorBidi" w:cstheme="majorBidi"/>
          <w:sz w:val="24"/>
          <w:szCs w:val="24"/>
        </w:rPr>
        <w:t>an kerja sama dengan juru parkir,</w:t>
      </w:r>
      <w:r w:rsidR="005C4488">
        <w:rPr>
          <w:rFonts w:asciiTheme="majorBidi" w:hAnsiTheme="majorBidi" w:cstheme="majorBidi"/>
          <w:sz w:val="24"/>
          <w:szCs w:val="24"/>
        </w:rPr>
        <w:t xml:space="preserve"> serta</w:t>
      </w:r>
      <w:r w:rsidR="00F83811">
        <w:rPr>
          <w:rFonts w:asciiTheme="majorBidi" w:hAnsiTheme="majorBidi" w:cstheme="majorBidi"/>
          <w:sz w:val="24"/>
          <w:szCs w:val="24"/>
        </w:rPr>
        <w:t xml:space="preserve"> membe</w:t>
      </w:r>
      <w:r w:rsidR="005C4488">
        <w:rPr>
          <w:rFonts w:asciiTheme="majorBidi" w:hAnsiTheme="majorBidi" w:cstheme="majorBidi"/>
          <w:sz w:val="24"/>
          <w:szCs w:val="24"/>
        </w:rPr>
        <w:t>rikan honor kepada juru parkir. M</w:t>
      </w:r>
      <w:r w:rsidR="00F83811">
        <w:rPr>
          <w:rFonts w:asciiTheme="majorBidi" w:hAnsiTheme="majorBidi" w:cstheme="majorBidi"/>
          <w:sz w:val="24"/>
          <w:szCs w:val="24"/>
        </w:rPr>
        <w:t>aka hal inilah yang menjadi proses adaptasi D</w:t>
      </w:r>
      <w:r w:rsidR="00916087">
        <w:rPr>
          <w:rFonts w:asciiTheme="majorBidi" w:hAnsiTheme="majorBidi" w:cstheme="majorBidi"/>
          <w:sz w:val="24"/>
          <w:szCs w:val="24"/>
        </w:rPr>
        <w:t>inas Per</w:t>
      </w:r>
      <w:r w:rsidR="00F83811">
        <w:rPr>
          <w:rFonts w:asciiTheme="majorBidi" w:hAnsiTheme="majorBidi" w:cstheme="majorBidi"/>
          <w:sz w:val="24"/>
          <w:szCs w:val="24"/>
        </w:rPr>
        <w:t>hub</w:t>
      </w:r>
      <w:r w:rsidR="00916087">
        <w:rPr>
          <w:rFonts w:asciiTheme="majorBidi" w:hAnsiTheme="majorBidi" w:cstheme="majorBidi"/>
          <w:sz w:val="24"/>
          <w:szCs w:val="24"/>
        </w:rPr>
        <w:t>ungan</w:t>
      </w:r>
      <w:r w:rsidR="00F83811">
        <w:rPr>
          <w:rFonts w:asciiTheme="majorBidi" w:hAnsiTheme="majorBidi" w:cstheme="majorBidi"/>
          <w:sz w:val="24"/>
          <w:szCs w:val="24"/>
        </w:rPr>
        <w:t xml:space="preserve"> dengan perkembangan dan pemanfaatan teknologi dan informasi. Target anggaran memang masih menjadi fokus dari Di</w:t>
      </w:r>
      <w:r w:rsidR="00916087">
        <w:rPr>
          <w:rFonts w:asciiTheme="majorBidi" w:hAnsiTheme="majorBidi" w:cstheme="majorBidi"/>
          <w:sz w:val="24"/>
          <w:szCs w:val="24"/>
        </w:rPr>
        <w:t>nas Per</w:t>
      </w:r>
      <w:r w:rsidR="00F83811">
        <w:rPr>
          <w:rFonts w:asciiTheme="majorBidi" w:hAnsiTheme="majorBidi" w:cstheme="majorBidi"/>
          <w:sz w:val="24"/>
          <w:szCs w:val="24"/>
        </w:rPr>
        <w:t>hub</w:t>
      </w:r>
      <w:r w:rsidR="00916087">
        <w:rPr>
          <w:rFonts w:asciiTheme="majorBidi" w:hAnsiTheme="majorBidi" w:cstheme="majorBidi"/>
          <w:sz w:val="24"/>
          <w:szCs w:val="24"/>
        </w:rPr>
        <w:t>ungan</w:t>
      </w:r>
      <w:r w:rsidR="00F83811">
        <w:rPr>
          <w:rFonts w:asciiTheme="majorBidi" w:hAnsiTheme="majorBidi" w:cstheme="majorBidi"/>
          <w:sz w:val="24"/>
          <w:szCs w:val="24"/>
        </w:rPr>
        <w:t xml:space="preserve"> sampai saat ini, namun fokus utamanya adalah</w:t>
      </w:r>
      <w:r w:rsidR="001A7CE2">
        <w:rPr>
          <w:rFonts w:asciiTheme="majorBidi" w:hAnsiTheme="majorBidi" w:cstheme="majorBidi"/>
          <w:sz w:val="24"/>
          <w:szCs w:val="24"/>
        </w:rPr>
        <w:t xml:space="preserve"> dengan tetap memerhatikan</w:t>
      </w:r>
      <w:r w:rsidR="00D76327">
        <w:rPr>
          <w:rFonts w:asciiTheme="majorBidi" w:hAnsiTheme="majorBidi" w:cstheme="majorBidi"/>
          <w:sz w:val="24"/>
          <w:szCs w:val="24"/>
        </w:rPr>
        <w:t xml:space="preserve"> pelayanan publik.</w:t>
      </w:r>
      <w:r w:rsidR="005C4488">
        <w:rPr>
          <w:rFonts w:asciiTheme="majorBidi" w:hAnsiTheme="majorBidi" w:cstheme="majorBidi"/>
          <w:sz w:val="24"/>
          <w:szCs w:val="24"/>
        </w:rPr>
        <w:t xml:space="preserve"> </w:t>
      </w:r>
      <w:r w:rsidR="00D76327">
        <w:rPr>
          <w:rFonts w:asciiTheme="majorBidi" w:hAnsiTheme="majorBidi" w:cstheme="majorBidi"/>
          <w:sz w:val="24"/>
          <w:szCs w:val="24"/>
        </w:rPr>
        <w:t>P</w:t>
      </w:r>
      <w:r w:rsidR="00F83811">
        <w:rPr>
          <w:rFonts w:asciiTheme="majorBidi" w:hAnsiTheme="majorBidi" w:cstheme="majorBidi"/>
          <w:sz w:val="24"/>
          <w:szCs w:val="24"/>
        </w:rPr>
        <w:t>erubahan kebijakan maupun perubahan praktik administrasi yang tercermin saat ini melalu</w:t>
      </w:r>
      <w:r w:rsidR="001A7CE2">
        <w:rPr>
          <w:rFonts w:asciiTheme="majorBidi" w:hAnsiTheme="majorBidi" w:cstheme="majorBidi"/>
          <w:sz w:val="24"/>
          <w:szCs w:val="24"/>
        </w:rPr>
        <w:t>i</w:t>
      </w:r>
      <w:r w:rsidR="00F83811">
        <w:rPr>
          <w:rFonts w:asciiTheme="majorBidi" w:hAnsiTheme="majorBidi" w:cstheme="majorBidi"/>
          <w:sz w:val="24"/>
          <w:szCs w:val="24"/>
        </w:rPr>
        <w:t xml:space="preserve"> program parkir berlangganan menunjukkan usaha untuk mengurangi kebocoran pendapatan yang kerap t</w:t>
      </w:r>
      <w:r w:rsidR="00A51101">
        <w:rPr>
          <w:rFonts w:asciiTheme="majorBidi" w:hAnsiTheme="majorBidi" w:cstheme="majorBidi"/>
          <w:sz w:val="24"/>
          <w:szCs w:val="24"/>
        </w:rPr>
        <w:t>erjadi di lapangan</w:t>
      </w:r>
      <w:r w:rsidR="00F83811">
        <w:rPr>
          <w:rFonts w:asciiTheme="majorBidi" w:hAnsiTheme="majorBidi" w:cstheme="majorBidi"/>
          <w:sz w:val="24"/>
          <w:szCs w:val="24"/>
        </w:rPr>
        <w:t xml:space="preserve"> dan</w:t>
      </w:r>
      <w:r w:rsidR="00D76327">
        <w:rPr>
          <w:rFonts w:asciiTheme="majorBidi" w:hAnsiTheme="majorBidi" w:cstheme="majorBidi"/>
          <w:sz w:val="24"/>
          <w:szCs w:val="24"/>
        </w:rPr>
        <w:t xml:space="preserve"> untuk me</w:t>
      </w:r>
      <w:r w:rsidR="00A51101">
        <w:rPr>
          <w:rFonts w:asciiTheme="majorBidi" w:hAnsiTheme="majorBidi" w:cstheme="majorBidi"/>
          <w:sz w:val="24"/>
          <w:szCs w:val="24"/>
        </w:rPr>
        <w:t>n</w:t>
      </w:r>
      <w:r w:rsidR="00D76327">
        <w:rPr>
          <w:rFonts w:asciiTheme="majorBidi" w:hAnsiTheme="majorBidi" w:cstheme="majorBidi"/>
          <w:sz w:val="24"/>
          <w:szCs w:val="24"/>
        </w:rPr>
        <w:t>in</w:t>
      </w:r>
      <w:r w:rsidR="00A51101">
        <w:rPr>
          <w:rFonts w:asciiTheme="majorBidi" w:hAnsiTheme="majorBidi" w:cstheme="majorBidi"/>
          <w:sz w:val="24"/>
          <w:szCs w:val="24"/>
        </w:rPr>
        <w:t>gkatkan</w:t>
      </w:r>
      <w:r w:rsidR="00F83811">
        <w:rPr>
          <w:rFonts w:asciiTheme="majorBidi" w:hAnsiTheme="majorBidi" w:cstheme="majorBidi"/>
          <w:sz w:val="24"/>
          <w:szCs w:val="24"/>
        </w:rPr>
        <w:t xml:space="preserve"> pelayanan kepada masyarakat.</w:t>
      </w:r>
      <w:r w:rsidR="001A7CE2">
        <w:rPr>
          <w:rFonts w:asciiTheme="majorBidi" w:hAnsiTheme="majorBidi" w:cstheme="majorBidi"/>
          <w:sz w:val="24"/>
          <w:szCs w:val="24"/>
        </w:rPr>
        <w:t xml:space="preserve"> </w:t>
      </w:r>
    </w:p>
    <w:p w14:paraId="03EA208F" w14:textId="7B37C190" w:rsidR="004F6DC3" w:rsidRDefault="002E6537" w:rsidP="00EB2DFF">
      <w:pPr>
        <w:spacing w:line="240" w:lineRule="auto"/>
        <w:jc w:val="both"/>
        <w:rPr>
          <w:rFonts w:asciiTheme="majorBidi" w:hAnsiTheme="majorBidi" w:cstheme="majorBidi"/>
          <w:sz w:val="24"/>
          <w:szCs w:val="24"/>
        </w:rPr>
      </w:pPr>
      <w:r w:rsidRPr="002E6537">
        <w:rPr>
          <w:rFonts w:asciiTheme="majorBidi" w:hAnsiTheme="majorBidi" w:cstheme="majorBidi"/>
          <w:sz w:val="24"/>
          <w:szCs w:val="24"/>
        </w:rPr>
        <w:t xml:space="preserve">Parkir berlangganan ini sebagai bentuk inovasi, yang mana tujuan utamanya </w:t>
      </w:r>
      <w:r w:rsidR="00EB2DFF">
        <w:rPr>
          <w:rFonts w:asciiTheme="majorBidi" w:hAnsiTheme="majorBidi" w:cstheme="majorBidi"/>
          <w:sz w:val="24"/>
          <w:szCs w:val="24"/>
        </w:rPr>
        <w:t>tidak</w:t>
      </w:r>
      <w:r w:rsidRPr="002E6537">
        <w:rPr>
          <w:rFonts w:asciiTheme="majorBidi" w:hAnsiTheme="majorBidi" w:cstheme="majorBidi"/>
          <w:sz w:val="24"/>
          <w:szCs w:val="24"/>
        </w:rPr>
        <w:t xml:space="preserve"> </w:t>
      </w:r>
      <w:r w:rsidR="007E1094">
        <w:rPr>
          <w:rFonts w:asciiTheme="majorBidi" w:hAnsiTheme="majorBidi" w:cstheme="majorBidi"/>
          <w:sz w:val="24"/>
          <w:szCs w:val="24"/>
        </w:rPr>
        <w:t xml:space="preserve">hanya </w:t>
      </w:r>
      <w:r w:rsidRPr="002E6537">
        <w:rPr>
          <w:rFonts w:asciiTheme="majorBidi" w:hAnsiTheme="majorBidi" w:cstheme="majorBidi"/>
          <w:sz w:val="24"/>
          <w:szCs w:val="24"/>
        </w:rPr>
        <w:t>mendapatkan realisasi anggaran yang banyak, melainkan untuk memperbaiki apa yang menjadi kekurangan yang terdapat pada parkir konvensional. Parkir berlangganan ini lebih murah, pelayanan lebih meningkat, pengendalian lebih terorganisir</w:t>
      </w:r>
      <w:r w:rsidR="005C4488">
        <w:rPr>
          <w:rFonts w:asciiTheme="majorBidi" w:hAnsiTheme="majorBidi" w:cstheme="majorBidi"/>
          <w:sz w:val="24"/>
          <w:szCs w:val="24"/>
        </w:rPr>
        <w:t xml:space="preserve"> dan terkendali</w:t>
      </w:r>
      <w:r w:rsidRPr="002E6537">
        <w:rPr>
          <w:rFonts w:asciiTheme="majorBidi" w:hAnsiTheme="majorBidi" w:cstheme="majorBidi"/>
          <w:sz w:val="24"/>
          <w:szCs w:val="24"/>
        </w:rPr>
        <w:t xml:space="preserve"> karen</w:t>
      </w:r>
      <w:r w:rsidR="00D76327">
        <w:rPr>
          <w:rFonts w:asciiTheme="majorBidi" w:hAnsiTheme="majorBidi" w:cstheme="majorBidi"/>
          <w:sz w:val="24"/>
          <w:szCs w:val="24"/>
        </w:rPr>
        <w:t>a</w:t>
      </w:r>
      <w:r w:rsidRPr="002E6537">
        <w:rPr>
          <w:rFonts w:asciiTheme="majorBidi" w:hAnsiTheme="majorBidi" w:cstheme="majorBidi"/>
          <w:sz w:val="24"/>
          <w:szCs w:val="24"/>
        </w:rPr>
        <w:t xml:space="preserve"> adanya pernjanjian kerja sama antara Dinas Perhubungan dengan juru parkir, serta</w:t>
      </w:r>
      <w:r>
        <w:rPr>
          <w:rFonts w:asciiTheme="majorBidi" w:hAnsiTheme="majorBidi" w:cstheme="majorBidi"/>
          <w:sz w:val="24"/>
          <w:szCs w:val="24"/>
        </w:rPr>
        <w:t xml:space="preserve"> adanya honor bagi juru parkir.</w:t>
      </w:r>
      <w:r w:rsidR="007E1094">
        <w:rPr>
          <w:rFonts w:asciiTheme="majorBidi" w:hAnsiTheme="majorBidi" w:cstheme="majorBidi"/>
          <w:sz w:val="24"/>
          <w:szCs w:val="24"/>
        </w:rPr>
        <w:t xml:space="preserve"> Hal ini tentu meminimalisir terjadinya kebocoran pendapatan yang</w:t>
      </w:r>
      <w:r w:rsidR="00995B5F">
        <w:rPr>
          <w:rFonts w:asciiTheme="majorBidi" w:hAnsiTheme="majorBidi" w:cstheme="majorBidi"/>
          <w:sz w:val="24"/>
          <w:szCs w:val="24"/>
        </w:rPr>
        <w:t xml:space="preserve"> ker</w:t>
      </w:r>
      <w:r w:rsidR="005C4488">
        <w:rPr>
          <w:rFonts w:asciiTheme="majorBidi" w:hAnsiTheme="majorBidi" w:cstheme="majorBidi"/>
          <w:sz w:val="24"/>
          <w:szCs w:val="24"/>
        </w:rPr>
        <w:t>a</w:t>
      </w:r>
      <w:r w:rsidR="00995B5F">
        <w:rPr>
          <w:rFonts w:asciiTheme="majorBidi" w:hAnsiTheme="majorBidi" w:cstheme="majorBidi"/>
          <w:sz w:val="24"/>
          <w:szCs w:val="24"/>
        </w:rPr>
        <w:t>p</w:t>
      </w:r>
      <w:r w:rsidR="005C4488">
        <w:rPr>
          <w:rFonts w:asciiTheme="majorBidi" w:hAnsiTheme="majorBidi" w:cstheme="majorBidi"/>
          <w:sz w:val="24"/>
          <w:szCs w:val="24"/>
        </w:rPr>
        <w:t xml:space="preserve"> kali</w:t>
      </w:r>
      <w:r w:rsidR="007E1094">
        <w:rPr>
          <w:rFonts w:asciiTheme="majorBidi" w:hAnsiTheme="majorBidi" w:cstheme="majorBidi"/>
          <w:sz w:val="24"/>
          <w:szCs w:val="24"/>
        </w:rPr>
        <w:t xml:space="preserve"> dilakukan oleh juru parkir liar maupun pihak-pihak di luar sistem yang meminta bagian dari juru pa</w:t>
      </w:r>
      <w:r w:rsidR="005C4488">
        <w:rPr>
          <w:rFonts w:asciiTheme="majorBidi" w:hAnsiTheme="majorBidi" w:cstheme="majorBidi"/>
          <w:sz w:val="24"/>
          <w:szCs w:val="24"/>
        </w:rPr>
        <w:t xml:space="preserve">rkir resmi. </w:t>
      </w:r>
    </w:p>
    <w:p w14:paraId="7B8040E8" w14:textId="24C13AE5" w:rsidR="00984EE1" w:rsidRDefault="004F6DC3" w:rsidP="00F723F0">
      <w:pPr>
        <w:spacing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Sar</w:t>
      </w:r>
      <w:r w:rsidR="002E6537">
        <w:rPr>
          <w:rFonts w:asciiTheme="majorBidi" w:hAnsiTheme="majorBidi" w:cstheme="majorBidi"/>
          <w:sz w:val="24"/>
          <w:szCs w:val="24"/>
        </w:rPr>
        <w:t>ana dan prasarana</w:t>
      </w:r>
      <w:r w:rsidR="00D61BF7">
        <w:rPr>
          <w:rFonts w:asciiTheme="majorBidi" w:hAnsiTheme="majorBidi" w:cstheme="majorBidi"/>
          <w:sz w:val="24"/>
          <w:szCs w:val="24"/>
        </w:rPr>
        <w:t xml:space="preserve"> </w:t>
      </w:r>
      <w:r w:rsidR="00A02187">
        <w:rPr>
          <w:rFonts w:asciiTheme="majorBidi" w:hAnsiTheme="majorBidi" w:cstheme="majorBidi"/>
          <w:sz w:val="24"/>
          <w:szCs w:val="24"/>
        </w:rPr>
        <w:t>pun telah</w:t>
      </w:r>
      <w:r w:rsidR="00D61BF7">
        <w:rPr>
          <w:rFonts w:asciiTheme="majorBidi" w:hAnsiTheme="majorBidi" w:cstheme="majorBidi"/>
          <w:sz w:val="24"/>
          <w:szCs w:val="24"/>
        </w:rPr>
        <w:t xml:space="preserve"> disediakan oleh Dinas Perhubungan kepada juru parkir </w:t>
      </w:r>
      <w:r w:rsidR="00D61BF7">
        <w:rPr>
          <w:rFonts w:asciiTheme="majorBidi" w:hAnsiTheme="majorBidi" w:cstheme="majorBidi"/>
          <w:color w:val="000000" w:themeColor="text1"/>
          <w:sz w:val="24"/>
          <w:szCs w:val="24"/>
        </w:rPr>
        <w:t>seperti p</w:t>
      </w:r>
      <w:r w:rsidR="00D61BF7" w:rsidRPr="00D61BF7">
        <w:rPr>
          <w:rFonts w:asciiTheme="majorBidi" w:hAnsiTheme="majorBidi" w:cstheme="majorBidi"/>
          <w:color w:val="000000" w:themeColor="text1"/>
          <w:sz w:val="24"/>
          <w:szCs w:val="24"/>
        </w:rPr>
        <w:t>emberian seragam, rompi, topi, peluit</w:t>
      </w:r>
      <w:r w:rsidR="00D61BF7">
        <w:rPr>
          <w:rFonts w:asciiTheme="majorBidi" w:hAnsiTheme="majorBidi" w:cstheme="majorBidi"/>
          <w:color w:val="000000" w:themeColor="text1"/>
          <w:sz w:val="24"/>
          <w:szCs w:val="24"/>
        </w:rPr>
        <w:t xml:space="preserve">, sepatu, </w:t>
      </w:r>
      <w:r w:rsidR="00D61BF7">
        <w:rPr>
          <w:rFonts w:asciiTheme="majorBidi" w:hAnsiTheme="majorBidi" w:cstheme="majorBidi"/>
          <w:i/>
          <w:iCs/>
          <w:color w:val="000000" w:themeColor="text1"/>
          <w:sz w:val="24"/>
          <w:szCs w:val="24"/>
        </w:rPr>
        <w:t>light stick,</w:t>
      </w:r>
      <w:r w:rsidR="00D61BF7">
        <w:rPr>
          <w:rFonts w:asciiTheme="majorBidi" w:hAnsiTheme="majorBidi" w:cstheme="majorBidi"/>
          <w:color w:val="000000" w:themeColor="text1"/>
          <w:sz w:val="24"/>
          <w:szCs w:val="24"/>
        </w:rPr>
        <w:t xml:space="preserve"> </w:t>
      </w:r>
      <w:r w:rsidR="005C4488">
        <w:rPr>
          <w:rFonts w:asciiTheme="majorBidi" w:hAnsiTheme="majorBidi" w:cstheme="majorBidi"/>
          <w:color w:val="000000" w:themeColor="text1"/>
          <w:sz w:val="24"/>
          <w:szCs w:val="24"/>
        </w:rPr>
        <w:t>serta</w:t>
      </w:r>
      <w:r w:rsidR="00D61BF7">
        <w:rPr>
          <w:rFonts w:asciiTheme="majorBidi" w:hAnsiTheme="majorBidi" w:cstheme="majorBidi"/>
          <w:color w:val="000000" w:themeColor="text1"/>
          <w:sz w:val="24"/>
          <w:szCs w:val="24"/>
        </w:rPr>
        <w:t xml:space="preserve"> rambu-rambu parkir</w:t>
      </w:r>
      <w:r w:rsidR="005C4488">
        <w:rPr>
          <w:rFonts w:asciiTheme="majorBidi" w:hAnsiTheme="majorBidi" w:cstheme="majorBidi"/>
          <w:color w:val="000000" w:themeColor="text1"/>
          <w:sz w:val="24"/>
          <w:szCs w:val="24"/>
        </w:rPr>
        <w:t xml:space="preserve"> di tepi jalan umum</w:t>
      </w:r>
      <w:r w:rsidR="00D61BF7">
        <w:rPr>
          <w:rFonts w:asciiTheme="majorBidi" w:hAnsiTheme="majorBidi" w:cstheme="majorBidi"/>
          <w:color w:val="000000" w:themeColor="text1"/>
          <w:sz w:val="24"/>
          <w:szCs w:val="24"/>
        </w:rPr>
        <w:t>.</w:t>
      </w:r>
      <w:r w:rsidR="00A02187">
        <w:rPr>
          <w:rFonts w:asciiTheme="majorBidi" w:hAnsiTheme="majorBidi" w:cstheme="majorBidi"/>
          <w:color w:val="000000" w:themeColor="text1"/>
          <w:sz w:val="24"/>
          <w:szCs w:val="24"/>
        </w:rPr>
        <w:t xml:space="preserve"> Berkaitan dengan sarana dan prasarana ini, sebelum</w:t>
      </w:r>
      <w:r w:rsidR="00995B5F">
        <w:rPr>
          <w:rFonts w:asciiTheme="majorBidi" w:hAnsiTheme="majorBidi" w:cstheme="majorBidi"/>
          <w:color w:val="000000" w:themeColor="text1"/>
          <w:sz w:val="24"/>
          <w:szCs w:val="24"/>
        </w:rPr>
        <w:t xml:space="preserve"> </w:t>
      </w:r>
      <w:r w:rsidR="00A02187">
        <w:rPr>
          <w:rFonts w:asciiTheme="majorBidi" w:hAnsiTheme="majorBidi" w:cstheme="majorBidi"/>
          <w:color w:val="000000" w:themeColor="text1"/>
          <w:sz w:val="24"/>
          <w:szCs w:val="24"/>
        </w:rPr>
        <w:t xml:space="preserve"> program parkir berlangganan diresmikanpun telah </w:t>
      </w:r>
      <w:r w:rsidR="005C4488">
        <w:rPr>
          <w:rFonts w:asciiTheme="majorBidi" w:hAnsiTheme="majorBidi" w:cstheme="majorBidi"/>
          <w:color w:val="000000" w:themeColor="text1"/>
          <w:sz w:val="24"/>
          <w:szCs w:val="24"/>
        </w:rPr>
        <w:t xml:space="preserve">ada dan </w:t>
      </w:r>
      <w:r w:rsidR="00A02187">
        <w:rPr>
          <w:rFonts w:asciiTheme="majorBidi" w:hAnsiTheme="majorBidi" w:cstheme="majorBidi"/>
          <w:color w:val="000000" w:themeColor="text1"/>
          <w:sz w:val="24"/>
          <w:szCs w:val="24"/>
        </w:rPr>
        <w:t>diberikan. Pemberiannya pun sekaligus dengan</w:t>
      </w:r>
      <w:r w:rsidR="00995B5F">
        <w:rPr>
          <w:rFonts w:asciiTheme="majorBidi" w:hAnsiTheme="majorBidi" w:cstheme="majorBidi"/>
          <w:color w:val="000000" w:themeColor="text1"/>
          <w:sz w:val="24"/>
          <w:szCs w:val="24"/>
        </w:rPr>
        <w:t xml:space="preserve"> berlangsungnya</w:t>
      </w:r>
      <w:r w:rsidR="00A02187">
        <w:rPr>
          <w:rFonts w:asciiTheme="majorBidi" w:hAnsiTheme="majorBidi" w:cstheme="majorBidi"/>
          <w:color w:val="000000" w:themeColor="text1"/>
          <w:sz w:val="24"/>
          <w:szCs w:val="24"/>
        </w:rPr>
        <w:t xml:space="preserve"> pembinaan yang sering diadakan setiap tahun</w:t>
      </w:r>
      <w:r w:rsidR="005C4488">
        <w:rPr>
          <w:rFonts w:asciiTheme="majorBidi" w:hAnsiTheme="majorBidi" w:cstheme="majorBidi"/>
          <w:color w:val="000000" w:themeColor="text1"/>
          <w:sz w:val="24"/>
          <w:szCs w:val="24"/>
        </w:rPr>
        <w:t>nya oleh Dinas Perhubungan Kabupaten Sumedang</w:t>
      </w:r>
      <w:r w:rsidR="00A02187">
        <w:rPr>
          <w:rFonts w:asciiTheme="majorBidi" w:hAnsiTheme="majorBidi" w:cstheme="majorBidi"/>
          <w:color w:val="000000" w:themeColor="text1"/>
          <w:sz w:val="24"/>
          <w:szCs w:val="24"/>
        </w:rPr>
        <w:t>.</w:t>
      </w:r>
    </w:p>
    <w:p w14:paraId="5972492C" w14:textId="75E1D28C" w:rsidR="00BE1BBD" w:rsidRPr="00D61BF7" w:rsidRDefault="00BE1BBD" w:rsidP="00F723F0">
      <w:pPr>
        <w:spacing w:line="240" w:lineRule="auto"/>
        <w:jc w:val="both"/>
        <w:rPr>
          <w:rFonts w:asciiTheme="majorBidi" w:hAnsiTheme="majorBidi" w:cstheme="majorBidi"/>
          <w:sz w:val="24"/>
          <w:szCs w:val="24"/>
        </w:rPr>
      </w:pPr>
      <w:r>
        <w:rPr>
          <w:rFonts w:asciiTheme="majorBidi" w:hAnsiTheme="majorBidi" w:cstheme="majorBidi"/>
          <w:color w:val="000000" w:themeColor="text1"/>
          <w:sz w:val="24"/>
          <w:szCs w:val="24"/>
        </w:rPr>
        <w:t>Walaupun adanya perubahan sebagai penyesuaian atau adaptasi den</w:t>
      </w:r>
      <w:r w:rsidR="00A02187">
        <w:rPr>
          <w:rFonts w:asciiTheme="majorBidi" w:hAnsiTheme="majorBidi" w:cstheme="majorBidi"/>
          <w:color w:val="000000" w:themeColor="text1"/>
          <w:sz w:val="24"/>
          <w:szCs w:val="24"/>
        </w:rPr>
        <w:t xml:space="preserve">gan situasi yang ada, namun perubahan ini terjadi pada tahun 2021. Selama kurun waktu dari 2016 sampai dengan 2020 masih menggunakan parkir konvensional. </w:t>
      </w:r>
      <w:r w:rsidR="005C4488">
        <w:rPr>
          <w:rFonts w:asciiTheme="majorBidi" w:hAnsiTheme="majorBidi" w:cstheme="majorBidi"/>
          <w:color w:val="000000" w:themeColor="text1"/>
          <w:sz w:val="24"/>
          <w:szCs w:val="24"/>
        </w:rPr>
        <w:t>Padahal l</w:t>
      </w:r>
      <w:r w:rsidR="00010058">
        <w:rPr>
          <w:rFonts w:asciiTheme="majorBidi" w:hAnsiTheme="majorBidi" w:cstheme="majorBidi"/>
          <w:color w:val="000000" w:themeColor="text1"/>
          <w:sz w:val="24"/>
          <w:szCs w:val="24"/>
        </w:rPr>
        <w:t>andasan bagi parkir</w:t>
      </w:r>
      <w:r w:rsidR="00A02187">
        <w:rPr>
          <w:rFonts w:asciiTheme="majorBidi" w:hAnsiTheme="majorBidi" w:cstheme="majorBidi"/>
          <w:color w:val="000000" w:themeColor="text1"/>
          <w:sz w:val="24"/>
          <w:szCs w:val="24"/>
        </w:rPr>
        <w:t xml:space="preserve"> berlangganan ini</w:t>
      </w:r>
      <w:r w:rsidR="00010058">
        <w:rPr>
          <w:rFonts w:asciiTheme="majorBidi" w:hAnsiTheme="majorBidi" w:cstheme="majorBidi"/>
          <w:color w:val="000000" w:themeColor="text1"/>
          <w:sz w:val="24"/>
          <w:szCs w:val="24"/>
        </w:rPr>
        <w:t xml:space="preserve"> </w:t>
      </w:r>
      <w:r w:rsidR="00A02187">
        <w:rPr>
          <w:rFonts w:asciiTheme="majorBidi" w:hAnsiTheme="majorBidi" w:cstheme="majorBidi"/>
          <w:color w:val="000000" w:themeColor="text1"/>
          <w:sz w:val="24"/>
          <w:szCs w:val="24"/>
        </w:rPr>
        <w:t xml:space="preserve">telah </w:t>
      </w:r>
      <w:r w:rsidR="00010058">
        <w:rPr>
          <w:rFonts w:asciiTheme="majorBidi" w:hAnsiTheme="majorBidi" w:cstheme="majorBidi"/>
          <w:color w:val="000000" w:themeColor="text1"/>
          <w:sz w:val="24"/>
          <w:szCs w:val="24"/>
        </w:rPr>
        <w:t>tercantum pada Peraturan Daerah Nomor 1 T</w:t>
      </w:r>
      <w:r w:rsidR="00A02187">
        <w:rPr>
          <w:rFonts w:asciiTheme="majorBidi" w:hAnsiTheme="majorBidi" w:cstheme="majorBidi"/>
          <w:color w:val="000000" w:themeColor="text1"/>
          <w:sz w:val="24"/>
          <w:szCs w:val="24"/>
        </w:rPr>
        <w:t>ahun 2017</w:t>
      </w:r>
      <w:r w:rsidR="00010058">
        <w:rPr>
          <w:rFonts w:asciiTheme="majorBidi" w:hAnsiTheme="majorBidi" w:cstheme="majorBidi"/>
          <w:color w:val="000000" w:themeColor="text1"/>
          <w:sz w:val="24"/>
          <w:szCs w:val="24"/>
        </w:rPr>
        <w:t xml:space="preserve"> tentang Retribusi Jasa Umum.</w:t>
      </w:r>
    </w:p>
    <w:p w14:paraId="082E7C4D" w14:textId="77777777" w:rsidR="001F2AC5" w:rsidRDefault="001F2AC5" w:rsidP="00F723F0">
      <w:pPr>
        <w:spacing w:line="240" w:lineRule="auto"/>
        <w:jc w:val="both"/>
        <w:rPr>
          <w:rFonts w:asciiTheme="majorBidi" w:hAnsiTheme="majorBidi" w:cstheme="majorBidi"/>
          <w:sz w:val="24"/>
          <w:szCs w:val="24"/>
        </w:rPr>
      </w:pPr>
    </w:p>
    <w:p w14:paraId="7A634E77" w14:textId="1A20AE74" w:rsidR="001F2AC5" w:rsidRDefault="005C4488" w:rsidP="00F723F0">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Simpulan</w:t>
      </w:r>
    </w:p>
    <w:p w14:paraId="13A8F6E6" w14:textId="0C5801CD" w:rsidR="005C4488" w:rsidRDefault="005C4488" w:rsidP="00F723F0">
      <w:pPr>
        <w:spacing w:line="240" w:lineRule="auto"/>
        <w:jc w:val="both"/>
        <w:rPr>
          <w:rFonts w:asciiTheme="majorBidi" w:hAnsiTheme="majorBidi" w:cstheme="majorBidi"/>
          <w:sz w:val="24"/>
          <w:szCs w:val="24"/>
        </w:rPr>
      </w:pPr>
      <w:r>
        <w:rPr>
          <w:rFonts w:asciiTheme="majorBidi" w:hAnsiTheme="majorBidi" w:cstheme="majorBidi"/>
          <w:sz w:val="24"/>
          <w:szCs w:val="24"/>
        </w:rPr>
        <w:t>Berdasarkan hasil pembahasan atas penelitian</w:t>
      </w:r>
      <w:r w:rsidR="00CF1C81">
        <w:rPr>
          <w:rFonts w:asciiTheme="majorBidi" w:hAnsiTheme="majorBidi" w:cstheme="majorBidi"/>
          <w:sz w:val="24"/>
          <w:szCs w:val="24"/>
        </w:rPr>
        <w:t xml:space="preserve"> mengenai Efektivitas Penerimaan Retribusi Parkir di Dinas Perhubungan Kabupaten Sumedang, maka</w:t>
      </w:r>
      <w:r>
        <w:rPr>
          <w:rFonts w:asciiTheme="majorBidi" w:hAnsiTheme="majorBidi" w:cstheme="majorBidi"/>
          <w:sz w:val="24"/>
          <w:szCs w:val="24"/>
        </w:rPr>
        <w:t xml:space="preserve"> dapat ditarik kesimpulan bahwa</w:t>
      </w:r>
      <w:r w:rsidR="00CF1C81">
        <w:rPr>
          <w:rFonts w:asciiTheme="majorBidi" w:hAnsiTheme="majorBidi" w:cstheme="majorBidi"/>
          <w:sz w:val="24"/>
          <w:szCs w:val="24"/>
        </w:rPr>
        <w:t xml:space="preserve"> sejak tahun 2016-2020 penerimaan retribusi parkir masih tergolong belum efekitif. Hal ini berdasarkan</w:t>
      </w:r>
      <w:r w:rsidR="00BF251F">
        <w:rPr>
          <w:rFonts w:asciiTheme="majorBidi" w:hAnsiTheme="majorBidi" w:cstheme="majorBidi"/>
          <w:sz w:val="24"/>
          <w:szCs w:val="24"/>
        </w:rPr>
        <w:t xml:space="preserve"> bahwa</w:t>
      </w:r>
      <w:r>
        <w:rPr>
          <w:rFonts w:asciiTheme="majorBidi" w:hAnsiTheme="majorBidi" w:cstheme="majorBidi"/>
          <w:sz w:val="24"/>
          <w:szCs w:val="24"/>
        </w:rPr>
        <w:t>:</w:t>
      </w:r>
    </w:p>
    <w:p w14:paraId="7571384C" w14:textId="1825665A" w:rsidR="005C4488" w:rsidRDefault="00BF251F" w:rsidP="00F723F0">
      <w:pPr>
        <w:pStyle w:val="ListParagraph"/>
        <w:numPr>
          <w:ilvl w:val="0"/>
          <w:numId w:val="28"/>
        </w:numPr>
        <w:spacing w:line="240" w:lineRule="auto"/>
        <w:jc w:val="both"/>
        <w:rPr>
          <w:rFonts w:asciiTheme="majorBidi" w:hAnsiTheme="majorBidi" w:cstheme="majorBidi"/>
          <w:sz w:val="24"/>
          <w:szCs w:val="24"/>
        </w:rPr>
      </w:pPr>
      <w:r>
        <w:rPr>
          <w:rFonts w:asciiTheme="majorBidi" w:hAnsiTheme="majorBidi" w:cstheme="majorBidi"/>
          <w:sz w:val="24"/>
          <w:szCs w:val="24"/>
        </w:rPr>
        <w:t>D</w:t>
      </w:r>
      <w:r w:rsidR="00CF1C81" w:rsidRPr="00CF1C81">
        <w:rPr>
          <w:rFonts w:asciiTheme="majorBidi" w:hAnsiTheme="majorBidi" w:cstheme="majorBidi"/>
          <w:sz w:val="24"/>
          <w:szCs w:val="24"/>
        </w:rPr>
        <w:t xml:space="preserve">alam dimensi pencapaian tujuan terdapat peluang kebocoran pendapatan di zona luar bagian kota di Sumedang, </w:t>
      </w:r>
      <w:r w:rsidR="00CF1C81">
        <w:rPr>
          <w:rFonts w:asciiTheme="majorBidi" w:hAnsiTheme="majorBidi" w:cstheme="majorBidi"/>
          <w:sz w:val="24"/>
          <w:szCs w:val="24"/>
        </w:rPr>
        <w:t>karana</w:t>
      </w:r>
      <w:r w:rsidR="00CF1C81" w:rsidRPr="00CF1C81">
        <w:rPr>
          <w:rFonts w:asciiTheme="majorBidi" w:hAnsiTheme="majorBidi" w:cstheme="majorBidi"/>
          <w:sz w:val="24"/>
          <w:szCs w:val="24"/>
        </w:rPr>
        <w:t xml:space="preserve"> pengawasannya pun </w:t>
      </w:r>
      <w:r w:rsidR="00CF1C81">
        <w:rPr>
          <w:rFonts w:asciiTheme="majorBidi" w:hAnsiTheme="majorBidi" w:cstheme="majorBidi"/>
          <w:sz w:val="24"/>
          <w:szCs w:val="24"/>
        </w:rPr>
        <w:t>masih dipertanyakan sebab</w:t>
      </w:r>
      <w:r w:rsidR="00CF1C81" w:rsidRPr="00CF1C81">
        <w:rPr>
          <w:rFonts w:asciiTheme="majorBidi" w:hAnsiTheme="majorBidi" w:cstheme="majorBidi"/>
          <w:sz w:val="24"/>
          <w:szCs w:val="24"/>
        </w:rPr>
        <w:t xml:space="preserve"> ada pendapatan yang harus dipelihara selama satu bulan di zona luar bagian kota Sumedang.</w:t>
      </w:r>
      <w:r w:rsidR="00CF1C81">
        <w:rPr>
          <w:rFonts w:asciiTheme="majorBidi" w:hAnsiTheme="majorBidi" w:cstheme="majorBidi"/>
          <w:sz w:val="24"/>
          <w:szCs w:val="24"/>
        </w:rPr>
        <w:t xml:space="preserve"> Tidak hanya itu, </w:t>
      </w:r>
      <w:r w:rsidR="00CF1C81" w:rsidRPr="00CF1C81">
        <w:rPr>
          <w:rFonts w:asciiTheme="majorBidi" w:hAnsiTheme="majorBidi" w:cstheme="majorBidi"/>
          <w:sz w:val="24"/>
          <w:szCs w:val="24"/>
        </w:rPr>
        <w:t xml:space="preserve">pendapatan retribusi parkir </w:t>
      </w:r>
      <w:r w:rsidR="00CF1C81">
        <w:rPr>
          <w:rFonts w:asciiTheme="majorBidi" w:hAnsiTheme="majorBidi" w:cstheme="majorBidi"/>
          <w:sz w:val="24"/>
          <w:szCs w:val="24"/>
        </w:rPr>
        <w:t>masih</w:t>
      </w:r>
      <w:r w:rsidR="00CF1C81" w:rsidRPr="00CF1C81">
        <w:rPr>
          <w:rFonts w:asciiTheme="majorBidi" w:hAnsiTheme="majorBidi" w:cstheme="majorBidi"/>
          <w:sz w:val="24"/>
          <w:szCs w:val="24"/>
        </w:rPr>
        <w:t xml:space="preserve"> berfokus pada pemungutan retribusi di tepi jalan umum yang telah dit</w:t>
      </w:r>
      <w:r w:rsidR="00CF1C81">
        <w:rPr>
          <w:rFonts w:asciiTheme="majorBidi" w:hAnsiTheme="majorBidi" w:cstheme="majorBidi"/>
          <w:sz w:val="24"/>
          <w:szCs w:val="24"/>
        </w:rPr>
        <w:t>entukan oleh pemerintah daerah, sementara parkir insidentil dari kegiatan-kegiatan masyarakat yang seharusnya di</w:t>
      </w:r>
      <w:r>
        <w:rPr>
          <w:rFonts w:asciiTheme="majorBidi" w:hAnsiTheme="majorBidi" w:cstheme="majorBidi"/>
          <w:sz w:val="24"/>
          <w:szCs w:val="24"/>
        </w:rPr>
        <w:t>setorkan</w:t>
      </w:r>
      <w:r w:rsidR="00CF1C81">
        <w:rPr>
          <w:rFonts w:asciiTheme="majorBidi" w:hAnsiTheme="majorBidi" w:cstheme="majorBidi"/>
          <w:sz w:val="24"/>
          <w:szCs w:val="24"/>
        </w:rPr>
        <w:t xml:space="preserve"> kepada </w:t>
      </w:r>
      <w:r>
        <w:rPr>
          <w:rFonts w:asciiTheme="majorBidi" w:hAnsiTheme="majorBidi" w:cstheme="majorBidi"/>
          <w:sz w:val="24"/>
          <w:szCs w:val="24"/>
        </w:rPr>
        <w:t>Dinas Perhubungan masih belum bisa dimaksimalkan.</w:t>
      </w:r>
    </w:p>
    <w:p w14:paraId="050AE850" w14:textId="51922183" w:rsidR="00BF251F" w:rsidRDefault="00BF251F" w:rsidP="00F723F0">
      <w:pPr>
        <w:pStyle w:val="ListParagraph"/>
        <w:numPr>
          <w:ilvl w:val="0"/>
          <w:numId w:val="28"/>
        </w:num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Dalam dimensi integrasi, meski telah diatur mengenai keterlibatan dengan pihak-pihak lain atau lembaga pemerintah lain terkait pembinaan, pengawasan, pengendalian, serta pengelolaan namun masih belum dikatakan baik. Hal ini didasarkan dari sisi pengendalian misalnya, walaupun telah dibantu oleh Polisi Pamong Praja, tetapi juru parkir liar, serta pihak-pihak di luar sistem masih banyak memengaruhi pendapatan yang seharusnya disetorkan juru parkir kepada petugas Dinas Perhubungan Kabupaten Sumedang.</w:t>
      </w:r>
    </w:p>
    <w:p w14:paraId="7D5C75A4" w14:textId="4C17A08B" w:rsidR="00E17000" w:rsidRDefault="00BF251F" w:rsidP="00F723F0">
      <w:pPr>
        <w:pStyle w:val="ListParagraph"/>
        <w:numPr>
          <w:ilvl w:val="0"/>
          <w:numId w:val="28"/>
        </w:numPr>
        <w:spacing w:line="240" w:lineRule="auto"/>
        <w:jc w:val="both"/>
        <w:rPr>
          <w:rFonts w:asciiTheme="majorBidi" w:hAnsiTheme="majorBidi" w:cstheme="majorBidi"/>
          <w:sz w:val="24"/>
          <w:szCs w:val="24"/>
        </w:rPr>
      </w:pPr>
      <w:r>
        <w:rPr>
          <w:rFonts w:asciiTheme="majorBidi" w:hAnsiTheme="majorBidi" w:cstheme="majorBidi"/>
          <w:sz w:val="24"/>
          <w:szCs w:val="24"/>
        </w:rPr>
        <w:t>Dalam dimensi adaptasi, Dinas Perhubungan Kabupaten Sumedang selama 2016 sampai dengan 2020 tidak banyak memiliki perubahan mengenai pemungutan retribusi parkir</w:t>
      </w:r>
      <w:r w:rsidR="0045320A">
        <w:rPr>
          <w:rFonts w:asciiTheme="majorBidi" w:hAnsiTheme="majorBidi" w:cstheme="majorBidi"/>
          <w:sz w:val="24"/>
          <w:szCs w:val="24"/>
        </w:rPr>
        <w:t>. Maka dalam kurun waktu lima tahun tersebut belum bisa dikatakan efektif</w:t>
      </w:r>
      <w:r>
        <w:rPr>
          <w:rFonts w:asciiTheme="majorBidi" w:hAnsiTheme="majorBidi" w:cstheme="majorBidi"/>
          <w:sz w:val="24"/>
          <w:szCs w:val="24"/>
        </w:rPr>
        <w:t>. Perubahan besar terjadi justru pada tahun 2021, dengan digantinya parkir konvensional menjadi parkir berlangganan. Meskipun parkir berlangganan ini dinilai baik dari segi pelayanan publik</w:t>
      </w:r>
      <w:r w:rsidR="0045320A">
        <w:rPr>
          <w:rFonts w:asciiTheme="majorBidi" w:hAnsiTheme="majorBidi" w:cstheme="majorBidi"/>
          <w:sz w:val="24"/>
          <w:szCs w:val="24"/>
        </w:rPr>
        <w:t xml:space="preserve"> maupun dari segi pemungutan retribusi parkir</w:t>
      </w:r>
      <w:r>
        <w:rPr>
          <w:rFonts w:asciiTheme="majorBidi" w:hAnsiTheme="majorBidi" w:cstheme="majorBidi"/>
          <w:sz w:val="24"/>
          <w:szCs w:val="24"/>
        </w:rPr>
        <w:t>, namun belum terbukti melalui realisasi anggaran serta keadilan bagi mas</w:t>
      </w:r>
      <w:r w:rsidR="0045320A">
        <w:rPr>
          <w:rFonts w:asciiTheme="majorBidi" w:hAnsiTheme="majorBidi" w:cstheme="majorBidi"/>
          <w:sz w:val="24"/>
          <w:szCs w:val="24"/>
        </w:rPr>
        <w:t>yarakat Kabupaten Sumedang.</w:t>
      </w:r>
    </w:p>
    <w:p w14:paraId="7E58095F" w14:textId="5C1E3491" w:rsidR="0093562B" w:rsidRDefault="00090CCD" w:rsidP="00557764">
      <w:pPr>
        <w:spacing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Saran </w:t>
      </w:r>
      <w:r w:rsidR="00557764">
        <w:rPr>
          <w:rFonts w:asciiTheme="majorBidi" w:hAnsiTheme="majorBidi" w:cstheme="majorBidi"/>
          <w:sz w:val="24"/>
          <w:szCs w:val="24"/>
        </w:rPr>
        <w:t>yang dapat direkomendasikan bagi</w:t>
      </w:r>
      <w:r>
        <w:rPr>
          <w:rFonts w:asciiTheme="majorBidi" w:hAnsiTheme="majorBidi" w:cstheme="majorBidi"/>
          <w:sz w:val="24"/>
          <w:szCs w:val="24"/>
        </w:rPr>
        <w:t xml:space="preserve"> Dinas Perhubungan Kabupaten Sumedang yaitu berkenaan dengan pengawasan dan pengendalian juru parkir di lapangan. Meskipun saat ini telah dijalankan parkir berlangganan, namun jaminan mengenai adanya pihak-pihak di luar sistem, juru parkir liar, bahkan juru parkir yang mendapatkan surat tugas masih harus berada di bawah kendali Dinas Perhubungan. Adapun bagi peneliti selanjutnya dapat dikaji mengenai</w:t>
      </w:r>
      <w:r w:rsidR="0045320A">
        <w:rPr>
          <w:rFonts w:asciiTheme="majorBidi" w:hAnsiTheme="majorBidi" w:cstheme="majorBidi"/>
          <w:sz w:val="24"/>
          <w:szCs w:val="24"/>
        </w:rPr>
        <w:t xml:space="preserve"> pemungutan retribusi parkir berlangganan</w:t>
      </w:r>
      <w:r w:rsidR="00557764">
        <w:rPr>
          <w:rFonts w:asciiTheme="majorBidi" w:hAnsiTheme="majorBidi" w:cstheme="majorBidi"/>
          <w:sz w:val="24"/>
          <w:szCs w:val="24"/>
        </w:rPr>
        <w:t xml:space="preserve"> itu</w:t>
      </w:r>
      <w:r>
        <w:rPr>
          <w:rFonts w:asciiTheme="majorBidi" w:hAnsiTheme="majorBidi" w:cstheme="majorBidi"/>
          <w:sz w:val="24"/>
          <w:szCs w:val="24"/>
        </w:rPr>
        <w:t xml:space="preserve"> sendiri</w:t>
      </w:r>
      <w:r w:rsidR="0045320A">
        <w:rPr>
          <w:rFonts w:asciiTheme="majorBidi" w:hAnsiTheme="majorBidi" w:cstheme="majorBidi"/>
          <w:sz w:val="24"/>
          <w:szCs w:val="24"/>
        </w:rPr>
        <w:t>, d</w:t>
      </w:r>
      <w:r w:rsidR="00BF251F">
        <w:rPr>
          <w:rFonts w:asciiTheme="majorBidi" w:hAnsiTheme="majorBidi" w:cstheme="majorBidi"/>
          <w:sz w:val="24"/>
          <w:szCs w:val="24"/>
        </w:rPr>
        <w:t xml:space="preserve">engan mengingat bahwa tidak semua masyarakat Kabupaten Sumedang tidak selalu memiliki akses untuk menikmati parkir di tepi jalan umum atau tempat yang telah </w:t>
      </w:r>
      <w:r>
        <w:rPr>
          <w:rFonts w:asciiTheme="majorBidi" w:hAnsiTheme="majorBidi" w:cstheme="majorBidi"/>
          <w:sz w:val="24"/>
          <w:szCs w:val="24"/>
        </w:rPr>
        <w:t>ditunjuk oleh pemerintah daerah</w:t>
      </w:r>
      <w:r w:rsidR="0045320A">
        <w:rPr>
          <w:rFonts w:asciiTheme="majorBidi" w:hAnsiTheme="majorBidi" w:cstheme="majorBidi"/>
          <w:sz w:val="24"/>
          <w:szCs w:val="24"/>
        </w:rPr>
        <w:t>. Pembayaran atas parkir berlangganan ini di</w:t>
      </w:r>
      <w:r w:rsidR="00AF2DA3">
        <w:rPr>
          <w:rFonts w:asciiTheme="majorBidi" w:hAnsiTheme="majorBidi" w:cstheme="majorBidi"/>
          <w:sz w:val="24"/>
          <w:szCs w:val="24"/>
        </w:rPr>
        <w:t xml:space="preserve">pungut selama satu tahun atau selama masa berlaku </w:t>
      </w:r>
      <w:r w:rsidR="0045320A">
        <w:rPr>
          <w:rFonts w:asciiTheme="majorBidi" w:hAnsiTheme="majorBidi" w:cstheme="majorBidi"/>
          <w:sz w:val="24"/>
          <w:szCs w:val="24"/>
        </w:rPr>
        <w:t>pembayaran pajak kendaraan bermotor.</w:t>
      </w:r>
    </w:p>
    <w:p w14:paraId="1D8C08FC" w14:textId="77777777" w:rsidR="00873425" w:rsidRPr="00873425" w:rsidRDefault="00873425" w:rsidP="00873425">
      <w:pPr>
        <w:spacing w:line="240" w:lineRule="auto"/>
        <w:ind w:left="360"/>
        <w:jc w:val="both"/>
        <w:rPr>
          <w:rFonts w:asciiTheme="majorBidi" w:hAnsiTheme="majorBidi" w:cstheme="majorBidi"/>
          <w:sz w:val="24"/>
          <w:szCs w:val="24"/>
        </w:rPr>
      </w:pPr>
    </w:p>
    <w:p w14:paraId="30069E4D" w14:textId="77777777" w:rsidR="00C5766F" w:rsidRDefault="007128B7" w:rsidP="00F723F0">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Referensi</w:t>
      </w:r>
    </w:p>
    <w:p w14:paraId="0AD4390A" w14:textId="3D46F03C" w:rsidR="00D501EF" w:rsidRPr="005904A2" w:rsidRDefault="005672C9"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heme="majorBidi" w:hAnsiTheme="majorBidi" w:cstheme="majorBidi"/>
          <w:sz w:val="24"/>
          <w:szCs w:val="24"/>
          <w:highlight w:val="yellow"/>
        </w:rPr>
        <w:fldChar w:fldCharType="begin" w:fldLock="1"/>
      </w:r>
      <w:r w:rsidRPr="005904A2">
        <w:rPr>
          <w:rFonts w:asciiTheme="majorBidi" w:hAnsiTheme="majorBidi" w:cstheme="majorBidi"/>
          <w:sz w:val="24"/>
          <w:szCs w:val="24"/>
          <w:highlight w:val="yellow"/>
        </w:rPr>
        <w:instrText xml:space="preserve">ADDIN Mendeley Bibliography CSL_BIBLIOGRAPHY </w:instrText>
      </w:r>
      <w:r w:rsidRPr="005904A2">
        <w:rPr>
          <w:rFonts w:asciiTheme="majorBidi" w:hAnsiTheme="majorBidi" w:cstheme="majorBidi"/>
          <w:sz w:val="24"/>
          <w:szCs w:val="24"/>
          <w:highlight w:val="yellow"/>
        </w:rPr>
        <w:fldChar w:fldCharType="separate"/>
      </w:r>
      <w:r w:rsidR="00D501EF" w:rsidRPr="005904A2">
        <w:rPr>
          <w:rFonts w:ascii="Times New Roman" w:hAnsi="Times New Roman" w:cs="Times New Roman"/>
          <w:noProof/>
          <w:sz w:val="24"/>
          <w:szCs w:val="24"/>
        </w:rPr>
        <w:t xml:space="preserve">Anggara, S. (2016). </w:t>
      </w:r>
      <w:r w:rsidR="00D501EF" w:rsidRPr="005904A2">
        <w:rPr>
          <w:rFonts w:ascii="Times New Roman" w:hAnsi="Times New Roman" w:cs="Times New Roman"/>
          <w:i/>
          <w:iCs/>
          <w:noProof/>
          <w:sz w:val="24"/>
          <w:szCs w:val="24"/>
        </w:rPr>
        <w:t>Administrasi Keuangan Negara</w:t>
      </w:r>
      <w:r w:rsidR="00D501EF" w:rsidRPr="005904A2">
        <w:rPr>
          <w:rFonts w:ascii="Times New Roman" w:hAnsi="Times New Roman" w:cs="Times New Roman"/>
          <w:noProof/>
          <w:sz w:val="24"/>
          <w:szCs w:val="24"/>
        </w:rPr>
        <w:t>. PUSTAKA SETIA.</w:t>
      </w:r>
    </w:p>
    <w:p w14:paraId="0A9CE4E4"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Engkus, Hoerudin, C. W., &amp; Maolani, D. Y. (2019). Supervision and Control of The Government Internal Supervisory Apparatus in The Implementation of Regional Autonomy. </w:t>
      </w:r>
      <w:r w:rsidRPr="005904A2">
        <w:rPr>
          <w:rFonts w:ascii="Times New Roman" w:hAnsi="Times New Roman" w:cs="Times New Roman"/>
          <w:i/>
          <w:iCs/>
          <w:noProof/>
          <w:sz w:val="24"/>
          <w:szCs w:val="24"/>
        </w:rPr>
        <w:t>International Journal of Science and Society</w:t>
      </w:r>
      <w:r w:rsidRPr="005904A2">
        <w:rPr>
          <w:rFonts w:ascii="Times New Roman" w:hAnsi="Times New Roman" w:cs="Times New Roman"/>
          <w:noProof/>
          <w:sz w:val="24"/>
          <w:szCs w:val="24"/>
        </w:rPr>
        <w:t xml:space="preserve">, </w:t>
      </w:r>
      <w:r w:rsidRPr="005904A2">
        <w:rPr>
          <w:rFonts w:ascii="Times New Roman" w:hAnsi="Times New Roman" w:cs="Times New Roman"/>
          <w:i/>
          <w:iCs/>
          <w:noProof/>
          <w:sz w:val="24"/>
          <w:szCs w:val="24"/>
        </w:rPr>
        <w:t>1</w:t>
      </w:r>
      <w:r w:rsidRPr="005904A2">
        <w:rPr>
          <w:rFonts w:ascii="Times New Roman" w:hAnsi="Times New Roman" w:cs="Times New Roman"/>
          <w:noProof/>
          <w:sz w:val="24"/>
          <w:szCs w:val="24"/>
        </w:rPr>
        <w:t>(1).</w:t>
      </w:r>
    </w:p>
    <w:p w14:paraId="4005B168"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Halim, A., &amp; Muhammad Iqbal. (2012). </w:t>
      </w:r>
      <w:r w:rsidRPr="005904A2">
        <w:rPr>
          <w:rFonts w:ascii="Times New Roman" w:hAnsi="Times New Roman" w:cs="Times New Roman"/>
          <w:i/>
          <w:iCs/>
          <w:noProof/>
          <w:sz w:val="24"/>
          <w:szCs w:val="24"/>
        </w:rPr>
        <w:t>Pengelolaan Keuangan Daerah</w:t>
      </w:r>
      <w:r w:rsidRPr="005904A2">
        <w:rPr>
          <w:rFonts w:ascii="Times New Roman" w:hAnsi="Times New Roman" w:cs="Times New Roman"/>
          <w:noProof/>
          <w:sz w:val="24"/>
          <w:szCs w:val="24"/>
        </w:rPr>
        <w:t xml:space="preserve"> (3rd ed.). Sekolah Tinggi Ilmu Manajemen YKPN.</w:t>
      </w:r>
    </w:p>
    <w:p w14:paraId="3573AD90"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Hayati, S. (2016). EFEKTIVITAS DAN KONTRIBUSI PENERIMAAN RETRIBUSI PARKIR TERHADAP PENDAPATAN ASLI DAERAH KABUPATEN SERUYAN. </w:t>
      </w:r>
      <w:r w:rsidRPr="005904A2">
        <w:rPr>
          <w:rFonts w:ascii="Times New Roman" w:hAnsi="Times New Roman" w:cs="Times New Roman"/>
          <w:i/>
          <w:iCs/>
          <w:noProof/>
          <w:sz w:val="24"/>
          <w:szCs w:val="24"/>
        </w:rPr>
        <w:t>Jurnal Terapan Manajemen Dan Bisnis</w:t>
      </w:r>
      <w:r w:rsidRPr="005904A2">
        <w:rPr>
          <w:rFonts w:ascii="Times New Roman" w:hAnsi="Times New Roman" w:cs="Times New Roman"/>
          <w:noProof/>
          <w:sz w:val="24"/>
          <w:szCs w:val="24"/>
        </w:rPr>
        <w:t>, 44–60.</w:t>
      </w:r>
    </w:p>
    <w:p w14:paraId="31D62B6E"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Indrawijaya, A. I. (2010). </w:t>
      </w:r>
      <w:r w:rsidRPr="005904A2">
        <w:rPr>
          <w:rFonts w:ascii="Times New Roman" w:hAnsi="Times New Roman" w:cs="Times New Roman"/>
          <w:i/>
          <w:iCs/>
          <w:noProof/>
          <w:sz w:val="24"/>
          <w:szCs w:val="24"/>
        </w:rPr>
        <w:t>Teori, Perilaku, dan Budaya Organisasi</w:t>
      </w:r>
      <w:r w:rsidRPr="005904A2">
        <w:rPr>
          <w:rFonts w:ascii="Times New Roman" w:hAnsi="Times New Roman" w:cs="Times New Roman"/>
          <w:noProof/>
          <w:sz w:val="24"/>
          <w:szCs w:val="24"/>
        </w:rPr>
        <w:t xml:space="preserve"> (1st ed.). Refika Aditama.</w:t>
      </w:r>
    </w:p>
    <w:p w14:paraId="004CE4B2"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Kharisma, D., &amp; Yuniningsih, T. (2017). EFEKTIVITAS ORGANISASI DALAM PENYELENGGARAAN PELAYANAN TANDA DAFTAR USAHA PARIWISATA (TDUP) DINAS KEBUDAYAAN DAN PARIWISATA KOTA SEMARANG. </w:t>
      </w:r>
      <w:r w:rsidRPr="005904A2">
        <w:rPr>
          <w:rFonts w:ascii="Times New Roman" w:hAnsi="Times New Roman" w:cs="Times New Roman"/>
          <w:i/>
          <w:iCs/>
          <w:noProof/>
          <w:sz w:val="24"/>
          <w:szCs w:val="24"/>
        </w:rPr>
        <w:t>UNDIP E-Journal</w:t>
      </w:r>
      <w:r w:rsidRPr="005904A2">
        <w:rPr>
          <w:rFonts w:ascii="Times New Roman" w:hAnsi="Times New Roman" w:cs="Times New Roman"/>
          <w:noProof/>
          <w:sz w:val="24"/>
          <w:szCs w:val="24"/>
        </w:rPr>
        <w:t xml:space="preserve">, </w:t>
      </w:r>
      <w:r w:rsidRPr="005904A2">
        <w:rPr>
          <w:rFonts w:ascii="Times New Roman" w:hAnsi="Times New Roman" w:cs="Times New Roman"/>
          <w:i/>
          <w:iCs/>
          <w:noProof/>
          <w:sz w:val="24"/>
          <w:szCs w:val="24"/>
        </w:rPr>
        <w:t>6</w:t>
      </w:r>
      <w:r w:rsidRPr="005904A2">
        <w:rPr>
          <w:rFonts w:ascii="Times New Roman" w:hAnsi="Times New Roman" w:cs="Times New Roman"/>
          <w:noProof/>
          <w:sz w:val="24"/>
          <w:szCs w:val="24"/>
        </w:rPr>
        <w:t>.</w:t>
      </w:r>
    </w:p>
    <w:p w14:paraId="20EE29F4"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Mahmudi. (2019). </w:t>
      </w:r>
      <w:r w:rsidRPr="005904A2">
        <w:rPr>
          <w:rFonts w:ascii="Times New Roman" w:hAnsi="Times New Roman" w:cs="Times New Roman"/>
          <w:i/>
          <w:iCs/>
          <w:noProof/>
          <w:sz w:val="24"/>
          <w:szCs w:val="24"/>
        </w:rPr>
        <w:t>Analisis Laporan Keuangan Pemerintah Daerah</w:t>
      </w:r>
      <w:r w:rsidRPr="005904A2">
        <w:rPr>
          <w:rFonts w:ascii="Times New Roman" w:hAnsi="Times New Roman" w:cs="Times New Roman"/>
          <w:noProof/>
          <w:sz w:val="24"/>
          <w:szCs w:val="24"/>
        </w:rPr>
        <w:t xml:space="preserve"> (4th ed.). Sekolah Tinggi Ilmu Manajemen YKPN.</w:t>
      </w:r>
    </w:p>
    <w:p w14:paraId="6BCC2C56"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i/>
          <w:iCs/>
          <w:noProof/>
          <w:sz w:val="24"/>
          <w:szCs w:val="24"/>
        </w:rPr>
        <w:t>Pendapatan Retribusi Parkir Menurun</w:t>
      </w:r>
      <w:r w:rsidRPr="005904A2">
        <w:rPr>
          <w:rFonts w:ascii="Times New Roman" w:hAnsi="Times New Roman" w:cs="Times New Roman"/>
          <w:noProof/>
          <w:sz w:val="24"/>
          <w:szCs w:val="24"/>
        </w:rPr>
        <w:t>. (2020). https://sumedangkab.go.id/berita/detail/pendapatan-retribusi-parkir-menurun</w:t>
      </w:r>
    </w:p>
    <w:p w14:paraId="12CDDE66"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lastRenderedPageBreak/>
        <w:t>PERATURAN BUPATI SUMEDANG NOMOR 101 TAHUN 2017 TENTANG PENYELENGGARAAN PARKIR, 2017.</w:t>
      </w:r>
    </w:p>
    <w:p w14:paraId="7ED9ABF8"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PERATURAN BUPATI SUMEDANG NOMOR 35 TAHUN 2021 TENTANG PENYELENGGARAAN PARKIR, (2021).</w:t>
      </w:r>
    </w:p>
    <w:p w14:paraId="7FA73CC8"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PERATURAN DAERAH KABUPATEN SUMEDANG NOMOR 1 TAHUN 2017.</w:t>
      </w:r>
    </w:p>
    <w:p w14:paraId="4DD3AFE1"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Putri, R. W. (2016). Analisis Kontribusi Retribusi Parkir Terhadap Pendapatan Asli Daerah Kabupaten Malang. </w:t>
      </w:r>
      <w:r w:rsidRPr="005904A2">
        <w:rPr>
          <w:rFonts w:ascii="Times New Roman" w:hAnsi="Times New Roman" w:cs="Times New Roman"/>
          <w:i/>
          <w:iCs/>
          <w:noProof/>
          <w:sz w:val="24"/>
          <w:szCs w:val="24"/>
        </w:rPr>
        <w:t>JESP</w:t>
      </w:r>
      <w:r w:rsidRPr="005904A2">
        <w:rPr>
          <w:rFonts w:ascii="Times New Roman" w:hAnsi="Times New Roman" w:cs="Times New Roman"/>
          <w:noProof/>
          <w:sz w:val="24"/>
          <w:szCs w:val="24"/>
        </w:rPr>
        <w:t xml:space="preserve">, </w:t>
      </w:r>
      <w:r w:rsidRPr="005904A2">
        <w:rPr>
          <w:rFonts w:ascii="Times New Roman" w:hAnsi="Times New Roman" w:cs="Times New Roman"/>
          <w:i/>
          <w:iCs/>
          <w:noProof/>
          <w:sz w:val="24"/>
          <w:szCs w:val="24"/>
        </w:rPr>
        <w:t>8</w:t>
      </w:r>
      <w:r w:rsidRPr="005904A2">
        <w:rPr>
          <w:rFonts w:ascii="Times New Roman" w:hAnsi="Times New Roman" w:cs="Times New Roman"/>
          <w:noProof/>
          <w:sz w:val="24"/>
          <w:szCs w:val="24"/>
        </w:rPr>
        <w:t>.</w:t>
      </w:r>
    </w:p>
    <w:p w14:paraId="4D0F21E1"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Safitri, Z. (2018). </w:t>
      </w:r>
      <w:r w:rsidRPr="005904A2">
        <w:rPr>
          <w:rFonts w:ascii="Times New Roman" w:hAnsi="Times New Roman" w:cs="Times New Roman"/>
          <w:i/>
          <w:iCs/>
          <w:noProof/>
          <w:sz w:val="24"/>
          <w:szCs w:val="24"/>
        </w:rPr>
        <w:t>ANALISIS LAJU PERTUMBUHAN DAN EFEKTIVITAS RETRIBUSI DAERAH DI BADAN KEUANGAN DAERAH KABUPATEN TANAH DATAR</w:t>
      </w:r>
      <w:r w:rsidRPr="005904A2">
        <w:rPr>
          <w:rFonts w:ascii="Times New Roman" w:hAnsi="Times New Roman" w:cs="Times New Roman"/>
          <w:noProof/>
          <w:sz w:val="24"/>
          <w:szCs w:val="24"/>
        </w:rPr>
        <w:t>. Institut Agama Islam Negeri.</w:t>
      </w:r>
    </w:p>
    <w:p w14:paraId="58939818"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Silalahi, U. (2012). </w:t>
      </w:r>
      <w:r w:rsidRPr="005904A2">
        <w:rPr>
          <w:rFonts w:ascii="Times New Roman" w:hAnsi="Times New Roman" w:cs="Times New Roman"/>
          <w:i/>
          <w:iCs/>
          <w:noProof/>
          <w:sz w:val="24"/>
          <w:szCs w:val="24"/>
        </w:rPr>
        <w:t>Metode Penelitian Sosial</w:t>
      </w:r>
      <w:r w:rsidRPr="005904A2">
        <w:rPr>
          <w:rFonts w:ascii="Times New Roman" w:hAnsi="Times New Roman" w:cs="Times New Roman"/>
          <w:noProof/>
          <w:sz w:val="24"/>
          <w:szCs w:val="24"/>
        </w:rPr>
        <w:t xml:space="preserve"> (A. Gunarsa (Ed.); 3rd ed.). PT Refika Aditama.</w:t>
      </w:r>
    </w:p>
    <w:p w14:paraId="313EA504"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Silalahi, U. (2017). </w:t>
      </w:r>
      <w:r w:rsidRPr="005904A2">
        <w:rPr>
          <w:rFonts w:ascii="Times New Roman" w:hAnsi="Times New Roman" w:cs="Times New Roman"/>
          <w:i/>
          <w:iCs/>
          <w:noProof/>
          <w:sz w:val="24"/>
          <w:szCs w:val="24"/>
        </w:rPr>
        <w:t>Studi tentang Ilmu Administrasi</w:t>
      </w:r>
      <w:r w:rsidRPr="005904A2">
        <w:rPr>
          <w:rFonts w:ascii="Times New Roman" w:hAnsi="Times New Roman" w:cs="Times New Roman"/>
          <w:noProof/>
          <w:sz w:val="24"/>
          <w:szCs w:val="24"/>
        </w:rPr>
        <w:t xml:space="preserve"> (12th ed.). Sinar Baru Algesindo.</w:t>
      </w:r>
    </w:p>
    <w:p w14:paraId="4B4D4B31"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Soleh, C., &amp; Heru Rochmansjah. (2010). </w:t>
      </w:r>
      <w:r w:rsidRPr="005904A2">
        <w:rPr>
          <w:rFonts w:ascii="Times New Roman" w:hAnsi="Times New Roman" w:cs="Times New Roman"/>
          <w:i/>
          <w:iCs/>
          <w:noProof/>
          <w:sz w:val="24"/>
          <w:szCs w:val="24"/>
        </w:rPr>
        <w:t>Pengelolaan Keuangan dan Aset Daerah</w:t>
      </w:r>
      <w:r w:rsidRPr="005904A2">
        <w:rPr>
          <w:rFonts w:ascii="Times New Roman" w:hAnsi="Times New Roman" w:cs="Times New Roman"/>
          <w:noProof/>
          <w:sz w:val="24"/>
          <w:szCs w:val="24"/>
        </w:rPr>
        <w:t>. FOKUSMEDIA.</w:t>
      </w:r>
    </w:p>
    <w:p w14:paraId="6F4A6E3D"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Steers, R. M. (1985). </w:t>
      </w:r>
      <w:r w:rsidRPr="005904A2">
        <w:rPr>
          <w:rFonts w:ascii="Times New Roman" w:hAnsi="Times New Roman" w:cs="Times New Roman"/>
          <w:i/>
          <w:iCs/>
          <w:noProof/>
          <w:sz w:val="24"/>
          <w:szCs w:val="24"/>
        </w:rPr>
        <w:t>Efektivitas Organisasi</w:t>
      </w:r>
      <w:r w:rsidRPr="005904A2">
        <w:rPr>
          <w:rFonts w:ascii="Times New Roman" w:hAnsi="Times New Roman" w:cs="Times New Roman"/>
          <w:noProof/>
          <w:sz w:val="24"/>
          <w:szCs w:val="24"/>
        </w:rPr>
        <w:t xml:space="preserve"> (1st ed.). Erlangga.</w:t>
      </w:r>
    </w:p>
    <w:p w14:paraId="15741964"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 xml:space="preserve">Subkhi, A., &amp; Jauhar, M. (2013). </w:t>
      </w:r>
      <w:r w:rsidRPr="005904A2">
        <w:rPr>
          <w:rFonts w:ascii="Times New Roman" w:hAnsi="Times New Roman" w:cs="Times New Roman"/>
          <w:i/>
          <w:iCs/>
          <w:noProof/>
          <w:sz w:val="24"/>
          <w:szCs w:val="24"/>
        </w:rPr>
        <w:t>Pengantar Teori &amp; Perilaku Organisasi</w:t>
      </w:r>
      <w:r w:rsidRPr="005904A2">
        <w:rPr>
          <w:rFonts w:ascii="Times New Roman" w:hAnsi="Times New Roman" w:cs="Times New Roman"/>
          <w:noProof/>
          <w:sz w:val="24"/>
          <w:szCs w:val="24"/>
        </w:rPr>
        <w:t xml:space="preserve"> (U. A. Kurniati (Ed.); 1st ed.). PT. Prestasi Pustakaraya.</w:t>
      </w:r>
    </w:p>
    <w:p w14:paraId="21FED54A" w14:textId="6C5681E5" w:rsidR="00D501EF" w:rsidRPr="005904A2" w:rsidRDefault="005904A2" w:rsidP="005904A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904A2">
        <w:rPr>
          <w:rFonts w:ascii="Times New Roman" w:hAnsi="Times New Roman" w:cs="Times New Roman"/>
          <w:noProof/>
          <w:sz w:val="24"/>
          <w:szCs w:val="24"/>
        </w:rPr>
        <w:t>Undang-Undang Nomor 23 Tahun 2014 Tentang Pemerintahan Daerah, (2014).</w:t>
      </w:r>
    </w:p>
    <w:p w14:paraId="4849480E" w14:textId="77777777" w:rsidR="00D501EF" w:rsidRPr="005904A2" w:rsidRDefault="00D501EF" w:rsidP="005904A2">
      <w:pPr>
        <w:widowControl w:val="0"/>
        <w:autoSpaceDE w:val="0"/>
        <w:autoSpaceDN w:val="0"/>
        <w:adjustRightInd w:val="0"/>
        <w:spacing w:line="240" w:lineRule="auto"/>
        <w:ind w:left="480" w:hanging="480"/>
        <w:jc w:val="both"/>
        <w:rPr>
          <w:rFonts w:ascii="Times New Roman" w:hAnsi="Times New Roman" w:cs="Times New Roman"/>
          <w:noProof/>
          <w:sz w:val="24"/>
        </w:rPr>
      </w:pPr>
      <w:r w:rsidRPr="005904A2">
        <w:rPr>
          <w:rFonts w:ascii="Times New Roman" w:hAnsi="Times New Roman" w:cs="Times New Roman"/>
          <w:noProof/>
          <w:sz w:val="24"/>
          <w:szCs w:val="24"/>
        </w:rPr>
        <w:t>Undang-Undang Nomor 28 Tahun 2009 tentang Pajak Daerah dan Retribusi Daerah. (2009).</w:t>
      </w:r>
    </w:p>
    <w:p w14:paraId="530E0B5D" w14:textId="77777777" w:rsidR="00332C25" w:rsidRDefault="005672C9" w:rsidP="005904A2">
      <w:pPr>
        <w:spacing w:line="240" w:lineRule="auto"/>
        <w:ind w:left="480"/>
        <w:jc w:val="both"/>
        <w:rPr>
          <w:rFonts w:asciiTheme="majorBidi" w:hAnsiTheme="majorBidi" w:cstheme="majorBidi"/>
          <w:sz w:val="24"/>
          <w:szCs w:val="24"/>
          <w:highlight w:val="yellow"/>
        </w:rPr>
      </w:pPr>
      <w:r w:rsidRPr="005904A2">
        <w:rPr>
          <w:rFonts w:asciiTheme="majorBidi" w:hAnsiTheme="majorBidi" w:cstheme="majorBidi"/>
          <w:sz w:val="24"/>
          <w:szCs w:val="24"/>
          <w:highlight w:val="yellow"/>
        </w:rPr>
        <w:fldChar w:fldCharType="end"/>
      </w:r>
    </w:p>
    <w:sectPr w:rsidR="00332C25" w:rsidSect="00603A50">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5E756" w14:textId="77777777" w:rsidR="00676431" w:rsidRDefault="00676431" w:rsidP="00095DD7">
      <w:pPr>
        <w:spacing w:after="0" w:line="240" w:lineRule="auto"/>
      </w:pPr>
      <w:r>
        <w:separator/>
      </w:r>
    </w:p>
  </w:endnote>
  <w:endnote w:type="continuationSeparator" w:id="0">
    <w:p w14:paraId="1888919E" w14:textId="77777777" w:rsidR="00676431" w:rsidRDefault="00676431" w:rsidP="0009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083499"/>
      <w:docPartObj>
        <w:docPartGallery w:val="Page Numbers (Bottom of Page)"/>
        <w:docPartUnique/>
      </w:docPartObj>
    </w:sdtPr>
    <w:sdtEndPr>
      <w:rPr>
        <w:noProof/>
      </w:rPr>
    </w:sdtEndPr>
    <w:sdtContent>
      <w:p w14:paraId="5E26B993" w14:textId="77777777" w:rsidR="00603A50" w:rsidRDefault="00603A50">
        <w:pPr>
          <w:pStyle w:val="Footer"/>
          <w:jc w:val="center"/>
        </w:pPr>
        <w:r>
          <w:fldChar w:fldCharType="begin"/>
        </w:r>
        <w:r>
          <w:instrText xml:space="preserve"> PAGE   \* MERGEFORMAT </w:instrText>
        </w:r>
        <w:r>
          <w:fldChar w:fldCharType="separate"/>
        </w:r>
        <w:r w:rsidR="00EA616A">
          <w:rPr>
            <w:noProof/>
          </w:rPr>
          <w:t>2</w:t>
        </w:r>
        <w:r>
          <w:rPr>
            <w:noProof/>
          </w:rPr>
          <w:fldChar w:fldCharType="end"/>
        </w:r>
      </w:p>
    </w:sdtContent>
  </w:sdt>
  <w:p w14:paraId="0EAA2E85" w14:textId="77777777" w:rsidR="00603A50" w:rsidRDefault="00603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A6CBB" w14:textId="77777777" w:rsidR="00676431" w:rsidRDefault="00676431" w:rsidP="00095DD7">
      <w:pPr>
        <w:spacing w:after="0" w:line="240" w:lineRule="auto"/>
      </w:pPr>
      <w:r>
        <w:separator/>
      </w:r>
    </w:p>
  </w:footnote>
  <w:footnote w:type="continuationSeparator" w:id="0">
    <w:p w14:paraId="73F36EE9" w14:textId="77777777" w:rsidR="00676431" w:rsidRDefault="00676431" w:rsidP="00095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86BAD"/>
    <w:multiLevelType w:val="hybridMultilevel"/>
    <w:tmpl w:val="54745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836787"/>
    <w:multiLevelType w:val="hybridMultilevel"/>
    <w:tmpl w:val="34481160"/>
    <w:lvl w:ilvl="0" w:tplc="CB0AC8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8C4239"/>
    <w:multiLevelType w:val="hybridMultilevel"/>
    <w:tmpl w:val="5088E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4E3747"/>
    <w:multiLevelType w:val="hybridMultilevel"/>
    <w:tmpl w:val="86F61C02"/>
    <w:lvl w:ilvl="0" w:tplc="6826ED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9CE2FC2"/>
    <w:multiLevelType w:val="hybridMultilevel"/>
    <w:tmpl w:val="3FE0CDF8"/>
    <w:lvl w:ilvl="0" w:tplc="789C8E1E">
      <w:numFmt w:val="bullet"/>
      <w:lvlText w:val="❏"/>
      <w:lvlJc w:val="left"/>
      <w:pPr>
        <w:ind w:left="720" w:hanging="360"/>
      </w:pPr>
      <w:rPr>
        <w:rFonts w:ascii="Noto Sans Symbols" w:eastAsia="Noto Sans Symbols" w:hAnsi="Noto Sans Symbols" w:cs="Noto Sans Symbols" w:hint="default"/>
        <w:w w:val="106"/>
        <w:sz w:val="24"/>
        <w:szCs w:val="24"/>
        <w:lang w:val="id" w:eastAsia="en-US" w:bidi="ar-SA"/>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C7B52DD"/>
    <w:multiLevelType w:val="hybridMultilevel"/>
    <w:tmpl w:val="2C96D3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F63888"/>
    <w:multiLevelType w:val="hybridMultilevel"/>
    <w:tmpl w:val="DDE076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0F54DA"/>
    <w:multiLevelType w:val="hybridMultilevel"/>
    <w:tmpl w:val="10CCC6F6"/>
    <w:lvl w:ilvl="0" w:tplc="791238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068700C"/>
    <w:multiLevelType w:val="hybridMultilevel"/>
    <w:tmpl w:val="725CABC2"/>
    <w:lvl w:ilvl="0" w:tplc="CD98E0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2F54DEC"/>
    <w:multiLevelType w:val="hybridMultilevel"/>
    <w:tmpl w:val="4E0C98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D04FB2"/>
    <w:multiLevelType w:val="hybridMultilevel"/>
    <w:tmpl w:val="E3D62D3A"/>
    <w:lvl w:ilvl="0" w:tplc="7C008C6E">
      <w:start w:val="1"/>
      <w:numFmt w:val="decimal"/>
      <w:lvlText w:val="%1."/>
      <w:lvlJc w:val="left"/>
      <w:pPr>
        <w:ind w:left="720" w:hanging="360"/>
      </w:pPr>
      <w:rPr>
        <w:rFonts w:asciiTheme="minorHAnsi" w:hAnsiTheme="minorHAnsi" w:cstheme="minorBidi"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144642"/>
    <w:multiLevelType w:val="hybridMultilevel"/>
    <w:tmpl w:val="4CE69012"/>
    <w:lvl w:ilvl="0" w:tplc="C7348A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3503B98"/>
    <w:multiLevelType w:val="hybridMultilevel"/>
    <w:tmpl w:val="12F0E022"/>
    <w:lvl w:ilvl="0" w:tplc="A38CD59A">
      <w:numFmt w:val="bullet"/>
      <w:lvlText w:val=""/>
      <w:lvlJc w:val="left"/>
      <w:pPr>
        <w:ind w:left="1080" w:hanging="360"/>
      </w:pPr>
      <w:rPr>
        <w:rFonts w:ascii="Wingdings" w:eastAsiaTheme="minorHAnsi" w:hAnsi="Wingdings" w:cstheme="maj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nsid w:val="3457313B"/>
    <w:multiLevelType w:val="hybridMultilevel"/>
    <w:tmpl w:val="C9F682E8"/>
    <w:lvl w:ilvl="0" w:tplc="789C8E1E">
      <w:numFmt w:val="bullet"/>
      <w:lvlText w:val="❏"/>
      <w:lvlJc w:val="left"/>
      <w:pPr>
        <w:ind w:left="527" w:hanging="428"/>
      </w:pPr>
      <w:rPr>
        <w:rFonts w:ascii="Noto Sans Symbols" w:eastAsia="Noto Sans Symbols" w:hAnsi="Noto Sans Symbols" w:cs="Noto Sans Symbols" w:hint="default"/>
        <w:w w:val="106"/>
        <w:sz w:val="24"/>
        <w:szCs w:val="24"/>
        <w:lang w:val="id" w:eastAsia="en-US" w:bidi="ar-SA"/>
      </w:rPr>
    </w:lvl>
    <w:lvl w:ilvl="1" w:tplc="79182F88">
      <w:numFmt w:val="bullet"/>
      <w:lvlText w:val="•"/>
      <w:lvlJc w:val="left"/>
      <w:pPr>
        <w:ind w:left="1392" w:hanging="428"/>
      </w:pPr>
      <w:rPr>
        <w:rFonts w:hint="default"/>
        <w:lang w:val="id" w:eastAsia="en-US" w:bidi="ar-SA"/>
      </w:rPr>
    </w:lvl>
    <w:lvl w:ilvl="2" w:tplc="E9366814">
      <w:numFmt w:val="bullet"/>
      <w:lvlText w:val="•"/>
      <w:lvlJc w:val="left"/>
      <w:pPr>
        <w:ind w:left="2265" w:hanging="428"/>
      </w:pPr>
      <w:rPr>
        <w:rFonts w:hint="default"/>
        <w:lang w:val="id" w:eastAsia="en-US" w:bidi="ar-SA"/>
      </w:rPr>
    </w:lvl>
    <w:lvl w:ilvl="3" w:tplc="413615AE">
      <w:numFmt w:val="bullet"/>
      <w:lvlText w:val="•"/>
      <w:lvlJc w:val="left"/>
      <w:pPr>
        <w:ind w:left="3137" w:hanging="428"/>
      </w:pPr>
      <w:rPr>
        <w:rFonts w:hint="default"/>
        <w:lang w:val="id" w:eastAsia="en-US" w:bidi="ar-SA"/>
      </w:rPr>
    </w:lvl>
    <w:lvl w:ilvl="4" w:tplc="18943E4C">
      <w:numFmt w:val="bullet"/>
      <w:lvlText w:val="•"/>
      <w:lvlJc w:val="left"/>
      <w:pPr>
        <w:ind w:left="4010" w:hanging="428"/>
      </w:pPr>
      <w:rPr>
        <w:rFonts w:hint="default"/>
        <w:lang w:val="id" w:eastAsia="en-US" w:bidi="ar-SA"/>
      </w:rPr>
    </w:lvl>
    <w:lvl w:ilvl="5" w:tplc="58CAAC70">
      <w:numFmt w:val="bullet"/>
      <w:lvlText w:val="•"/>
      <w:lvlJc w:val="left"/>
      <w:pPr>
        <w:ind w:left="4883" w:hanging="428"/>
      </w:pPr>
      <w:rPr>
        <w:rFonts w:hint="default"/>
        <w:lang w:val="id" w:eastAsia="en-US" w:bidi="ar-SA"/>
      </w:rPr>
    </w:lvl>
    <w:lvl w:ilvl="6" w:tplc="D7989674">
      <w:numFmt w:val="bullet"/>
      <w:lvlText w:val="•"/>
      <w:lvlJc w:val="left"/>
      <w:pPr>
        <w:ind w:left="5755" w:hanging="428"/>
      </w:pPr>
      <w:rPr>
        <w:rFonts w:hint="default"/>
        <w:lang w:val="id" w:eastAsia="en-US" w:bidi="ar-SA"/>
      </w:rPr>
    </w:lvl>
    <w:lvl w:ilvl="7" w:tplc="83B67950">
      <w:numFmt w:val="bullet"/>
      <w:lvlText w:val="•"/>
      <w:lvlJc w:val="left"/>
      <w:pPr>
        <w:ind w:left="6628" w:hanging="428"/>
      </w:pPr>
      <w:rPr>
        <w:rFonts w:hint="default"/>
        <w:lang w:val="id" w:eastAsia="en-US" w:bidi="ar-SA"/>
      </w:rPr>
    </w:lvl>
    <w:lvl w:ilvl="8" w:tplc="81E6F700">
      <w:numFmt w:val="bullet"/>
      <w:lvlText w:val="•"/>
      <w:lvlJc w:val="left"/>
      <w:pPr>
        <w:ind w:left="7501" w:hanging="428"/>
      </w:pPr>
      <w:rPr>
        <w:rFonts w:hint="default"/>
        <w:lang w:val="id" w:eastAsia="en-US" w:bidi="ar-SA"/>
      </w:rPr>
    </w:lvl>
  </w:abstractNum>
  <w:abstractNum w:abstractNumId="14">
    <w:nsid w:val="47177A76"/>
    <w:multiLevelType w:val="hybridMultilevel"/>
    <w:tmpl w:val="0AC8EF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16005A4"/>
    <w:multiLevelType w:val="hybridMultilevel"/>
    <w:tmpl w:val="3C166FC2"/>
    <w:lvl w:ilvl="0" w:tplc="789C8E1E">
      <w:numFmt w:val="bullet"/>
      <w:lvlText w:val="❏"/>
      <w:lvlJc w:val="left"/>
      <w:pPr>
        <w:ind w:left="720" w:hanging="360"/>
      </w:pPr>
      <w:rPr>
        <w:rFonts w:ascii="Noto Sans Symbols" w:eastAsia="Noto Sans Symbols" w:hAnsi="Noto Sans Symbols" w:cs="Noto Sans Symbols" w:hint="default"/>
        <w:w w:val="106"/>
        <w:sz w:val="24"/>
        <w:szCs w:val="24"/>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509784B"/>
    <w:multiLevelType w:val="hybridMultilevel"/>
    <w:tmpl w:val="396A060C"/>
    <w:lvl w:ilvl="0" w:tplc="CCF205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8434A24"/>
    <w:multiLevelType w:val="hybridMultilevel"/>
    <w:tmpl w:val="733A04D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A250395"/>
    <w:multiLevelType w:val="hybridMultilevel"/>
    <w:tmpl w:val="23002840"/>
    <w:lvl w:ilvl="0" w:tplc="63B8107E">
      <w:numFmt w:val="bullet"/>
      <w:lvlText w:val=""/>
      <w:lvlJc w:val="left"/>
      <w:pPr>
        <w:ind w:left="720" w:hanging="360"/>
      </w:pPr>
      <w:rPr>
        <w:rFonts w:ascii="Wingdings" w:eastAsiaTheme="minorHAnsi" w:hAnsi="Wingdings" w:cstheme="maj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54376B1"/>
    <w:multiLevelType w:val="hybridMultilevel"/>
    <w:tmpl w:val="74648F58"/>
    <w:lvl w:ilvl="0" w:tplc="AD96EE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6134310"/>
    <w:multiLevelType w:val="hybridMultilevel"/>
    <w:tmpl w:val="A0BE38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A6B595E"/>
    <w:multiLevelType w:val="hybridMultilevel"/>
    <w:tmpl w:val="BC24609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E5D348F"/>
    <w:multiLevelType w:val="hybridMultilevel"/>
    <w:tmpl w:val="15C8F0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EA575AE"/>
    <w:multiLevelType w:val="hybridMultilevel"/>
    <w:tmpl w:val="B37A0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F8340CD"/>
    <w:multiLevelType w:val="hybridMultilevel"/>
    <w:tmpl w:val="79C4B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1F8047F"/>
    <w:multiLevelType w:val="hybridMultilevel"/>
    <w:tmpl w:val="EA960B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24D4594"/>
    <w:multiLevelType w:val="hybridMultilevel"/>
    <w:tmpl w:val="BDC47F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60733DD"/>
    <w:multiLevelType w:val="hybridMultilevel"/>
    <w:tmpl w:val="77903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2"/>
  </w:num>
  <w:num w:numId="3">
    <w:abstractNumId w:val="3"/>
  </w:num>
  <w:num w:numId="4">
    <w:abstractNumId w:val="8"/>
  </w:num>
  <w:num w:numId="5">
    <w:abstractNumId w:val="16"/>
  </w:num>
  <w:num w:numId="6">
    <w:abstractNumId w:val="26"/>
  </w:num>
  <w:num w:numId="7">
    <w:abstractNumId w:val="11"/>
  </w:num>
  <w:num w:numId="8">
    <w:abstractNumId w:val="19"/>
  </w:num>
  <w:num w:numId="9">
    <w:abstractNumId w:val="1"/>
  </w:num>
  <w:num w:numId="10">
    <w:abstractNumId w:val="17"/>
  </w:num>
  <w:num w:numId="11">
    <w:abstractNumId w:val="7"/>
  </w:num>
  <w:num w:numId="12">
    <w:abstractNumId w:val="18"/>
  </w:num>
  <w:num w:numId="13">
    <w:abstractNumId w:val="12"/>
  </w:num>
  <w:num w:numId="14">
    <w:abstractNumId w:val="13"/>
  </w:num>
  <w:num w:numId="15">
    <w:abstractNumId w:val="15"/>
  </w:num>
  <w:num w:numId="16">
    <w:abstractNumId w:val="4"/>
  </w:num>
  <w:num w:numId="17">
    <w:abstractNumId w:val="0"/>
  </w:num>
  <w:num w:numId="18">
    <w:abstractNumId w:val="10"/>
  </w:num>
  <w:num w:numId="19">
    <w:abstractNumId w:val="6"/>
  </w:num>
  <w:num w:numId="20">
    <w:abstractNumId w:val="5"/>
  </w:num>
  <w:num w:numId="21">
    <w:abstractNumId w:val="14"/>
  </w:num>
  <w:num w:numId="22">
    <w:abstractNumId w:val="25"/>
  </w:num>
  <w:num w:numId="23">
    <w:abstractNumId w:val="27"/>
  </w:num>
  <w:num w:numId="24">
    <w:abstractNumId w:val="23"/>
  </w:num>
  <w:num w:numId="25">
    <w:abstractNumId w:val="2"/>
  </w:num>
  <w:num w:numId="26">
    <w:abstractNumId w:val="21"/>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36"/>
    <w:rsid w:val="00010058"/>
    <w:rsid w:val="0002232E"/>
    <w:rsid w:val="00023A76"/>
    <w:rsid w:val="00024251"/>
    <w:rsid w:val="00025FEB"/>
    <w:rsid w:val="00041EEC"/>
    <w:rsid w:val="0004437F"/>
    <w:rsid w:val="000548BA"/>
    <w:rsid w:val="000624DF"/>
    <w:rsid w:val="00082E2E"/>
    <w:rsid w:val="00090CCD"/>
    <w:rsid w:val="00094865"/>
    <w:rsid w:val="00095A54"/>
    <w:rsid w:val="00095DD7"/>
    <w:rsid w:val="00097213"/>
    <w:rsid w:val="000A11FE"/>
    <w:rsid w:val="000A33FA"/>
    <w:rsid w:val="000A4B0B"/>
    <w:rsid w:val="000A6053"/>
    <w:rsid w:val="000C03A7"/>
    <w:rsid w:val="000C4041"/>
    <w:rsid w:val="000C52EB"/>
    <w:rsid w:val="000C5F12"/>
    <w:rsid w:val="000C7C84"/>
    <w:rsid w:val="000E38F7"/>
    <w:rsid w:val="000E53F1"/>
    <w:rsid w:val="000E6011"/>
    <w:rsid w:val="000E6CD2"/>
    <w:rsid w:val="000F0689"/>
    <w:rsid w:val="000F0818"/>
    <w:rsid w:val="000F12F1"/>
    <w:rsid w:val="000F24A5"/>
    <w:rsid w:val="000F28F2"/>
    <w:rsid w:val="000F3B98"/>
    <w:rsid w:val="000F3BCD"/>
    <w:rsid w:val="000F50FB"/>
    <w:rsid w:val="000F6444"/>
    <w:rsid w:val="000F745E"/>
    <w:rsid w:val="001008C7"/>
    <w:rsid w:val="00107916"/>
    <w:rsid w:val="00123B28"/>
    <w:rsid w:val="00137250"/>
    <w:rsid w:val="001407B1"/>
    <w:rsid w:val="00171283"/>
    <w:rsid w:val="00177F2F"/>
    <w:rsid w:val="00184DAB"/>
    <w:rsid w:val="00185957"/>
    <w:rsid w:val="001878D5"/>
    <w:rsid w:val="00192010"/>
    <w:rsid w:val="001A1490"/>
    <w:rsid w:val="001A5029"/>
    <w:rsid w:val="001A7CE2"/>
    <w:rsid w:val="001C255F"/>
    <w:rsid w:val="001C4812"/>
    <w:rsid w:val="001D0181"/>
    <w:rsid w:val="001D109E"/>
    <w:rsid w:val="001D79CA"/>
    <w:rsid w:val="001E0BE9"/>
    <w:rsid w:val="001E3E30"/>
    <w:rsid w:val="001F2AC5"/>
    <w:rsid w:val="002130D6"/>
    <w:rsid w:val="00216F6B"/>
    <w:rsid w:val="00226FA8"/>
    <w:rsid w:val="00252A74"/>
    <w:rsid w:val="002652B3"/>
    <w:rsid w:val="0026782E"/>
    <w:rsid w:val="002731B3"/>
    <w:rsid w:val="00273D63"/>
    <w:rsid w:val="00275F7A"/>
    <w:rsid w:val="002800BE"/>
    <w:rsid w:val="002A37A8"/>
    <w:rsid w:val="002A6A3F"/>
    <w:rsid w:val="002B0D10"/>
    <w:rsid w:val="002B53F5"/>
    <w:rsid w:val="002C2F0A"/>
    <w:rsid w:val="002D3AC2"/>
    <w:rsid w:val="002D75EA"/>
    <w:rsid w:val="002E01E3"/>
    <w:rsid w:val="002E6537"/>
    <w:rsid w:val="002E6734"/>
    <w:rsid w:val="002F345A"/>
    <w:rsid w:val="002F700A"/>
    <w:rsid w:val="00323A97"/>
    <w:rsid w:val="00332C25"/>
    <w:rsid w:val="003412C2"/>
    <w:rsid w:val="00341626"/>
    <w:rsid w:val="0035118A"/>
    <w:rsid w:val="00355157"/>
    <w:rsid w:val="00355D5D"/>
    <w:rsid w:val="00360453"/>
    <w:rsid w:val="003646B6"/>
    <w:rsid w:val="00371793"/>
    <w:rsid w:val="00384045"/>
    <w:rsid w:val="0038405F"/>
    <w:rsid w:val="00393E3A"/>
    <w:rsid w:val="003A2345"/>
    <w:rsid w:val="003A47C2"/>
    <w:rsid w:val="003A6E99"/>
    <w:rsid w:val="003B351A"/>
    <w:rsid w:val="003B5FF0"/>
    <w:rsid w:val="003C2298"/>
    <w:rsid w:val="003E14CB"/>
    <w:rsid w:val="003E14D1"/>
    <w:rsid w:val="003E5E91"/>
    <w:rsid w:val="003F2E3A"/>
    <w:rsid w:val="00402450"/>
    <w:rsid w:val="00405D2C"/>
    <w:rsid w:val="00414537"/>
    <w:rsid w:val="004309DA"/>
    <w:rsid w:val="0043216F"/>
    <w:rsid w:val="00441616"/>
    <w:rsid w:val="0045320A"/>
    <w:rsid w:val="00454736"/>
    <w:rsid w:val="004636EB"/>
    <w:rsid w:val="004869E9"/>
    <w:rsid w:val="00495D0A"/>
    <w:rsid w:val="004A3ACB"/>
    <w:rsid w:val="004A7DC5"/>
    <w:rsid w:val="004B520B"/>
    <w:rsid w:val="004C07A9"/>
    <w:rsid w:val="004C7D89"/>
    <w:rsid w:val="004D3419"/>
    <w:rsid w:val="004F6DC3"/>
    <w:rsid w:val="004F6E8F"/>
    <w:rsid w:val="004F76A9"/>
    <w:rsid w:val="00507EAF"/>
    <w:rsid w:val="00517481"/>
    <w:rsid w:val="0052070F"/>
    <w:rsid w:val="005246A0"/>
    <w:rsid w:val="00534786"/>
    <w:rsid w:val="00543DA6"/>
    <w:rsid w:val="00547E9C"/>
    <w:rsid w:val="00555D17"/>
    <w:rsid w:val="00557764"/>
    <w:rsid w:val="005577B7"/>
    <w:rsid w:val="005621F3"/>
    <w:rsid w:val="005672C9"/>
    <w:rsid w:val="0056789E"/>
    <w:rsid w:val="0058049B"/>
    <w:rsid w:val="005904A2"/>
    <w:rsid w:val="005A4A65"/>
    <w:rsid w:val="005A4BED"/>
    <w:rsid w:val="005B4549"/>
    <w:rsid w:val="005C4488"/>
    <w:rsid w:val="005C4891"/>
    <w:rsid w:val="005D05C7"/>
    <w:rsid w:val="005D5ECE"/>
    <w:rsid w:val="005F2A2B"/>
    <w:rsid w:val="005F6F49"/>
    <w:rsid w:val="00602844"/>
    <w:rsid w:val="00602D95"/>
    <w:rsid w:val="00603A50"/>
    <w:rsid w:val="006064A0"/>
    <w:rsid w:val="0062302F"/>
    <w:rsid w:val="0063412A"/>
    <w:rsid w:val="00635360"/>
    <w:rsid w:val="006478F0"/>
    <w:rsid w:val="00652935"/>
    <w:rsid w:val="00654A76"/>
    <w:rsid w:val="006604F9"/>
    <w:rsid w:val="0066112E"/>
    <w:rsid w:val="00662F13"/>
    <w:rsid w:val="00667249"/>
    <w:rsid w:val="0067077F"/>
    <w:rsid w:val="00670F91"/>
    <w:rsid w:val="00676431"/>
    <w:rsid w:val="006817A0"/>
    <w:rsid w:val="006904DE"/>
    <w:rsid w:val="00694276"/>
    <w:rsid w:val="00695FD2"/>
    <w:rsid w:val="006A0EF3"/>
    <w:rsid w:val="006A2CA1"/>
    <w:rsid w:val="006A3428"/>
    <w:rsid w:val="006A4D95"/>
    <w:rsid w:val="006B0DD7"/>
    <w:rsid w:val="006C05F3"/>
    <w:rsid w:val="006D292B"/>
    <w:rsid w:val="006D3DE8"/>
    <w:rsid w:val="006D656C"/>
    <w:rsid w:val="006E546A"/>
    <w:rsid w:val="006E5D97"/>
    <w:rsid w:val="006F2A51"/>
    <w:rsid w:val="006F3489"/>
    <w:rsid w:val="006F432E"/>
    <w:rsid w:val="0070395B"/>
    <w:rsid w:val="007128B7"/>
    <w:rsid w:val="0071532B"/>
    <w:rsid w:val="007245DA"/>
    <w:rsid w:val="00725CE0"/>
    <w:rsid w:val="0073138F"/>
    <w:rsid w:val="00737E5A"/>
    <w:rsid w:val="00744DC5"/>
    <w:rsid w:val="00754E62"/>
    <w:rsid w:val="00764C16"/>
    <w:rsid w:val="00767E24"/>
    <w:rsid w:val="00771791"/>
    <w:rsid w:val="00771BE4"/>
    <w:rsid w:val="00774C91"/>
    <w:rsid w:val="00775EC8"/>
    <w:rsid w:val="0078390E"/>
    <w:rsid w:val="0078421B"/>
    <w:rsid w:val="00785CEA"/>
    <w:rsid w:val="0079007A"/>
    <w:rsid w:val="00791145"/>
    <w:rsid w:val="00796F80"/>
    <w:rsid w:val="007A120F"/>
    <w:rsid w:val="007A2B47"/>
    <w:rsid w:val="007B4176"/>
    <w:rsid w:val="007B5577"/>
    <w:rsid w:val="007C0128"/>
    <w:rsid w:val="007C5CED"/>
    <w:rsid w:val="007D420B"/>
    <w:rsid w:val="007E1094"/>
    <w:rsid w:val="007F4E1A"/>
    <w:rsid w:val="00801395"/>
    <w:rsid w:val="00803512"/>
    <w:rsid w:val="0080394F"/>
    <w:rsid w:val="00805936"/>
    <w:rsid w:val="008121C0"/>
    <w:rsid w:val="00812810"/>
    <w:rsid w:val="00816F9D"/>
    <w:rsid w:val="00830097"/>
    <w:rsid w:val="00840738"/>
    <w:rsid w:val="00846817"/>
    <w:rsid w:val="0085417E"/>
    <w:rsid w:val="008656E1"/>
    <w:rsid w:val="008723AE"/>
    <w:rsid w:val="00873425"/>
    <w:rsid w:val="008756EF"/>
    <w:rsid w:val="00886A36"/>
    <w:rsid w:val="008A1B88"/>
    <w:rsid w:val="008A6A15"/>
    <w:rsid w:val="008B53A4"/>
    <w:rsid w:val="008C048B"/>
    <w:rsid w:val="008C23DE"/>
    <w:rsid w:val="008C31AF"/>
    <w:rsid w:val="008D3D60"/>
    <w:rsid w:val="008E0CF0"/>
    <w:rsid w:val="008E22D9"/>
    <w:rsid w:val="008F377B"/>
    <w:rsid w:val="00902786"/>
    <w:rsid w:val="0090391A"/>
    <w:rsid w:val="00905DF7"/>
    <w:rsid w:val="009109DA"/>
    <w:rsid w:val="009118C9"/>
    <w:rsid w:val="00916087"/>
    <w:rsid w:val="00921D33"/>
    <w:rsid w:val="0092335F"/>
    <w:rsid w:val="0092427C"/>
    <w:rsid w:val="009311DF"/>
    <w:rsid w:val="0093279B"/>
    <w:rsid w:val="0093562B"/>
    <w:rsid w:val="00937BCE"/>
    <w:rsid w:val="00941FA4"/>
    <w:rsid w:val="00960C56"/>
    <w:rsid w:val="0096510B"/>
    <w:rsid w:val="0096702B"/>
    <w:rsid w:val="00984EE1"/>
    <w:rsid w:val="00986D65"/>
    <w:rsid w:val="009914AA"/>
    <w:rsid w:val="00995B5F"/>
    <w:rsid w:val="00996496"/>
    <w:rsid w:val="009A17AE"/>
    <w:rsid w:val="009A204C"/>
    <w:rsid w:val="009A59D1"/>
    <w:rsid w:val="009A6C2C"/>
    <w:rsid w:val="009B5867"/>
    <w:rsid w:val="009C3C4B"/>
    <w:rsid w:val="009C6CA6"/>
    <w:rsid w:val="009D0F11"/>
    <w:rsid w:val="009D327A"/>
    <w:rsid w:val="009D65F6"/>
    <w:rsid w:val="009D6F41"/>
    <w:rsid w:val="009E08EA"/>
    <w:rsid w:val="009F1B6E"/>
    <w:rsid w:val="009F5304"/>
    <w:rsid w:val="009F674A"/>
    <w:rsid w:val="00A02187"/>
    <w:rsid w:val="00A05F38"/>
    <w:rsid w:val="00A07CE0"/>
    <w:rsid w:val="00A10473"/>
    <w:rsid w:val="00A12730"/>
    <w:rsid w:val="00A1638C"/>
    <w:rsid w:val="00A4099F"/>
    <w:rsid w:val="00A41126"/>
    <w:rsid w:val="00A42036"/>
    <w:rsid w:val="00A424C1"/>
    <w:rsid w:val="00A433F3"/>
    <w:rsid w:val="00A51101"/>
    <w:rsid w:val="00A5335B"/>
    <w:rsid w:val="00A53F7F"/>
    <w:rsid w:val="00A60D4B"/>
    <w:rsid w:val="00A60DB5"/>
    <w:rsid w:val="00A624C8"/>
    <w:rsid w:val="00A63CDD"/>
    <w:rsid w:val="00A732E1"/>
    <w:rsid w:val="00A77206"/>
    <w:rsid w:val="00A81891"/>
    <w:rsid w:val="00A825EC"/>
    <w:rsid w:val="00A87D3C"/>
    <w:rsid w:val="00A925AC"/>
    <w:rsid w:val="00AA17BE"/>
    <w:rsid w:val="00AB4247"/>
    <w:rsid w:val="00AC7423"/>
    <w:rsid w:val="00AD232A"/>
    <w:rsid w:val="00AD2449"/>
    <w:rsid w:val="00AD7CE1"/>
    <w:rsid w:val="00AE117E"/>
    <w:rsid w:val="00AE40F3"/>
    <w:rsid w:val="00AF2DA3"/>
    <w:rsid w:val="00AF5235"/>
    <w:rsid w:val="00B0152E"/>
    <w:rsid w:val="00B045AB"/>
    <w:rsid w:val="00B05B68"/>
    <w:rsid w:val="00B10028"/>
    <w:rsid w:val="00B114F6"/>
    <w:rsid w:val="00B13904"/>
    <w:rsid w:val="00B17936"/>
    <w:rsid w:val="00B22374"/>
    <w:rsid w:val="00B253A2"/>
    <w:rsid w:val="00B26BD4"/>
    <w:rsid w:val="00B30795"/>
    <w:rsid w:val="00B307FB"/>
    <w:rsid w:val="00B35634"/>
    <w:rsid w:val="00B4148D"/>
    <w:rsid w:val="00B41A01"/>
    <w:rsid w:val="00B57408"/>
    <w:rsid w:val="00B60DAA"/>
    <w:rsid w:val="00B6231F"/>
    <w:rsid w:val="00B6605F"/>
    <w:rsid w:val="00B748EE"/>
    <w:rsid w:val="00B84F3E"/>
    <w:rsid w:val="00B87952"/>
    <w:rsid w:val="00BB1E68"/>
    <w:rsid w:val="00BB2448"/>
    <w:rsid w:val="00BB670B"/>
    <w:rsid w:val="00BB7B43"/>
    <w:rsid w:val="00BC10AA"/>
    <w:rsid w:val="00BC34DA"/>
    <w:rsid w:val="00BC6F2B"/>
    <w:rsid w:val="00BD5381"/>
    <w:rsid w:val="00BD546F"/>
    <w:rsid w:val="00BE1BBD"/>
    <w:rsid w:val="00BF2253"/>
    <w:rsid w:val="00BF251F"/>
    <w:rsid w:val="00C0021D"/>
    <w:rsid w:val="00C06D86"/>
    <w:rsid w:val="00C07EA0"/>
    <w:rsid w:val="00C13E05"/>
    <w:rsid w:val="00C15E80"/>
    <w:rsid w:val="00C1679C"/>
    <w:rsid w:val="00C225A4"/>
    <w:rsid w:val="00C24DE7"/>
    <w:rsid w:val="00C306AB"/>
    <w:rsid w:val="00C34639"/>
    <w:rsid w:val="00C348B4"/>
    <w:rsid w:val="00C41B4F"/>
    <w:rsid w:val="00C45765"/>
    <w:rsid w:val="00C4678B"/>
    <w:rsid w:val="00C50628"/>
    <w:rsid w:val="00C535FD"/>
    <w:rsid w:val="00C53CDB"/>
    <w:rsid w:val="00C546C8"/>
    <w:rsid w:val="00C5766F"/>
    <w:rsid w:val="00C57BFF"/>
    <w:rsid w:val="00C57F85"/>
    <w:rsid w:val="00C63BBA"/>
    <w:rsid w:val="00C64DB2"/>
    <w:rsid w:val="00C70123"/>
    <w:rsid w:val="00C810AD"/>
    <w:rsid w:val="00C9799C"/>
    <w:rsid w:val="00CA311E"/>
    <w:rsid w:val="00CB028A"/>
    <w:rsid w:val="00CB11BE"/>
    <w:rsid w:val="00CB1871"/>
    <w:rsid w:val="00CB4DFB"/>
    <w:rsid w:val="00CC027C"/>
    <w:rsid w:val="00CD4119"/>
    <w:rsid w:val="00CF0DC7"/>
    <w:rsid w:val="00CF1C81"/>
    <w:rsid w:val="00CF3E24"/>
    <w:rsid w:val="00CF46B3"/>
    <w:rsid w:val="00D124D3"/>
    <w:rsid w:val="00D25677"/>
    <w:rsid w:val="00D25972"/>
    <w:rsid w:val="00D32445"/>
    <w:rsid w:val="00D33405"/>
    <w:rsid w:val="00D501EF"/>
    <w:rsid w:val="00D523D2"/>
    <w:rsid w:val="00D61BF7"/>
    <w:rsid w:val="00D64999"/>
    <w:rsid w:val="00D76327"/>
    <w:rsid w:val="00D814E2"/>
    <w:rsid w:val="00D87836"/>
    <w:rsid w:val="00D959A4"/>
    <w:rsid w:val="00DA1DCC"/>
    <w:rsid w:val="00DA1F82"/>
    <w:rsid w:val="00DB27C9"/>
    <w:rsid w:val="00DC1550"/>
    <w:rsid w:val="00DC24C6"/>
    <w:rsid w:val="00DC6F06"/>
    <w:rsid w:val="00DD0096"/>
    <w:rsid w:val="00DD229C"/>
    <w:rsid w:val="00DD2A96"/>
    <w:rsid w:val="00DD5830"/>
    <w:rsid w:val="00DD7F8B"/>
    <w:rsid w:val="00DF038A"/>
    <w:rsid w:val="00E00641"/>
    <w:rsid w:val="00E0325C"/>
    <w:rsid w:val="00E03283"/>
    <w:rsid w:val="00E17000"/>
    <w:rsid w:val="00E22AE9"/>
    <w:rsid w:val="00E233DD"/>
    <w:rsid w:val="00E24655"/>
    <w:rsid w:val="00E279BC"/>
    <w:rsid w:val="00E32BCC"/>
    <w:rsid w:val="00E36E6D"/>
    <w:rsid w:val="00E53ACB"/>
    <w:rsid w:val="00E60E3C"/>
    <w:rsid w:val="00E67CB3"/>
    <w:rsid w:val="00E7338E"/>
    <w:rsid w:val="00E73FD6"/>
    <w:rsid w:val="00E74C21"/>
    <w:rsid w:val="00EA616A"/>
    <w:rsid w:val="00EB06A1"/>
    <w:rsid w:val="00EB2DFF"/>
    <w:rsid w:val="00ED099A"/>
    <w:rsid w:val="00ED7A77"/>
    <w:rsid w:val="00EE1EC0"/>
    <w:rsid w:val="00EF0158"/>
    <w:rsid w:val="00EF0D96"/>
    <w:rsid w:val="00F107B3"/>
    <w:rsid w:val="00F153E5"/>
    <w:rsid w:val="00F16EB0"/>
    <w:rsid w:val="00F46E29"/>
    <w:rsid w:val="00F50562"/>
    <w:rsid w:val="00F51475"/>
    <w:rsid w:val="00F51BF4"/>
    <w:rsid w:val="00F5769B"/>
    <w:rsid w:val="00F60533"/>
    <w:rsid w:val="00F616D1"/>
    <w:rsid w:val="00F6366E"/>
    <w:rsid w:val="00F723F0"/>
    <w:rsid w:val="00F72854"/>
    <w:rsid w:val="00F74043"/>
    <w:rsid w:val="00F748A8"/>
    <w:rsid w:val="00F820F6"/>
    <w:rsid w:val="00F83811"/>
    <w:rsid w:val="00F84C12"/>
    <w:rsid w:val="00F8552A"/>
    <w:rsid w:val="00F93289"/>
    <w:rsid w:val="00FA54AB"/>
    <w:rsid w:val="00FC21C2"/>
    <w:rsid w:val="00FD431F"/>
    <w:rsid w:val="00FD6F1A"/>
    <w:rsid w:val="00FD7557"/>
    <w:rsid w:val="00FF63C9"/>
    <w:rsid w:val="00FF6CD0"/>
    <w:rsid w:val="00FF6EF7"/>
    <w:rsid w:val="00FF787B"/>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BD54"/>
  <w15:chartTrackingRefBased/>
  <w15:docId w15:val="{01C61F49-F50E-4D4A-B340-D90CD917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4A76"/>
    <w:pPr>
      <w:widowControl w:val="0"/>
      <w:autoSpaceDE w:val="0"/>
      <w:autoSpaceDN w:val="0"/>
      <w:spacing w:after="0" w:line="240" w:lineRule="auto"/>
      <w:ind w:left="527" w:hanging="428"/>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F49"/>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E32BCC"/>
    <w:pPr>
      <w:ind w:left="720"/>
      <w:contextualSpacing/>
    </w:pPr>
  </w:style>
  <w:style w:type="paragraph" w:styleId="BodyText">
    <w:name w:val="Body Text"/>
    <w:basedOn w:val="Normal"/>
    <w:link w:val="BodyTextChar"/>
    <w:uiPriority w:val="1"/>
    <w:qFormat/>
    <w:rsid w:val="00F6366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6366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6366E"/>
    <w:pPr>
      <w:widowControl w:val="0"/>
      <w:autoSpaceDE w:val="0"/>
      <w:autoSpaceDN w:val="0"/>
      <w:spacing w:after="0" w:line="240" w:lineRule="auto"/>
      <w:ind w:left="439"/>
    </w:pPr>
    <w:rPr>
      <w:rFonts w:ascii="Times New Roman" w:eastAsia="Times New Roman" w:hAnsi="Times New Roman" w:cs="Times New Roman"/>
      <w:lang w:val="id"/>
    </w:rPr>
  </w:style>
  <w:style w:type="table" w:styleId="TableGrid">
    <w:name w:val="Table Grid"/>
    <w:basedOn w:val="TableNormal"/>
    <w:uiPriority w:val="39"/>
    <w:rsid w:val="00B01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B0152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9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DD7"/>
  </w:style>
  <w:style w:type="paragraph" w:styleId="Footer">
    <w:name w:val="footer"/>
    <w:basedOn w:val="Normal"/>
    <w:link w:val="FooterChar"/>
    <w:uiPriority w:val="99"/>
    <w:unhideWhenUsed/>
    <w:rsid w:val="0009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DD7"/>
  </w:style>
  <w:style w:type="paragraph" w:styleId="FootnoteText">
    <w:name w:val="footnote text"/>
    <w:basedOn w:val="Normal"/>
    <w:link w:val="FootnoteTextChar"/>
    <w:uiPriority w:val="99"/>
    <w:semiHidden/>
    <w:unhideWhenUsed/>
    <w:rsid w:val="00D878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836"/>
    <w:rPr>
      <w:sz w:val="20"/>
      <w:szCs w:val="20"/>
    </w:rPr>
  </w:style>
  <w:style w:type="character" w:styleId="FootnoteReference">
    <w:name w:val="footnote reference"/>
    <w:basedOn w:val="DefaultParagraphFont"/>
    <w:uiPriority w:val="99"/>
    <w:semiHidden/>
    <w:unhideWhenUsed/>
    <w:rsid w:val="00D87836"/>
    <w:rPr>
      <w:vertAlign w:val="superscript"/>
    </w:rPr>
  </w:style>
  <w:style w:type="character" w:customStyle="1" w:styleId="Heading1Char">
    <w:name w:val="Heading 1 Char"/>
    <w:basedOn w:val="DefaultParagraphFont"/>
    <w:link w:val="Heading1"/>
    <w:uiPriority w:val="9"/>
    <w:rsid w:val="00654A76"/>
    <w:rPr>
      <w:rFonts w:ascii="Times New Roman" w:eastAsia="Times New Roman" w:hAnsi="Times New Roman" w:cs="Times New Roman"/>
      <w:b/>
      <w:bCs/>
      <w:sz w:val="24"/>
      <w:szCs w:val="24"/>
      <w:lang w:val="id"/>
    </w:rPr>
  </w:style>
  <w:style w:type="character" w:styleId="CommentReference">
    <w:name w:val="annotation reference"/>
    <w:basedOn w:val="DefaultParagraphFont"/>
    <w:uiPriority w:val="99"/>
    <w:semiHidden/>
    <w:unhideWhenUsed/>
    <w:rsid w:val="009D65F6"/>
    <w:rPr>
      <w:sz w:val="16"/>
      <w:szCs w:val="16"/>
    </w:rPr>
  </w:style>
  <w:style w:type="paragraph" w:styleId="CommentText">
    <w:name w:val="annotation text"/>
    <w:basedOn w:val="Normal"/>
    <w:link w:val="CommentTextChar"/>
    <w:uiPriority w:val="99"/>
    <w:semiHidden/>
    <w:unhideWhenUsed/>
    <w:rsid w:val="009D65F6"/>
    <w:pPr>
      <w:spacing w:line="240" w:lineRule="auto"/>
    </w:pPr>
    <w:rPr>
      <w:sz w:val="20"/>
      <w:szCs w:val="20"/>
    </w:rPr>
  </w:style>
  <w:style w:type="character" w:customStyle="1" w:styleId="CommentTextChar">
    <w:name w:val="Comment Text Char"/>
    <w:basedOn w:val="DefaultParagraphFont"/>
    <w:link w:val="CommentText"/>
    <w:uiPriority w:val="99"/>
    <w:semiHidden/>
    <w:rsid w:val="009D65F6"/>
    <w:rPr>
      <w:sz w:val="20"/>
      <w:szCs w:val="20"/>
    </w:rPr>
  </w:style>
  <w:style w:type="paragraph" w:styleId="CommentSubject">
    <w:name w:val="annotation subject"/>
    <w:basedOn w:val="CommentText"/>
    <w:next w:val="CommentText"/>
    <w:link w:val="CommentSubjectChar"/>
    <w:uiPriority w:val="99"/>
    <w:semiHidden/>
    <w:unhideWhenUsed/>
    <w:rsid w:val="009D65F6"/>
    <w:rPr>
      <w:b/>
      <w:bCs/>
    </w:rPr>
  </w:style>
  <w:style w:type="character" w:customStyle="1" w:styleId="CommentSubjectChar">
    <w:name w:val="Comment Subject Char"/>
    <w:basedOn w:val="CommentTextChar"/>
    <w:link w:val="CommentSubject"/>
    <w:uiPriority w:val="99"/>
    <w:semiHidden/>
    <w:rsid w:val="009D65F6"/>
    <w:rPr>
      <w:b/>
      <w:bCs/>
      <w:sz w:val="20"/>
      <w:szCs w:val="20"/>
    </w:rPr>
  </w:style>
  <w:style w:type="paragraph" w:styleId="BalloonText">
    <w:name w:val="Balloon Text"/>
    <w:basedOn w:val="Normal"/>
    <w:link w:val="BalloonTextChar"/>
    <w:uiPriority w:val="99"/>
    <w:semiHidden/>
    <w:unhideWhenUsed/>
    <w:rsid w:val="009D6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5F6"/>
    <w:rPr>
      <w:rFonts w:ascii="Segoe UI" w:hAnsi="Segoe UI" w:cs="Segoe UI"/>
      <w:sz w:val="18"/>
      <w:szCs w:val="18"/>
    </w:rPr>
  </w:style>
  <w:style w:type="table" w:customStyle="1" w:styleId="TableGrid0">
    <w:name w:val="TableGrid"/>
    <w:rsid w:val="00C225A4"/>
    <w:pPr>
      <w:spacing w:after="0" w:line="240" w:lineRule="auto"/>
    </w:pPr>
    <w:rPr>
      <w:rFonts w:eastAsiaTheme="minorEastAsia"/>
      <w:lang w:eastAsia="id-ID"/>
    </w:rPr>
    <w:tblPr>
      <w:tblCellMar>
        <w:top w:w="0" w:type="dxa"/>
        <w:left w:w="0" w:type="dxa"/>
        <w:bottom w:w="0" w:type="dxa"/>
        <w:right w:w="0" w:type="dxa"/>
      </w:tblCellMar>
    </w:tblPr>
  </w:style>
  <w:style w:type="table" w:styleId="TableGridLight">
    <w:name w:val="Grid Table Light"/>
    <w:basedOn w:val="TableNormal"/>
    <w:uiPriority w:val="40"/>
    <w:rsid w:val="0034162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F723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52812">
      <w:bodyDiv w:val="1"/>
      <w:marLeft w:val="0"/>
      <w:marRight w:val="0"/>
      <w:marTop w:val="0"/>
      <w:marBottom w:val="0"/>
      <w:divBdr>
        <w:top w:val="none" w:sz="0" w:space="0" w:color="auto"/>
        <w:left w:val="none" w:sz="0" w:space="0" w:color="auto"/>
        <w:bottom w:val="none" w:sz="0" w:space="0" w:color="auto"/>
        <w:right w:val="none" w:sz="0" w:space="0" w:color="auto"/>
      </w:divBdr>
    </w:div>
    <w:div w:id="178241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nubasith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5A5E-1CCF-40DD-A7EA-C300E624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12</Pages>
  <Words>9877</Words>
  <Characters>56302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146</cp:revision>
  <cp:lastPrinted>2021-03-22T07:00:00Z</cp:lastPrinted>
  <dcterms:created xsi:type="dcterms:W3CDTF">2021-03-06T12:00:00Z</dcterms:created>
  <dcterms:modified xsi:type="dcterms:W3CDTF">2021-08-22T12:18:00Z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b410c315-a301-31dc-bd53-a6971c31026d</vt:lpwstr>
  </property>
  <property fmtid="{D5CDD505-2E9C-101B-9397-08002B2CF9AE}" pid="24" name="Mendeley Citation Style_1">
    <vt:lpwstr>http://www.zotero.org/styles/apa</vt:lpwstr>
  </property>
</Properties>
</file>